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CC437" w14:textId="77777777" w:rsidR="00626456" w:rsidRPr="006679B2" w:rsidRDefault="00626456" w:rsidP="00626456">
      <w:pPr>
        <w:pStyle w:val="NormalWeb"/>
        <w:spacing w:before="0" w:beforeAutospacing="0" w:after="0" w:afterAutospacing="0"/>
        <w:rPr>
          <w:rFonts w:ascii="Times New Roman" w:hAnsi="Times New Roman" w:cs="Times New Roman"/>
          <w:b/>
          <w:bCs/>
          <w:sz w:val="24"/>
          <w:szCs w:val="24"/>
          <w:u w:val="single"/>
          <w:lang w:val="en-CA"/>
        </w:rPr>
      </w:pPr>
      <w:r w:rsidRPr="006679B2">
        <w:rPr>
          <w:rFonts w:ascii="Times New Roman" w:hAnsi="Times New Roman" w:cs="Times New Roman"/>
          <w:b/>
          <w:bCs/>
          <w:sz w:val="24"/>
          <w:szCs w:val="24"/>
          <w:u w:val="single"/>
          <w:lang w:val="en-CA"/>
        </w:rPr>
        <w:t>Reviewer #1:</w:t>
      </w:r>
    </w:p>
    <w:p w14:paraId="1181252B" w14:textId="2B6BF15A" w:rsidR="008645BD" w:rsidRPr="00603C63" w:rsidRDefault="008645BD" w:rsidP="00626456">
      <w:pPr>
        <w:pStyle w:val="NormalWeb"/>
        <w:spacing w:before="0" w:beforeAutospacing="0" w:after="0" w:afterAutospacing="0"/>
        <w:rPr>
          <w:rFonts w:ascii="Times New Roman" w:hAnsi="Times New Roman" w:cs="Times New Roman"/>
          <w:i/>
          <w:iCs/>
          <w:sz w:val="24"/>
          <w:szCs w:val="24"/>
          <w:lang w:val="en-CA"/>
        </w:rPr>
      </w:pPr>
      <w:r w:rsidRPr="00603C63">
        <w:rPr>
          <w:rFonts w:ascii="Times New Roman" w:hAnsi="Times New Roman" w:cs="Times New Roman"/>
          <w:i/>
          <w:iCs/>
          <w:sz w:val="24"/>
          <w:szCs w:val="24"/>
          <w:lang w:val="en-CA"/>
        </w:rPr>
        <w:t xml:space="preserve">Thank you for taking the time to review our manuscript. We </w:t>
      </w:r>
      <w:r w:rsidR="00C114B5" w:rsidRPr="00603C63">
        <w:rPr>
          <w:rFonts w:ascii="Times New Roman" w:hAnsi="Times New Roman" w:cs="Times New Roman"/>
          <w:i/>
          <w:iCs/>
          <w:sz w:val="24"/>
          <w:szCs w:val="24"/>
          <w:lang w:val="en-CA"/>
        </w:rPr>
        <w:t xml:space="preserve">greatly </w:t>
      </w:r>
      <w:r w:rsidRPr="00603C63">
        <w:rPr>
          <w:rFonts w:ascii="Times New Roman" w:hAnsi="Times New Roman" w:cs="Times New Roman"/>
          <w:i/>
          <w:iCs/>
          <w:sz w:val="24"/>
          <w:szCs w:val="24"/>
          <w:lang w:val="en-CA"/>
        </w:rPr>
        <w:t>appreciate your feedback</w:t>
      </w:r>
      <w:r w:rsidR="00F00105" w:rsidRPr="00603C63">
        <w:rPr>
          <w:rFonts w:ascii="Times New Roman" w:hAnsi="Times New Roman" w:cs="Times New Roman"/>
          <w:i/>
          <w:iCs/>
          <w:sz w:val="24"/>
          <w:szCs w:val="24"/>
          <w:lang w:val="en-CA"/>
        </w:rPr>
        <w:t>, which has led to an improved manuscript. Below, we address each of</w:t>
      </w:r>
      <w:r w:rsidRPr="00603C63">
        <w:rPr>
          <w:rFonts w:ascii="Times New Roman" w:hAnsi="Times New Roman" w:cs="Times New Roman"/>
          <w:i/>
          <w:iCs/>
          <w:sz w:val="24"/>
          <w:szCs w:val="24"/>
          <w:lang w:val="en-CA"/>
        </w:rPr>
        <w:t xml:space="preserve"> your comments and suggestions. </w:t>
      </w:r>
      <w:r w:rsidR="00900E04">
        <w:rPr>
          <w:rFonts w:ascii="Times New Roman" w:hAnsi="Times New Roman" w:cs="Times New Roman"/>
          <w:i/>
          <w:iCs/>
          <w:sz w:val="24"/>
          <w:szCs w:val="24"/>
          <w:lang w:val="en-CA"/>
        </w:rPr>
        <w:t xml:space="preserve">To help identify the location of new text, we have added page numbers to the revised manuscript and refer to those in our responses (rather than the page numbers of the PDF generated by the Editorial Manager website, which is likely to </w:t>
      </w:r>
      <w:r w:rsidR="000E2108">
        <w:rPr>
          <w:rFonts w:ascii="Times New Roman" w:hAnsi="Times New Roman" w:cs="Times New Roman"/>
          <w:i/>
          <w:iCs/>
          <w:sz w:val="24"/>
          <w:szCs w:val="24"/>
          <w:lang w:val="en-CA"/>
        </w:rPr>
        <w:t>include</w:t>
      </w:r>
      <w:r w:rsidR="00900E04">
        <w:rPr>
          <w:rFonts w:ascii="Times New Roman" w:hAnsi="Times New Roman" w:cs="Times New Roman"/>
          <w:i/>
          <w:iCs/>
          <w:sz w:val="24"/>
          <w:szCs w:val="24"/>
          <w:lang w:val="en-CA"/>
        </w:rPr>
        <w:t xml:space="preserve"> several pages </w:t>
      </w:r>
      <w:r w:rsidR="000E2108">
        <w:rPr>
          <w:rFonts w:ascii="Times New Roman" w:hAnsi="Times New Roman" w:cs="Times New Roman"/>
          <w:i/>
          <w:iCs/>
          <w:sz w:val="24"/>
          <w:szCs w:val="24"/>
          <w:lang w:val="en-CA"/>
        </w:rPr>
        <w:t>before</w:t>
      </w:r>
      <w:r w:rsidR="00900E04">
        <w:rPr>
          <w:rFonts w:ascii="Times New Roman" w:hAnsi="Times New Roman" w:cs="Times New Roman"/>
          <w:i/>
          <w:iCs/>
          <w:sz w:val="24"/>
          <w:szCs w:val="24"/>
          <w:lang w:val="en-CA"/>
        </w:rPr>
        <w:t xml:space="preserve"> the actual manuscript). </w:t>
      </w:r>
    </w:p>
    <w:p w14:paraId="3581E21C" w14:textId="77777777" w:rsidR="00626456" w:rsidRPr="006679B2" w:rsidRDefault="00626456" w:rsidP="00626456">
      <w:pPr>
        <w:pStyle w:val="NormalWeb"/>
        <w:spacing w:before="0" w:beforeAutospacing="0" w:after="0" w:afterAutospacing="0"/>
        <w:rPr>
          <w:rFonts w:ascii="Times New Roman" w:hAnsi="Times New Roman" w:cs="Times New Roman"/>
          <w:sz w:val="24"/>
          <w:szCs w:val="24"/>
          <w:lang w:val="en-CA"/>
        </w:rPr>
      </w:pPr>
    </w:p>
    <w:p w14:paraId="6E9B89AB" w14:textId="77777777" w:rsidR="00603C63" w:rsidRDefault="00626456" w:rsidP="00626456">
      <w:pPr>
        <w:pStyle w:val="NormalWeb"/>
        <w:spacing w:before="0" w:beforeAutospacing="0" w:after="0" w:afterAutospacing="0"/>
        <w:rPr>
          <w:rFonts w:ascii="Times New Roman" w:hAnsi="Times New Roman" w:cs="Times New Roman"/>
          <w:b/>
          <w:bCs/>
          <w:sz w:val="24"/>
          <w:szCs w:val="24"/>
          <w:lang w:val="en-CA"/>
        </w:rPr>
      </w:pPr>
      <w:r w:rsidRPr="006679B2">
        <w:rPr>
          <w:rFonts w:ascii="Times New Roman" w:hAnsi="Times New Roman" w:cs="Times New Roman"/>
          <w:b/>
          <w:bCs/>
          <w:sz w:val="24"/>
          <w:szCs w:val="24"/>
          <w:lang w:val="en-CA"/>
        </w:rPr>
        <w:t>1.</w:t>
      </w:r>
      <w:r w:rsidR="00796978" w:rsidRPr="006679B2">
        <w:rPr>
          <w:rFonts w:ascii="Times New Roman" w:hAnsi="Times New Roman" w:cs="Times New Roman"/>
          <w:b/>
          <w:bCs/>
          <w:sz w:val="24"/>
          <w:szCs w:val="24"/>
          <w:lang w:val="en-CA"/>
        </w:rPr>
        <w:t xml:space="preserve"> </w:t>
      </w:r>
      <w:r w:rsidRPr="006679B2">
        <w:rPr>
          <w:rFonts w:ascii="Times New Roman" w:hAnsi="Times New Roman" w:cs="Times New Roman"/>
          <w:b/>
          <w:bCs/>
          <w:sz w:val="24"/>
          <w:szCs w:val="24"/>
          <w:lang w:val="en-CA"/>
        </w:rPr>
        <w:t>Sample Size and Power</w:t>
      </w:r>
    </w:p>
    <w:p w14:paraId="71BC7F3B" w14:textId="7440A234" w:rsidR="002015FE" w:rsidRPr="006679B2"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a) The total number of participants (n=15) is small, and only 7 completed the control session. This limits statistical power and generalizability.</w:t>
      </w:r>
    </w:p>
    <w:p w14:paraId="63565146" w14:textId="4C65071A" w:rsidR="00603C63" w:rsidRDefault="00603C63" w:rsidP="00626456">
      <w:pPr>
        <w:pStyle w:val="NormalWeb"/>
        <w:spacing w:before="0" w:beforeAutospacing="0" w:after="0" w:afterAutospacing="0"/>
        <w:rPr>
          <w:rFonts w:ascii="Times New Roman" w:hAnsi="Times New Roman" w:cs="Times New Roman"/>
          <w:i/>
          <w:iCs/>
          <w:sz w:val="24"/>
          <w:szCs w:val="24"/>
          <w:lang w:val="en-CA"/>
        </w:rPr>
      </w:pPr>
      <w:r w:rsidRPr="00603C63">
        <w:rPr>
          <w:rFonts w:ascii="Times New Roman" w:hAnsi="Times New Roman" w:cs="Times New Roman"/>
          <w:i/>
          <w:iCs/>
          <w:sz w:val="24"/>
          <w:szCs w:val="24"/>
          <w:lang w:val="en-CA"/>
        </w:rPr>
        <w:t xml:space="preserve">Response: </w:t>
      </w:r>
      <w:r w:rsidR="002B7E04" w:rsidRPr="00603C63">
        <w:rPr>
          <w:rFonts w:ascii="Times New Roman" w:hAnsi="Times New Roman" w:cs="Times New Roman"/>
          <w:i/>
          <w:iCs/>
          <w:sz w:val="24"/>
          <w:szCs w:val="24"/>
          <w:lang w:val="en-CA"/>
        </w:rPr>
        <w:t xml:space="preserve">We agree with the reviewer, which is why we addressed the issue of the sample size for the </w:t>
      </w:r>
      <w:r w:rsidR="002015FE" w:rsidRPr="00603C63">
        <w:rPr>
          <w:rFonts w:ascii="Times New Roman" w:hAnsi="Times New Roman" w:cs="Times New Roman"/>
          <w:i/>
          <w:iCs/>
          <w:sz w:val="24"/>
          <w:szCs w:val="24"/>
          <w:lang w:val="en-CA"/>
        </w:rPr>
        <w:t xml:space="preserve">control group in </w:t>
      </w:r>
      <w:r w:rsidR="00CE010A" w:rsidRPr="00603C63">
        <w:rPr>
          <w:rFonts w:ascii="Times New Roman" w:hAnsi="Times New Roman" w:cs="Times New Roman"/>
          <w:i/>
          <w:iCs/>
          <w:sz w:val="24"/>
          <w:szCs w:val="24"/>
          <w:lang w:val="en-CA"/>
        </w:rPr>
        <w:t xml:space="preserve">the </w:t>
      </w:r>
      <w:r w:rsidR="007255C3">
        <w:rPr>
          <w:rFonts w:ascii="Times New Roman" w:hAnsi="Times New Roman" w:cs="Times New Roman"/>
          <w:i/>
          <w:iCs/>
          <w:sz w:val="24"/>
          <w:szCs w:val="24"/>
          <w:lang w:val="en-CA"/>
        </w:rPr>
        <w:t>“</w:t>
      </w:r>
      <w:r w:rsidR="00CE010A" w:rsidRPr="00603C63">
        <w:rPr>
          <w:rFonts w:ascii="Times New Roman" w:hAnsi="Times New Roman" w:cs="Times New Roman"/>
          <w:i/>
          <w:iCs/>
          <w:sz w:val="24"/>
          <w:szCs w:val="24"/>
          <w:lang w:val="en-CA"/>
        </w:rPr>
        <w:t>C</w:t>
      </w:r>
      <w:r w:rsidR="002015FE" w:rsidRPr="00603C63">
        <w:rPr>
          <w:rFonts w:ascii="Times New Roman" w:hAnsi="Times New Roman" w:cs="Times New Roman"/>
          <w:i/>
          <w:iCs/>
          <w:sz w:val="24"/>
          <w:szCs w:val="24"/>
          <w:lang w:val="en-CA"/>
        </w:rPr>
        <w:t>onsiderations</w:t>
      </w:r>
      <w:r w:rsidR="007255C3">
        <w:rPr>
          <w:rFonts w:ascii="Times New Roman" w:hAnsi="Times New Roman" w:cs="Times New Roman"/>
          <w:i/>
          <w:iCs/>
          <w:sz w:val="24"/>
          <w:szCs w:val="24"/>
          <w:lang w:val="en-CA"/>
        </w:rPr>
        <w:t>” sub</w:t>
      </w:r>
      <w:r w:rsidR="002015FE" w:rsidRPr="00603C63">
        <w:rPr>
          <w:rFonts w:ascii="Times New Roman" w:hAnsi="Times New Roman" w:cs="Times New Roman"/>
          <w:i/>
          <w:iCs/>
          <w:sz w:val="24"/>
          <w:szCs w:val="24"/>
          <w:lang w:val="en-CA"/>
        </w:rPr>
        <w:t xml:space="preserve">section within </w:t>
      </w:r>
      <w:r w:rsidR="00CE010A" w:rsidRPr="00603C63">
        <w:rPr>
          <w:rFonts w:ascii="Times New Roman" w:hAnsi="Times New Roman" w:cs="Times New Roman"/>
          <w:i/>
          <w:iCs/>
          <w:sz w:val="24"/>
          <w:szCs w:val="24"/>
          <w:lang w:val="en-CA"/>
        </w:rPr>
        <w:t>the D</w:t>
      </w:r>
      <w:r w:rsidR="002015FE" w:rsidRPr="00603C63">
        <w:rPr>
          <w:rFonts w:ascii="Times New Roman" w:hAnsi="Times New Roman" w:cs="Times New Roman"/>
          <w:i/>
          <w:iCs/>
          <w:sz w:val="24"/>
          <w:szCs w:val="24"/>
          <w:lang w:val="en-CA"/>
        </w:rPr>
        <w:t>iscussion</w:t>
      </w:r>
      <w:r w:rsidR="002B7E04" w:rsidRPr="00603C63">
        <w:rPr>
          <w:rFonts w:ascii="Times New Roman" w:hAnsi="Times New Roman" w:cs="Times New Roman"/>
          <w:i/>
          <w:iCs/>
          <w:sz w:val="24"/>
          <w:szCs w:val="24"/>
          <w:lang w:val="en-CA"/>
        </w:rPr>
        <w:t xml:space="preserve">. Specifically, we pointed </w:t>
      </w:r>
      <w:r w:rsidR="002015FE" w:rsidRPr="00603C63">
        <w:rPr>
          <w:rFonts w:ascii="Times New Roman" w:hAnsi="Times New Roman" w:cs="Times New Roman"/>
          <w:i/>
          <w:iCs/>
          <w:sz w:val="24"/>
          <w:szCs w:val="24"/>
          <w:lang w:val="en-CA"/>
        </w:rPr>
        <w:t>out that it reduced the power of our comparisons</w:t>
      </w:r>
      <w:r w:rsidR="00CE010A" w:rsidRPr="00603C63">
        <w:rPr>
          <w:rFonts w:ascii="Times New Roman" w:hAnsi="Times New Roman" w:cs="Times New Roman"/>
          <w:i/>
          <w:iCs/>
          <w:sz w:val="24"/>
          <w:szCs w:val="24"/>
          <w:lang w:val="en-CA"/>
        </w:rPr>
        <w:t>,</w:t>
      </w:r>
      <w:r w:rsidR="002015FE" w:rsidRPr="00603C63">
        <w:rPr>
          <w:rFonts w:ascii="Times New Roman" w:hAnsi="Times New Roman" w:cs="Times New Roman"/>
          <w:i/>
          <w:iCs/>
          <w:sz w:val="24"/>
          <w:szCs w:val="24"/>
          <w:lang w:val="en-CA"/>
        </w:rPr>
        <w:t xml:space="preserve"> which incorporated the control data into the statistical models (p</w:t>
      </w:r>
      <w:r w:rsidR="00571547">
        <w:rPr>
          <w:rFonts w:ascii="Times New Roman" w:hAnsi="Times New Roman" w:cs="Times New Roman"/>
          <w:i/>
          <w:iCs/>
          <w:sz w:val="24"/>
          <w:szCs w:val="24"/>
          <w:lang w:val="en-CA"/>
        </w:rPr>
        <w:t>age</w:t>
      </w:r>
      <w:r w:rsidR="00900E04">
        <w:rPr>
          <w:rFonts w:ascii="Times New Roman" w:hAnsi="Times New Roman" w:cs="Times New Roman"/>
          <w:i/>
          <w:iCs/>
          <w:sz w:val="24"/>
          <w:szCs w:val="24"/>
          <w:lang w:val="en-CA"/>
        </w:rPr>
        <w:t xml:space="preserve"> 20, lines </w:t>
      </w:r>
      <w:r w:rsidR="005D134A">
        <w:rPr>
          <w:rFonts w:ascii="Times New Roman" w:hAnsi="Times New Roman" w:cs="Times New Roman"/>
          <w:i/>
          <w:iCs/>
          <w:sz w:val="24"/>
          <w:szCs w:val="24"/>
          <w:lang w:val="en-CA"/>
        </w:rPr>
        <w:t>1-5</w:t>
      </w:r>
      <w:r w:rsidR="002015FE" w:rsidRPr="00603C63">
        <w:rPr>
          <w:rFonts w:ascii="Times New Roman" w:hAnsi="Times New Roman" w:cs="Times New Roman"/>
          <w:i/>
          <w:iCs/>
          <w:sz w:val="24"/>
          <w:szCs w:val="24"/>
          <w:lang w:val="en-CA"/>
        </w:rPr>
        <w:t xml:space="preserve">). </w:t>
      </w:r>
      <w:r w:rsidR="002B7E04" w:rsidRPr="00603C63">
        <w:rPr>
          <w:rFonts w:ascii="Times New Roman" w:hAnsi="Times New Roman" w:cs="Times New Roman"/>
          <w:i/>
          <w:iCs/>
          <w:sz w:val="24"/>
          <w:szCs w:val="24"/>
          <w:lang w:val="en-CA"/>
        </w:rPr>
        <w:t xml:space="preserve">It was not anticipated that our measures would vary meaningfully across time, which is why the control group was only a subset of participants. Nevertheless, by including these data in the statistical analyses, it </w:t>
      </w:r>
      <w:r w:rsidR="002015FE" w:rsidRPr="00603C63">
        <w:rPr>
          <w:rFonts w:ascii="Times New Roman" w:hAnsi="Times New Roman" w:cs="Times New Roman"/>
          <w:i/>
          <w:iCs/>
          <w:sz w:val="24"/>
          <w:szCs w:val="24"/>
          <w:lang w:val="en-CA"/>
        </w:rPr>
        <w:t xml:space="preserve">allowed for us to </w:t>
      </w:r>
      <w:r w:rsidR="002B7E04" w:rsidRPr="00603C63">
        <w:rPr>
          <w:rFonts w:ascii="Times New Roman" w:hAnsi="Times New Roman" w:cs="Times New Roman"/>
          <w:i/>
          <w:iCs/>
          <w:sz w:val="24"/>
          <w:szCs w:val="24"/>
          <w:lang w:val="en-CA"/>
        </w:rPr>
        <w:t xml:space="preserve">account </w:t>
      </w:r>
      <w:r w:rsidR="004A492E">
        <w:rPr>
          <w:rFonts w:ascii="Times New Roman" w:hAnsi="Times New Roman" w:cs="Times New Roman"/>
          <w:i/>
          <w:iCs/>
          <w:sz w:val="24"/>
          <w:szCs w:val="24"/>
          <w:lang w:val="en-CA"/>
        </w:rPr>
        <w:t xml:space="preserve">somewhat </w:t>
      </w:r>
      <w:r w:rsidR="002015FE" w:rsidRPr="00603C63">
        <w:rPr>
          <w:rFonts w:ascii="Times New Roman" w:hAnsi="Times New Roman" w:cs="Times New Roman"/>
          <w:i/>
          <w:iCs/>
          <w:sz w:val="24"/>
          <w:szCs w:val="24"/>
          <w:lang w:val="en-CA"/>
        </w:rPr>
        <w:t xml:space="preserve">for potential fluctuations in cognitive function due to circadian rhythms, hunger, mental fatigue, etc. </w:t>
      </w:r>
    </w:p>
    <w:p w14:paraId="14C8B1CE" w14:textId="77777777" w:rsidR="00603C63" w:rsidRDefault="00603C63" w:rsidP="00626456">
      <w:pPr>
        <w:pStyle w:val="NormalWeb"/>
        <w:spacing w:before="0" w:beforeAutospacing="0" w:after="0" w:afterAutospacing="0"/>
        <w:rPr>
          <w:rFonts w:ascii="Times New Roman" w:hAnsi="Times New Roman" w:cs="Times New Roman"/>
          <w:i/>
          <w:iCs/>
          <w:sz w:val="24"/>
          <w:szCs w:val="24"/>
          <w:lang w:val="en-CA"/>
        </w:rPr>
      </w:pPr>
    </w:p>
    <w:p w14:paraId="15661A8C" w14:textId="0178DD26" w:rsidR="008B10C8" w:rsidRPr="00603C63"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 xml:space="preserve">b) Suggest including a post-hoc power analysis or at least discussing potential Type II error risk, </w:t>
      </w:r>
      <w:r w:rsidRPr="00603C63">
        <w:rPr>
          <w:rFonts w:ascii="Times New Roman" w:hAnsi="Times New Roman" w:cs="Times New Roman"/>
          <w:sz w:val="24"/>
          <w:szCs w:val="24"/>
          <w:lang w:val="en-CA"/>
        </w:rPr>
        <w:t>especially for the non-significant findings and sex comparisons.</w:t>
      </w:r>
    </w:p>
    <w:p w14:paraId="7BC8F6D6" w14:textId="5ACE5B4B" w:rsidR="002015FE" w:rsidRPr="00603C63" w:rsidRDefault="00603C63" w:rsidP="00626456">
      <w:pPr>
        <w:pStyle w:val="NormalWeb"/>
        <w:spacing w:before="0" w:beforeAutospacing="0" w:after="0" w:afterAutospacing="0"/>
        <w:rPr>
          <w:rFonts w:ascii="Times New Roman" w:hAnsi="Times New Roman" w:cs="Times New Roman"/>
          <w:i/>
          <w:iCs/>
          <w:sz w:val="24"/>
          <w:szCs w:val="24"/>
          <w:lang w:val="en-CA"/>
        </w:rPr>
      </w:pPr>
      <w:r w:rsidRPr="00603C63">
        <w:rPr>
          <w:rFonts w:ascii="Times New Roman" w:hAnsi="Times New Roman" w:cs="Times New Roman"/>
          <w:i/>
          <w:iCs/>
          <w:sz w:val="24"/>
          <w:szCs w:val="24"/>
          <w:lang w:val="en-CA"/>
        </w:rPr>
        <w:t xml:space="preserve">Response: In the </w:t>
      </w:r>
      <w:r w:rsidR="007255C3">
        <w:rPr>
          <w:rFonts w:ascii="Times New Roman" w:hAnsi="Times New Roman" w:cs="Times New Roman"/>
          <w:i/>
          <w:iCs/>
          <w:sz w:val="24"/>
          <w:szCs w:val="24"/>
          <w:lang w:val="en-CA"/>
        </w:rPr>
        <w:t>“</w:t>
      </w:r>
      <w:r w:rsidRPr="00603C63">
        <w:rPr>
          <w:rFonts w:ascii="Times New Roman" w:hAnsi="Times New Roman" w:cs="Times New Roman"/>
          <w:i/>
          <w:iCs/>
          <w:sz w:val="24"/>
          <w:szCs w:val="24"/>
          <w:lang w:val="en-CA"/>
        </w:rPr>
        <w:t>Considerations</w:t>
      </w:r>
      <w:r w:rsidR="007255C3">
        <w:rPr>
          <w:rFonts w:ascii="Times New Roman" w:hAnsi="Times New Roman" w:cs="Times New Roman"/>
          <w:i/>
          <w:iCs/>
          <w:sz w:val="24"/>
          <w:szCs w:val="24"/>
          <w:lang w:val="en-CA"/>
        </w:rPr>
        <w:t>” sub</w:t>
      </w:r>
      <w:r w:rsidRPr="00603C63">
        <w:rPr>
          <w:rFonts w:ascii="Times New Roman" w:hAnsi="Times New Roman" w:cs="Times New Roman"/>
          <w:i/>
          <w:iCs/>
          <w:sz w:val="24"/>
          <w:szCs w:val="24"/>
          <w:lang w:val="en-CA"/>
        </w:rPr>
        <w:t xml:space="preserve">section, we have edited the statement about sex-based differences to highlight </w:t>
      </w:r>
      <w:r w:rsidR="00A96595" w:rsidRPr="00603C63">
        <w:rPr>
          <w:rFonts w:ascii="Times New Roman" w:hAnsi="Times New Roman" w:cs="Times New Roman"/>
          <w:i/>
          <w:iCs/>
          <w:sz w:val="24"/>
          <w:szCs w:val="24"/>
          <w:lang w:val="en-CA"/>
        </w:rPr>
        <w:t xml:space="preserve">the potential for type II error </w:t>
      </w:r>
      <w:r w:rsidR="002015FE" w:rsidRPr="00603C63">
        <w:rPr>
          <w:rFonts w:ascii="Times New Roman" w:hAnsi="Times New Roman" w:cs="Times New Roman"/>
          <w:i/>
          <w:iCs/>
          <w:sz w:val="24"/>
          <w:szCs w:val="24"/>
          <w:lang w:val="en-CA"/>
        </w:rPr>
        <w:t>(p</w:t>
      </w:r>
      <w:r w:rsidR="00571547">
        <w:rPr>
          <w:rFonts w:ascii="Times New Roman" w:hAnsi="Times New Roman" w:cs="Times New Roman"/>
          <w:i/>
          <w:iCs/>
          <w:sz w:val="24"/>
          <w:szCs w:val="24"/>
          <w:lang w:val="en-CA"/>
        </w:rPr>
        <w:t>age</w:t>
      </w:r>
      <w:r w:rsidR="002015FE" w:rsidRPr="00603C63">
        <w:rPr>
          <w:rFonts w:ascii="Times New Roman" w:hAnsi="Times New Roman" w:cs="Times New Roman"/>
          <w:i/>
          <w:iCs/>
          <w:sz w:val="24"/>
          <w:szCs w:val="24"/>
          <w:lang w:val="en-CA"/>
        </w:rPr>
        <w:t xml:space="preserve"> 19</w:t>
      </w:r>
      <w:r w:rsidR="00900E04">
        <w:rPr>
          <w:rFonts w:ascii="Times New Roman" w:hAnsi="Times New Roman" w:cs="Times New Roman"/>
          <w:i/>
          <w:iCs/>
          <w:sz w:val="24"/>
          <w:szCs w:val="24"/>
          <w:lang w:val="en-CA"/>
        </w:rPr>
        <w:t xml:space="preserve">, lines </w:t>
      </w:r>
      <w:r w:rsidR="005D134A">
        <w:rPr>
          <w:rFonts w:ascii="Times New Roman" w:hAnsi="Times New Roman" w:cs="Times New Roman"/>
          <w:i/>
          <w:iCs/>
          <w:sz w:val="24"/>
          <w:szCs w:val="24"/>
          <w:lang w:val="en-CA"/>
        </w:rPr>
        <w:t>9-10</w:t>
      </w:r>
      <w:r w:rsidR="002015FE" w:rsidRPr="00603C63">
        <w:rPr>
          <w:rFonts w:ascii="Times New Roman" w:hAnsi="Times New Roman" w:cs="Times New Roman"/>
          <w:i/>
          <w:iCs/>
          <w:sz w:val="24"/>
          <w:szCs w:val="24"/>
          <w:lang w:val="en-CA"/>
        </w:rPr>
        <w:t>)</w:t>
      </w:r>
      <w:r w:rsidRPr="00603C63">
        <w:rPr>
          <w:rFonts w:ascii="Times New Roman" w:hAnsi="Times New Roman" w:cs="Times New Roman"/>
          <w:i/>
          <w:iCs/>
          <w:sz w:val="24"/>
          <w:szCs w:val="24"/>
          <w:lang w:val="en-CA"/>
        </w:rPr>
        <w:t>.</w:t>
      </w:r>
    </w:p>
    <w:p w14:paraId="2854D8B9" w14:textId="7755E01C" w:rsidR="00603C63" w:rsidRPr="00603C63" w:rsidRDefault="00603C63" w:rsidP="00626456">
      <w:pPr>
        <w:pStyle w:val="NormalWeb"/>
        <w:spacing w:before="0" w:beforeAutospacing="0" w:after="0" w:afterAutospacing="0"/>
        <w:rPr>
          <w:rFonts w:ascii="Times New Roman" w:hAnsi="Times New Roman" w:cs="Times New Roman"/>
          <w:sz w:val="24"/>
          <w:szCs w:val="24"/>
          <w:lang w:val="en-CA"/>
        </w:rPr>
      </w:pPr>
    </w:p>
    <w:p w14:paraId="56C908FF" w14:textId="7EB607C4" w:rsidR="00306A61" w:rsidRPr="00603C63"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b/>
          <w:bCs/>
          <w:sz w:val="24"/>
          <w:szCs w:val="24"/>
          <w:lang w:val="en-CA"/>
        </w:rPr>
        <w:t>2.Sex-Based Differences</w:t>
      </w:r>
      <w:r w:rsidRPr="006679B2">
        <w:rPr>
          <w:rFonts w:ascii="Times New Roman" w:hAnsi="Times New Roman" w:cs="Times New Roman"/>
          <w:sz w:val="24"/>
          <w:szCs w:val="24"/>
          <w:lang w:val="en-CA"/>
        </w:rPr>
        <w:br/>
      </w:r>
      <w:r w:rsidRPr="00BF3657">
        <w:rPr>
          <w:rFonts w:ascii="Times New Roman" w:hAnsi="Times New Roman" w:cs="Times New Roman"/>
          <w:sz w:val="24"/>
          <w:szCs w:val="24"/>
          <w:lang w:val="en-CA"/>
        </w:rPr>
        <w:t>a) The manuscript notes sex × time interactions, but these are not deeply explored.</w:t>
      </w:r>
      <w:r w:rsidR="00BF3657">
        <w:rPr>
          <w:rFonts w:ascii="Times New Roman" w:hAnsi="Times New Roman" w:cs="Times New Roman"/>
          <w:sz w:val="24"/>
          <w:szCs w:val="24"/>
          <w:lang w:val="en-CA"/>
        </w:rPr>
        <w:t xml:space="preserve"> </w:t>
      </w:r>
      <w:r w:rsidRPr="00BF3657">
        <w:rPr>
          <w:rFonts w:ascii="Times New Roman" w:hAnsi="Times New Roman" w:cs="Times New Roman"/>
          <w:sz w:val="24"/>
          <w:szCs w:val="24"/>
          <w:lang w:val="en-CA"/>
        </w:rPr>
        <w:t xml:space="preserve">Since sex differences are increasingly emphasized in psychopharmacology, a more detailed discussion about biological mechanisms (e.g., hormonal fluctuations, body composition differences, </w:t>
      </w:r>
      <w:r w:rsidRPr="00603C63">
        <w:rPr>
          <w:rFonts w:ascii="Times New Roman" w:hAnsi="Times New Roman" w:cs="Times New Roman"/>
          <w:sz w:val="24"/>
          <w:szCs w:val="24"/>
          <w:lang w:val="en-CA"/>
        </w:rPr>
        <w:t>cannabinoid receptor expression) would strengthen this section.</w:t>
      </w:r>
    </w:p>
    <w:p w14:paraId="14871FD7" w14:textId="39913539" w:rsidR="00BF3657" w:rsidRPr="00603C63" w:rsidRDefault="00603C63" w:rsidP="00626456">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4545B1">
        <w:rPr>
          <w:rFonts w:ascii="Times New Roman" w:hAnsi="Times New Roman" w:cs="Times New Roman"/>
          <w:i/>
          <w:iCs/>
          <w:sz w:val="24"/>
          <w:szCs w:val="24"/>
          <w:lang w:val="en-CA"/>
        </w:rPr>
        <w:t xml:space="preserve">In recognition of the historical underrepresentation of females in studies of human physiology, we intentionally balanced the </w:t>
      </w:r>
      <w:r w:rsidR="00DD06CE">
        <w:rPr>
          <w:rFonts w:ascii="Times New Roman" w:hAnsi="Times New Roman" w:cs="Times New Roman"/>
          <w:i/>
          <w:iCs/>
          <w:sz w:val="24"/>
          <w:szCs w:val="24"/>
          <w:lang w:val="en-CA"/>
        </w:rPr>
        <w:t xml:space="preserve">sexes as closely as possible for an odd number of participants. However, </w:t>
      </w:r>
      <w:r w:rsidR="004545B1">
        <w:rPr>
          <w:rFonts w:ascii="Times New Roman" w:hAnsi="Times New Roman" w:cs="Times New Roman"/>
          <w:i/>
          <w:iCs/>
          <w:sz w:val="24"/>
          <w:szCs w:val="24"/>
          <w:lang w:val="en-CA"/>
        </w:rPr>
        <w:t xml:space="preserve">the study was not designed </w:t>
      </w:r>
      <w:r w:rsidR="00DD06CE">
        <w:rPr>
          <w:rFonts w:ascii="Times New Roman" w:hAnsi="Times New Roman" w:cs="Times New Roman"/>
          <w:i/>
          <w:iCs/>
          <w:sz w:val="24"/>
          <w:szCs w:val="24"/>
          <w:lang w:val="en-CA"/>
        </w:rPr>
        <w:t xml:space="preserve">specifically </w:t>
      </w:r>
      <w:r w:rsidR="004545B1">
        <w:rPr>
          <w:rFonts w:ascii="Times New Roman" w:hAnsi="Times New Roman" w:cs="Times New Roman"/>
          <w:i/>
          <w:iCs/>
          <w:sz w:val="24"/>
          <w:szCs w:val="24"/>
          <w:lang w:val="en-CA"/>
        </w:rPr>
        <w:t xml:space="preserve">to evaluate the possibility of sex-based differences, </w:t>
      </w:r>
      <w:r w:rsidR="00DD06CE">
        <w:rPr>
          <w:rFonts w:ascii="Times New Roman" w:hAnsi="Times New Roman" w:cs="Times New Roman"/>
          <w:i/>
          <w:iCs/>
          <w:sz w:val="24"/>
          <w:szCs w:val="24"/>
          <w:lang w:val="en-CA"/>
        </w:rPr>
        <w:t xml:space="preserve">which means we do </w:t>
      </w:r>
      <w:r w:rsidR="004545B1">
        <w:rPr>
          <w:rFonts w:ascii="Times New Roman" w:hAnsi="Times New Roman" w:cs="Times New Roman"/>
          <w:i/>
          <w:iCs/>
          <w:sz w:val="24"/>
          <w:szCs w:val="24"/>
          <w:lang w:val="en-CA"/>
        </w:rPr>
        <w:t xml:space="preserve">not feel it </w:t>
      </w:r>
      <w:r w:rsidR="00DD06CE">
        <w:rPr>
          <w:rFonts w:ascii="Times New Roman" w:hAnsi="Times New Roman" w:cs="Times New Roman"/>
          <w:i/>
          <w:iCs/>
          <w:sz w:val="24"/>
          <w:szCs w:val="24"/>
          <w:lang w:val="en-CA"/>
        </w:rPr>
        <w:t>is</w:t>
      </w:r>
      <w:r w:rsidR="004545B1">
        <w:rPr>
          <w:rFonts w:ascii="Times New Roman" w:hAnsi="Times New Roman" w:cs="Times New Roman"/>
          <w:i/>
          <w:iCs/>
          <w:sz w:val="24"/>
          <w:szCs w:val="24"/>
          <w:lang w:val="en-CA"/>
        </w:rPr>
        <w:t xml:space="preserve"> appropriate to deeply explore the interactions for the present sample size. In response to the reviewer’s comment, we expanded the text of the </w:t>
      </w:r>
      <w:r w:rsidR="007255C3">
        <w:rPr>
          <w:rFonts w:ascii="Times New Roman" w:hAnsi="Times New Roman" w:cs="Times New Roman"/>
          <w:i/>
          <w:iCs/>
          <w:sz w:val="24"/>
          <w:szCs w:val="24"/>
          <w:lang w:val="en-CA"/>
        </w:rPr>
        <w:t>“</w:t>
      </w:r>
      <w:r w:rsidR="004545B1">
        <w:rPr>
          <w:rFonts w:ascii="Times New Roman" w:hAnsi="Times New Roman" w:cs="Times New Roman"/>
          <w:i/>
          <w:iCs/>
          <w:sz w:val="24"/>
          <w:szCs w:val="24"/>
          <w:lang w:val="en-CA"/>
        </w:rPr>
        <w:t>Future Directions</w:t>
      </w:r>
      <w:r w:rsidR="007255C3">
        <w:rPr>
          <w:rFonts w:ascii="Times New Roman" w:hAnsi="Times New Roman" w:cs="Times New Roman"/>
          <w:i/>
          <w:iCs/>
          <w:sz w:val="24"/>
          <w:szCs w:val="24"/>
          <w:lang w:val="en-CA"/>
        </w:rPr>
        <w:t>” sub</w:t>
      </w:r>
      <w:r w:rsidR="004545B1">
        <w:rPr>
          <w:rFonts w:ascii="Times New Roman" w:hAnsi="Times New Roman" w:cs="Times New Roman"/>
          <w:i/>
          <w:iCs/>
          <w:sz w:val="24"/>
          <w:szCs w:val="24"/>
          <w:lang w:val="en-CA"/>
        </w:rPr>
        <w:t xml:space="preserve">section </w:t>
      </w:r>
      <w:r w:rsidR="00DD06CE">
        <w:rPr>
          <w:rFonts w:ascii="Times New Roman" w:hAnsi="Times New Roman" w:cs="Times New Roman"/>
          <w:i/>
          <w:iCs/>
          <w:sz w:val="24"/>
          <w:szCs w:val="24"/>
          <w:lang w:val="en-CA"/>
        </w:rPr>
        <w:t>to emphasize the importance of investigating if</w:t>
      </w:r>
      <w:r w:rsidR="004545B1">
        <w:rPr>
          <w:rFonts w:ascii="Times New Roman" w:hAnsi="Times New Roman" w:cs="Times New Roman"/>
          <w:i/>
          <w:iCs/>
          <w:sz w:val="24"/>
          <w:szCs w:val="24"/>
          <w:lang w:val="en-CA"/>
        </w:rPr>
        <w:t xml:space="preserve"> </w:t>
      </w:r>
      <w:r w:rsidR="00DD06CE">
        <w:rPr>
          <w:rFonts w:ascii="Times New Roman" w:hAnsi="Times New Roman" w:cs="Times New Roman"/>
          <w:i/>
          <w:iCs/>
          <w:sz w:val="24"/>
          <w:szCs w:val="24"/>
          <w:lang w:val="en-CA"/>
        </w:rPr>
        <w:t xml:space="preserve">the acute effects of cannabis are influenced by </w:t>
      </w:r>
      <w:r w:rsidR="004545B1">
        <w:rPr>
          <w:rFonts w:ascii="Times New Roman" w:hAnsi="Times New Roman" w:cs="Times New Roman"/>
          <w:i/>
          <w:iCs/>
          <w:sz w:val="24"/>
          <w:szCs w:val="24"/>
          <w:lang w:val="en-CA"/>
        </w:rPr>
        <w:t>biological sex</w:t>
      </w:r>
      <w:r w:rsidR="00DD06CE">
        <w:rPr>
          <w:rFonts w:ascii="Times New Roman" w:hAnsi="Times New Roman" w:cs="Times New Roman"/>
          <w:i/>
          <w:iCs/>
          <w:sz w:val="24"/>
          <w:szCs w:val="24"/>
          <w:lang w:val="en-CA"/>
        </w:rPr>
        <w:t xml:space="preserve"> </w:t>
      </w:r>
      <w:r w:rsidR="004545B1">
        <w:rPr>
          <w:rFonts w:ascii="Times New Roman" w:hAnsi="Times New Roman" w:cs="Times New Roman"/>
          <w:i/>
          <w:iCs/>
          <w:sz w:val="24"/>
          <w:szCs w:val="24"/>
          <w:lang w:val="en-CA"/>
        </w:rPr>
        <w:t>(p</w:t>
      </w:r>
      <w:r w:rsidR="00571547">
        <w:rPr>
          <w:rFonts w:ascii="Times New Roman" w:hAnsi="Times New Roman" w:cs="Times New Roman"/>
          <w:i/>
          <w:iCs/>
          <w:sz w:val="24"/>
          <w:szCs w:val="24"/>
          <w:lang w:val="en-CA"/>
        </w:rPr>
        <w:t>age</w:t>
      </w:r>
      <w:r w:rsidR="004545B1">
        <w:rPr>
          <w:rFonts w:ascii="Times New Roman" w:hAnsi="Times New Roman" w:cs="Times New Roman"/>
          <w:i/>
          <w:iCs/>
          <w:sz w:val="24"/>
          <w:szCs w:val="24"/>
          <w:lang w:val="en-CA"/>
        </w:rPr>
        <w:t xml:space="preserve"> 20, lines </w:t>
      </w:r>
      <w:r w:rsidR="005D134A">
        <w:rPr>
          <w:rFonts w:ascii="Times New Roman" w:hAnsi="Times New Roman" w:cs="Times New Roman"/>
          <w:i/>
          <w:iCs/>
          <w:sz w:val="24"/>
          <w:szCs w:val="24"/>
          <w:lang w:val="en-CA"/>
        </w:rPr>
        <w:t>14-18</w:t>
      </w:r>
      <w:r w:rsidR="004545B1">
        <w:rPr>
          <w:rFonts w:ascii="Times New Roman" w:hAnsi="Times New Roman" w:cs="Times New Roman"/>
          <w:i/>
          <w:iCs/>
          <w:sz w:val="24"/>
          <w:szCs w:val="24"/>
          <w:lang w:val="en-CA"/>
        </w:rPr>
        <w:t xml:space="preserve">). </w:t>
      </w:r>
    </w:p>
    <w:p w14:paraId="77B2E5AC" w14:textId="77777777" w:rsidR="00603C63" w:rsidRDefault="00603C63" w:rsidP="00626456">
      <w:pPr>
        <w:pStyle w:val="NormalWeb"/>
        <w:spacing w:before="0" w:beforeAutospacing="0" w:after="0" w:afterAutospacing="0"/>
        <w:rPr>
          <w:rFonts w:ascii="Times New Roman" w:hAnsi="Times New Roman" w:cs="Times New Roman"/>
          <w:i/>
          <w:iCs/>
          <w:sz w:val="24"/>
          <w:szCs w:val="24"/>
          <w:lang w:val="en-CA"/>
        </w:rPr>
      </w:pPr>
    </w:p>
    <w:p w14:paraId="48244349" w14:textId="180E4D29" w:rsidR="00603C63"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b/>
          <w:bCs/>
          <w:sz w:val="24"/>
          <w:szCs w:val="24"/>
          <w:lang w:val="en-CA"/>
        </w:rPr>
        <w:t>3.</w:t>
      </w:r>
      <w:r w:rsidR="00796978" w:rsidRPr="006679B2">
        <w:rPr>
          <w:rFonts w:ascii="Times New Roman" w:hAnsi="Times New Roman" w:cs="Times New Roman"/>
          <w:b/>
          <w:bCs/>
          <w:sz w:val="24"/>
          <w:szCs w:val="24"/>
          <w:lang w:val="en-CA"/>
        </w:rPr>
        <w:t xml:space="preserve"> </w:t>
      </w:r>
      <w:r w:rsidRPr="006679B2">
        <w:rPr>
          <w:rFonts w:ascii="Times New Roman" w:hAnsi="Times New Roman" w:cs="Times New Roman"/>
          <w:b/>
          <w:bCs/>
          <w:sz w:val="24"/>
          <w:szCs w:val="24"/>
          <w:lang w:val="en-CA"/>
        </w:rPr>
        <w:t>Control Session and Learning Effects</w:t>
      </w:r>
    </w:p>
    <w:p w14:paraId="7A35A67B" w14:textId="20FDEAC5" w:rsidR="00306A61" w:rsidRPr="00603C63"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 xml:space="preserve">a) Only half the participants completed the control session, and no randomization is mentioned </w:t>
      </w:r>
      <w:r w:rsidRPr="00603C63">
        <w:rPr>
          <w:rFonts w:ascii="Times New Roman" w:hAnsi="Times New Roman" w:cs="Times New Roman"/>
          <w:sz w:val="24"/>
          <w:szCs w:val="24"/>
          <w:lang w:val="en-CA"/>
        </w:rPr>
        <w:t>for order.</w:t>
      </w:r>
    </w:p>
    <w:p w14:paraId="25DE711F" w14:textId="0054C024" w:rsidR="00603C63" w:rsidRDefault="00603C63" w:rsidP="00626456">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AD5B30">
        <w:rPr>
          <w:rFonts w:ascii="Times New Roman" w:hAnsi="Times New Roman" w:cs="Times New Roman"/>
          <w:i/>
          <w:iCs/>
          <w:sz w:val="24"/>
          <w:szCs w:val="24"/>
          <w:lang w:val="en-CA"/>
        </w:rPr>
        <w:t>It is stated in the first paragraph of</w:t>
      </w:r>
      <w:r w:rsidR="00306A61" w:rsidRPr="00603C63">
        <w:rPr>
          <w:rFonts w:ascii="Times New Roman" w:hAnsi="Times New Roman" w:cs="Times New Roman"/>
          <w:i/>
          <w:iCs/>
          <w:sz w:val="24"/>
          <w:szCs w:val="24"/>
          <w:lang w:val="en-CA"/>
        </w:rPr>
        <w:t xml:space="preserve"> the “Familiarization, experimental, and control sessions” subsection </w:t>
      </w:r>
      <w:r w:rsidR="00AD5B30">
        <w:rPr>
          <w:rFonts w:ascii="Times New Roman" w:hAnsi="Times New Roman" w:cs="Times New Roman"/>
          <w:i/>
          <w:iCs/>
          <w:sz w:val="24"/>
          <w:szCs w:val="24"/>
          <w:lang w:val="en-CA"/>
        </w:rPr>
        <w:t>of the Methods</w:t>
      </w:r>
      <w:r w:rsidR="00D00C63">
        <w:rPr>
          <w:rFonts w:ascii="Times New Roman" w:hAnsi="Times New Roman" w:cs="Times New Roman"/>
          <w:i/>
          <w:iCs/>
          <w:sz w:val="24"/>
          <w:szCs w:val="24"/>
          <w:lang w:val="en-CA"/>
        </w:rPr>
        <w:t xml:space="preserve"> (p</w:t>
      </w:r>
      <w:r w:rsidR="00571547">
        <w:rPr>
          <w:rFonts w:ascii="Times New Roman" w:hAnsi="Times New Roman" w:cs="Times New Roman"/>
          <w:i/>
          <w:iCs/>
          <w:sz w:val="24"/>
          <w:szCs w:val="24"/>
          <w:lang w:val="en-CA"/>
        </w:rPr>
        <w:t>age</w:t>
      </w:r>
      <w:r w:rsidR="00D00C63">
        <w:rPr>
          <w:rFonts w:ascii="Times New Roman" w:hAnsi="Times New Roman" w:cs="Times New Roman"/>
          <w:i/>
          <w:iCs/>
          <w:sz w:val="24"/>
          <w:szCs w:val="24"/>
          <w:lang w:val="en-CA"/>
        </w:rPr>
        <w:t xml:space="preserve"> 6, lines </w:t>
      </w:r>
      <w:r w:rsidR="00882E00">
        <w:rPr>
          <w:rFonts w:ascii="Times New Roman" w:hAnsi="Times New Roman" w:cs="Times New Roman"/>
          <w:i/>
          <w:iCs/>
          <w:sz w:val="24"/>
          <w:szCs w:val="24"/>
          <w:lang w:val="en-CA"/>
        </w:rPr>
        <w:t>2-3</w:t>
      </w:r>
      <w:r w:rsidR="00D00C63">
        <w:rPr>
          <w:rFonts w:ascii="Times New Roman" w:hAnsi="Times New Roman" w:cs="Times New Roman"/>
          <w:i/>
          <w:iCs/>
          <w:sz w:val="24"/>
          <w:szCs w:val="24"/>
          <w:lang w:val="en-CA"/>
        </w:rPr>
        <w:t>) that, of the seven participants to take part in both sessions, four completed the control one first, which was the best</w:t>
      </w:r>
      <w:r w:rsidR="00AD5B30">
        <w:rPr>
          <w:rFonts w:ascii="Times New Roman" w:hAnsi="Times New Roman" w:cs="Times New Roman"/>
          <w:i/>
          <w:iCs/>
          <w:sz w:val="24"/>
          <w:szCs w:val="24"/>
          <w:lang w:val="en-CA"/>
        </w:rPr>
        <w:t xml:space="preserve"> </w:t>
      </w:r>
      <w:r w:rsidR="00306A61" w:rsidRPr="00603C63">
        <w:rPr>
          <w:rFonts w:ascii="Times New Roman" w:hAnsi="Times New Roman" w:cs="Times New Roman"/>
          <w:i/>
          <w:iCs/>
          <w:sz w:val="24"/>
          <w:szCs w:val="24"/>
          <w:lang w:val="en-CA"/>
        </w:rPr>
        <w:t xml:space="preserve">counterbalancing </w:t>
      </w:r>
      <w:r w:rsidR="00C361D3">
        <w:rPr>
          <w:rFonts w:ascii="Times New Roman" w:hAnsi="Times New Roman" w:cs="Times New Roman"/>
          <w:i/>
          <w:iCs/>
          <w:sz w:val="24"/>
          <w:szCs w:val="24"/>
          <w:lang w:val="en-CA"/>
        </w:rPr>
        <w:t>possible for an odd numbe</w:t>
      </w:r>
      <w:r w:rsidR="00D00C63">
        <w:rPr>
          <w:rFonts w:ascii="Times New Roman" w:hAnsi="Times New Roman" w:cs="Times New Roman"/>
          <w:i/>
          <w:iCs/>
          <w:sz w:val="24"/>
          <w:szCs w:val="24"/>
          <w:lang w:val="en-CA"/>
        </w:rPr>
        <w:t>r of participants</w:t>
      </w:r>
      <w:r w:rsidR="00306A61" w:rsidRPr="00603C63">
        <w:rPr>
          <w:rFonts w:ascii="Times New Roman" w:hAnsi="Times New Roman" w:cs="Times New Roman"/>
          <w:i/>
          <w:iCs/>
          <w:sz w:val="24"/>
          <w:szCs w:val="24"/>
          <w:lang w:val="en-CA"/>
        </w:rPr>
        <w:t>.</w:t>
      </w:r>
    </w:p>
    <w:p w14:paraId="4AAD71E5" w14:textId="77777777" w:rsidR="00603C63" w:rsidRDefault="00603C63" w:rsidP="00626456">
      <w:pPr>
        <w:pStyle w:val="NormalWeb"/>
        <w:spacing w:before="0" w:beforeAutospacing="0" w:after="0" w:afterAutospacing="0"/>
        <w:rPr>
          <w:rFonts w:ascii="Times New Roman" w:hAnsi="Times New Roman" w:cs="Times New Roman"/>
          <w:i/>
          <w:iCs/>
          <w:sz w:val="24"/>
          <w:szCs w:val="24"/>
          <w:lang w:val="en-CA"/>
        </w:rPr>
      </w:pPr>
    </w:p>
    <w:p w14:paraId="60A5247F" w14:textId="548E5BF9" w:rsidR="00542D58" w:rsidRPr="00603C63" w:rsidRDefault="00626456" w:rsidP="00626456">
      <w:pPr>
        <w:pStyle w:val="NormalWeb"/>
        <w:spacing w:before="0" w:beforeAutospacing="0" w:after="0" w:afterAutospacing="0"/>
        <w:rPr>
          <w:rFonts w:ascii="Times New Roman" w:hAnsi="Times New Roman" w:cs="Times New Roman"/>
          <w:i/>
          <w:iCs/>
          <w:sz w:val="24"/>
          <w:szCs w:val="24"/>
          <w:lang w:val="en-CA"/>
        </w:rPr>
      </w:pPr>
      <w:r w:rsidRPr="006679B2">
        <w:rPr>
          <w:rFonts w:ascii="Times New Roman" w:hAnsi="Times New Roman" w:cs="Times New Roman"/>
          <w:sz w:val="24"/>
          <w:szCs w:val="24"/>
          <w:lang w:val="en-CA"/>
        </w:rPr>
        <w:lastRenderedPageBreak/>
        <w:t>b) Clarify whether the partial control dataset could have introduced order or learning biases and justify why full counterbalancing was not feasible.</w:t>
      </w:r>
      <w:r w:rsidRPr="006679B2">
        <w:rPr>
          <w:rFonts w:ascii="Times New Roman" w:hAnsi="Times New Roman" w:cs="Times New Roman"/>
          <w:sz w:val="24"/>
          <w:szCs w:val="24"/>
          <w:lang w:val="en-CA"/>
        </w:rPr>
        <w:br/>
      </w:r>
      <w:r w:rsidR="00603C63">
        <w:rPr>
          <w:rFonts w:ascii="Times New Roman" w:hAnsi="Times New Roman" w:cs="Times New Roman"/>
          <w:i/>
          <w:iCs/>
          <w:sz w:val="24"/>
          <w:szCs w:val="24"/>
          <w:lang w:val="en-CA"/>
        </w:rPr>
        <w:t xml:space="preserve">Response: </w:t>
      </w:r>
      <w:r w:rsidR="00C114B5" w:rsidRPr="00603C63">
        <w:rPr>
          <w:rFonts w:ascii="Times New Roman" w:hAnsi="Times New Roman" w:cs="Times New Roman"/>
          <w:i/>
          <w:iCs/>
          <w:sz w:val="24"/>
          <w:szCs w:val="24"/>
          <w:lang w:val="en-CA"/>
        </w:rPr>
        <w:t xml:space="preserve">As stated above, the subset of the full group that participated in both sessions were pseudorandomized to participate in the control (n=4) or experimental session (n=3) first, effectively counterbalancing the sessions. </w:t>
      </w:r>
      <w:r w:rsidR="00542D58" w:rsidRPr="00603C63">
        <w:rPr>
          <w:rFonts w:ascii="Times New Roman" w:hAnsi="Times New Roman" w:cs="Times New Roman"/>
          <w:i/>
          <w:iCs/>
          <w:sz w:val="24"/>
          <w:szCs w:val="24"/>
          <w:lang w:val="en-CA"/>
        </w:rPr>
        <w:t xml:space="preserve">This counterbalancing, alongside the familiarization session that each participant completed, helped control for order and learning effects within this group. </w:t>
      </w:r>
    </w:p>
    <w:p w14:paraId="016DE709" w14:textId="77777777" w:rsidR="00603C63"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br/>
      </w:r>
      <w:r w:rsidRPr="006679B2">
        <w:rPr>
          <w:rFonts w:ascii="Times New Roman" w:hAnsi="Times New Roman" w:cs="Times New Roman"/>
          <w:b/>
          <w:bCs/>
          <w:sz w:val="24"/>
          <w:szCs w:val="24"/>
          <w:lang w:val="en-CA"/>
        </w:rPr>
        <w:t>4.</w:t>
      </w:r>
      <w:r w:rsidR="0084239B" w:rsidRPr="006679B2">
        <w:rPr>
          <w:rFonts w:ascii="Times New Roman" w:hAnsi="Times New Roman" w:cs="Times New Roman"/>
          <w:b/>
          <w:bCs/>
          <w:sz w:val="24"/>
          <w:szCs w:val="24"/>
          <w:lang w:val="en-CA"/>
        </w:rPr>
        <w:t xml:space="preserve"> </w:t>
      </w:r>
      <w:r w:rsidRPr="006679B2">
        <w:rPr>
          <w:rFonts w:ascii="Times New Roman" w:hAnsi="Times New Roman" w:cs="Times New Roman"/>
          <w:b/>
          <w:bCs/>
          <w:sz w:val="24"/>
          <w:szCs w:val="24"/>
          <w:lang w:val="en-CA"/>
        </w:rPr>
        <w:t>Ecological Validity vs. Experimental Control</w:t>
      </w:r>
    </w:p>
    <w:p w14:paraId="53CD3656" w14:textId="73AAFB0C" w:rsidR="00A26FE7" w:rsidRPr="006679B2"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a) The study emphasizes ecological validity (e.g., allowing eating, non-standardized activities), but this might have introduced confounders.</w:t>
      </w:r>
    </w:p>
    <w:p w14:paraId="0680639E" w14:textId="53BBBB7C" w:rsidR="00603C63" w:rsidRDefault="00603C63" w:rsidP="00626456">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A26FE7" w:rsidRPr="00603C63">
        <w:rPr>
          <w:rFonts w:ascii="Times New Roman" w:hAnsi="Times New Roman" w:cs="Times New Roman"/>
          <w:i/>
          <w:iCs/>
          <w:sz w:val="24"/>
          <w:szCs w:val="24"/>
          <w:lang w:val="en-CA"/>
        </w:rPr>
        <w:t>Gastric emptying typically occurs within 2</w:t>
      </w:r>
      <w:r w:rsidR="00863001">
        <w:rPr>
          <w:rFonts w:ascii="Times New Roman" w:hAnsi="Times New Roman" w:cs="Times New Roman"/>
          <w:i/>
          <w:iCs/>
          <w:sz w:val="24"/>
          <w:szCs w:val="24"/>
          <w:lang w:val="en-CA"/>
        </w:rPr>
        <w:t>h</w:t>
      </w:r>
      <w:r w:rsidR="00A26FE7" w:rsidRPr="00603C63">
        <w:rPr>
          <w:rFonts w:ascii="Times New Roman" w:hAnsi="Times New Roman" w:cs="Times New Roman"/>
          <w:i/>
          <w:iCs/>
          <w:sz w:val="24"/>
          <w:szCs w:val="24"/>
          <w:lang w:val="en-CA"/>
        </w:rPr>
        <w:t xml:space="preserve"> (Liu et al., 202</w:t>
      </w:r>
      <w:r w:rsidR="00571547">
        <w:rPr>
          <w:rFonts w:ascii="Times New Roman" w:hAnsi="Times New Roman" w:cs="Times New Roman"/>
          <w:i/>
          <w:iCs/>
          <w:sz w:val="24"/>
          <w:szCs w:val="24"/>
          <w:lang w:val="en-CA"/>
        </w:rPr>
        <w:t>1</w:t>
      </w:r>
      <w:r w:rsidR="007C5B5C">
        <w:rPr>
          <w:rFonts w:ascii="Times New Roman" w:hAnsi="Times New Roman" w:cs="Times New Roman"/>
          <w:i/>
          <w:iCs/>
          <w:sz w:val="24"/>
          <w:szCs w:val="24"/>
          <w:lang w:val="en-CA"/>
        </w:rPr>
        <w:t>,</w:t>
      </w:r>
      <w:r w:rsidR="00571547">
        <w:rPr>
          <w:rFonts w:ascii="Times New Roman" w:hAnsi="Times New Roman" w:cs="Times New Roman"/>
          <w:i/>
          <w:iCs/>
          <w:sz w:val="24"/>
          <w:szCs w:val="24"/>
          <w:lang w:val="en-CA"/>
        </w:rPr>
        <w:t xml:space="preserve"> Crit Rev Food Sci </w:t>
      </w:r>
      <w:proofErr w:type="spellStart"/>
      <w:r w:rsidR="00571547">
        <w:rPr>
          <w:rFonts w:ascii="Times New Roman" w:hAnsi="Times New Roman" w:cs="Times New Roman"/>
          <w:i/>
          <w:iCs/>
          <w:sz w:val="24"/>
          <w:szCs w:val="24"/>
          <w:lang w:val="en-CA"/>
        </w:rPr>
        <w:t>Nutr</w:t>
      </w:r>
      <w:proofErr w:type="spellEnd"/>
      <w:r w:rsidR="00A26FE7" w:rsidRPr="00603C63">
        <w:rPr>
          <w:rFonts w:ascii="Times New Roman" w:hAnsi="Times New Roman" w:cs="Times New Roman"/>
          <w:i/>
          <w:iCs/>
          <w:sz w:val="24"/>
          <w:szCs w:val="24"/>
          <w:lang w:val="en-CA"/>
        </w:rPr>
        <w:t>), therefore eating after the completion of the 2</w:t>
      </w:r>
      <w:r w:rsidR="00D00C63">
        <w:rPr>
          <w:rFonts w:ascii="Times New Roman" w:hAnsi="Times New Roman" w:cs="Times New Roman"/>
          <w:i/>
          <w:iCs/>
          <w:sz w:val="24"/>
          <w:szCs w:val="24"/>
          <w:lang w:val="en-CA"/>
        </w:rPr>
        <w:t>-</w:t>
      </w:r>
      <w:r w:rsidR="00A26FE7" w:rsidRPr="00603C63">
        <w:rPr>
          <w:rFonts w:ascii="Times New Roman" w:hAnsi="Times New Roman" w:cs="Times New Roman"/>
          <w:i/>
          <w:iCs/>
          <w:sz w:val="24"/>
          <w:szCs w:val="24"/>
          <w:lang w:val="en-CA"/>
        </w:rPr>
        <w:t>h timepoint (realistically no earlier than 2h 20min following THC administration), should not have interfered with the initial digestion of the capsule. However, differences between participants’ eating throughout the rest of the study could indeed lead to variation in the subsequent phases of THC metabolism (Peng and Shahidi, 202</w:t>
      </w:r>
      <w:r w:rsidR="00DF591C">
        <w:rPr>
          <w:rFonts w:ascii="Times New Roman" w:hAnsi="Times New Roman" w:cs="Times New Roman"/>
          <w:i/>
          <w:iCs/>
          <w:sz w:val="24"/>
          <w:szCs w:val="24"/>
          <w:lang w:val="en-CA"/>
        </w:rPr>
        <w:t>1</w:t>
      </w:r>
      <w:r w:rsidR="007C5B5C">
        <w:rPr>
          <w:rFonts w:ascii="Times New Roman" w:hAnsi="Times New Roman" w:cs="Times New Roman"/>
          <w:i/>
          <w:iCs/>
          <w:sz w:val="24"/>
          <w:szCs w:val="24"/>
          <w:lang w:val="en-CA"/>
        </w:rPr>
        <w:t>,</w:t>
      </w:r>
      <w:r w:rsidR="00DF591C">
        <w:rPr>
          <w:rFonts w:ascii="Times New Roman" w:hAnsi="Times New Roman" w:cs="Times New Roman"/>
          <w:i/>
          <w:iCs/>
          <w:sz w:val="24"/>
          <w:szCs w:val="24"/>
          <w:lang w:val="en-CA"/>
        </w:rPr>
        <w:t xml:space="preserve"> J Agric Food Chem</w:t>
      </w:r>
      <w:r w:rsidR="00A26FE7" w:rsidRPr="00603C63">
        <w:rPr>
          <w:rFonts w:ascii="Times New Roman" w:hAnsi="Times New Roman" w:cs="Times New Roman"/>
          <w:i/>
          <w:iCs/>
          <w:sz w:val="24"/>
          <w:szCs w:val="24"/>
          <w:lang w:val="en-CA"/>
        </w:rPr>
        <w:t xml:space="preserve">), potentially contributing to some of the variability we observed. That being said, as </w:t>
      </w:r>
      <w:bookmarkStart w:id="0" w:name="_Hlk217069495"/>
      <w:r w:rsidR="00A26FE7" w:rsidRPr="00603C63">
        <w:rPr>
          <w:rFonts w:ascii="Times New Roman" w:hAnsi="Times New Roman" w:cs="Times New Roman"/>
          <w:i/>
          <w:iCs/>
          <w:sz w:val="24"/>
          <w:szCs w:val="24"/>
          <w:lang w:val="en-CA"/>
        </w:rPr>
        <w:t>increased hunger is a common effect of acute cannabis intoxication, we wanted to maintain participant comfort by allowing them to eat.</w:t>
      </w:r>
      <w:bookmarkEnd w:id="0"/>
      <w:r w:rsidR="00D00C63">
        <w:rPr>
          <w:rFonts w:ascii="Times New Roman" w:hAnsi="Times New Roman" w:cs="Times New Roman"/>
          <w:i/>
          <w:iCs/>
          <w:sz w:val="24"/>
          <w:szCs w:val="24"/>
          <w:lang w:val="en-CA"/>
        </w:rPr>
        <w:t xml:space="preserve"> </w:t>
      </w:r>
      <w:r w:rsidR="006679B2" w:rsidRPr="00603C63">
        <w:rPr>
          <w:rFonts w:ascii="Times New Roman" w:hAnsi="Times New Roman" w:cs="Times New Roman"/>
          <w:i/>
          <w:iCs/>
          <w:sz w:val="24"/>
          <w:szCs w:val="24"/>
          <w:lang w:val="en-CA"/>
        </w:rPr>
        <w:t>Activities between testing trials were limited to primarily sedentary, low-cognitive arousal behaviours, so as to limit the potential of inducing physical or mental fatigue, anxiety or other high-emotional states.</w:t>
      </w:r>
    </w:p>
    <w:p w14:paraId="1D36CD4F" w14:textId="77777777" w:rsidR="00603C63" w:rsidRDefault="00603C63" w:rsidP="00626456">
      <w:pPr>
        <w:pStyle w:val="NormalWeb"/>
        <w:spacing w:before="0" w:beforeAutospacing="0" w:after="0" w:afterAutospacing="0"/>
        <w:rPr>
          <w:rFonts w:ascii="Times New Roman" w:hAnsi="Times New Roman" w:cs="Times New Roman"/>
          <w:i/>
          <w:iCs/>
          <w:sz w:val="24"/>
          <w:szCs w:val="24"/>
          <w:lang w:val="en-CA"/>
        </w:rPr>
      </w:pPr>
    </w:p>
    <w:p w14:paraId="33636B8D" w14:textId="067A4F09" w:rsidR="00542D58"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b) Recommend acknowledging this limitation more explicitly and perhaps quantifying its possible impact on HR/BP or cognitive results.</w:t>
      </w:r>
    </w:p>
    <w:p w14:paraId="08EDF11A" w14:textId="621D72FD" w:rsidR="00603C63" w:rsidRDefault="00603C63" w:rsidP="00D00C63">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6679B2" w:rsidRPr="00603C63">
        <w:rPr>
          <w:rFonts w:ascii="Times New Roman" w:hAnsi="Times New Roman" w:cs="Times New Roman"/>
          <w:i/>
          <w:iCs/>
          <w:sz w:val="24"/>
          <w:szCs w:val="24"/>
          <w:lang w:val="en-CA"/>
        </w:rPr>
        <w:t xml:space="preserve">We have added </w:t>
      </w:r>
      <w:r w:rsidR="00D00C63">
        <w:rPr>
          <w:rFonts w:ascii="Times New Roman" w:hAnsi="Times New Roman" w:cs="Times New Roman"/>
          <w:i/>
          <w:iCs/>
          <w:sz w:val="24"/>
          <w:szCs w:val="24"/>
          <w:lang w:val="en-CA"/>
        </w:rPr>
        <w:t xml:space="preserve">text to </w:t>
      </w:r>
      <w:r w:rsidR="006679B2" w:rsidRPr="00603C63">
        <w:rPr>
          <w:rFonts w:ascii="Times New Roman" w:hAnsi="Times New Roman" w:cs="Times New Roman"/>
          <w:i/>
          <w:iCs/>
          <w:sz w:val="24"/>
          <w:szCs w:val="24"/>
          <w:lang w:val="en-CA"/>
        </w:rPr>
        <w:t xml:space="preserve">the </w:t>
      </w:r>
      <w:r w:rsidR="007255C3">
        <w:rPr>
          <w:rFonts w:ascii="Times New Roman" w:hAnsi="Times New Roman" w:cs="Times New Roman"/>
          <w:i/>
          <w:iCs/>
          <w:sz w:val="24"/>
          <w:szCs w:val="24"/>
          <w:lang w:val="en-CA"/>
        </w:rPr>
        <w:t>“</w:t>
      </w:r>
      <w:r w:rsidR="00D00C63">
        <w:rPr>
          <w:rFonts w:ascii="Times New Roman" w:hAnsi="Times New Roman" w:cs="Times New Roman"/>
          <w:i/>
          <w:iCs/>
          <w:sz w:val="24"/>
          <w:szCs w:val="24"/>
          <w:lang w:val="en-CA"/>
        </w:rPr>
        <w:t>C</w:t>
      </w:r>
      <w:r w:rsidR="006679B2" w:rsidRPr="00603C63">
        <w:rPr>
          <w:rFonts w:ascii="Times New Roman" w:hAnsi="Times New Roman" w:cs="Times New Roman"/>
          <w:i/>
          <w:iCs/>
          <w:sz w:val="24"/>
          <w:szCs w:val="24"/>
          <w:lang w:val="en-CA"/>
        </w:rPr>
        <w:t>onsiderations</w:t>
      </w:r>
      <w:r w:rsidR="007255C3">
        <w:rPr>
          <w:rFonts w:ascii="Times New Roman" w:hAnsi="Times New Roman" w:cs="Times New Roman"/>
          <w:i/>
          <w:iCs/>
          <w:sz w:val="24"/>
          <w:szCs w:val="24"/>
          <w:lang w:val="en-CA"/>
        </w:rPr>
        <w:t>”</w:t>
      </w:r>
      <w:r w:rsidR="006679B2" w:rsidRPr="00603C63">
        <w:rPr>
          <w:rFonts w:ascii="Times New Roman" w:hAnsi="Times New Roman" w:cs="Times New Roman"/>
          <w:i/>
          <w:iCs/>
          <w:sz w:val="24"/>
          <w:szCs w:val="24"/>
          <w:lang w:val="en-CA"/>
        </w:rPr>
        <w:t xml:space="preserve"> </w:t>
      </w:r>
      <w:r w:rsidR="007255C3">
        <w:rPr>
          <w:rFonts w:ascii="Times New Roman" w:hAnsi="Times New Roman" w:cs="Times New Roman"/>
          <w:i/>
          <w:iCs/>
          <w:sz w:val="24"/>
          <w:szCs w:val="24"/>
          <w:lang w:val="en-CA"/>
        </w:rPr>
        <w:t>sub</w:t>
      </w:r>
      <w:r w:rsidR="006679B2" w:rsidRPr="00603C63">
        <w:rPr>
          <w:rFonts w:ascii="Times New Roman" w:hAnsi="Times New Roman" w:cs="Times New Roman"/>
          <w:i/>
          <w:iCs/>
          <w:sz w:val="24"/>
          <w:szCs w:val="24"/>
          <w:lang w:val="en-CA"/>
        </w:rPr>
        <w:t xml:space="preserve">section </w:t>
      </w:r>
      <w:r w:rsidR="00D00C63">
        <w:rPr>
          <w:rFonts w:ascii="Times New Roman" w:hAnsi="Times New Roman" w:cs="Times New Roman"/>
          <w:i/>
          <w:iCs/>
          <w:sz w:val="24"/>
          <w:szCs w:val="24"/>
          <w:lang w:val="en-CA"/>
        </w:rPr>
        <w:t>to highlight that allowing participants to eat could have influenced the cardiovascular data</w:t>
      </w:r>
      <w:r w:rsidR="00571547">
        <w:rPr>
          <w:rFonts w:ascii="Times New Roman" w:hAnsi="Times New Roman" w:cs="Times New Roman"/>
          <w:i/>
          <w:iCs/>
          <w:sz w:val="24"/>
          <w:szCs w:val="24"/>
          <w:lang w:val="en-CA"/>
        </w:rPr>
        <w:t xml:space="preserve"> (last </w:t>
      </w:r>
      <w:r w:rsidR="005D134A">
        <w:rPr>
          <w:rFonts w:ascii="Times New Roman" w:hAnsi="Times New Roman" w:cs="Times New Roman"/>
          <w:i/>
          <w:iCs/>
          <w:sz w:val="24"/>
          <w:szCs w:val="24"/>
          <w:lang w:val="en-CA"/>
        </w:rPr>
        <w:t xml:space="preserve">four </w:t>
      </w:r>
      <w:r w:rsidR="00571547">
        <w:rPr>
          <w:rFonts w:ascii="Times New Roman" w:hAnsi="Times New Roman" w:cs="Times New Roman"/>
          <w:i/>
          <w:iCs/>
          <w:sz w:val="24"/>
          <w:szCs w:val="24"/>
          <w:lang w:val="en-CA"/>
        </w:rPr>
        <w:t xml:space="preserve">lines </w:t>
      </w:r>
      <w:r w:rsidR="005D134A">
        <w:rPr>
          <w:rFonts w:ascii="Times New Roman" w:hAnsi="Times New Roman" w:cs="Times New Roman"/>
          <w:i/>
          <w:iCs/>
          <w:sz w:val="24"/>
          <w:szCs w:val="24"/>
          <w:lang w:val="en-CA"/>
        </w:rPr>
        <w:t>of</w:t>
      </w:r>
      <w:r w:rsidR="00571547">
        <w:rPr>
          <w:rFonts w:ascii="Times New Roman" w:hAnsi="Times New Roman" w:cs="Times New Roman"/>
          <w:i/>
          <w:iCs/>
          <w:sz w:val="24"/>
          <w:szCs w:val="24"/>
          <w:lang w:val="en-CA"/>
        </w:rPr>
        <w:t xml:space="preserve"> page 19 and first </w:t>
      </w:r>
      <w:r w:rsidR="005D134A">
        <w:rPr>
          <w:rFonts w:ascii="Times New Roman" w:hAnsi="Times New Roman" w:cs="Times New Roman"/>
          <w:i/>
          <w:iCs/>
          <w:sz w:val="24"/>
          <w:szCs w:val="24"/>
          <w:lang w:val="en-CA"/>
        </w:rPr>
        <w:t>line</w:t>
      </w:r>
      <w:r w:rsidR="00571547">
        <w:rPr>
          <w:rFonts w:ascii="Times New Roman" w:hAnsi="Times New Roman" w:cs="Times New Roman"/>
          <w:i/>
          <w:iCs/>
          <w:sz w:val="24"/>
          <w:szCs w:val="24"/>
          <w:lang w:val="en-CA"/>
        </w:rPr>
        <w:t xml:space="preserve"> of page 20).</w:t>
      </w:r>
    </w:p>
    <w:p w14:paraId="63E29C44" w14:textId="77777777" w:rsidR="00603C63" w:rsidRDefault="00603C63" w:rsidP="00626456">
      <w:pPr>
        <w:pStyle w:val="NormalWeb"/>
        <w:spacing w:before="0" w:beforeAutospacing="0" w:after="0" w:afterAutospacing="0"/>
        <w:rPr>
          <w:rFonts w:ascii="Times New Roman" w:hAnsi="Times New Roman" w:cs="Times New Roman"/>
          <w:i/>
          <w:iCs/>
          <w:sz w:val="24"/>
          <w:szCs w:val="24"/>
          <w:lang w:val="en-CA"/>
        </w:rPr>
      </w:pPr>
    </w:p>
    <w:p w14:paraId="3D47242E" w14:textId="77777777" w:rsidR="00603C63"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b/>
          <w:bCs/>
          <w:sz w:val="24"/>
          <w:szCs w:val="24"/>
          <w:lang w:val="en-CA"/>
        </w:rPr>
        <w:t>5.</w:t>
      </w:r>
      <w:r w:rsidR="00796978" w:rsidRPr="006679B2">
        <w:rPr>
          <w:rFonts w:ascii="Times New Roman" w:hAnsi="Times New Roman" w:cs="Times New Roman"/>
          <w:b/>
          <w:bCs/>
          <w:sz w:val="24"/>
          <w:szCs w:val="24"/>
          <w:lang w:val="en-CA"/>
        </w:rPr>
        <w:t xml:space="preserve"> </w:t>
      </w:r>
      <w:r w:rsidRPr="006679B2">
        <w:rPr>
          <w:rFonts w:ascii="Times New Roman" w:hAnsi="Times New Roman" w:cs="Times New Roman"/>
          <w:b/>
          <w:bCs/>
          <w:sz w:val="24"/>
          <w:szCs w:val="24"/>
          <w:lang w:val="en-CA"/>
        </w:rPr>
        <w:t>Dose Justification</w:t>
      </w:r>
    </w:p>
    <w:p w14:paraId="4C223C71" w14:textId="7F3F5FB2" w:rsidR="00A0092E" w:rsidRPr="006679B2"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a) The use of 10 mg THC is justified as “ecologically valid,” but the rationale could be strengthened with pharmacokinetic data showing typical plasma THC levels for this dose range.</w:t>
      </w:r>
    </w:p>
    <w:p w14:paraId="6DB62558" w14:textId="1ED13133" w:rsidR="00603C63" w:rsidRDefault="00603C63" w:rsidP="008B097E">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A3457E" w:rsidRPr="00603C63">
        <w:rPr>
          <w:rFonts w:ascii="Times New Roman" w:hAnsi="Times New Roman" w:cs="Times New Roman"/>
          <w:i/>
          <w:iCs/>
          <w:sz w:val="24"/>
          <w:szCs w:val="24"/>
          <w:lang w:val="en-CA"/>
        </w:rPr>
        <w:t xml:space="preserve">We have </w:t>
      </w:r>
      <w:r w:rsidR="00893696">
        <w:rPr>
          <w:rFonts w:ascii="Times New Roman" w:hAnsi="Times New Roman" w:cs="Times New Roman"/>
          <w:i/>
          <w:iCs/>
          <w:sz w:val="24"/>
          <w:szCs w:val="24"/>
          <w:lang w:val="en-CA"/>
        </w:rPr>
        <w:t xml:space="preserve">included details </w:t>
      </w:r>
      <w:r w:rsidR="008B097E">
        <w:rPr>
          <w:rFonts w:ascii="Times New Roman" w:hAnsi="Times New Roman" w:cs="Times New Roman"/>
          <w:i/>
          <w:iCs/>
          <w:sz w:val="24"/>
          <w:szCs w:val="24"/>
          <w:lang w:val="en-CA"/>
        </w:rPr>
        <w:t xml:space="preserve">from the study by </w:t>
      </w:r>
      <w:proofErr w:type="spellStart"/>
      <w:r w:rsidR="008B097E">
        <w:rPr>
          <w:rFonts w:ascii="Times New Roman" w:hAnsi="Times New Roman" w:cs="Times New Roman"/>
          <w:i/>
          <w:iCs/>
          <w:sz w:val="24"/>
          <w:szCs w:val="24"/>
          <w:lang w:val="en-CA"/>
        </w:rPr>
        <w:t>Vandrey</w:t>
      </w:r>
      <w:proofErr w:type="spellEnd"/>
      <w:r w:rsidR="008B097E">
        <w:rPr>
          <w:rFonts w:ascii="Times New Roman" w:hAnsi="Times New Roman" w:cs="Times New Roman"/>
          <w:i/>
          <w:iCs/>
          <w:sz w:val="24"/>
          <w:szCs w:val="24"/>
          <w:lang w:val="en-CA"/>
        </w:rPr>
        <w:t xml:space="preserve"> and colleagues (reference 6) </w:t>
      </w:r>
      <w:r w:rsidR="00893696">
        <w:rPr>
          <w:rFonts w:ascii="Times New Roman" w:hAnsi="Times New Roman" w:cs="Times New Roman"/>
          <w:i/>
          <w:iCs/>
          <w:sz w:val="24"/>
          <w:szCs w:val="24"/>
          <w:lang w:val="en-CA"/>
        </w:rPr>
        <w:t xml:space="preserve">about </w:t>
      </w:r>
      <w:r w:rsidR="008B097E">
        <w:rPr>
          <w:rFonts w:ascii="Times New Roman" w:hAnsi="Times New Roman" w:cs="Times New Roman"/>
          <w:i/>
          <w:iCs/>
          <w:sz w:val="24"/>
          <w:szCs w:val="24"/>
          <w:lang w:val="en-CA"/>
        </w:rPr>
        <w:t>plasma THC levels following ingestion of an edible with 10mg of THC (p</w:t>
      </w:r>
      <w:r w:rsidR="00571547">
        <w:rPr>
          <w:rFonts w:ascii="Times New Roman" w:hAnsi="Times New Roman" w:cs="Times New Roman"/>
          <w:i/>
          <w:iCs/>
          <w:sz w:val="24"/>
          <w:szCs w:val="24"/>
          <w:lang w:val="en-CA"/>
        </w:rPr>
        <w:t>age</w:t>
      </w:r>
      <w:r w:rsidR="008B097E">
        <w:rPr>
          <w:rFonts w:ascii="Times New Roman" w:hAnsi="Times New Roman" w:cs="Times New Roman"/>
          <w:i/>
          <w:iCs/>
          <w:sz w:val="24"/>
          <w:szCs w:val="24"/>
          <w:lang w:val="en-CA"/>
        </w:rPr>
        <w:t xml:space="preserve"> 15, lines </w:t>
      </w:r>
      <w:r w:rsidR="005D134A">
        <w:rPr>
          <w:rFonts w:ascii="Times New Roman" w:hAnsi="Times New Roman" w:cs="Times New Roman"/>
          <w:i/>
          <w:iCs/>
          <w:sz w:val="24"/>
          <w:szCs w:val="24"/>
          <w:lang w:val="en-CA"/>
        </w:rPr>
        <w:t>10-14</w:t>
      </w:r>
      <w:r w:rsidR="008B097E">
        <w:rPr>
          <w:rFonts w:ascii="Times New Roman" w:hAnsi="Times New Roman" w:cs="Times New Roman"/>
          <w:i/>
          <w:iCs/>
          <w:sz w:val="24"/>
          <w:szCs w:val="24"/>
          <w:lang w:val="en-CA"/>
        </w:rPr>
        <w:t>).</w:t>
      </w:r>
    </w:p>
    <w:p w14:paraId="0B2B336D" w14:textId="77777777" w:rsidR="00603C63" w:rsidRDefault="00603C63" w:rsidP="00626456">
      <w:pPr>
        <w:pStyle w:val="NormalWeb"/>
        <w:spacing w:before="0" w:beforeAutospacing="0" w:after="0" w:afterAutospacing="0"/>
        <w:rPr>
          <w:rFonts w:ascii="Times New Roman" w:hAnsi="Times New Roman" w:cs="Times New Roman"/>
          <w:i/>
          <w:iCs/>
          <w:sz w:val="24"/>
          <w:szCs w:val="24"/>
          <w:lang w:val="en-CA"/>
        </w:rPr>
      </w:pPr>
    </w:p>
    <w:p w14:paraId="56C3DBBD" w14:textId="7FC38751" w:rsidR="00542D58" w:rsidRPr="006679B2"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b) Including THC blood concentration references would add context to interpret the 1–6 h effect window.</w:t>
      </w:r>
    </w:p>
    <w:p w14:paraId="40B37A31" w14:textId="4A6801CF" w:rsidR="00B47C9D" w:rsidRPr="00603C63" w:rsidRDefault="00603C63" w:rsidP="008B097E">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8B097E">
        <w:rPr>
          <w:rFonts w:ascii="Times New Roman" w:hAnsi="Times New Roman" w:cs="Times New Roman"/>
          <w:i/>
          <w:iCs/>
          <w:sz w:val="24"/>
          <w:szCs w:val="24"/>
          <w:lang w:val="en-CA"/>
        </w:rPr>
        <w:t xml:space="preserve">As stated in the preceding response, we expanded on our reference to the work by </w:t>
      </w:r>
      <w:proofErr w:type="spellStart"/>
      <w:r w:rsidR="008B097E">
        <w:rPr>
          <w:rFonts w:ascii="Times New Roman" w:hAnsi="Times New Roman" w:cs="Times New Roman"/>
          <w:i/>
          <w:iCs/>
          <w:sz w:val="24"/>
          <w:szCs w:val="24"/>
          <w:lang w:val="en-CA"/>
        </w:rPr>
        <w:t>Vandrey</w:t>
      </w:r>
      <w:proofErr w:type="spellEnd"/>
      <w:r w:rsidR="008B097E">
        <w:rPr>
          <w:rFonts w:ascii="Times New Roman" w:hAnsi="Times New Roman" w:cs="Times New Roman"/>
          <w:i/>
          <w:iCs/>
          <w:sz w:val="24"/>
          <w:szCs w:val="24"/>
          <w:lang w:val="en-CA"/>
        </w:rPr>
        <w:t xml:space="preserve"> and colleagues to include values for THC blood concentrations. Furthermore, we make specific reference to the timing of our testing window. </w:t>
      </w:r>
    </w:p>
    <w:p w14:paraId="2164061C" w14:textId="77777777" w:rsidR="00603C63" w:rsidRDefault="00603C63" w:rsidP="00626456">
      <w:pPr>
        <w:pStyle w:val="NormalWeb"/>
        <w:spacing w:before="0" w:beforeAutospacing="0" w:after="0" w:afterAutospacing="0"/>
        <w:rPr>
          <w:rFonts w:ascii="Times New Roman" w:hAnsi="Times New Roman" w:cs="Times New Roman"/>
          <w:sz w:val="24"/>
          <w:szCs w:val="24"/>
          <w:lang w:val="en-CA"/>
        </w:rPr>
      </w:pPr>
    </w:p>
    <w:p w14:paraId="5139D7B1" w14:textId="77777777" w:rsidR="00603C63"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b/>
          <w:bCs/>
          <w:sz w:val="24"/>
          <w:szCs w:val="24"/>
          <w:lang w:val="en-CA"/>
        </w:rPr>
        <w:t>6.</w:t>
      </w:r>
      <w:r w:rsidR="00796978" w:rsidRPr="006679B2">
        <w:rPr>
          <w:rFonts w:ascii="Times New Roman" w:hAnsi="Times New Roman" w:cs="Times New Roman"/>
          <w:b/>
          <w:bCs/>
          <w:sz w:val="24"/>
          <w:szCs w:val="24"/>
          <w:lang w:val="en-CA"/>
        </w:rPr>
        <w:t xml:space="preserve"> </w:t>
      </w:r>
      <w:r w:rsidRPr="006679B2">
        <w:rPr>
          <w:rFonts w:ascii="Times New Roman" w:hAnsi="Times New Roman" w:cs="Times New Roman"/>
          <w:b/>
          <w:bCs/>
          <w:sz w:val="24"/>
          <w:szCs w:val="24"/>
          <w:lang w:val="en-CA"/>
        </w:rPr>
        <w:t>Statistical Reporting</w:t>
      </w:r>
    </w:p>
    <w:p w14:paraId="4CD34F78" w14:textId="003A2213" w:rsidR="009B0BDD" w:rsidRPr="006679B2"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a) While the use of linear mixed models is commendable, confidence intervals alone are presented without effect sizes.</w:t>
      </w:r>
    </w:p>
    <w:p w14:paraId="398C807E" w14:textId="29BF3F99" w:rsidR="00603C63" w:rsidRDefault="00603C63" w:rsidP="00AB7F0F">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AB7F0F">
        <w:rPr>
          <w:rFonts w:ascii="Times New Roman" w:hAnsi="Times New Roman" w:cs="Times New Roman"/>
          <w:i/>
          <w:iCs/>
          <w:sz w:val="24"/>
          <w:szCs w:val="24"/>
          <w:lang w:val="en-CA"/>
        </w:rPr>
        <w:t xml:space="preserve">A </w:t>
      </w:r>
      <w:r w:rsidR="00AA1C15" w:rsidRPr="00603C63">
        <w:rPr>
          <w:rFonts w:ascii="Times New Roman" w:hAnsi="Times New Roman" w:cs="Times New Roman"/>
          <w:i/>
          <w:iCs/>
          <w:sz w:val="24"/>
          <w:szCs w:val="24"/>
          <w:lang w:val="en-CA"/>
        </w:rPr>
        <w:t>linear mixed</w:t>
      </w:r>
      <w:r w:rsidR="005D134A">
        <w:rPr>
          <w:rFonts w:ascii="Times New Roman" w:hAnsi="Times New Roman" w:cs="Times New Roman"/>
          <w:i/>
          <w:iCs/>
          <w:sz w:val="24"/>
          <w:szCs w:val="24"/>
          <w:lang w:val="en-CA"/>
        </w:rPr>
        <w:t>-</w:t>
      </w:r>
      <w:r w:rsidR="00AA1C15" w:rsidRPr="00603C63">
        <w:rPr>
          <w:rFonts w:ascii="Times New Roman" w:hAnsi="Times New Roman" w:cs="Times New Roman"/>
          <w:i/>
          <w:iCs/>
          <w:sz w:val="24"/>
          <w:szCs w:val="24"/>
          <w:lang w:val="en-CA"/>
        </w:rPr>
        <w:t>effects model</w:t>
      </w:r>
      <w:r w:rsidR="00AB7F0F">
        <w:rPr>
          <w:rFonts w:ascii="Times New Roman" w:hAnsi="Times New Roman" w:cs="Times New Roman"/>
          <w:i/>
          <w:iCs/>
          <w:sz w:val="24"/>
          <w:szCs w:val="24"/>
          <w:lang w:val="en-CA"/>
        </w:rPr>
        <w:t xml:space="preserve"> does</w:t>
      </w:r>
      <w:r w:rsidR="00AA1C15" w:rsidRPr="00603C63">
        <w:rPr>
          <w:rFonts w:ascii="Times New Roman" w:hAnsi="Times New Roman" w:cs="Times New Roman"/>
          <w:i/>
          <w:iCs/>
          <w:sz w:val="24"/>
          <w:szCs w:val="24"/>
          <w:lang w:val="en-CA"/>
        </w:rPr>
        <w:t xml:space="preserve"> not </w:t>
      </w:r>
      <w:r w:rsidR="00AB7F0F">
        <w:rPr>
          <w:rFonts w:ascii="Times New Roman" w:hAnsi="Times New Roman" w:cs="Times New Roman"/>
          <w:i/>
          <w:iCs/>
          <w:sz w:val="24"/>
          <w:szCs w:val="24"/>
          <w:lang w:val="en-CA"/>
        </w:rPr>
        <w:t>generate</w:t>
      </w:r>
      <w:r w:rsidR="00AB7F0F" w:rsidRPr="00603C63">
        <w:rPr>
          <w:rFonts w:ascii="Times New Roman" w:hAnsi="Times New Roman" w:cs="Times New Roman"/>
          <w:i/>
          <w:iCs/>
          <w:sz w:val="24"/>
          <w:szCs w:val="24"/>
          <w:lang w:val="en-CA"/>
        </w:rPr>
        <w:t xml:space="preserve"> </w:t>
      </w:r>
      <w:r w:rsidR="00AA1C15" w:rsidRPr="00603C63">
        <w:rPr>
          <w:rFonts w:ascii="Times New Roman" w:hAnsi="Times New Roman" w:cs="Times New Roman"/>
          <w:i/>
          <w:iCs/>
          <w:sz w:val="24"/>
          <w:szCs w:val="24"/>
          <w:lang w:val="en-CA"/>
        </w:rPr>
        <w:t>effect sizes for the model itself</w:t>
      </w:r>
      <w:r w:rsidR="00AB7F0F">
        <w:rPr>
          <w:rFonts w:ascii="Times New Roman" w:hAnsi="Times New Roman" w:cs="Times New Roman"/>
          <w:i/>
          <w:iCs/>
          <w:sz w:val="24"/>
          <w:szCs w:val="24"/>
          <w:lang w:val="en-CA"/>
        </w:rPr>
        <w:t xml:space="preserve">; however, we were able to obtain </w:t>
      </w:r>
      <w:r w:rsidR="00AA1C15" w:rsidRPr="00603C63">
        <w:rPr>
          <w:rFonts w:ascii="Times New Roman" w:hAnsi="Times New Roman" w:cs="Times New Roman"/>
          <w:i/>
          <w:iCs/>
          <w:sz w:val="24"/>
          <w:szCs w:val="24"/>
          <w:lang w:val="en-CA"/>
        </w:rPr>
        <w:t xml:space="preserve">effect sizes (ηp²) from a </w:t>
      </w:r>
      <w:r w:rsidR="003B674C" w:rsidRPr="00603C63">
        <w:rPr>
          <w:rFonts w:ascii="Times New Roman" w:hAnsi="Times New Roman" w:cs="Times New Roman"/>
          <w:i/>
          <w:iCs/>
          <w:sz w:val="24"/>
          <w:szCs w:val="24"/>
          <w:lang w:val="en-CA"/>
        </w:rPr>
        <w:t xml:space="preserve">corrected </w:t>
      </w:r>
      <w:r w:rsidR="00AA1C15" w:rsidRPr="00603C63">
        <w:rPr>
          <w:rFonts w:ascii="Times New Roman" w:hAnsi="Times New Roman" w:cs="Times New Roman"/>
          <w:i/>
          <w:iCs/>
          <w:sz w:val="24"/>
          <w:szCs w:val="24"/>
          <w:lang w:val="en-CA"/>
        </w:rPr>
        <w:t xml:space="preserve">one-way, repeated measures </w:t>
      </w:r>
      <w:r w:rsidR="00AA1C15" w:rsidRPr="00603C63">
        <w:rPr>
          <w:rFonts w:ascii="Times New Roman" w:hAnsi="Times New Roman" w:cs="Times New Roman"/>
          <w:i/>
          <w:iCs/>
          <w:sz w:val="24"/>
          <w:szCs w:val="24"/>
          <w:lang w:val="en-CA"/>
        </w:rPr>
        <w:lastRenderedPageBreak/>
        <w:t>analysis of variance (ANOVA) associated with each linear mixed</w:t>
      </w:r>
      <w:r w:rsidR="005D134A">
        <w:rPr>
          <w:rFonts w:ascii="Times New Roman" w:hAnsi="Times New Roman" w:cs="Times New Roman"/>
          <w:i/>
          <w:iCs/>
          <w:sz w:val="24"/>
          <w:szCs w:val="24"/>
          <w:lang w:val="en-CA"/>
        </w:rPr>
        <w:t>-</w:t>
      </w:r>
      <w:r w:rsidR="00AA1C15" w:rsidRPr="00603C63">
        <w:rPr>
          <w:rFonts w:ascii="Times New Roman" w:hAnsi="Times New Roman" w:cs="Times New Roman"/>
          <w:i/>
          <w:iCs/>
          <w:sz w:val="24"/>
          <w:szCs w:val="24"/>
          <w:lang w:val="en-CA"/>
        </w:rPr>
        <w:t>effects model.</w:t>
      </w:r>
      <w:r w:rsidR="00AB7F0F">
        <w:rPr>
          <w:rFonts w:ascii="Times New Roman" w:hAnsi="Times New Roman" w:cs="Times New Roman"/>
          <w:i/>
          <w:iCs/>
          <w:sz w:val="24"/>
          <w:szCs w:val="24"/>
          <w:lang w:val="en-CA"/>
        </w:rPr>
        <w:t xml:space="preserve"> These values were added throughout the Results section. </w:t>
      </w:r>
    </w:p>
    <w:p w14:paraId="13499E36" w14:textId="77777777" w:rsidR="00603C63" w:rsidRDefault="00603C63" w:rsidP="00626456">
      <w:pPr>
        <w:pStyle w:val="NormalWeb"/>
        <w:spacing w:before="0" w:beforeAutospacing="0" w:after="0" w:afterAutospacing="0"/>
        <w:rPr>
          <w:rFonts w:ascii="Times New Roman" w:hAnsi="Times New Roman" w:cs="Times New Roman"/>
          <w:i/>
          <w:iCs/>
          <w:sz w:val="24"/>
          <w:szCs w:val="24"/>
          <w:lang w:val="en-CA"/>
        </w:rPr>
      </w:pPr>
    </w:p>
    <w:p w14:paraId="30EC127E" w14:textId="5E2A2E93" w:rsidR="009B0BDD" w:rsidRPr="00603C63"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 xml:space="preserve">b) Reporting standardized effect sizes (e.g., Cohen’s d or partial η²) would better convey the magnitude of changes in reaction time and </w:t>
      </w:r>
      <w:r w:rsidRPr="00603C63">
        <w:rPr>
          <w:rFonts w:ascii="Times New Roman" w:hAnsi="Times New Roman" w:cs="Times New Roman"/>
          <w:sz w:val="24"/>
          <w:szCs w:val="24"/>
          <w:lang w:val="en-CA"/>
        </w:rPr>
        <w:t>accuracy.</w:t>
      </w:r>
    </w:p>
    <w:p w14:paraId="1A6C061D" w14:textId="78E30FC7" w:rsidR="00AA1C15" w:rsidRPr="00603C63" w:rsidRDefault="00603C63" w:rsidP="00626456">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AB7F0F">
        <w:rPr>
          <w:rFonts w:ascii="Times New Roman" w:hAnsi="Times New Roman" w:cs="Times New Roman"/>
          <w:i/>
          <w:iCs/>
          <w:sz w:val="24"/>
          <w:szCs w:val="24"/>
          <w:lang w:val="en-CA"/>
        </w:rPr>
        <w:t xml:space="preserve">Please see the response to the preceding </w:t>
      </w:r>
      <w:r w:rsidR="00B47C9D" w:rsidRPr="00603C63">
        <w:rPr>
          <w:rFonts w:ascii="Times New Roman" w:hAnsi="Times New Roman" w:cs="Times New Roman"/>
          <w:i/>
          <w:iCs/>
          <w:sz w:val="24"/>
          <w:szCs w:val="24"/>
          <w:lang w:val="en-CA"/>
        </w:rPr>
        <w:t>comment.</w:t>
      </w:r>
    </w:p>
    <w:p w14:paraId="7798C2AA" w14:textId="77777777" w:rsidR="00603C63" w:rsidRDefault="00603C63" w:rsidP="00626456">
      <w:pPr>
        <w:pStyle w:val="NormalWeb"/>
        <w:spacing w:before="0" w:beforeAutospacing="0" w:after="0" w:afterAutospacing="0"/>
        <w:rPr>
          <w:rFonts w:ascii="Times New Roman" w:hAnsi="Times New Roman" w:cs="Times New Roman"/>
          <w:sz w:val="24"/>
          <w:szCs w:val="24"/>
          <w:lang w:val="en-CA"/>
        </w:rPr>
      </w:pPr>
    </w:p>
    <w:p w14:paraId="3FCB612C" w14:textId="6C1B8A62" w:rsidR="0084239B" w:rsidRPr="006679B2"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b/>
          <w:bCs/>
          <w:sz w:val="24"/>
          <w:szCs w:val="24"/>
          <w:lang w:val="en-CA"/>
        </w:rPr>
        <w:t>7. Interpretation of Correlation Between Subjective and Objective Measures</w:t>
      </w:r>
      <w:r w:rsidRPr="006679B2">
        <w:rPr>
          <w:rFonts w:ascii="Times New Roman" w:hAnsi="Times New Roman" w:cs="Times New Roman"/>
          <w:sz w:val="24"/>
          <w:szCs w:val="24"/>
          <w:lang w:val="en-CA"/>
        </w:rPr>
        <w:br/>
        <w:t>a) The correlation between perceived intoxication and reaction time is intriguing.</w:t>
      </w:r>
    </w:p>
    <w:p w14:paraId="78EE456C" w14:textId="113F95F4" w:rsidR="00603C63" w:rsidRDefault="00603C63" w:rsidP="00626456">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7255C3">
        <w:rPr>
          <w:rFonts w:ascii="Times New Roman" w:hAnsi="Times New Roman" w:cs="Times New Roman"/>
          <w:i/>
          <w:iCs/>
          <w:sz w:val="24"/>
          <w:szCs w:val="24"/>
          <w:lang w:val="en-CA"/>
        </w:rPr>
        <w:t>We</w:t>
      </w:r>
      <w:r w:rsidR="0084239B" w:rsidRPr="00603C63">
        <w:rPr>
          <w:rFonts w:ascii="Times New Roman" w:hAnsi="Times New Roman" w:cs="Times New Roman"/>
          <w:i/>
          <w:iCs/>
          <w:sz w:val="24"/>
          <w:szCs w:val="24"/>
          <w:lang w:val="en-CA"/>
        </w:rPr>
        <w:t xml:space="preserve"> agree. It is </w:t>
      </w:r>
      <w:r w:rsidR="00FA1B70" w:rsidRPr="00603C63">
        <w:rPr>
          <w:rFonts w:ascii="Times New Roman" w:hAnsi="Times New Roman" w:cs="Times New Roman"/>
          <w:i/>
          <w:iCs/>
          <w:sz w:val="24"/>
          <w:szCs w:val="24"/>
          <w:lang w:val="en-CA"/>
        </w:rPr>
        <w:t xml:space="preserve">exciting </w:t>
      </w:r>
      <w:r w:rsidR="0084239B" w:rsidRPr="00603C63">
        <w:rPr>
          <w:rFonts w:ascii="Times New Roman" w:hAnsi="Times New Roman" w:cs="Times New Roman"/>
          <w:i/>
          <w:iCs/>
          <w:sz w:val="24"/>
          <w:szCs w:val="24"/>
          <w:lang w:val="en-CA"/>
        </w:rPr>
        <w:t xml:space="preserve">to find a significant correlation between subjective levels of cannabis intoxication and an objective measure of cognitive function. </w:t>
      </w:r>
    </w:p>
    <w:p w14:paraId="2129D543" w14:textId="77777777" w:rsidR="00603C63" w:rsidRDefault="00603C63" w:rsidP="00626456">
      <w:pPr>
        <w:pStyle w:val="NormalWeb"/>
        <w:spacing w:before="0" w:beforeAutospacing="0" w:after="0" w:afterAutospacing="0"/>
        <w:rPr>
          <w:rFonts w:ascii="Times New Roman" w:hAnsi="Times New Roman" w:cs="Times New Roman"/>
          <w:i/>
          <w:iCs/>
          <w:sz w:val="24"/>
          <w:szCs w:val="24"/>
          <w:lang w:val="en-CA"/>
        </w:rPr>
      </w:pPr>
    </w:p>
    <w:p w14:paraId="6BCF0EEE" w14:textId="67EA436F" w:rsidR="00626456" w:rsidRPr="006679B2"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b) Suggest expanding on the neurophysiological mechanisms linking subjective intoxication and motor response latency.</w:t>
      </w:r>
    </w:p>
    <w:p w14:paraId="32149E71" w14:textId="28F789AE" w:rsidR="00917BEB" w:rsidRPr="00603C63" w:rsidRDefault="00603C63" w:rsidP="007255C3">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8530C5" w:rsidRPr="00603C63">
        <w:rPr>
          <w:rFonts w:ascii="Times New Roman" w:hAnsi="Times New Roman" w:cs="Times New Roman"/>
          <w:i/>
          <w:iCs/>
          <w:sz w:val="24"/>
          <w:szCs w:val="24"/>
          <w:lang w:val="en-CA"/>
        </w:rPr>
        <w:t xml:space="preserve">Due to the nature of our </w:t>
      </w:r>
      <w:r w:rsidR="00FA1B70" w:rsidRPr="00603C63">
        <w:rPr>
          <w:rFonts w:ascii="Times New Roman" w:hAnsi="Times New Roman" w:cs="Times New Roman"/>
          <w:i/>
          <w:iCs/>
          <w:sz w:val="24"/>
          <w:szCs w:val="24"/>
          <w:lang w:val="en-CA"/>
        </w:rPr>
        <w:t>experiment,</w:t>
      </w:r>
      <w:r w:rsidR="008530C5" w:rsidRPr="00603C63">
        <w:rPr>
          <w:rFonts w:ascii="Times New Roman" w:hAnsi="Times New Roman" w:cs="Times New Roman"/>
          <w:i/>
          <w:iCs/>
          <w:sz w:val="24"/>
          <w:szCs w:val="24"/>
          <w:lang w:val="en-CA"/>
        </w:rPr>
        <w:t xml:space="preserve"> we are not able to </w:t>
      </w:r>
      <w:r w:rsidR="002020AC" w:rsidRPr="00603C63">
        <w:rPr>
          <w:rFonts w:ascii="Times New Roman" w:hAnsi="Times New Roman" w:cs="Times New Roman"/>
          <w:i/>
          <w:iCs/>
          <w:sz w:val="24"/>
          <w:szCs w:val="24"/>
          <w:lang w:val="en-CA"/>
        </w:rPr>
        <w:t>identify</w:t>
      </w:r>
      <w:r w:rsidR="00881860" w:rsidRPr="00603C63">
        <w:rPr>
          <w:rFonts w:ascii="Times New Roman" w:hAnsi="Times New Roman" w:cs="Times New Roman"/>
          <w:i/>
          <w:iCs/>
          <w:sz w:val="24"/>
          <w:szCs w:val="24"/>
          <w:lang w:val="en-CA"/>
        </w:rPr>
        <w:t xml:space="preserve"> </w:t>
      </w:r>
      <w:r w:rsidR="00354773">
        <w:rPr>
          <w:rFonts w:ascii="Times New Roman" w:hAnsi="Times New Roman" w:cs="Times New Roman"/>
          <w:i/>
          <w:iCs/>
          <w:sz w:val="24"/>
          <w:szCs w:val="24"/>
          <w:lang w:val="en-CA"/>
        </w:rPr>
        <w:t xml:space="preserve">the </w:t>
      </w:r>
      <w:r w:rsidR="00FA1B70" w:rsidRPr="00603C63">
        <w:rPr>
          <w:rFonts w:ascii="Times New Roman" w:hAnsi="Times New Roman" w:cs="Times New Roman"/>
          <w:i/>
          <w:iCs/>
          <w:sz w:val="24"/>
          <w:szCs w:val="24"/>
          <w:lang w:val="en-CA"/>
        </w:rPr>
        <w:t xml:space="preserve">direct </w:t>
      </w:r>
      <w:r w:rsidR="008530C5" w:rsidRPr="00603C63">
        <w:rPr>
          <w:rFonts w:ascii="Times New Roman" w:hAnsi="Times New Roman" w:cs="Times New Roman"/>
          <w:i/>
          <w:iCs/>
          <w:sz w:val="24"/>
          <w:szCs w:val="24"/>
          <w:lang w:val="en-CA"/>
        </w:rPr>
        <w:t xml:space="preserve">neurophysiological mechanisms </w:t>
      </w:r>
      <w:r w:rsidR="002020AC" w:rsidRPr="00603C63">
        <w:rPr>
          <w:rFonts w:ascii="Times New Roman" w:hAnsi="Times New Roman" w:cs="Times New Roman"/>
          <w:i/>
          <w:iCs/>
          <w:sz w:val="24"/>
          <w:szCs w:val="24"/>
          <w:lang w:val="en-CA"/>
        </w:rPr>
        <w:t>causing</w:t>
      </w:r>
      <w:r w:rsidR="008530C5" w:rsidRPr="00603C63">
        <w:rPr>
          <w:rFonts w:ascii="Times New Roman" w:hAnsi="Times New Roman" w:cs="Times New Roman"/>
          <w:i/>
          <w:iCs/>
          <w:sz w:val="24"/>
          <w:szCs w:val="24"/>
          <w:lang w:val="en-CA"/>
        </w:rPr>
        <w:t xml:space="preserve"> </w:t>
      </w:r>
      <w:r w:rsidR="00881860" w:rsidRPr="00603C63">
        <w:rPr>
          <w:rFonts w:ascii="Times New Roman" w:hAnsi="Times New Roman" w:cs="Times New Roman"/>
          <w:i/>
          <w:iCs/>
          <w:sz w:val="24"/>
          <w:szCs w:val="24"/>
          <w:lang w:val="en-CA"/>
        </w:rPr>
        <w:t>our</w:t>
      </w:r>
      <w:r w:rsidR="008530C5" w:rsidRPr="00603C63">
        <w:rPr>
          <w:rFonts w:ascii="Times New Roman" w:hAnsi="Times New Roman" w:cs="Times New Roman"/>
          <w:i/>
          <w:iCs/>
          <w:sz w:val="24"/>
          <w:szCs w:val="24"/>
          <w:lang w:val="en-CA"/>
        </w:rPr>
        <w:t xml:space="preserve"> results</w:t>
      </w:r>
      <w:r w:rsidR="00881860" w:rsidRPr="00603C63">
        <w:rPr>
          <w:rFonts w:ascii="Times New Roman" w:hAnsi="Times New Roman" w:cs="Times New Roman"/>
          <w:i/>
          <w:iCs/>
          <w:sz w:val="24"/>
          <w:szCs w:val="24"/>
          <w:lang w:val="en-CA"/>
        </w:rPr>
        <w:t xml:space="preserve">. </w:t>
      </w:r>
      <w:r w:rsidR="009639BA">
        <w:rPr>
          <w:rFonts w:ascii="Times New Roman" w:hAnsi="Times New Roman" w:cs="Times New Roman"/>
          <w:i/>
          <w:iCs/>
          <w:sz w:val="24"/>
          <w:szCs w:val="24"/>
          <w:lang w:val="en-CA"/>
        </w:rPr>
        <w:t xml:space="preserve">We now specify this </w:t>
      </w:r>
      <w:r w:rsidR="007255C3">
        <w:rPr>
          <w:rFonts w:ascii="Times New Roman" w:hAnsi="Times New Roman" w:cs="Times New Roman"/>
          <w:i/>
          <w:iCs/>
          <w:sz w:val="24"/>
          <w:szCs w:val="24"/>
          <w:lang w:val="en-CA"/>
        </w:rPr>
        <w:t xml:space="preserve">at the end of the “Subjective measures” subsection of </w:t>
      </w:r>
      <w:r w:rsidR="009639BA">
        <w:rPr>
          <w:rFonts w:ascii="Times New Roman" w:hAnsi="Times New Roman" w:cs="Times New Roman"/>
          <w:i/>
          <w:iCs/>
          <w:sz w:val="24"/>
          <w:szCs w:val="24"/>
          <w:lang w:val="en-CA"/>
        </w:rPr>
        <w:t xml:space="preserve">the Discussion, but </w:t>
      </w:r>
      <w:r w:rsidR="007255C3">
        <w:rPr>
          <w:rFonts w:ascii="Times New Roman" w:hAnsi="Times New Roman" w:cs="Times New Roman"/>
          <w:i/>
          <w:iCs/>
          <w:sz w:val="24"/>
          <w:szCs w:val="24"/>
          <w:lang w:val="en-CA"/>
        </w:rPr>
        <w:t xml:space="preserve">also </w:t>
      </w:r>
      <w:r w:rsidR="0057518B">
        <w:rPr>
          <w:rFonts w:ascii="Times New Roman" w:hAnsi="Times New Roman" w:cs="Times New Roman"/>
          <w:i/>
          <w:iCs/>
          <w:sz w:val="24"/>
          <w:szCs w:val="24"/>
          <w:lang w:val="en-CA"/>
        </w:rPr>
        <w:t xml:space="preserve">speculate that </w:t>
      </w:r>
      <w:r w:rsidR="00B340FC">
        <w:rPr>
          <w:rFonts w:ascii="Times New Roman" w:hAnsi="Times New Roman" w:cs="Times New Roman"/>
          <w:i/>
          <w:iCs/>
          <w:sz w:val="24"/>
          <w:szCs w:val="24"/>
          <w:lang w:val="en-CA"/>
        </w:rPr>
        <w:t>different actions of THC may be responsible for the subjective and objective effects</w:t>
      </w:r>
      <w:r w:rsidR="005F3560">
        <w:rPr>
          <w:rFonts w:ascii="Times New Roman" w:hAnsi="Times New Roman" w:cs="Times New Roman"/>
          <w:i/>
          <w:iCs/>
          <w:sz w:val="24"/>
          <w:szCs w:val="24"/>
          <w:lang w:val="en-CA"/>
        </w:rPr>
        <w:t xml:space="preserve"> (p</w:t>
      </w:r>
      <w:r w:rsidR="00571547">
        <w:rPr>
          <w:rFonts w:ascii="Times New Roman" w:hAnsi="Times New Roman" w:cs="Times New Roman"/>
          <w:i/>
          <w:iCs/>
          <w:sz w:val="24"/>
          <w:szCs w:val="24"/>
          <w:lang w:val="en-CA"/>
        </w:rPr>
        <w:t>age</w:t>
      </w:r>
      <w:r w:rsidR="005F3560">
        <w:rPr>
          <w:rFonts w:ascii="Times New Roman" w:hAnsi="Times New Roman" w:cs="Times New Roman"/>
          <w:i/>
          <w:iCs/>
          <w:sz w:val="24"/>
          <w:szCs w:val="24"/>
          <w:lang w:val="en-CA"/>
        </w:rPr>
        <w:t xml:space="preserve"> 16, lines </w:t>
      </w:r>
      <w:r w:rsidR="005D134A">
        <w:rPr>
          <w:rFonts w:ascii="Times New Roman" w:hAnsi="Times New Roman" w:cs="Times New Roman"/>
          <w:i/>
          <w:iCs/>
          <w:sz w:val="24"/>
          <w:szCs w:val="24"/>
          <w:lang w:val="en-CA"/>
        </w:rPr>
        <w:t>8-14</w:t>
      </w:r>
      <w:r w:rsidR="005F3560">
        <w:rPr>
          <w:rFonts w:ascii="Times New Roman" w:hAnsi="Times New Roman" w:cs="Times New Roman"/>
          <w:i/>
          <w:iCs/>
          <w:sz w:val="24"/>
          <w:szCs w:val="24"/>
          <w:lang w:val="en-CA"/>
        </w:rPr>
        <w:t>)</w:t>
      </w:r>
      <w:r w:rsidR="007255C3">
        <w:rPr>
          <w:rFonts w:ascii="Times New Roman" w:hAnsi="Times New Roman" w:cs="Times New Roman"/>
          <w:i/>
          <w:iCs/>
          <w:sz w:val="24"/>
          <w:szCs w:val="24"/>
          <w:lang w:val="en-CA"/>
        </w:rPr>
        <w:t>.</w:t>
      </w:r>
    </w:p>
    <w:p w14:paraId="211E8576" w14:textId="77777777" w:rsidR="002020AC" w:rsidRPr="006679B2" w:rsidRDefault="002020AC" w:rsidP="00626456">
      <w:pPr>
        <w:pStyle w:val="NormalWeb"/>
        <w:spacing w:before="0" w:beforeAutospacing="0" w:after="0" w:afterAutospacing="0"/>
        <w:rPr>
          <w:rFonts w:ascii="Times New Roman" w:hAnsi="Times New Roman" w:cs="Times New Roman"/>
          <w:sz w:val="24"/>
          <w:szCs w:val="24"/>
          <w:lang w:val="en-CA"/>
        </w:rPr>
      </w:pPr>
    </w:p>
    <w:p w14:paraId="65B95589" w14:textId="77777777" w:rsidR="002020AC" w:rsidRPr="006679B2" w:rsidRDefault="002020AC" w:rsidP="00626456">
      <w:pPr>
        <w:pStyle w:val="NormalWeb"/>
        <w:spacing w:before="0" w:beforeAutospacing="0" w:after="0" w:afterAutospacing="0"/>
        <w:rPr>
          <w:rFonts w:ascii="Times New Roman" w:hAnsi="Times New Roman" w:cs="Times New Roman"/>
          <w:sz w:val="24"/>
          <w:szCs w:val="24"/>
          <w:lang w:val="en-CA"/>
        </w:rPr>
      </w:pPr>
    </w:p>
    <w:p w14:paraId="017CB760" w14:textId="77777777" w:rsidR="00626456" w:rsidRPr="006679B2" w:rsidRDefault="00626456" w:rsidP="00626456">
      <w:pPr>
        <w:pStyle w:val="NormalWeb"/>
        <w:spacing w:before="0" w:beforeAutospacing="0" w:after="0" w:afterAutospacing="0"/>
        <w:rPr>
          <w:rFonts w:ascii="Times New Roman" w:hAnsi="Times New Roman" w:cs="Times New Roman"/>
          <w:sz w:val="24"/>
          <w:szCs w:val="24"/>
          <w:lang w:val="en-CA"/>
        </w:rPr>
      </w:pPr>
      <w:r w:rsidRPr="004A492E">
        <w:rPr>
          <w:rFonts w:ascii="Times New Roman" w:hAnsi="Times New Roman" w:cs="Times New Roman"/>
          <w:b/>
          <w:bCs/>
          <w:sz w:val="24"/>
          <w:szCs w:val="24"/>
          <w:u w:val="single"/>
          <w:lang w:val="en-CA"/>
        </w:rPr>
        <w:t>Reviewer #2:</w:t>
      </w:r>
      <w:r w:rsidRPr="006679B2">
        <w:rPr>
          <w:rFonts w:ascii="Times New Roman" w:hAnsi="Times New Roman" w:cs="Times New Roman"/>
          <w:sz w:val="24"/>
          <w:szCs w:val="24"/>
          <w:lang w:val="en-CA"/>
        </w:rPr>
        <w:t> I have read and included the edits for the article "A six-hour time series of the acute effects of ingested cannabis intoxication on a battery of cognitive-motor tasks" on the attached file. Please review and make the necessary comments/changes.</w:t>
      </w:r>
    </w:p>
    <w:p w14:paraId="609D3FC2" w14:textId="0EEC4492" w:rsidR="0086058C" w:rsidRPr="00603C63" w:rsidRDefault="00F1361A" w:rsidP="00626456">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86058C" w:rsidRPr="00603C63">
        <w:rPr>
          <w:rFonts w:ascii="Times New Roman" w:hAnsi="Times New Roman" w:cs="Times New Roman"/>
          <w:i/>
          <w:iCs/>
          <w:sz w:val="24"/>
          <w:szCs w:val="24"/>
          <w:lang w:val="en-CA"/>
        </w:rPr>
        <w:t xml:space="preserve">Thank you for </w:t>
      </w:r>
      <w:r>
        <w:rPr>
          <w:rFonts w:ascii="Times New Roman" w:hAnsi="Times New Roman" w:cs="Times New Roman"/>
          <w:i/>
          <w:iCs/>
          <w:sz w:val="24"/>
          <w:szCs w:val="24"/>
          <w:lang w:val="en-CA"/>
        </w:rPr>
        <w:t xml:space="preserve">the thoughtful comments to improve </w:t>
      </w:r>
      <w:r w:rsidR="0086058C" w:rsidRPr="00603C63">
        <w:rPr>
          <w:rFonts w:ascii="Times New Roman" w:hAnsi="Times New Roman" w:cs="Times New Roman"/>
          <w:i/>
          <w:iCs/>
          <w:sz w:val="24"/>
          <w:szCs w:val="24"/>
          <w:lang w:val="en-CA"/>
        </w:rPr>
        <w:t xml:space="preserve">our manuscript. </w:t>
      </w:r>
      <w:r>
        <w:rPr>
          <w:rFonts w:ascii="Times New Roman" w:hAnsi="Times New Roman" w:cs="Times New Roman"/>
          <w:i/>
          <w:iCs/>
          <w:sz w:val="24"/>
          <w:szCs w:val="24"/>
          <w:lang w:val="en-CA"/>
        </w:rPr>
        <w:t>Please see below for our response to each commen</w:t>
      </w:r>
      <w:r w:rsidR="00571547">
        <w:rPr>
          <w:rFonts w:ascii="Times New Roman" w:hAnsi="Times New Roman" w:cs="Times New Roman"/>
          <w:i/>
          <w:iCs/>
          <w:sz w:val="24"/>
          <w:szCs w:val="24"/>
          <w:lang w:val="en-CA"/>
        </w:rPr>
        <w:t xml:space="preserve">t. To help identify the location of new text, we have added page numbers to the revised manuscript and refer to those in our responses (rather than the page numbers of the PDF generated by the Editorial Manager website, which is likely to </w:t>
      </w:r>
      <w:r w:rsidR="000E2108">
        <w:rPr>
          <w:rFonts w:ascii="Times New Roman" w:hAnsi="Times New Roman" w:cs="Times New Roman"/>
          <w:i/>
          <w:iCs/>
          <w:sz w:val="24"/>
          <w:szCs w:val="24"/>
          <w:lang w:val="en-CA"/>
        </w:rPr>
        <w:t>include several pages before the actual manuscript</w:t>
      </w:r>
      <w:r w:rsidR="00571547">
        <w:rPr>
          <w:rFonts w:ascii="Times New Roman" w:hAnsi="Times New Roman" w:cs="Times New Roman"/>
          <w:i/>
          <w:iCs/>
          <w:sz w:val="24"/>
          <w:szCs w:val="24"/>
          <w:lang w:val="en-CA"/>
        </w:rPr>
        <w:t>)</w:t>
      </w:r>
      <w:r w:rsidR="0086058C" w:rsidRPr="00603C63">
        <w:rPr>
          <w:rFonts w:ascii="Times New Roman" w:hAnsi="Times New Roman" w:cs="Times New Roman"/>
          <w:i/>
          <w:iCs/>
          <w:sz w:val="24"/>
          <w:szCs w:val="24"/>
          <w:lang w:val="en-CA"/>
        </w:rPr>
        <w:t xml:space="preserve">. </w:t>
      </w:r>
    </w:p>
    <w:p w14:paraId="56B2005A" w14:textId="77777777" w:rsidR="00626456" w:rsidRPr="006679B2" w:rsidRDefault="00626456" w:rsidP="00626456">
      <w:pPr>
        <w:pStyle w:val="NormalWeb"/>
        <w:spacing w:before="0" w:beforeAutospacing="0" w:after="0" w:afterAutospacing="0"/>
        <w:rPr>
          <w:rFonts w:ascii="Times New Roman" w:hAnsi="Times New Roman" w:cs="Times New Roman"/>
          <w:sz w:val="24"/>
          <w:szCs w:val="24"/>
          <w:lang w:val="en-CA"/>
        </w:rPr>
      </w:pPr>
    </w:p>
    <w:p w14:paraId="230E8818" w14:textId="7F87BEFB" w:rsidR="00603C63" w:rsidRDefault="00626456" w:rsidP="00626456">
      <w:pPr>
        <w:pStyle w:val="NormalWeb"/>
        <w:spacing w:before="0" w:beforeAutospacing="0" w:after="0" w:afterAutospacing="0"/>
        <w:rPr>
          <w:rFonts w:ascii="Times New Roman" w:hAnsi="Times New Roman" w:cs="Times New Roman"/>
          <w:b/>
          <w:bCs/>
          <w:sz w:val="24"/>
          <w:szCs w:val="24"/>
          <w:lang w:val="en-CA"/>
        </w:rPr>
      </w:pPr>
      <w:r w:rsidRPr="006679B2">
        <w:rPr>
          <w:rFonts w:ascii="Times New Roman" w:hAnsi="Times New Roman" w:cs="Times New Roman"/>
          <w:b/>
          <w:bCs/>
          <w:sz w:val="24"/>
          <w:szCs w:val="24"/>
          <w:lang w:val="en-CA"/>
        </w:rPr>
        <w:t>Methods:</w:t>
      </w:r>
    </w:p>
    <w:p w14:paraId="0A7E6FE3" w14:textId="7D683D8F" w:rsidR="008645BD" w:rsidRPr="007E7823" w:rsidRDefault="00626456" w:rsidP="00626456">
      <w:pPr>
        <w:pStyle w:val="NormalWeb"/>
        <w:spacing w:before="0" w:beforeAutospacing="0" w:after="0" w:afterAutospacing="0"/>
        <w:rPr>
          <w:rFonts w:ascii="Times New Roman" w:hAnsi="Times New Roman" w:cs="Times New Roman"/>
          <w:sz w:val="24"/>
          <w:szCs w:val="24"/>
          <w:lang w:val="en-CA"/>
        </w:rPr>
      </w:pPr>
      <w:r w:rsidRPr="007E7823">
        <w:rPr>
          <w:rFonts w:ascii="Times New Roman" w:hAnsi="Times New Roman" w:cs="Times New Roman"/>
          <w:sz w:val="24"/>
          <w:szCs w:val="24"/>
          <w:lang w:val="en-CA"/>
        </w:rPr>
        <w:t xml:space="preserve">Limitations of this study include- </w:t>
      </w:r>
    </w:p>
    <w:p w14:paraId="1C139361" w14:textId="55B77F80" w:rsidR="008645BD" w:rsidRPr="007E7823" w:rsidRDefault="00626456" w:rsidP="000120F7">
      <w:pPr>
        <w:pStyle w:val="NormalWeb"/>
        <w:numPr>
          <w:ilvl w:val="0"/>
          <w:numId w:val="1"/>
        </w:numPr>
        <w:spacing w:before="0" w:beforeAutospacing="0" w:after="0" w:afterAutospacing="0"/>
        <w:rPr>
          <w:rFonts w:ascii="Times New Roman" w:hAnsi="Times New Roman" w:cs="Times New Roman"/>
          <w:sz w:val="24"/>
          <w:szCs w:val="24"/>
          <w:lang w:val="en-CA"/>
        </w:rPr>
      </w:pPr>
      <w:r w:rsidRPr="007E7823">
        <w:rPr>
          <w:rFonts w:ascii="Times New Roman" w:hAnsi="Times New Roman" w:cs="Times New Roman"/>
          <w:sz w:val="24"/>
          <w:szCs w:val="24"/>
          <w:lang w:val="en-CA"/>
        </w:rPr>
        <w:t xml:space="preserve">Very small sample size, that decreases the power and generalizability of the study </w:t>
      </w:r>
    </w:p>
    <w:p w14:paraId="5DFABDAF" w14:textId="03D72B2E" w:rsidR="000120F7" w:rsidRPr="00603C63" w:rsidRDefault="00603C63" w:rsidP="000120F7">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8C42DB">
        <w:rPr>
          <w:rFonts w:ascii="Times New Roman" w:hAnsi="Times New Roman" w:cs="Times New Roman"/>
          <w:i/>
          <w:iCs/>
          <w:sz w:val="24"/>
          <w:szCs w:val="24"/>
          <w:lang w:val="en-CA"/>
        </w:rPr>
        <w:t>Certainly</w:t>
      </w:r>
      <w:r w:rsidR="004A492E">
        <w:rPr>
          <w:rFonts w:ascii="Times New Roman" w:hAnsi="Times New Roman" w:cs="Times New Roman"/>
          <w:i/>
          <w:iCs/>
          <w:sz w:val="24"/>
          <w:szCs w:val="24"/>
          <w:lang w:val="en-CA"/>
        </w:rPr>
        <w:t>,</w:t>
      </w:r>
      <w:r w:rsidR="008C42DB" w:rsidRPr="00603C63">
        <w:rPr>
          <w:rFonts w:ascii="Times New Roman" w:hAnsi="Times New Roman" w:cs="Times New Roman"/>
          <w:i/>
          <w:iCs/>
          <w:sz w:val="24"/>
          <w:szCs w:val="24"/>
          <w:lang w:val="en-CA"/>
        </w:rPr>
        <w:t xml:space="preserve"> </w:t>
      </w:r>
      <w:r w:rsidR="000120F7" w:rsidRPr="00603C63">
        <w:rPr>
          <w:rFonts w:ascii="Times New Roman" w:hAnsi="Times New Roman" w:cs="Times New Roman"/>
          <w:i/>
          <w:iCs/>
          <w:sz w:val="24"/>
          <w:szCs w:val="24"/>
          <w:lang w:val="en-CA"/>
        </w:rPr>
        <w:t>more participants could have added to the generalizability of the study</w:t>
      </w:r>
      <w:r w:rsidR="008C42DB">
        <w:rPr>
          <w:rFonts w:ascii="Times New Roman" w:hAnsi="Times New Roman" w:cs="Times New Roman"/>
          <w:i/>
          <w:iCs/>
          <w:sz w:val="24"/>
          <w:szCs w:val="24"/>
          <w:lang w:val="en-CA"/>
        </w:rPr>
        <w:t>; however</w:t>
      </w:r>
      <w:r w:rsidR="000120F7" w:rsidRPr="00603C63">
        <w:rPr>
          <w:rFonts w:ascii="Times New Roman" w:hAnsi="Times New Roman" w:cs="Times New Roman"/>
          <w:i/>
          <w:iCs/>
          <w:sz w:val="24"/>
          <w:szCs w:val="24"/>
          <w:lang w:val="en-CA"/>
        </w:rPr>
        <w:t>, our sample size is similar to other recent studies examining the effects of acute cannabis use (</w:t>
      </w:r>
      <w:r w:rsidR="007C5B5C">
        <w:rPr>
          <w:rFonts w:ascii="Times New Roman" w:hAnsi="Times New Roman" w:cs="Times New Roman"/>
          <w:i/>
          <w:iCs/>
          <w:sz w:val="24"/>
          <w:szCs w:val="24"/>
          <w:lang w:val="en-CA"/>
        </w:rPr>
        <w:t>e.g., references 5 and 36</w:t>
      </w:r>
      <w:r w:rsidR="000120F7" w:rsidRPr="00603C63">
        <w:rPr>
          <w:rFonts w:ascii="Times New Roman" w:hAnsi="Times New Roman" w:cs="Times New Roman"/>
          <w:i/>
          <w:iCs/>
          <w:sz w:val="24"/>
          <w:szCs w:val="24"/>
          <w:lang w:val="en-CA"/>
        </w:rPr>
        <w:t>)</w:t>
      </w:r>
      <w:r w:rsidR="007E7823" w:rsidRPr="00603C63">
        <w:rPr>
          <w:rFonts w:ascii="Times New Roman" w:hAnsi="Times New Roman" w:cs="Times New Roman"/>
          <w:i/>
          <w:iCs/>
          <w:sz w:val="24"/>
          <w:szCs w:val="24"/>
          <w:lang w:val="en-CA"/>
        </w:rPr>
        <w:t xml:space="preserve">. </w:t>
      </w:r>
      <w:r w:rsidR="000120F7" w:rsidRPr="00603C63">
        <w:rPr>
          <w:rFonts w:ascii="Times New Roman" w:hAnsi="Times New Roman" w:cs="Times New Roman"/>
          <w:i/>
          <w:iCs/>
          <w:sz w:val="24"/>
          <w:szCs w:val="24"/>
          <w:lang w:val="en-CA"/>
        </w:rPr>
        <w:t xml:space="preserve">Additionally, we are powered for most of our comparisons, as many significant differences were observed. </w:t>
      </w:r>
      <w:r w:rsidR="007E7823" w:rsidRPr="00603C63">
        <w:rPr>
          <w:rFonts w:ascii="Times New Roman" w:hAnsi="Times New Roman" w:cs="Times New Roman"/>
          <w:i/>
          <w:iCs/>
          <w:sz w:val="24"/>
          <w:szCs w:val="24"/>
          <w:lang w:val="en-CA"/>
        </w:rPr>
        <w:t xml:space="preserve">Future work will hopefully build off this initial study to increase generalizability and investigate these effects in different populations. </w:t>
      </w:r>
    </w:p>
    <w:p w14:paraId="2C55E415" w14:textId="77777777" w:rsidR="008645BD" w:rsidRPr="004505A9" w:rsidRDefault="008645BD" w:rsidP="00626456">
      <w:pPr>
        <w:pStyle w:val="NormalWeb"/>
        <w:spacing w:before="0" w:beforeAutospacing="0" w:after="0" w:afterAutospacing="0"/>
        <w:rPr>
          <w:rFonts w:ascii="Times New Roman" w:hAnsi="Times New Roman" w:cs="Times New Roman"/>
          <w:sz w:val="24"/>
          <w:szCs w:val="24"/>
          <w:highlight w:val="yellow"/>
          <w:lang w:val="en-CA"/>
        </w:rPr>
      </w:pPr>
    </w:p>
    <w:p w14:paraId="2372C0F1" w14:textId="5B80A12F" w:rsidR="008645BD" w:rsidRPr="00BF3657" w:rsidRDefault="00626456" w:rsidP="00BF3657">
      <w:pPr>
        <w:pStyle w:val="NormalWeb"/>
        <w:numPr>
          <w:ilvl w:val="0"/>
          <w:numId w:val="1"/>
        </w:numPr>
        <w:spacing w:before="0" w:beforeAutospacing="0" w:after="0" w:afterAutospacing="0"/>
        <w:rPr>
          <w:rFonts w:ascii="Times New Roman" w:hAnsi="Times New Roman" w:cs="Times New Roman"/>
          <w:sz w:val="24"/>
          <w:szCs w:val="24"/>
          <w:lang w:val="en-CA"/>
        </w:rPr>
      </w:pPr>
      <w:r w:rsidRPr="00BF3657">
        <w:rPr>
          <w:rFonts w:ascii="Times New Roman" w:hAnsi="Times New Roman" w:cs="Times New Roman"/>
          <w:sz w:val="24"/>
          <w:szCs w:val="24"/>
          <w:lang w:val="en-CA"/>
        </w:rPr>
        <w:t>Lack of blinding of the participants</w:t>
      </w:r>
    </w:p>
    <w:p w14:paraId="528D6625" w14:textId="3078D70A" w:rsidR="00BF3657" w:rsidRPr="00603C63" w:rsidRDefault="00603C63" w:rsidP="00BF3657">
      <w:pPr>
        <w:pStyle w:val="NormalWeb"/>
        <w:spacing w:before="0" w:beforeAutospacing="0" w:after="0" w:afterAutospacing="0"/>
        <w:rPr>
          <w:rFonts w:ascii="Times New Roman" w:hAnsi="Times New Roman" w:cs="Times New Roman"/>
          <w:i/>
          <w:iCs/>
          <w:sz w:val="24"/>
          <w:szCs w:val="24"/>
          <w:highlight w:val="yellow"/>
          <w:lang w:val="en-CA"/>
        </w:rPr>
      </w:pPr>
      <w:r>
        <w:rPr>
          <w:rFonts w:ascii="Times New Roman" w:hAnsi="Times New Roman" w:cs="Times New Roman"/>
          <w:i/>
          <w:iCs/>
          <w:sz w:val="24"/>
          <w:szCs w:val="24"/>
          <w:lang w:val="en-CA"/>
        </w:rPr>
        <w:t xml:space="preserve">Response: </w:t>
      </w:r>
      <w:r w:rsidR="00BF3657" w:rsidRPr="00603C63">
        <w:rPr>
          <w:rFonts w:ascii="Times New Roman" w:hAnsi="Times New Roman" w:cs="Times New Roman"/>
          <w:i/>
          <w:iCs/>
          <w:sz w:val="24"/>
          <w:szCs w:val="24"/>
          <w:lang w:val="en-CA"/>
        </w:rPr>
        <w:t xml:space="preserve">While a lack of blinding could have led to bias from the participants in their subjective and objective results, only a subset of the experimental group participated in the control session, and therefore blinding was not possible for approximately half of the participants. </w:t>
      </w:r>
    </w:p>
    <w:p w14:paraId="0A9F6914" w14:textId="77777777" w:rsidR="008645BD" w:rsidRPr="004505A9" w:rsidRDefault="008645BD" w:rsidP="00626456">
      <w:pPr>
        <w:pStyle w:val="NormalWeb"/>
        <w:spacing w:before="0" w:beforeAutospacing="0" w:after="0" w:afterAutospacing="0"/>
        <w:rPr>
          <w:rFonts w:ascii="Times New Roman" w:hAnsi="Times New Roman" w:cs="Times New Roman"/>
          <w:sz w:val="24"/>
          <w:szCs w:val="24"/>
          <w:highlight w:val="yellow"/>
          <w:lang w:val="en-CA"/>
        </w:rPr>
      </w:pPr>
    </w:p>
    <w:p w14:paraId="20D53E45" w14:textId="1469BE9B" w:rsidR="008645BD" w:rsidRPr="007E7823" w:rsidRDefault="00626456" w:rsidP="007E7823">
      <w:pPr>
        <w:pStyle w:val="NormalWeb"/>
        <w:numPr>
          <w:ilvl w:val="0"/>
          <w:numId w:val="4"/>
        </w:numPr>
        <w:spacing w:before="0" w:beforeAutospacing="0" w:after="0" w:afterAutospacing="0"/>
        <w:rPr>
          <w:rFonts w:ascii="Times New Roman" w:hAnsi="Times New Roman" w:cs="Times New Roman"/>
          <w:sz w:val="24"/>
          <w:szCs w:val="24"/>
          <w:lang w:val="en-CA"/>
        </w:rPr>
      </w:pPr>
      <w:r w:rsidRPr="007E7823">
        <w:rPr>
          <w:rFonts w:ascii="Times New Roman" w:hAnsi="Times New Roman" w:cs="Times New Roman"/>
          <w:sz w:val="24"/>
          <w:szCs w:val="24"/>
          <w:lang w:val="en-CA"/>
        </w:rPr>
        <w:t xml:space="preserve">Only 7 of the 15 participants appear to have completed the control or no-intervention session, </w:t>
      </w:r>
    </w:p>
    <w:p w14:paraId="587A5BC9" w14:textId="3B699B6C" w:rsidR="008645BD" w:rsidRDefault="00603C63" w:rsidP="00626456">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lastRenderedPageBreak/>
        <w:t xml:space="preserve">Response: </w:t>
      </w:r>
      <w:r w:rsidR="00152E13" w:rsidRPr="00603C63">
        <w:rPr>
          <w:rFonts w:ascii="Times New Roman" w:hAnsi="Times New Roman" w:cs="Times New Roman"/>
          <w:i/>
          <w:iCs/>
          <w:sz w:val="24"/>
          <w:szCs w:val="24"/>
          <w:lang w:val="en-CA"/>
        </w:rPr>
        <w:t xml:space="preserve">It was not anticipated that our measures would vary meaningfully across time, which is why the control group was only a subset of participants. Nevertheless, by including these data in the statistical analyses, it allowed for us to account </w:t>
      </w:r>
      <w:r w:rsidR="004A492E">
        <w:rPr>
          <w:rFonts w:ascii="Times New Roman" w:hAnsi="Times New Roman" w:cs="Times New Roman"/>
          <w:i/>
          <w:iCs/>
          <w:sz w:val="24"/>
          <w:szCs w:val="24"/>
          <w:lang w:val="en-CA"/>
        </w:rPr>
        <w:t xml:space="preserve">somewhat </w:t>
      </w:r>
      <w:r w:rsidR="00152E13" w:rsidRPr="00603C63">
        <w:rPr>
          <w:rFonts w:ascii="Times New Roman" w:hAnsi="Times New Roman" w:cs="Times New Roman"/>
          <w:i/>
          <w:iCs/>
          <w:sz w:val="24"/>
          <w:szCs w:val="24"/>
          <w:lang w:val="en-CA"/>
        </w:rPr>
        <w:t>for potential fluctuations in cognitive function due to circadian rhythms, hunger, mental fatigue, etc.</w:t>
      </w:r>
      <w:r w:rsidR="00152E13">
        <w:rPr>
          <w:rFonts w:ascii="Times New Roman" w:hAnsi="Times New Roman" w:cs="Times New Roman"/>
          <w:i/>
          <w:iCs/>
          <w:sz w:val="24"/>
          <w:szCs w:val="24"/>
          <w:lang w:val="en-CA"/>
        </w:rPr>
        <w:t xml:space="preserve"> We</w:t>
      </w:r>
      <w:r w:rsidR="00152E13" w:rsidRPr="00603C63">
        <w:rPr>
          <w:rFonts w:ascii="Times New Roman" w:hAnsi="Times New Roman" w:cs="Times New Roman"/>
          <w:i/>
          <w:iCs/>
          <w:sz w:val="24"/>
          <w:szCs w:val="24"/>
          <w:lang w:val="en-CA"/>
        </w:rPr>
        <w:t xml:space="preserve"> addressed the issue of the sample size for the control group in the </w:t>
      </w:r>
      <w:r w:rsidR="00152E13">
        <w:rPr>
          <w:rFonts w:ascii="Times New Roman" w:hAnsi="Times New Roman" w:cs="Times New Roman"/>
          <w:i/>
          <w:iCs/>
          <w:sz w:val="24"/>
          <w:szCs w:val="24"/>
          <w:lang w:val="en-CA"/>
        </w:rPr>
        <w:t>“</w:t>
      </w:r>
      <w:r w:rsidR="00152E13" w:rsidRPr="00603C63">
        <w:rPr>
          <w:rFonts w:ascii="Times New Roman" w:hAnsi="Times New Roman" w:cs="Times New Roman"/>
          <w:i/>
          <w:iCs/>
          <w:sz w:val="24"/>
          <w:szCs w:val="24"/>
          <w:lang w:val="en-CA"/>
        </w:rPr>
        <w:t>Considerations</w:t>
      </w:r>
      <w:r w:rsidR="00152E13">
        <w:rPr>
          <w:rFonts w:ascii="Times New Roman" w:hAnsi="Times New Roman" w:cs="Times New Roman"/>
          <w:i/>
          <w:iCs/>
          <w:sz w:val="24"/>
          <w:szCs w:val="24"/>
          <w:lang w:val="en-CA"/>
        </w:rPr>
        <w:t>” sub</w:t>
      </w:r>
      <w:r w:rsidR="00152E13" w:rsidRPr="00603C63">
        <w:rPr>
          <w:rFonts w:ascii="Times New Roman" w:hAnsi="Times New Roman" w:cs="Times New Roman"/>
          <w:i/>
          <w:iCs/>
          <w:sz w:val="24"/>
          <w:szCs w:val="24"/>
          <w:lang w:val="en-CA"/>
        </w:rPr>
        <w:t xml:space="preserve">section </w:t>
      </w:r>
      <w:r w:rsidR="00152E13">
        <w:rPr>
          <w:rFonts w:ascii="Times New Roman" w:hAnsi="Times New Roman" w:cs="Times New Roman"/>
          <w:i/>
          <w:iCs/>
          <w:sz w:val="24"/>
          <w:szCs w:val="24"/>
          <w:lang w:val="en-CA"/>
        </w:rPr>
        <w:t>of</w:t>
      </w:r>
      <w:r w:rsidR="00152E13" w:rsidRPr="00603C63">
        <w:rPr>
          <w:rFonts w:ascii="Times New Roman" w:hAnsi="Times New Roman" w:cs="Times New Roman"/>
          <w:i/>
          <w:iCs/>
          <w:sz w:val="24"/>
          <w:szCs w:val="24"/>
          <w:lang w:val="en-CA"/>
        </w:rPr>
        <w:t xml:space="preserve"> the Discussion. Specifically, we pointed out that it reduced the power of our comparisons, which incorporated the control data into the statistical models (</w:t>
      </w:r>
      <w:r w:rsidR="007C5B5C" w:rsidRPr="00603C63">
        <w:rPr>
          <w:rFonts w:ascii="Times New Roman" w:hAnsi="Times New Roman" w:cs="Times New Roman"/>
          <w:i/>
          <w:iCs/>
          <w:sz w:val="24"/>
          <w:szCs w:val="24"/>
          <w:lang w:val="en-CA"/>
        </w:rPr>
        <w:t>p</w:t>
      </w:r>
      <w:r w:rsidR="007C5B5C">
        <w:rPr>
          <w:rFonts w:ascii="Times New Roman" w:hAnsi="Times New Roman" w:cs="Times New Roman"/>
          <w:i/>
          <w:iCs/>
          <w:sz w:val="24"/>
          <w:szCs w:val="24"/>
          <w:lang w:val="en-CA"/>
        </w:rPr>
        <w:t xml:space="preserve">age 20, lines </w:t>
      </w:r>
      <w:r w:rsidR="005D134A">
        <w:rPr>
          <w:rFonts w:ascii="Times New Roman" w:hAnsi="Times New Roman" w:cs="Times New Roman"/>
          <w:i/>
          <w:iCs/>
          <w:sz w:val="24"/>
          <w:szCs w:val="24"/>
          <w:lang w:val="en-CA"/>
        </w:rPr>
        <w:t>1-5</w:t>
      </w:r>
      <w:r w:rsidR="00152E13" w:rsidRPr="00603C63">
        <w:rPr>
          <w:rFonts w:ascii="Times New Roman" w:hAnsi="Times New Roman" w:cs="Times New Roman"/>
          <w:i/>
          <w:iCs/>
          <w:sz w:val="24"/>
          <w:szCs w:val="24"/>
          <w:lang w:val="en-CA"/>
        </w:rPr>
        <w:t>).</w:t>
      </w:r>
    </w:p>
    <w:p w14:paraId="75597612" w14:textId="77777777" w:rsidR="00603C63" w:rsidRPr="00603C63" w:rsidRDefault="00603C63" w:rsidP="00626456">
      <w:pPr>
        <w:pStyle w:val="NormalWeb"/>
        <w:spacing w:before="0" w:beforeAutospacing="0" w:after="0" w:afterAutospacing="0"/>
        <w:rPr>
          <w:rFonts w:ascii="Times New Roman" w:hAnsi="Times New Roman" w:cs="Times New Roman"/>
          <w:sz w:val="24"/>
          <w:szCs w:val="24"/>
          <w:lang w:val="en-CA"/>
        </w:rPr>
      </w:pPr>
    </w:p>
    <w:p w14:paraId="0D478FAF" w14:textId="77777777" w:rsidR="008645BD" w:rsidRPr="006679B2"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 xml:space="preserve">4) Were potential confounding variables addressed- including Caffeine use, Alcohol and other comorbid drug use., </w:t>
      </w:r>
    </w:p>
    <w:p w14:paraId="79DFA4FE" w14:textId="49C7201A" w:rsidR="00AB7AA3" w:rsidRPr="00603C63" w:rsidRDefault="00603C63" w:rsidP="00AB7AA3">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AB7AA3" w:rsidRPr="00603C63">
        <w:rPr>
          <w:rFonts w:ascii="Times New Roman" w:hAnsi="Times New Roman" w:cs="Times New Roman"/>
          <w:i/>
          <w:iCs/>
          <w:sz w:val="24"/>
          <w:szCs w:val="24"/>
          <w:lang w:val="en-CA"/>
        </w:rPr>
        <w:t xml:space="preserve">We recorded </w:t>
      </w:r>
      <w:r w:rsidR="007C5B5C">
        <w:rPr>
          <w:rFonts w:ascii="Times New Roman" w:hAnsi="Times New Roman" w:cs="Times New Roman"/>
          <w:i/>
          <w:iCs/>
          <w:sz w:val="24"/>
          <w:szCs w:val="24"/>
          <w:lang w:val="en-CA"/>
        </w:rPr>
        <w:t xml:space="preserve">each </w:t>
      </w:r>
      <w:r w:rsidR="00AB7AA3" w:rsidRPr="00603C63">
        <w:rPr>
          <w:rFonts w:ascii="Times New Roman" w:hAnsi="Times New Roman" w:cs="Times New Roman"/>
          <w:i/>
          <w:iCs/>
          <w:sz w:val="24"/>
          <w:szCs w:val="24"/>
          <w:lang w:val="en-CA"/>
        </w:rPr>
        <w:t xml:space="preserve">participant’s average </w:t>
      </w:r>
      <w:r w:rsidR="00E97011" w:rsidRPr="00603C63">
        <w:rPr>
          <w:rFonts w:ascii="Times New Roman" w:hAnsi="Times New Roman" w:cs="Times New Roman"/>
          <w:i/>
          <w:iCs/>
          <w:sz w:val="24"/>
          <w:szCs w:val="24"/>
          <w:lang w:val="en-CA"/>
        </w:rPr>
        <w:t xml:space="preserve">daily </w:t>
      </w:r>
      <w:r w:rsidR="00AB7AA3" w:rsidRPr="00603C63">
        <w:rPr>
          <w:rFonts w:ascii="Times New Roman" w:hAnsi="Times New Roman" w:cs="Times New Roman"/>
          <w:i/>
          <w:iCs/>
          <w:sz w:val="24"/>
          <w:szCs w:val="24"/>
          <w:lang w:val="en-CA"/>
        </w:rPr>
        <w:t xml:space="preserve">caffeine intake, </w:t>
      </w:r>
      <w:r w:rsidR="00E97011" w:rsidRPr="00603C63">
        <w:rPr>
          <w:rFonts w:ascii="Times New Roman" w:hAnsi="Times New Roman" w:cs="Times New Roman"/>
          <w:i/>
          <w:iCs/>
          <w:sz w:val="24"/>
          <w:szCs w:val="24"/>
          <w:lang w:val="en-CA"/>
        </w:rPr>
        <w:t xml:space="preserve">weekly alcohol use, and other recreational drug use within the year prior to their familiarization session. </w:t>
      </w:r>
      <w:r w:rsidR="007C5B5C">
        <w:rPr>
          <w:rFonts w:ascii="Times New Roman" w:hAnsi="Times New Roman" w:cs="Times New Roman"/>
          <w:i/>
          <w:iCs/>
          <w:sz w:val="24"/>
          <w:szCs w:val="24"/>
          <w:lang w:val="en-CA"/>
        </w:rPr>
        <w:t>To</w:t>
      </w:r>
      <w:r w:rsidR="00E97011" w:rsidRPr="00603C63">
        <w:rPr>
          <w:rFonts w:ascii="Times New Roman" w:hAnsi="Times New Roman" w:cs="Times New Roman"/>
          <w:i/>
          <w:iCs/>
          <w:sz w:val="24"/>
          <w:szCs w:val="24"/>
          <w:lang w:val="en-CA"/>
        </w:rPr>
        <w:t xml:space="preserve"> maintain ecological validity</w:t>
      </w:r>
      <w:r w:rsidR="00E60590" w:rsidRPr="00603C63">
        <w:rPr>
          <w:rFonts w:ascii="Times New Roman" w:hAnsi="Times New Roman" w:cs="Times New Roman"/>
          <w:i/>
          <w:iCs/>
          <w:sz w:val="24"/>
          <w:szCs w:val="24"/>
          <w:lang w:val="en-CA"/>
        </w:rPr>
        <w:t xml:space="preserve"> and prevent any potential caffeine withdrawal-induced changes in cognitive function (e.g., Rogers et al., 2005, 2013</w:t>
      </w:r>
      <w:r w:rsidR="007C5B5C">
        <w:rPr>
          <w:rFonts w:ascii="Times New Roman" w:hAnsi="Times New Roman" w:cs="Times New Roman"/>
          <w:i/>
          <w:iCs/>
          <w:sz w:val="24"/>
          <w:szCs w:val="24"/>
          <w:lang w:val="en-CA"/>
        </w:rPr>
        <w:t>, Psychopharmacology</w:t>
      </w:r>
      <w:r w:rsidR="00E60590" w:rsidRPr="00603C63">
        <w:rPr>
          <w:rFonts w:ascii="Times New Roman" w:hAnsi="Times New Roman" w:cs="Times New Roman"/>
          <w:i/>
          <w:iCs/>
          <w:sz w:val="24"/>
          <w:szCs w:val="24"/>
          <w:lang w:val="en-CA"/>
        </w:rPr>
        <w:t>; Yeomans et al., 2002</w:t>
      </w:r>
      <w:r w:rsidR="007C5B5C">
        <w:rPr>
          <w:rFonts w:ascii="Times New Roman" w:hAnsi="Times New Roman" w:cs="Times New Roman"/>
          <w:i/>
          <w:iCs/>
          <w:sz w:val="24"/>
          <w:szCs w:val="24"/>
          <w:lang w:val="en-CA"/>
        </w:rPr>
        <w:t>, Psychopharmacology</w:t>
      </w:r>
      <w:r w:rsidR="00E60590" w:rsidRPr="00603C63">
        <w:rPr>
          <w:rFonts w:ascii="Times New Roman" w:hAnsi="Times New Roman" w:cs="Times New Roman"/>
          <w:i/>
          <w:iCs/>
          <w:sz w:val="24"/>
          <w:szCs w:val="24"/>
          <w:lang w:val="en-CA"/>
        </w:rPr>
        <w:t>)</w:t>
      </w:r>
      <w:r w:rsidR="007C5B5C">
        <w:rPr>
          <w:rFonts w:ascii="Times New Roman" w:hAnsi="Times New Roman" w:cs="Times New Roman"/>
          <w:i/>
          <w:iCs/>
          <w:sz w:val="24"/>
          <w:szCs w:val="24"/>
          <w:lang w:val="en-CA"/>
        </w:rPr>
        <w:t xml:space="preserve">, we had </w:t>
      </w:r>
      <w:r w:rsidR="007C5B5C" w:rsidRPr="00603C63">
        <w:rPr>
          <w:rFonts w:ascii="Times New Roman" w:hAnsi="Times New Roman" w:cs="Times New Roman"/>
          <w:i/>
          <w:iCs/>
          <w:sz w:val="24"/>
          <w:szCs w:val="24"/>
          <w:lang w:val="en-CA"/>
        </w:rPr>
        <w:t xml:space="preserve">participants </w:t>
      </w:r>
      <w:r w:rsidR="007C5B5C">
        <w:rPr>
          <w:rFonts w:ascii="Times New Roman" w:hAnsi="Times New Roman" w:cs="Times New Roman"/>
          <w:i/>
          <w:iCs/>
          <w:sz w:val="24"/>
          <w:szCs w:val="24"/>
          <w:lang w:val="en-CA"/>
        </w:rPr>
        <w:t>adhere</w:t>
      </w:r>
      <w:r w:rsidR="007C5B5C" w:rsidRPr="00603C63">
        <w:rPr>
          <w:rFonts w:ascii="Times New Roman" w:hAnsi="Times New Roman" w:cs="Times New Roman"/>
          <w:i/>
          <w:iCs/>
          <w:sz w:val="24"/>
          <w:szCs w:val="24"/>
          <w:lang w:val="en-CA"/>
        </w:rPr>
        <w:t xml:space="preserve"> to their regular caffeine intake on the day(s) of testing</w:t>
      </w:r>
      <w:r w:rsidR="002C2645" w:rsidRPr="00603C63">
        <w:rPr>
          <w:rFonts w:ascii="Times New Roman" w:hAnsi="Times New Roman" w:cs="Times New Roman"/>
          <w:i/>
          <w:iCs/>
          <w:sz w:val="24"/>
          <w:szCs w:val="24"/>
          <w:lang w:val="en-CA"/>
        </w:rPr>
        <w:t xml:space="preserve">. </w:t>
      </w:r>
    </w:p>
    <w:p w14:paraId="22684068" w14:textId="77777777" w:rsidR="006B7D48" w:rsidRPr="006679B2" w:rsidRDefault="006B7D48" w:rsidP="00626456">
      <w:pPr>
        <w:pStyle w:val="NormalWeb"/>
        <w:spacing w:before="0" w:beforeAutospacing="0" w:after="0" w:afterAutospacing="0"/>
        <w:rPr>
          <w:rFonts w:ascii="Times New Roman" w:hAnsi="Times New Roman" w:cs="Times New Roman"/>
          <w:sz w:val="24"/>
          <w:szCs w:val="24"/>
          <w:lang w:val="en-CA"/>
        </w:rPr>
      </w:pPr>
    </w:p>
    <w:p w14:paraId="59E4E42C" w14:textId="290EA68E" w:rsidR="00626456" w:rsidRPr="006679B2"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 xml:space="preserve">5) It was a small demographic spread which includes participants that were in their late 20s and early 30s, </w:t>
      </w:r>
      <w:r w:rsidR="0050486C" w:rsidRPr="006679B2">
        <w:rPr>
          <w:rFonts w:ascii="Times New Roman" w:hAnsi="Times New Roman" w:cs="Times New Roman"/>
          <w:sz w:val="24"/>
          <w:szCs w:val="24"/>
          <w:lang w:val="en-CA"/>
        </w:rPr>
        <w:t>comparatively</w:t>
      </w:r>
      <w:r w:rsidRPr="006679B2">
        <w:rPr>
          <w:rFonts w:ascii="Times New Roman" w:hAnsi="Times New Roman" w:cs="Times New Roman"/>
          <w:sz w:val="24"/>
          <w:szCs w:val="24"/>
          <w:lang w:val="en-CA"/>
        </w:rPr>
        <w:t xml:space="preserve"> healthy. This reduces real world applicability to older patients, patients with medical conditions, diverse socioeconomic and cognitive backgrounds.</w:t>
      </w:r>
    </w:p>
    <w:p w14:paraId="240DDB8B" w14:textId="6B03242A" w:rsidR="00626456" w:rsidRPr="00603C63" w:rsidRDefault="00603C63" w:rsidP="00626456">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22348B" w:rsidRPr="00603C63">
        <w:rPr>
          <w:rFonts w:ascii="Times New Roman" w:hAnsi="Times New Roman" w:cs="Times New Roman"/>
          <w:i/>
          <w:iCs/>
          <w:sz w:val="24"/>
          <w:szCs w:val="24"/>
          <w:lang w:val="en-CA"/>
        </w:rPr>
        <w:t xml:space="preserve">While the homogeneity of our sample does reduce </w:t>
      </w:r>
      <w:r w:rsidR="006B7D48" w:rsidRPr="00603C63">
        <w:rPr>
          <w:rFonts w:ascii="Times New Roman" w:hAnsi="Times New Roman" w:cs="Times New Roman"/>
          <w:i/>
          <w:iCs/>
          <w:sz w:val="24"/>
          <w:szCs w:val="24"/>
          <w:lang w:val="en-CA"/>
        </w:rPr>
        <w:t>generalizability to specific populations</w:t>
      </w:r>
      <w:r w:rsidR="0022348B" w:rsidRPr="00603C63">
        <w:rPr>
          <w:rFonts w:ascii="Times New Roman" w:hAnsi="Times New Roman" w:cs="Times New Roman"/>
          <w:i/>
          <w:iCs/>
          <w:sz w:val="24"/>
          <w:szCs w:val="24"/>
          <w:lang w:val="en-CA"/>
        </w:rPr>
        <w:t xml:space="preserve">, </w:t>
      </w:r>
      <w:r w:rsidR="00D958A9" w:rsidRPr="00603C63">
        <w:rPr>
          <w:rFonts w:ascii="Times New Roman" w:hAnsi="Times New Roman" w:cs="Times New Roman"/>
          <w:i/>
          <w:iCs/>
          <w:sz w:val="24"/>
          <w:szCs w:val="24"/>
          <w:lang w:val="en-CA"/>
        </w:rPr>
        <w:t xml:space="preserve">our purpose was to understand the </w:t>
      </w:r>
      <w:r w:rsidR="006B7D48" w:rsidRPr="00603C63">
        <w:rPr>
          <w:rFonts w:ascii="Times New Roman" w:hAnsi="Times New Roman" w:cs="Times New Roman"/>
          <w:i/>
          <w:iCs/>
          <w:sz w:val="24"/>
          <w:szCs w:val="24"/>
          <w:lang w:val="en-CA"/>
        </w:rPr>
        <w:t xml:space="preserve">time series of </w:t>
      </w:r>
      <w:r w:rsidR="00D958A9" w:rsidRPr="00603C63">
        <w:rPr>
          <w:rFonts w:ascii="Times New Roman" w:hAnsi="Times New Roman" w:cs="Times New Roman"/>
          <w:i/>
          <w:iCs/>
          <w:sz w:val="24"/>
          <w:szCs w:val="24"/>
          <w:lang w:val="en-CA"/>
        </w:rPr>
        <w:t xml:space="preserve">intoxication </w:t>
      </w:r>
      <w:r w:rsidR="006B7D48" w:rsidRPr="00603C63">
        <w:rPr>
          <w:rFonts w:ascii="Times New Roman" w:hAnsi="Times New Roman" w:cs="Times New Roman"/>
          <w:i/>
          <w:iCs/>
          <w:sz w:val="24"/>
          <w:szCs w:val="24"/>
          <w:lang w:val="en-CA"/>
        </w:rPr>
        <w:t xml:space="preserve">in the absence of potential confounders such as older age, specific clinical diagnoses, altered cognitive function, etc. </w:t>
      </w:r>
      <w:r w:rsidR="00152E13">
        <w:rPr>
          <w:rFonts w:ascii="Times New Roman" w:hAnsi="Times New Roman" w:cs="Times New Roman"/>
          <w:i/>
          <w:iCs/>
          <w:sz w:val="24"/>
          <w:szCs w:val="24"/>
          <w:lang w:val="en-CA"/>
        </w:rPr>
        <w:t>It is our hope that the current study can inform future work to investigate</w:t>
      </w:r>
      <w:r w:rsidR="00414800">
        <w:rPr>
          <w:rFonts w:ascii="Times New Roman" w:hAnsi="Times New Roman" w:cs="Times New Roman"/>
          <w:i/>
          <w:iCs/>
          <w:sz w:val="24"/>
          <w:szCs w:val="24"/>
          <w:lang w:val="en-CA"/>
        </w:rPr>
        <w:t xml:space="preserve"> the effects of acute cannabis use </w:t>
      </w:r>
      <w:r w:rsidR="006B7D48" w:rsidRPr="00603C63">
        <w:rPr>
          <w:rFonts w:ascii="Times New Roman" w:hAnsi="Times New Roman" w:cs="Times New Roman"/>
          <w:i/>
          <w:iCs/>
          <w:sz w:val="24"/>
          <w:szCs w:val="24"/>
          <w:lang w:val="en-CA"/>
        </w:rPr>
        <w:t xml:space="preserve">among particular populations of interest, as many different demographic groups consume cannabis. Additionally, because we were not </w:t>
      </w:r>
      <w:r w:rsidR="0022348B" w:rsidRPr="00603C63">
        <w:rPr>
          <w:rFonts w:ascii="Times New Roman" w:hAnsi="Times New Roman" w:cs="Times New Roman"/>
          <w:i/>
          <w:iCs/>
          <w:sz w:val="24"/>
          <w:szCs w:val="24"/>
          <w:lang w:val="en-CA"/>
        </w:rPr>
        <w:t xml:space="preserve">aiming to </w:t>
      </w:r>
      <w:r w:rsidR="006B7D48" w:rsidRPr="00603C63">
        <w:rPr>
          <w:rFonts w:ascii="Times New Roman" w:hAnsi="Times New Roman" w:cs="Times New Roman"/>
          <w:i/>
          <w:iCs/>
          <w:sz w:val="24"/>
          <w:szCs w:val="24"/>
          <w:lang w:val="en-CA"/>
        </w:rPr>
        <w:t>characterize</w:t>
      </w:r>
      <w:r w:rsidR="0022348B" w:rsidRPr="00603C63">
        <w:rPr>
          <w:rFonts w:ascii="Times New Roman" w:hAnsi="Times New Roman" w:cs="Times New Roman"/>
          <w:i/>
          <w:iCs/>
          <w:sz w:val="24"/>
          <w:szCs w:val="24"/>
          <w:lang w:val="en-CA"/>
        </w:rPr>
        <w:t xml:space="preserve"> </w:t>
      </w:r>
      <w:r w:rsidR="006B7D48" w:rsidRPr="00603C63">
        <w:rPr>
          <w:rFonts w:ascii="Times New Roman" w:hAnsi="Times New Roman" w:cs="Times New Roman"/>
          <w:i/>
          <w:iCs/>
          <w:sz w:val="24"/>
          <w:szCs w:val="24"/>
          <w:lang w:val="en-CA"/>
        </w:rPr>
        <w:t xml:space="preserve">specific </w:t>
      </w:r>
      <w:r w:rsidR="0022348B" w:rsidRPr="00603C63">
        <w:rPr>
          <w:rFonts w:ascii="Times New Roman" w:hAnsi="Times New Roman" w:cs="Times New Roman"/>
          <w:i/>
          <w:iCs/>
          <w:sz w:val="24"/>
          <w:szCs w:val="24"/>
          <w:lang w:val="en-CA"/>
        </w:rPr>
        <w:t>physiological mechanisms</w:t>
      </w:r>
      <w:r w:rsidR="006B7D48" w:rsidRPr="00603C63">
        <w:rPr>
          <w:rFonts w:ascii="Times New Roman" w:hAnsi="Times New Roman" w:cs="Times New Roman"/>
          <w:i/>
          <w:iCs/>
          <w:sz w:val="24"/>
          <w:szCs w:val="24"/>
          <w:lang w:val="en-CA"/>
        </w:rPr>
        <w:t xml:space="preserve"> </w:t>
      </w:r>
      <w:r w:rsidR="0022348B" w:rsidRPr="00603C63">
        <w:rPr>
          <w:rFonts w:ascii="Times New Roman" w:hAnsi="Times New Roman" w:cs="Times New Roman"/>
          <w:i/>
          <w:iCs/>
          <w:sz w:val="24"/>
          <w:szCs w:val="24"/>
          <w:lang w:val="en-CA"/>
        </w:rPr>
        <w:t xml:space="preserve">behind </w:t>
      </w:r>
      <w:r w:rsidR="006B7D48" w:rsidRPr="00603C63">
        <w:rPr>
          <w:rFonts w:ascii="Times New Roman" w:hAnsi="Times New Roman" w:cs="Times New Roman"/>
          <w:i/>
          <w:iCs/>
          <w:sz w:val="24"/>
          <w:szCs w:val="24"/>
          <w:lang w:val="en-CA"/>
        </w:rPr>
        <w:t>cannabis</w:t>
      </w:r>
      <w:r w:rsidR="0022348B" w:rsidRPr="00603C63">
        <w:rPr>
          <w:rFonts w:ascii="Times New Roman" w:hAnsi="Times New Roman" w:cs="Times New Roman"/>
          <w:i/>
          <w:iCs/>
          <w:sz w:val="24"/>
          <w:szCs w:val="24"/>
          <w:lang w:val="en-CA"/>
        </w:rPr>
        <w:t xml:space="preserve"> intoxication, </w:t>
      </w:r>
      <w:r w:rsidR="006B7D48" w:rsidRPr="00603C63">
        <w:rPr>
          <w:rFonts w:ascii="Times New Roman" w:hAnsi="Times New Roman" w:cs="Times New Roman"/>
          <w:i/>
          <w:iCs/>
          <w:sz w:val="24"/>
          <w:szCs w:val="24"/>
          <w:lang w:val="en-CA"/>
        </w:rPr>
        <w:t xml:space="preserve">how </w:t>
      </w:r>
      <w:r w:rsidR="00414800">
        <w:rPr>
          <w:rFonts w:ascii="Times New Roman" w:hAnsi="Times New Roman" w:cs="Times New Roman"/>
          <w:i/>
          <w:iCs/>
          <w:sz w:val="24"/>
          <w:szCs w:val="24"/>
          <w:lang w:val="en-CA"/>
        </w:rPr>
        <w:t>particular</w:t>
      </w:r>
      <w:r w:rsidR="00414800" w:rsidRPr="00603C63">
        <w:rPr>
          <w:rFonts w:ascii="Times New Roman" w:hAnsi="Times New Roman" w:cs="Times New Roman"/>
          <w:i/>
          <w:iCs/>
          <w:sz w:val="24"/>
          <w:szCs w:val="24"/>
          <w:lang w:val="en-CA"/>
        </w:rPr>
        <w:t xml:space="preserve"> </w:t>
      </w:r>
      <w:r w:rsidR="006B7D48" w:rsidRPr="00603C63">
        <w:rPr>
          <w:rFonts w:ascii="Times New Roman" w:hAnsi="Times New Roman" w:cs="Times New Roman"/>
          <w:i/>
          <w:iCs/>
          <w:sz w:val="24"/>
          <w:szCs w:val="24"/>
          <w:lang w:val="en-CA"/>
        </w:rPr>
        <w:t xml:space="preserve">populations may be differently impacted by this intoxication, </w:t>
      </w:r>
      <w:r w:rsidR="0022348B" w:rsidRPr="00603C63">
        <w:rPr>
          <w:rFonts w:ascii="Times New Roman" w:hAnsi="Times New Roman" w:cs="Times New Roman"/>
          <w:i/>
          <w:iCs/>
          <w:sz w:val="24"/>
          <w:szCs w:val="24"/>
          <w:lang w:val="en-CA"/>
        </w:rPr>
        <w:t xml:space="preserve">or the sociocultural factors contributing to cannabis </w:t>
      </w:r>
      <w:r w:rsidR="006B7D48" w:rsidRPr="00603C63">
        <w:rPr>
          <w:rFonts w:ascii="Times New Roman" w:hAnsi="Times New Roman" w:cs="Times New Roman"/>
          <w:i/>
          <w:iCs/>
          <w:sz w:val="24"/>
          <w:szCs w:val="24"/>
          <w:lang w:val="en-CA"/>
        </w:rPr>
        <w:t>use</w:t>
      </w:r>
      <w:r w:rsidR="0022348B" w:rsidRPr="00603C63">
        <w:rPr>
          <w:rFonts w:ascii="Times New Roman" w:hAnsi="Times New Roman" w:cs="Times New Roman"/>
          <w:i/>
          <w:iCs/>
          <w:sz w:val="24"/>
          <w:szCs w:val="24"/>
          <w:lang w:val="en-CA"/>
        </w:rPr>
        <w:t xml:space="preserve">, </w:t>
      </w:r>
      <w:r w:rsidR="006B7D48" w:rsidRPr="00603C63">
        <w:rPr>
          <w:rFonts w:ascii="Times New Roman" w:hAnsi="Times New Roman" w:cs="Times New Roman"/>
          <w:i/>
          <w:iCs/>
          <w:sz w:val="24"/>
          <w:szCs w:val="24"/>
          <w:lang w:val="en-CA"/>
        </w:rPr>
        <w:t xml:space="preserve">we </w:t>
      </w:r>
      <w:r w:rsidR="00414800">
        <w:rPr>
          <w:rFonts w:ascii="Times New Roman" w:hAnsi="Times New Roman" w:cs="Times New Roman"/>
          <w:i/>
          <w:iCs/>
          <w:sz w:val="24"/>
          <w:szCs w:val="24"/>
          <w:lang w:val="en-CA"/>
        </w:rPr>
        <w:t>view</w:t>
      </w:r>
      <w:r w:rsidR="00414800" w:rsidRPr="00603C63">
        <w:rPr>
          <w:rFonts w:ascii="Times New Roman" w:hAnsi="Times New Roman" w:cs="Times New Roman"/>
          <w:i/>
          <w:iCs/>
          <w:sz w:val="24"/>
          <w:szCs w:val="24"/>
          <w:lang w:val="en-CA"/>
        </w:rPr>
        <w:t xml:space="preserve"> </w:t>
      </w:r>
      <w:r w:rsidR="006B7D48" w:rsidRPr="00603C63">
        <w:rPr>
          <w:rFonts w:ascii="Times New Roman" w:hAnsi="Times New Roman" w:cs="Times New Roman"/>
          <w:i/>
          <w:iCs/>
          <w:sz w:val="24"/>
          <w:szCs w:val="24"/>
          <w:lang w:val="en-CA"/>
        </w:rPr>
        <w:t>our sample as appropriate</w:t>
      </w:r>
      <w:r w:rsidR="00414800">
        <w:rPr>
          <w:rFonts w:ascii="Times New Roman" w:hAnsi="Times New Roman" w:cs="Times New Roman"/>
          <w:i/>
          <w:iCs/>
          <w:sz w:val="24"/>
          <w:szCs w:val="24"/>
          <w:lang w:val="en-CA"/>
        </w:rPr>
        <w:t xml:space="preserve"> for the research question</w:t>
      </w:r>
      <w:r w:rsidR="006B7D48" w:rsidRPr="00603C63">
        <w:rPr>
          <w:rFonts w:ascii="Times New Roman" w:hAnsi="Times New Roman" w:cs="Times New Roman"/>
          <w:i/>
          <w:iCs/>
          <w:sz w:val="24"/>
          <w:szCs w:val="24"/>
          <w:lang w:val="en-CA"/>
        </w:rPr>
        <w:t xml:space="preserve">. </w:t>
      </w:r>
    </w:p>
    <w:p w14:paraId="5EFA2021" w14:textId="77777777" w:rsidR="00626456" w:rsidRPr="006679B2" w:rsidRDefault="00626456" w:rsidP="00626456">
      <w:pPr>
        <w:pStyle w:val="NormalWeb"/>
        <w:spacing w:before="0" w:beforeAutospacing="0" w:after="0" w:afterAutospacing="0"/>
        <w:rPr>
          <w:rFonts w:ascii="Times New Roman" w:hAnsi="Times New Roman" w:cs="Times New Roman"/>
          <w:sz w:val="24"/>
          <w:szCs w:val="24"/>
          <w:lang w:val="en-CA"/>
        </w:rPr>
      </w:pPr>
    </w:p>
    <w:p w14:paraId="5DD9A50A" w14:textId="21A82896" w:rsidR="00626456" w:rsidRPr="006679B2"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Restricting enrollment to individuals who use cannabis infrequently would help in reducing tolerance effects and increasing the sensitivity to acute impairment. This improves the internal validity regarding the effects of a single intoxicating dose</w:t>
      </w:r>
      <w:r w:rsidR="004B0AF9" w:rsidRPr="006679B2">
        <w:rPr>
          <w:rFonts w:ascii="Times New Roman" w:hAnsi="Times New Roman" w:cs="Times New Roman"/>
          <w:sz w:val="24"/>
          <w:szCs w:val="24"/>
          <w:lang w:val="en-CA"/>
        </w:rPr>
        <w:t xml:space="preserve"> (Lines 81-83)</w:t>
      </w:r>
    </w:p>
    <w:p w14:paraId="7008359F" w14:textId="5D261F03" w:rsidR="00C610CC" w:rsidRPr="00603C63" w:rsidRDefault="00603C63" w:rsidP="00626456">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1E7204" w:rsidRPr="00603C63">
        <w:rPr>
          <w:rFonts w:ascii="Times New Roman" w:hAnsi="Times New Roman" w:cs="Times New Roman"/>
          <w:i/>
          <w:iCs/>
          <w:sz w:val="24"/>
          <w:szCs w:val="24"/>
          <w:lang w:val="en-CA"/>
        </w:rPr>
        <w:t xml:space="preserve">Indeed, thank you. We are aware of the well-documented neuroanatomical and behavioural adaptations that occur with chronic cannabis use, and we wanted to avoid that as a confounding factor for this initial study. Future work can hopefully aim to understand this time series in individuals who use cannabis more regularly. </w:t>
      </w:r>
    </w:p>
    <w:p w14:paraId="474EE27B" w14:textId="77777777" w:rsidR="00626456" w:rsidRPr="006679B2" w:rsidRDefault="00626456" w:rsidP="00626456">
      <w:pPr>
        <w:pStyle w:val="NormalWeb"/>
        <w:spacing w:before="0" w:beforeAutospacing="0" w:after="0" w:afterAutospacing="0"/>
        <w:rPr>
          <w:rFonts w:ascii="Times New Roman" w:hAnsi="Times New Roman" w:cs="Times New Roman"/>
          <w:sz w:val="24"/>
          <w:szCs w:val="24"/>
          <w:lang w:val="en-CA"/>
        </w:rPr>
      </w:pPr>
    </w:p>
    <w:p w14:paraId="08DB9550" w14:textId="0F123640" w:rsidR="004B0AF9" w:rsidRPr="006679B2" w:rsidRDefault="004B0AF9" w:rsidP="00626456">
      <w:pPr>
        <w:pStyle w:val="NormalWeb"/>
        <w:spacing w:before="0" w:beforeAutospacing="0" w:after="0" w:afterAutospacing="0"/>
        <w:rPr>
          <w:rFonts w:ascii="Times New Roman" w:hAnsi="Times New Roman" w:cs="Times New Roman"/>
          <w:b/>
          <w:bCs/>
          <w:sz w:val="24"/>
          <w:szCs w:val="24"/>
          <w:lang w:val="en-CA"/>
        </w:rPr>
      </w:pPr>
      <w:r w:rsidRPr="006679B2">
        <w:rPr>
          <w:rFonts w:ascii="Times New Roman" w:hAnsi="Times New Roman" w:cs="Times New Roman"/>
          <w:b/>
          <w:bCs/>
          <w:sz w:val="24"/>
          <w:szCs w:val="24"/>
          <w:lang w:val="en-CA"/>
        </w:rPr>
        <w:t>Cannabis Product:</w:t>
      </w:r>
    </w:p>
    <w:p w14:paraId="2B38556D" w14:textId="5C043554" w:rsidR="00306A61" w:rsidRPr="006679B2"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 xml:space="preserve">1) The 10mg THC dosing used here would be too low for real world generalizability- Its much lower than commercial edibles available in the USA (usually 20-50 mg units) and other global markets. </w:t>
      </w:r>
    </w:p>
    <w:p w14:paraId="58D145A9" w14:textId="1DEB49A3" w:rsidR="0050486C" w:rsidRPr="00603C63" w:rsidRDefault="00603C63" w:rsidP="00626456">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1F6950">
        <w:rPr>
          <w:rFonts w:ascii="Times New Roman" w:hAnsi="Times New Roman" w:cs="Times New Roman"/>
          <w:i/>
          <w:iCs/>
          <w:sz w:val="24"/>
          <w:szCs w:val="24"/>
          <w:lang w:val="en-CA"/>
        </w:rPr>
        <w:t>Although</w:t>
      </w:r>
      <w:r w:rsidR="001F6950" w:rsidRPr="00603C63">
        <w:rPr>
          <w:rFonts w:ascii="Times New Roman" w:hAnsi="Times New Roman" w:cs="Times New Roman"/>
          <w:i/>
          <w:iCs/>
          <w:sz w:val="24"/>
          <w:szCs w:val="24"/>
          <w:lang w:val="en-CA"/>
        </w:rPr>
        <w:t xml:space="preserve"> </w:t>
      </w:r>
      <w:r w:rsidR="001523A5" w:rsidRPr="00603C63">
        <w:rPr>
          <w:rFonts w:ascii="Times New Roman" w:hAnsi="Times New Roman" w:cs="Times New Roman"/>
          <w:i/>
          <w:iCs/>
          <w:sz w:val="24"/>
          <w:szCs w:val="24"/>
          <w:lang w:val="en-CA"/>
        </w:rPr>
        <w:t>doses of THC &gt;10mg are certainly consumed,</w:t>
      </w:r>
      <w:r w:rsidR="00E576DD" w:rsidRPr="00603C63">
        <w:rPr>
          <w:rFonts w:ascii="Times New Roman" w:hAnsi="Times New Roman" w:cs="Times New Roman"/>
          <w:i/>
          <w:iCs/>
          <w:sz w:val="24"/>
          <w:szCs w:val="24"/>
          <w:lang w:val="en-CA"/>
        </w:rPr>
        <w:t xml:space="preserve"> especially in those who use cannabis regularly and have likely developed significant tolerance to the drug,</w:t>
      </w:r>
      <w:r w:rsidR="001523A5" w:rsidRPr="00603C63">
        <w:rPr>
          <w:rFonts w:ascii="Times New Roman" w:hAnsi="Times New Roman" w:cs="Times New Roman"/>
          <w:i/>
          <w:iCs/>
          <w:sz w:val="24"/>
          <w:szCs w:val="24"/>
          <w:lang w:val="en-CA"/>
        </w:rPr>
        <w:t xml:space="preserve"> 10mg is s</w:t>
      </w:r>
      <w:r w:rsidR="0050486C" w:rsidRPr="00603C63">
        <w:rPr>
          <w:rFonts w:ascii="Times New Roman" w:hAnsi="Times New Roman" w:cs="Times New Roman"/>
          <w:i/>
          <w:iCs/>
          <w:sz w:val="24"/>
          <w:szCs w:val="24"/>
          <w:lang w:val="en-CA"/>
        </w:rPr>
        <w:t xml:space="preserve">till a relevant dose </w:t>
      </w:r>
      <w:r w:rsidR="00E576DD" w:rsidRPr="00603C63">
        <w:rPr>
          <w:rFonts w:ascii="Times New Roman" w:hAnsi="Times New Roman" w:cs="Times New Roman"/>
          <w:i/>
          <w:iCs/>
          <w:sz w:val="24"/>
          <w:szCs w:val="24"/>
          <w:lang w:val="en-CA"/>
        </w:rPr>
        <w:t xml:space="preserve">for the general population </w:t>
      </w:r>
      <w:r w:rsidR="0050486C" w:rsidRPr="00603C63">
        <w:rPr>
          <w:rFonts w:ascii="Times New Roman" w:hAnsi="Times New Roman" w:cs="Times New Roman"/>
          <w:i/>
          <w:iCs/>
          <w:sz w:val="24"/>
          <w:szCs w:val="24"/>
          <w:lang w:val="en-CA"/>
        </w:rPr>
        <w:t>in Canada and elsewhere</w:t>
      </w:r>
      <w:r w:rsidR="001523A5" w:rsidRPr="00603C63">
        <w:rPr>
          <w:rFonts w:ascii="Times New Roman" w:hAnsi="Times New Roman" w:cs="Times New Roman"/>
          <w:i/>
          <w:iCs/>
          <w:sz w:val="24"/>
          <w:szCs w:val="24"/>
          <w:lang w:val="en-CA"/>
        </w:rPr>
        <w:t>. For example,</w:t>
      </w:r>
      <w:r w:rsidR="0033005C" w:rsidRPr="00603C63">
        <w:rPr>
          <w:rFonts w:ascii="Times New Roman" w:hAnsi="Times New Roman" w:cs="Times New Roman"/>
          <w:i/>
          <w:iCs/>
          <w:sz w:val="24"/>
          <w:szCs w:val="24"/>
          <w:lang w:val="en-CA"/>
        </w:rPr>
        <w:t xml:space="preserve"> </w:t>
      </w:r>
      <w:r w:rsidR="001523A5" w:rsidRPr="00603C63">
        <w:rPr>
          <w:rFonts w:ascii="Times New Roman" w:hAnsi="Times New Roman" w:cs="Times New Roman"/>
          <w:i/>
          <w:iCs/>
          <w:sz w:val="24"/>
          <w:szCs w:val="24"/>
          <w:lang w:val="en-CA"/>
        </w:rPr>
        <w:t xml:space="preserve">legislation in Washington </w:t>
      </w:r>
      <w:r w:rsidR="00E576DD" w:rsidRPr="00603C63">
        <w:rPr>
          <w:rFonts w:ascii="Times New Roman" w:hAnsi="Times New Roman" w:cs="Times New Roman"/>
          <w:i/>
          <w:iCs/>
          <w:sz w:val="24"/>
          <w:szCs w:val="24"/>
          <w:lang w:val="en-CA"/>
        </w:rPr>
        <w:t xml:space="preserve">state </w:t>
      </w:r>
      <w:r w:rsidR="001523A5" w:rsidRPr="00603C63">
        <w:rPr>
          <w:rFonts w:ascii="Times New Roman" w:hAnsi="Times New Roman" w:cs="Times New Roman"/>
          <w:i/>
          <w:iCs/>
          <w:sz w:val="24"/>
          <w:szCs w:val="24"/>
          <w:lang w:val="en-CA"/>
        </w:rPr>
        <w:t>requires</w:t>
      </w:r>
      <w:r w:rsidR="0033005C" w:rsidRPr="00603C63">
        <w:rPr>
          <w:rFonts w:ascii="Times New Roman" w:hAnsi="Times New Roman" w:cs="Times New Roman"/>
          <w:i/>
          <w:iCs/>
          <w:sz w:val="24"/>
          <w:szCs w:val="24"/>
          <w:lang w:val="en-CA"/>
        </w:rPr>
        <w:t xml:space="preserve"> </w:t>
      </w:r>
      <w:r w:rsidR="001523A5" w:rsidRPr="00603C63">
        <w:rPr>
          <w:rFonts w:ascii="Times New Roman" w:hAnsi="Times New Roman" w:cs="Times New Roman"/>
          <w:i/>
          <w:iCs/>
          <w:sz w:val="24"/>
          <w:szCs w:val="24"/>
          <w:lang w:val="en-CA"/>
        </w:rPr>
        <w:t xml:space="preserve">infused cannabis products (edibles and other </w:t>
      </w:r>
      <w:proofErr w:type="spellStart"/>
      <w:r w:rsidR="001523A5" w:rsidRPr="00603C63">
        <w:rPr>
          <w:rFonts w:ascii="Times New Roman" w:hAnsi="Times New Roman" w:cs="Times New Roman"/>
          <w:i/>
          <w:iCs/>
          <w:sz w:val="24"/>
          <w:szCs w:val="24"/>
          <w:lang w:val="en-CA"/>
        </w:rPr>
        <w:t>ingestibles</w:t>
      </w:r>
      <w:proofErr w:type="spellEnd"/>
      <w:r w:rsidR="001523A5" w:rsidRPr="00603C63">
        <w:rPr>
          <w:rFonts w:ascii="Times New Roman" w:hAnsi="Times New Roman" w:cs="Times New Roman"/>
          <w:i/>
          <w:iCs/>
          <w:sz w:val="24"/>
          <w:szCs w:val="24"/>
          <w:lang w:val="en-CA"/>
        </w:rPr>
        <w:t xml:space="preserve">) to not </w:t>
      </w:r>
      <w:r w:rsidR="001523A5" w:rsidRPr="00603C63">
        <w:rPr>
          <w:rFonts w:ascii="Times New Roman" w:hAnsi="Times New Roman" w:cs="Times New Roman"/>
          <w:i/>
          <w:iCs/>
          <w:sz w:val="24"/>
          <w:szCs w:val="24"/>
          <w:lang w:val="en-CA"/>
        </w:rPr>
        <w:lastRenderedPageBreak/>
        <w:t xml:space="preserve">exceed a single dose of more than 10mg </w:t>
      </w:r>
      <w:r w:rsidR="001523A5" w:rsidRPr="00603C63">
        <w:rPr>
          <w:rFonts w:ascii="Times New Roman" w:hAnsi="Times New Roman" w:cs="Times New Roman"/>
          <w:i/>
          <w:iCs/>
          <w:sz w:val="24"/>
          <w:szCs w:val="24"/>
          <w:lang w:val="en-CA"/>
        </w:rPr>
        <w:sym w:font="Symbol" w:char="F044"/>
      </w:r>
      <w:r w:rsidR="001523A5" w:rsidRPr="00603C63">
        <w:rPr>
          <w:rFonts w:ascii="Times New Roman" w:hAnsi="Times New Roman" w:cs="Times New Roman"/>
          <w:i/>
          <w:iCs/>
          <w:sz w:val="24"/>
          <w:szCs w:val="24"/>
          <w:lang w:val="en-CA"/>
        </w:rPr>
        <w:t>9-THC (</w:t>
      </w:r>
      <w:hyperlink r:id="rId6" w:history="1">
        <w:r w:rsidR="001523A5" w:rsidRPr="00603C63">
          <w:rPr>
            <w:rStyle w:val="Hyperlink"/>
            <w:rFonts w:ascii="Times New Roman" w:hAnsi="Times New Roman" w:cs="Times New Roman"/>
            <w:i/>
            <w:iCs/>
            <w:color w:val="auto"/>
            <w:sz w:val="24"/>
            <w:szCs w:val="24"/>
            <w:lang w:val="en-CA"/>
          </w:rPr>
          <w:t>https://app.leg.wa.gov/wac/default.aspx?cite=314-55-095</w:t>
        </w:r>
      </w:hyperlink>
      <w:r w:rsidR="001523A5" w:rsidRPr="00603C63">
        <w:rPr>
          <w:rFonts w:ascii="Times New Roman" w:hAnsi="Times New Roman" w:cs="Times New Roman"/>
          <w:i/>
          <w:iCs/>
          <w:sz w:val="24"/>
          <w:szCs w:val="24"/>
          <w:lang w:val="en-CA"/>
        </w:rPr>
        <w:t xml:space="preserve">). Additionally, </w:t>
      </w:r>
      <w:r w:rsidR="00000FA9" w:rsidRPr="00603C63">
        <w:rPr>
          <w:rFonts w:ascii="Times New Roman" w:hAnsi="Times New Roman" w:cs="Times New Roman"/>
          <w:i/>
          <w:iCs/>
          <w:sz w:val="24"/>
          <w:szCs w:val="24"/>
          <w:lang w:val="en-CA"/>
        </w:rPr>
        <w:t xml:space="preserve">previous </w:t>
      </w:r>
      <w:r w:rsidR="001523A5" w:rsidRPr="00603C63">
        <w:rPr>
          <w:rFonts w:ascii="Times New Roman" w:hAnsi="Times New Roman" w:cs="Times New Roman"/>
          <w:i/>
          <w:iCs/>
          <w:sz w:val="24"/>
          <w:szCs w:val="24"/>
          <w:lang w:val="en-CA"/>
        </w:rPr>
        <w:t xml:space="preserve">literature </w:t>
      </w:r>
      <w:r w:rsidR="00000FA9" w:rsidRPr="00603C63">
        <w:rPr>
          <w:rFonts w:ascii="Times New Roman" w:hAnsi="Times New Roman" w:cs="Times New Roman"/>
          <w:i/>
          <w:iCs/>
          <w:sz w:val="24"/>
          <w:szCs w:val="24"/>
          <w:lang w:val="en-CA"/>
        </w:rPr>
        <w:t>investigating</w:t>
      </w:r>
      <w:r w:rsidR="001523A5" w:rsidRPr="00603C63">
        <w:rPr>
          <w:rFonts w:ascii="Times New Roman" w:hAnsi="Times New Roman" w:cs="Times New Roman"/>
          <w:i/>
          <w:iCs/>
          <w:sz w:val="24"/>
          <w:szCs w:val="24"/>
          <w:lang w:val="en-CA"/>
        </w:rPr>
        <w:t xml:space="preserve"> acute edible cannabis intoxication</w:t>
      </w:r>
      <w:r w:rsidR="00E576DD" w:rsidRPr="00603C63">
        <w:rPr>
          <w:rFonts w:ascii="Times New Roman" w:hAnsi="Times New Roman" w:cs="Times New Roman"/>
          <w:i/>
          <w:iCs/>
          <w:sz w:val="24"/>
          <w:szCs w:val="24"/>
          <w:lang w:val="en-CA"/>
        </w:rPr>
        <w:t xml:space="preserve"> in </w:t>
      </w:r>
      <w:r w:rsidR="001F6950">
        <w:rPr>
          <w:rFonts w:ascii="Times New Roman" w:hAnsi="Times New Roman" w:cs="Times New Roman"/>
          <w:i/>
          <w:iCs/>
          <w:sz w:val="24"/>
          <w:szCs w:val="24"/>
          <w:lang w:val="en-CA"/>
        </w:rPr>
        <w:t>a</w:t>
      </w:r>
      <w:r w:rsidR="00E576DD" w:rsidRPr="00603C63">
        <w:rPr>
          <w:rFonts w:ascii="Times New Roman" w:hAnsi="Times New Roman" w:cs="Times New Roman"/>
          <w:i/>
          <w:iCs/>
          <w:sz w:val="24"/>
          <w:szCs w:val="24"/>
          <w:lang w:val="en-CA"/>
        </w:rPr>
        <w:t xml:space="preserve"> population </w:t>
      </w:r>
      <w:r w:rsidR="001F6950">
        <w:rPr>
          <w:rFonts w:ascii="Times New Roman" w:hAnsi="Times New Roman" w:cs="Times New Roman"/>
          <w:i/>
          <w:iCs/>
          <w:sz w:val="24"/>
          <w:szCs w:val="24"/>
          <w:lang w:val="en-CA"/>
        </w:rPr>
        <w:t xml:space="preserve">similar to that of </w:t>
      </w:r>
      <w:r w:rsidR="00E576DD" w:rsidRPr="00603C63">
        <w:rPr>
          <w:rFonts w:ascii="Times New Roman" w:hAnsi="Times New Roman" w:cs="Times New Roman"/>
          <w:i/>
          <w:iCs/>
          <w:sz w:val="24"/>
          <w:szCs w:val="24"/>
          <w:lang w:val="en-CA"/>
        </w:rPr>
        <w:t>the current study (</w:t>
      </w:r>
      <w:r w:rsidR="001F6950">
        <w:rPr>
          <w:rFonts w:ascii="Times New Roman" w:hAnsi="Times New Roman" w:cs="Times New Roman"/>
          <w:i/>
          <w:iCs/>
          <w:sz w:val="24"/>
          <w:szCs w:val="24"/>
          <w:lang w:val="en-CA"/>
        </w:rPr>
        <w:t xml:space="preserve">i.e., </w:t>
      </w:r>
      <w:r w:rsidR="00E576DD" w:rsidRPr="00603C63">
        <w:rPr>
          <w:rFonts w:ascii="Times New Roman" w:hAnsi="Times New Roman" w:cs="Times New Roman"/>
          <w:i/>
          <w:iCs/>
          <w:sz w:val="24"/>
          <w:szCs w:val="24"/>
          <w:lang w:val="en-CA"/>
        </w:rPr>
        <w:t>infrequent</w:t>
      </w:r>
      <w:r w:rsidR="001F6950">
        <w:rPr>
          <w:rFonts w:ascii="Times New Roman" w:hAnsi="Times New Roman" w:cs="Times New Roman"/>
          <w:i/>
          <w:iCs/>
          <w:sz w:val="24"/>
          <w:szCs w:val="24"/>
          <w:lang w:val="en-CA"/>
        </w:rPr>
        <w:t>,</w:t>
      </w:r>
      <w:r w:rsidR="00E576DD" w:rsidRPr="00603C63">
        <w:rPr>
          <w:rFonts w:ascii="Times New Roman" w:hAnsi="Times New Roman" w:cs="Times New Roman"/>
          <w:i/>
          <w:iCs/>
          <w:sz w:val="24"/>
          <w:szCs w:val="24"/>
          <w:lang w:val="en-CA"/>
        </w:rPr>
        <w:t xml:space="preserve"> but not totally naïve</w:t>
      </w:r>
      <w:r w:rsidR="001F6950">
        <w:rPr>
          <w:rFonts w:ascii="Times New Roman" w:hAnsi="Times New Roman" w:cs="Times New Roman"/>
          <w:i/>
          <w:iCs/>
          <w:sz w:val="24"/>
          <w:szCs w:val="24"/>
          <w:lang w:val="en-CA"/>
        </w:rPr>
        <w:t>,</w:t>
      </w:r>
      <w:r w:rsidR="00E576DD" w:rsidRPr="00603C63">
        <w:rPr>
          <w:rFonts w:ascii="Times New Roman" w:hAnsi="Times New Roman" w:cs="Times New Roman"/>
          <w:i/>
          <w:iCs/>
          <w:sz w:val="24"/>
          <w:szCs w:val="24"/>
          <w:lang w:val="en-CA"/>
        </w:rPr>
        <w:t xml:space="preserve"> cannabis users)</w:t>
      </w:r>
      <w:r w:rsidR="001523A5" w:rsidRPr="00603C63">
        <w:rPr>
          <w:rFonts w:ascii="Times New Roman" w:hAnsi="Times New Roman" w:cs="Times New Roman"/>
          <w:i/>
          <w:iCs/>
          <w:sz w:val="24"/>
          <w:szCs w:val="24"/>
          <w:lang w:val="en-CA"/>
        </w:rPr>
        <w:t xml:space="preserve">, 10mg of THC </w:t>
      </w:r>
      <w:r w:rsidR="00E576DD" w:rsidRPr="00603C63">
        <w:rPr>
          <w:rFonts w:ascii="Times New Roman" w:hAnsi="Times New Roman" w:cs="Times New Roman"/>
          <w:i/>
          <w:iCs/>
          <w:sz w:val="24"/>
          <w:szCs w:val="24"/>
          <w:lang w:val="en-CA"/>
        </w:rPr>
        <w:t xml:space="preserve">was sufficient to induce signs and symptoms of intoxication while avoiding common adverse effects associated with higher doses of THC, such as vomiting or hallucinations </w:t>
      </w:r>
      <w:r w:rsidR="005B743D" w:rsidRPr="00603C63">
        <w:rPr>
          <w:rFonts w:ascii="Times New Roman" w:hAnsi="Times New Roman" w:cs="Times New Roman"/>
          <w:i/>
          <w:iCs/>
          <w:sz w:val="24"/>
          <w:szCs w:val="24"/>
          <w:lang w:val="en-CA"/>
        </w:rPr>
        <w:t>(</w:t>
      </w:r>
      <w:r w:rsidR="006A099E">
        <w:rPr>
          <w:rFonts w:ascii="Times New Roman" w:hAnsi="Times New Roman" w:cs="Times New Roman"/>
          <w:i/>
          <w:iCs/>
          <w:sz w:val="24"/>
          <w:szCs w:val="24"/>
          <w:lang w:val="en-CA"/>
        </w:rPr>
        <w:t>25</w:t>
      </w:r>
      <w:r w:rsidR="006A099E" w:rsidRPr="00603C63">
        <w:rPr>
          <w:rFonts w:ascii="Times New Roman" w:hAnsi="Times New Roman" w:cs="Times New Roman"/>
          <w:i/>
          <w:iCs/>
          <w:sz w:val="24"/>
          <w:szCs w:val="24"/>
          <w:lang w:val="en-CA"/>
        </w:rPr>
        <w:t xml:space="preserve">mg </w:t>
      </w:r>
      <w:r w:rsidR="00000FA9" w:rsidRPr="00603C63">
        <w:rPr>
          <w:rFonts w:ascii="Times New Roman" w:hAnsi="Times New Roman" w:cs="Times New Roman"/>
          <w:i/>
          <w:iCs/>
          <w:sz w:val="24"/>
          <w:szCs w:val="24"/>
          <w:lang w:val="en-CA"/>
        </w:rPr>
        <w:t xml:space="preserve">used in </w:t>
      </w:r>
      <w:r w:rsidR="006A099E">
        <w:rPr>
          <w:rFonts w:ascii="Times New Roman" w:hAnsi="Times New Roman" w:cs="Times New Roman"/>
          <w:i/>
          <w:iCs/>
          <w:sz w:val="24"/>
          <w:szCs w:val="24"/>
          <w:lang w:val="en-CA"/>
        </w:rPr>
        <w:t>reference 5</w:t>
      </w:r>
      <w:r w:rsidR="005B743D" w:rsidRPr="00603C63">
        <w:rPr>
          <w:rFonts w:ascii="Times New Roman" w:hAnsi="Times New Roman" w:cs="Times New Roman"/>
          <w:i/>
          <w:iCs/>
          <w:sz w:val="24"/>
          <w:szCs w:val="24"/>
          <w:lang w:val="en-CA"/>
        </w:rPr>
        <w:t xml:space="preserve">), or overall negative experiences, </w:t>
      </w:r>
      <w:r w:rsidR="00000FA9" w:rsidRPr="00603C63">
        <w:rPr>
          <w:rFonts w:ascii="Times New Roman" w:hAnsi="Times New Roman" w:cs="Times New Roman"/>
          <w:i/>
          <w:iCs/>
          <w:sz w:val="24"/>
          <w:szCs w:val="24"/>
          <w:lang w:val="en-CA"/>
        </w:rPr>
        <w:t>including</w:t>
      </w:r>
      <w:r w:rsidR="005B743D" w:rsidRPr="00603C63">
        <w:rPr>
          <w:rFonts w:ascii="Times New Roman" w:hAnsi="Times New Roman" w:cs="Times New Roman"/>
          <w:i/>
          <w:iCs/>
          <w:sz w:val="24"/>
          <w:szCs w:val="24"/>
          <w:lang w:val="en-CA"/>
        </w:rPr>
        <w:t xml:space="preserve"> feelings of </w:t>
      </w:r>
      <w:r w:rsidR="00A0092E" w:rsidRPr="00603C63">
        <w:rPr>
          <w:rFonts w:ascii="Times New Roman" w:hAnsi="Times New Roman" w:cs="Times New Roman"/>
          <w:i/>
          <w:iCs/>
          <w:sz w:val="24"/>
          <w:szCs w:val="24"/>
          <w:lang w:val="en-CA"/>
        </w:rPr>
        <w:t xml:space="preserve">severe </w:t>
      </w:r>
      <w:r w:rsidR="005B743D" w:rsidRPr="00603C63">
        <w:rPr>
          <w:rFonts w:ascii="Times New Roman" w:hAnsi="Times New Roman" w:cs="Times New Roman"/>
          <w:i/>
          <w:iCs/>
          <w:sz w:val="24"/>
          <w:szCs w:val="24"/>
          <w:lang w:val="en-CA"/>
        </w:rPr>
        <w:t>anxiety and heart racing (</w:t>
      </w:r>
      <w:r w:rsidR="00000FA9" w:rsidRPr="00603C63">
        <w:rPr>
          <w:rFonts w:ascii="Times New Roman" w:hAnsi="Times New Roman" w:cs="Times New Roman"/>
          <w:i/>
          <w:iCs/>
          <w:sz w:val="24"/>
          <w:szCs w:val="24"/>
          <w:lang w:val="en-CA"/>
        </w:rPr>
        <w:t xml:space="preserve">20-25mg used in </w:t>
      </w:r>
      <w:r w:rsidR="006A099E">
        <w:rPr>
          <w:rFonts w:ascii="Times New Roman" w:hAnsi="Times New Roman" w:cs="Times New Roman"/>
          <w:i/>
          <w:iCs/>
          <w:sz w:val="24"/>
          <w:szCs w:val="24"/>
          <w:lang w:val="en-CA"/>
        </w:rPr>
        <w:t>reference</w:t>
      </w:r>
      <w:r w:rsidR="001C2007">
        <w:rPr>
          <w:rFonts w:ascii="Times New Roman" w:hAnsi="Times New Roman" w:cs="Times New Roman"/>
          <w:i/>
          <w:iCs/>
          <w:sz w:val="24"/>
          <w:szCs w:val="24"/>
          <w:lang w:val="en-CA"/>
        </w:rPr>
        <w:t>s</w:t>
      </w:r>
      <w:r w:rsidR="006A099E">
        <w:rPr>
          <w:rFonts w:ascii="Times New Roman" w:hAnsi="Times New Roman" w:cs="Times New Roman"/>
          <w:i/>
          <w:iCs/>
          <w:sz w:val="24"/>
          <w:szCs w:val="24"/>
          <w:lang w:val="en-CA"/>
        </w:rPr>
        <w:t xml:space="preserve"> 6 </w:t>
      </w:r>
      <w:r w:rsidR="001C2007">
        <w:rPr>
          <w:rFonts w:ascii="Times New Roman" w:hAnsi="Times New Roman" w:cs="Times New Roman"/>
          <w:i/>
          <w:iCs/>
          <w:sz w:val="24"/>
          <w:szCs w:val="24"/>
          <w:lang w:val="en-CA"/>
        </w:rPr>
        <w:t>and 21</w:t>
      </w:r>
      <w:r w:rsidR="00000FA9" w:rsidRPr="00603C63">
        <w:rPr>
          <w:rFonts w:ascii="Times New Roman" w:hAnsi="Times New Roman" w:cs="Times New Roman"/>
          <w:i/>
          <w:iCs/>
          <w:sz w:val="24"/>
          <w:szCs w:val="24"/>
          <w:lang w:val="en-CA"/>
        </w:rPr>
        <w:t>).</w:t>
      </w:r>
    </w:p>
    <w:p w14:paraId="39519A02" w14:textId="77777777" w:rsidR="00306A61" w:rsidRPr="006679B2" w:rsidRDefault="00306A61" w:rsidP="00626456">
      <w:pPr>
        <w:pStyle w:val="NormalWeb"/>
        <w:spacing w:before="0" w:beforeAutospacing="0" w:after="0" w:afterAutospacing="0"/>
        <w:rPr>
          <w:rFonts w:ascii="Times New Roman" w:hAnsi="Times New Roman" w:cs="Times New Roman"/>
          <w:sz w:val="24"/>
          <w:szCs w:val="24"/>
          <w:lang w:val="en-CA"/>
        </w:rPr>
      </w:pPr>
    </w:p>
    <w:p w14:paraId="083D2542" w14:textId="287EBA1F" w:rsidR="00306A61" w:rsidRPr="006679B2"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 xml:space="preserve">2) </w:t>
      </w:r>
      <w:proofErr w:type="gramStart"/>
      <w:r w:rsidRPr="006679B2">
        <w:rPr>
          <w:rFonts w:ascii="Times New Roman" w:hAnsi="Times New Roman" w:cs="Times New Roman"/>
          <w:sz w:val="24"/>
          <w:szCs w:val="24"/>
          <w:lang w:val="en-CA"/>
        </w:rPr>
        <w:t>Also</w:t>
      </w:r>
      <w:proofErr w:type="gramEnd"/>
      <w:r w:rsidRPr="006679B2">
        <w:rPr>
          <w:rFonts w:ascii="Times New Roman" w:hAnsi="Times New Roman" w:cs="Times New Roman"/>
          <w:sz w:val="24"/>
          <w:szCs w:val="24"/>
          <w:lang w:val="en-CA"/>
        </w:rPr>
        <w:t xml:space="preserve"> no CBD or other Cannabinoids were included in the study - most commercial products contain a mix of THC + CBD, and CBD moderates some of the psychoactive effects of THC.  </w:t>
      </w:r>
    </w:p>
    <w:p w14:paraId="71455F87" w14:textId="4668567A" w:rsidR="00C935C1" w:rsidRPr="00603C63" w:rsidRDefault="00603C63" w:rsidP="00626456">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000FA9" w:rsidRPr="00603C63">
        <w:rPr>
          <w:rFonts w:ascii="Times New Roman" w:hAnsi="Times New Roman" w:cs="Times New Roman"/>
          <w:i/>
          <w:iCs/>
          <w:sz w:val="24"/>
          <w:szCs w:val="24"/>
          <w:lang w:val="en-CA"/>
        </w:rPr>
        <w:t xml:space="preserve">It is true that most commercial products contain a mix of both primary cannabinoids, and the majority of cannabis used in Canada includes both as well. </w:t>
      </w:r>
      <w:r w:rsidR="00C935C1" w:rsidRPr="00603C63">
        <w:rPr>
          <w:rFonts w:ascii="Times New Roman" w:hAnsi="Times New Roman" w:cs="Times New Roman"/>
          <w:i/>
          <w:iCs/>
          <w:sz w:val="24"/>
          <w:szCs w:val="24"/>
          <w:lang w:val="en-CA"/>
        </w:rPr>
        <w:t xml:space="preserve">In the current study, we were focused on characterizing the timeline of intoxication from solely THC in order to accurately plan future studies during this “intoxication window”. </w:t>
      </w:r>
      <w:r w:rsidR="008550B5" w:rsidRPr="00603C63">
        <w:rPr>
          <w:rFonts w:ascii="Times New Roman" w:hAnsi="Times New Roman" w:cs="Times New Roman"/>
          <w:i/>
          <w:iCs/>
          <w:sz w:val="24"/>
          <w:szCs w:val="24"/>
          <w:lang w:val="en-CA"/>
        </w:rPr>
        <w:t xml:space="preserve">We </w:t>
      </w:r>
      <w:r w:rsidR="001F6950">
        <w:rPr>
          <w:rFonts w:ascii="Times New Roman" w:hAnsi="Times New Roman" w:cs="Times New Roman"/>
          <w:i/>
          <w:iCs/>
          <w:sz w:val="24"/>
          <w:szCs w:val="24"/>
          <w:lang w:val="en-CA"/>
        </w:rPr>
        <w:t xml:space="preserve">will </w:t>
      </w:r>
      <w:r w:rsidR="008550B5" w:rsidRPr="00603C63">
        <w:rPr>
          <w:rFonts w:ascii="Times New Roman" w:hAnsi="Times New Roman" w:cs="Times New Roman"/>
          <w:i/>
          <w:iCs/>
          <w:sz w:val="24"/>
          <w:szCs w:val="24"/>
          <w:lang w:val="en-CA"/>
        </w:rPr>
        <w:t xml:space="preserve">have several forthcoming papers from </w:t>
      </w:r>
      <w:r w:rsidR="001F6950">
        <w:rPr>
          <w:rFonts w:ascii="Times New Roman" w:hAnsi="Times New Roman" w:cs="Times New Roman"/>
          <w:i/>
          <w:iCs/>
          <w:sz w:val="24"/>
          <w:szCs w:val="24"/>
          <w:lang w:val="en-CA"/>
        </w:rPr>
        <w:t xml:space="preserve">a </w:t>
      </w:r>
      <w:r w:rsidR="008550B5" w:rsidRPr="00603C63">
        <w:rPr>
          <w:rFonts w:ascii="Times New Roman" w:hAnsi="Times New Roman" w:cs="Times New Roman"/>
          <w:i/>
          <w:iCs/>
          <w:sz w:val="24"/>
          <w:szCs w:val="24"/>
          <w:lang w:val="en-CA"/>
        </w:rPr>
        <w:t xml:space="preserve">set of </w:t>
      </w:r>
      <w:r w:rsidR="001F6950">
        <w:rPr>
          <w:rFonts w:ascii="Times New Roman" w:hAnsi="Times New Roman" w:cs="Times New Roman"/>
          <w:i/>
          <w:iCs/>
          <w:sz w:val="24"/>
          <w:szCs w:val="24"/>
          <w:lang w:val="en-CA"/>
        </w:rPr>
        <w:t xml:space="preserve">recently-completed </w:t>
      </w:r>
      <w:r w:rsidR="008550B5" w:rsidRPr="00603C63">
        <w:rPr>
          <w:rFonts w:ascii="Times New Roman" w:hAnsi="Times New Roman" w:cs="Times New Roman"/>
          <w:i/>
          <w:iCs/>
          <w:sz w:val="24"/>
          <w:szCs w:val="24"/>
          <w:lang w:val="en-CA"/>
        </w:rPr>
        <w:t xml:space="preserve">experiments that </w:t>
      </w:r>
      <w:r w:rsidR="001F6950">
        <w:rPr>
          <w:rFonts w:ascii="Times New Roman" w:hAnsi="Times New Roman" w:cs="Times New Roman"/>
          <w:i/>
          <w:iCs/>
          <w:sz w:val="24"/>
          <w:szCs w:val="24"/>
          <w:lang w:val="en-CA"/>
        </w:rPr>
        <w:t>investigated</w:t>
      </w:r>
      <w:r w:rsidR="008550B5" w:rsidRPr="00603C63">
        <w:rPr>
          <w:rFonts w:ascii="Times New Roman" w:hAnsi="Times New Roman" w:cs="Times New Roman"/>
          <w:i/>
          <w:iCs/>
          <w:sz w:val="24"/>
          <w:szCs w:val="24"/>
          <w:lang w:val="en-CA"/>
        </w:rPr>
        <w:t xml:space="preserve"> the effects of THC and CBD, both alone and in combination, on various subjective measures </w:t>
      </w:r>
      <w:r w:rsidR="001F6950">
        <w:rPr>
          <w:rFonts w:ascii="Times New Roman" w:hAnsi="Times New Roman" w:cs="Times New Roman"/>
          <w:i/>
          <w:iCs/>
          <w:sz w:val="24"/>
          <w:szCs w:val="24"/>
          <w:lang w:val="en-CA"/>
        </w:rPr>
        <w:t>as well as a variety</w:t>
      </w:r>
      <w:r w:rsidR="008550B5" w:rsidRPr="00603C63">
        <w:rPr>
          <w:rFonts w:ascii="Times New Roman" w:hAnsi="Times New Roman" w:cs="Times New Roman"/>
          <w:i/>
          <w:iCs/>
          <w:sz w:val="24"/>
          <w:szCs w:val="24"/>
          <w:lang w:val="en-CA"/>
        </w:rPr>
        <w:t xml:space="preserve"> of cognitive-motor and sensorimotor tasks. </w:t>
      </w:r>
    </w:p>
    <w:p w14:paraId="6825AAF7" w14:textId="1879CDF3" w:rsidR="00C935C1" w:rsidRPr="00603C63" w:rsidRDefault="00C935C1" w:rsidP="00626456">
      <w:pPr>
        <w:pStyle w:val="NormalWeb"/>
        <w:spacing w:before="0" w:beforeAutospacing="0" w:after="0" w:afterAutospacing="0"/>
        <w:rPr>
          <w:rFonts w:ascii="Times New Roman" w:hAnsi="Times New Roman" w:cs="Times New Roman"/>
          <w:i/>
          <w:iCs/>
          <w:sz w:val="24"/>
          <w:szCs w:val="24"/>
          <w:lang w:val="en-CA"/>
        </w:rPr>
      </w:pPr>
    </w:p>
    <w:p w14:paraId="7243CFE1" w14:textId="0FA34BD3" w:rsidR="00000FA9" w:rsidRPr="00603C63" w:rsidRDefault="00C627A4" w:rsidP="00626456">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With respect to </w:t>
      </w:r>
      <w:r w:rsidR="00C935C1" w:rsidRPr="00603C63">
        <w:rPr>
          <w:rFonts w:ascii="Times New Roman" w:hAnsi="Times New Roman" w:cs="Times New Roman"/>
          <w:i/>
          <w:iCs/>
          <w:sz w:val="24"/>
          <w:szCs w:val="24"/>
          <w:lang w:val="en-CA"/>
        </w:rPr>
        <w:t xml:space="preserve">your last point, </w:t>
      </w:r>
      <w:r>
        <w:rPr>
          <w:rFonts w:ascii="Times New Roman" w:hAnsi="Times New Roman" w:cs="Times New Roman"/>
          <w:i/>
          <w:iCs/>
          <w:sz w:val="24"/>
          <w:szCs w:val="24"/>
          <w:lang w:val="en-CA"/>
        </w:rPr>
        <w:t>based on a</w:t>
      </w:r>
      <w:r w:rsidR="008550B5" w:rsidRPr="00603C63">
        <w:rPr>
          <w:rFonts w:ascii="Times New Roman" w:hAnsi="Times New Roman" w:cs="Times New Roman"/>
          <w:i/>
          <w:iCs/>
          <w:sz w:val="24"/>
          <w:szCs w:val="24"/>
          <w:lang w:val="en-CA"/>
        </w:rPr>
        <w:t xml:space="preserve"> preliminary </w:t>
      </w:r>
      <w:r>
        <w:rPr>
          <w:rFonts w:ascii="Times New Roman" w:hAnsi="Times New Roman" w:cs="Times New Roman"/>
          <w:i/>
          <w:iCs/>
          <w:sz w:val="24"/>
          <w:szCs w:val="24"/>
          <w:lang w:val="en-CA"/>
        </w:rPr>
        <w:t xml:space="preserve">analysis of </w:t>
      </w:r>
      <w:r w:rsidR="008550B5" w:rsidRPr="00603C63">
        <w:rPr>
          <w:rFonts w:ascii="Times New Roman" w:hAnsi="Times New Roman" w:cs="Times New Roman"/>
          <w:i/>
          <w:iCs/>
          <w:sz w:val="24"/>
          <w:szCs w:val="24"/>
          <w:lang w:val="en-CA"/>
        </w:rPr>
        <w:t xml:space="preserve">data from </w:t>
      </w:r>
      <w:r w:rsidR="00C935C1" w:rsidRPr="00603C63">
        <w:rPr>
          <w:rFonts w:ascii="Times New Roman" w:hAnsi="Times New Roman" w:cs="Times New Roman"/>
          <w:i/>
          <w:iCs/>
          <w:sz w:val="24"/>
          <w:szCs w:val="24"/>
          <w:lang w:val="en-CA"/>
        </w:rPr>
        <w:t>our recent</w:t>
      </w:r>
      <w:r w:rsidR="008550B5" w:rsidRPr="00603C63">
        <w:rPr>
          <w:rFonts w:ascii="Times New Roman" w:hAnsi="Times New Roman" w:cs="Times New Roman"/>
          <w:i/>
          <w:iCs/>
          <w:sz w:val="24"/>
          <w:szCs w:val="24"/>
          <w:lang w:val="en-CA"/>
        </w:rPr>
        <w:t xml:space="preserve"> set of experiments</w:t>
      </w:r>
      <w:r>
        <w:rPr>
          <w:rFonts w:ascii="Times New Roman" w:hAnsi="Times New Roman" w:cs="Times New Roman"/>
          <w:i/>
          <w:iCs/>
          <w:sz w:val="24"/>
          <w:szCs w:val="24"/>
          <w:lang w:val="en-CA"/>
        </w:rPr>
        <w:t xml:space="preserve">, </w:t>
      </w:r>
      <w:r w:rsidR="00C935C1" w:rsidRPr="00603C63">
        <w:rPr>
          <w:rFonts w:ascii="Times New Roman" w:hAnsi="Times New Roman" w:cs="Times New Roman"/>
          <w:i/>
          <w:iCs/>
          <w:sz w:val="24"/>
          <w:szCs w:val="24"/>
          <w:lang w:val="en-CA"/>
        </w:rPr>
        <w:t xml:space="preserve">CBD may not temper the effects of THC </w:t>
      </w:r>
      <w:r w:rsidR="00112E74" w:rsidRPr="00603C63">
        <w:rPr>
          <w:rFonts w:ascii="Times New Roman" w:hAnsi="Times New Roman" w:cs="Times New Roman"/>
          <w:i/>
          <w:iCs/>
          <w:sz w:val="24"/>
          <w:szCs w:val="24"/>
          <w:lang w:val="en-CA"/>
        </w:rPr>
        <w:t xml:space="preserve">on sensorimotor function </w:t>
      </w:r>
      <w:r w:rsidR="00C935C1" w:rsidRPr="00603C63">
        <w:rPr>
          <w:rFonts w:ascii="Times New Roman" w:hAnsi="Times New Roman" w:cs="Times New Roman"/>
          <w:i/>
          <w:iCs/>
          <w:sz w:val="24"/>
          <w:szCs w:val="24"/>
          <w:lang w:val="en-CA"/>
        </w:rPr>
        <w:t xml:space="preserve">as much as much </w:t>
      </w:r>
      <w:r>
        <w:rPr>
          <w:rFonts w:ascii="Times New Roman" w:hAnsi="Times New Roman" w:cs="Times New Roman"/>
          <w:i/>
          <w:iCs/>
          <w:sz w:val="24"/>
          <w:szCs w:val="24"/>
          <w:lang w:val="en-CA"/>
        </w:rPr>
        <w:t>expected</w:t>
      </w:r>
      <w:r w:rsidR="00C935C1" w:rsidRPr="00603C63">
        <w:rPr>
          <w:rFonts w:ascii="Times New Roman" w:hAnsi="Times New Roman" w:cs="Times New Roman"/>
          <w:i/>
          <w:iCs/>
          <w:sz w:val="24"/>
          <w:szCs w:val="24"/>
          <w:lang w:val="en-CA"/>
        </w:rPr>
        <w:t xml:space="preserve"> based on </w:t>
      </w:r>
      <w:r w:rsidR="00112E74" w:rsidRPr="00603C63">
        <w:rPr>
          <w:rFonts w:ascii="Times New Roman" w:hAnsi="Times New Roman" w:cs="Times New Roman"/>
          <w:i/>
          <w:iCs/>
          <w:sz w:val="24"/>
          <w:szCs w:val="24"/>
          <w:lang w:val="en-CA"/>
        </w:rPr>
        <w:t>their interaction and modulation of CB1r activity</w:t>
      </w:r>
      <w:r w:rsidR="00C935C1" w:rsidRPr="00603C63">
        <w:rPr>
          <w:rFonts w:ascii="Times New Roman" w:hAnsi="Times New Roman" w:cs="Times New Roman"/>
          <w:i/>
          <w:iCs/>
          <w:sz w:val="24"/>
          <w:szCs w:val="24"/>
          <w:lang w:val="en-CA"/>
        </w:rPr>
        <w:t xml:space="preserve">. </w:t>
      </w:r>
    </w:p>
    <w:p w14:paraId="0291CD04" w14:textId="77777777" w:rsidR="00306A61" w:rsidRPr="006679B2" w:rsidRDefault="00306A61" w:rsidP="00626456">
      <w:pPr>
        <w:pStyle w:val="NormalWeb"/>
        <w:spacing w:before="0" w:beforeAutospacing="0" w:after="0" w:afterAutospacing="0"/>
        <w:rPr>
          <w:rFonts w:ascii="Times New Roman" w:hAnsi="Times New Roman" w:cs="Times New Roman"/>
          <w:sz w:val="24"/>
          <w:szCs w:val="24"/>
          <w:lang w:val="en-CA"/>
        </w:rPr>
      </w:pPr>
    </w:p>
    <w:p w14:paraId="05B55AE7" w14:textId="48DE9018" w:rsidR="00306A61" w:rsidRPr="00AA10C8" w:rsidRDefault="00626456" w:rsidP="007E7823">
      <w:pPr>
        <w:pStyle w:val="NormalWeb"/>
        <w:numPr>
          <w:ilvl w:val="0"/>
          <w:numId w:val="1"/>
        </w:numPr>
        <w:spacing w:before="0" w:beforeAutospacing="0" w:after="0" w:afterAutospacing="0"/>
        <w:rPr>
          <w:rFonts w:ascii="Times New Roman" w:hAnsi="Times New Roman" w:cs="Times New Roman"/>
          <w:sz w:val="24"/>
          <w:szCs w:val="24"/>
          <w:lang w:val="en-CA"/>
        </w:rPr>
      </w:pPr>
      <w:proofErr w:type="spellStart"/>
      <w:r w:rsidRPr="00AA10C8">
        <w:rPr>
          <w:rFonts w:ascii="Times New Roman" w:hAnsi="Times New Roman" w:cs="Times New Roman"/>
          <w:sz w:val="24"/>
          <w:szCs w:val="24"/>
          <w:lang w:val="en-CA"/>
        </w:rPr>
        <w:t>Softgel</w:t>
      </w:r>
      <w:proofErr w:type="spellEnd"/>
      <w:r w:rsidRPr="00AA10C8">
        <w:rPr>
          <w:rFonts w:ascii="Times New Roman" w:hAnsi="Times New Roman" w:cs="Times New Roman"/>
          <w:sz w:val="24"/>
          <w:szCs w:val="24"/>
          <w:lang w:val="en-CA"/>
        </w:rPr>
        <w:t xml:space="preserve"> edibles have a delayed and highly variable absorption. </w:t>
      </w:r>
    </w:p>
    <w:p w14:paraId="49070EDB" w14:textId="576B41FD" w:rsidR="007E7823" w:rsidRPr="00603C63" w:rsidRDefault="00603C63" w:rsidP="007E7823">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7E7823" w:rsidRPr="00603C63">
        <w:rPr>
          <w:rFonts w:ascii="Times New Roman" w:hAnsi="Times New Roman" w:cs="Times New Roman"/>
          <w:i/>
          <w:iCs/>
          <w:sz w:val="24"/>
          <w:szCs w:val="24"/>
          <w:lang w:val="en-CA"/>
        </w:rPr>
        <w:t xml:space="preserve">We aimed to </w:t>
      </w:r>
      <w:r w:rsidR="00127C7D" w:rsidRPr="00603C63">
        <w:rPr>
          <w:rFonts w:ascii="Times New Roman" w:hAnsi="Times New Roman" w:cs="Times New Roman"/>
          <w:i/>
          <w:iCs/>
          <w:sz w:val="24"/>
          <w:szCs w:val="24"/>
          <w:lang w:val="en-CA"/>
        </w:rPr>
        <w:t>limit</w:t>
      </w:r>
      <w:r w:rsidR="007E7823" w:rsidRPr="00603C63">
        <w:rPr>
          <w:rFonts w:ascii="Times New Roman" w:hAnsi="Times New Roman" w:cs="Times New Roman"/>
          <w:i/>
          <w:iCs/>
          <w:sz w:val="24"/>
          <w:szCs w:val="24"/>
          <w:lang w:val="en-CA"/>
        </w:rPr>
        <w:t xml:space="preserve"> variability in the digestion/absorption </w:t>
      </w:r>
      <w:r w:rsidR="00127C7D" w:rsidRPr="00603C63">
        <w:rPr>
          <w:rFonts w:ascii="Times New Roman" w:hAnsi="Times New Roman" w:cs="Times New Roman"/>
          <w:i/>
          <w:iCs/>
          <w:sz w:val="24"/>
          <w:szCs w:val="24"/>
          <w:lang w:val="en-CA"/>
        </w:rPr>
        <w:t xml:space="preserve">by preventing participants from eating for the first 2h following drug administration. However, </w:t>
      </w:r>
      <w:r w:rsidR="00AA10C8" w:rsidRPr="00603C63">
        <w:rPr>
          <w:rFonts w:ascii="Times New Roman" w:hAnsi="Times New Roman" w:cs="Times New Roman"/>
          <w:i/>
          <w:iCs/>
          <w:sz w:val="24"/>
          <w:szCs w:val="24"/>
          <w:lang w:val="en-CA"/>
        </w:rPr>
        <w:t xml:space="preserve">interindividual differences would persist, causing some variability in the overall absorption of THC, which likely explains some of the variability in our data. Unfortunately, there is potential for significant differences in total drug uptake regardless of route of administration (smoking, vaping, edible, etc.), </w:t>
      </w:r>
      <w:r w:rsidR="00C627A4">
        <w:rPr>
          <w:rFonts w:ascii="Times New Roman" w:hAnsi="Times New Roman" w:cs="Times New Roman"/>
          <w:i/>
          <w:iCs/>
          <w:sz w:val="24"/>
          <w:szCs w:val="24"/>
          <w:lang w:val="en-CA"/>
        </w:rPr>
        <w:t xml:space="preserve">which highlights </w:t>
      </w:r>
      <w:r w:rsidR="00AA10C8" w:rsidRPr="00603C63">
        <w:rPr>
          <w:rFonts w:ascii="Times New Roman" w:hAnsi="Times New Roman" w:cs="Times New Roman"/>
          <w:i/>
          <w:iCs/>
          <w:sz w:val="24"/>
          <w:szCs w:val="24"/>
          <w:lang w:val="en-CA"/>
        </w:rPr>
        <w:t xml:space="preserve">the need for more work in this area to get a more global understanding of how cannabis </w:t>
      </w:r>
      <w:r w:rsidR="00C627A4">
        <w:rPr>
          <w:rFonts w:ascii="Times New Roman" w:hAnsi="Times New Roman" w:cs="Times New Roman"/>
          <w:i/>
          <w:iCs/>
          <w:sz w:val="24"/>
          <w:szCs w:val="24"/>
          <w:lang w:val="en-CA"/>
        </w:rPr>
        <w:t>affects</w:t>
      </w:r>
      <w:r w:rsidR="00C627A4" w:rsidRPr="00603C63">
        <w:rPr>
          <w:rFonts w:ascii="Times New Roman" w:hAnsi="Times New Roman" w:cs="Times New Roman"/>
          <w:i/>
          <w:iCs/>
          <w:sz w:val="24"/>
          <w:szCs w:val="24"/>
          <w:lang w:val="en-CA"/>
        </w:rPr>
        <w:t xml:space="preserve"> </w:t>
      </w:r>
      <w:r w:rsidR="00AA10C8" w:rsidRPr="00603C63">
        <w:rPr>
          <w:rFonts w:ascii="Times New Roman" w:hAnsi="Times New Roman" w:cs="Times New Roman"/>
          <w:i/>
          <w:iCs/>
          <w:sz w:val="24"/>
          <w:szCs w:val="24"/>
          <w:lang w:val="en-CA"/>
        </w:rPr>
        <w:t xml:space="preserve">human behaviour. </w:t>
      </w:r>
    </w:p>
    <w:p w14:paraId="08B1AE24" w14:textId="77777777" w:rsidR="00306A61" w:rsidRPr="004505A9" w:rsidRDefault="00306A61" w:rsidP="00626456">
      <w:pPr>
        <w:pStyle w:val="NormalWeb"/>
        <w:spacing w:before="0" w:beforeAutospacing="0" w:after="0" w:afterAutospacing="0"/>
        <w:rPr>
          <w:rFonts w:ascii="Times New Roman" w:hAnsi="Times New Roman" w:cs="Times New Roman"/>
          <w:sz w:val="24"/>
          <w:szCs w:val="24"/>
          <w:highlight w:val="yellow"/>
          <w:lang w:val="en-CA"/>
        </w:rPr>
      </w:pPr>
    </w:p>
    <w:p w14:paraId="71930265" w14:textId="696DE7CB" w:rsidR="00306A61" w:rsidRPr="000D6DF8" w:rsidRDefault="00626456" w:rsidP="000D6DF8">
      <w:pPr>
        <w:pStyle w:val="NormalWeb"/>
        <w:numPr>
          <w:ilvl w:val="0"/>
          <w:numId w:val="1"/>
        </w:numPr>
        <w:spacing w:before="0" w:beforeAutospacing="0" w:after="0" w:afterAutospacing="0"/>
        <w:rPr>
          <w:rFonts w:ascii="Times New Roman" w:hAnsi="Times New Roman" w:cs="Times New Roman"/>
          <w:sz w:val="24"/>
          <w:szCs w:val="24"/>
          <w:lang w:val="en-CA"/>
        </w:rPr>
      </w:pPr>
      <w:r w:rsidRPr="000D6DF8">
        <w:rPr>
          <w:rFonts w:ascii="Times New Roman" w:hAnsi="Times New Roman" w:cs="Times New Roman"/>
          <w:sz w:val="24"/>
          <w:szCs w:val="24"/>
          <w:lang w:val="en-CA"/>
        </w:rPr>
        <w:t xml:space="preserve">Single dose design limits understanding of dose response effects </w:t>
      </w:r>
    </w:p>
    <w:p w14:paraId="2D24D72E" w14:textId="58F2DE13" w:rsidR="000D6DF8" w:rsidRPr="00603C63" w:rsidRDefault="00603C63" w:rsidP="000D6DF8">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0D6DF8" w:rsidRPr="00603C63">
        <w:rPr>
          <w:rFonts w:ascii="Times New Roman" w:hAnsi="Times New Roman" w:cs="Times New Roman"/>
          <w:i/>
          <w:iCs/>
          <w:sz w:val="24"/>
          <w:szCs w:val="24"/>
          <w:lang w:val="en-CA"/>
        </w:rPr>
        <w:t xml:space="preserve">As our aim was to characterize the time course of intoxication following </w:t>
      </w:r>
      <w:r w:rsidR="00C627A4">
        <w:rPr>
          <w:rFonts w:ascii="Times New Roman" w:hAnsi="Times New Roman" w:cs="Times New Roman"/>
          <w:i/>
          <w:iCs/>
          <w:sz w:val="24"/>
          <w:szCs w:val="24"/>
          <w:lang w:val="en-CA"/>
        </w:rPr>
        <w:t xml:space="preserve">ingestion of </w:t>
      </w:r>
      <w:r w:rsidR="000D6DF8" w:rsidRPr="00603C63">
        <w:rPr>
          <w:rFonts w:ascii="Times New Roman" w:hAnsi="Times New Roman" w:cs="Times New Roman"/>
          <w:i/>
          <w:iCs/>
          <w:sz w:val="24"/>
          <w:szCs w:val="24"/>
          <w:lang w:val="en-CA"/>
        </w:rPr>
        <w:t xml:space="preserve">an edible cannabis product to </w:t>
      </w:r>
      <w:r w:rsidR="00C627A4">
        <w:rPr>
          <w:rFonts w:ascii="Times New Roman" w:hAnsi="Times New Roman" w:cs="Times New Roman"/>
          <w:i/>
          <w:iCs/>
          <w:sz w:val="24"/>
          <w:szCs w:val="24"/>
          <w:lang w:val="en-CA"/>
        </w:rPr>
        <w:t>try to</w:t>
      </w:r>
      <w:r w:rsidR="00C627A4" w:rsidRPr="00603C63">
        <w:rPr>
          <w:rFonts w:ascii="Times New Roman" w:hAnsi="Times New Roman" w:cs="Times New Roman"/>
          <w:i/>
          <w:iCs/>
          <w:sz w:val="24"/>
          <w:szCs w:val="24"/>
          <w:lang w:val="en-CA"/>
        </w:rPr>
        <w:t xml:space="preserve"> </w:t>
      </w:r>
      <w:r w:rsidR="000D6DF8" w:rsidRPr="00603C63">
        <w:rPr>
          <w:rFonts w:ascii="Times New Roman" w:hAnsi="Times New Roman" w:cs="Times New Roman"/>
          <w:i/>
          <w:iCs/>
          <w:sz w:val="24"/>
          <w:szCs w:val="24"/>
          <w:lang w:val="en-CA"/>
        </w:rPr>
        <w:t>identify an ideal testing window for future studies, we chose a single dose design. Some previous work (</w:t>
      </w:r>
      <w:r w:rsidR="005F6E20">
        <w:rPr>
          <w:rFonts w:ascii="Times New Roman" w:hAnsi="Times New Roman" w:cs="Times New Roman"/>
          <w:i/>
          <w:iCs/>
          <w:sz w:val="24"/>
          <w:szCs w:val="24"/>
          <w:lang w:val="en-CA"/>
        </w:rPr>
        <w:t>reference 6</w:t>
      </w:r>
      <w:r w:rsidR="000D6DF8" w:rsidRPr="00603C63">
        <w:rPr>
          <w:rFonts w:ascii="Times New Roman" w:hAnsi="Times New Roman" w:cs="Times New Roman"/>
          <w:i/>
          <w:iCs/>
          <w:sz w:val="24"/>
          <w:szCs w:val="24"/>
          <w:lang w:val="en-CA"/>
        </w:rPr>
        <w:t>; Spindle et al.</w:t>
      </w:r>
      <w:r w:rsidR="00E26F6D">
        <w:rPr>
          <w:rFonts w:ascii="Times New Roman" w:hAnsi="Times New Roman" w:cs="Times New Roman"/>
          <w:i/>
          <w:iCs/>
          <w:sz w:val="24"/>
          <w:szCs w:val="24"/>
          <w:lang w:val="en-CA"/>
        </w:rPr>
        <w:t>,</w:t>
      </w:r>
      <w:r w:rsidR="000D6DF8" w:rsidRPr="00603C63">
        <w:rPr>
          <w:rFonts w:ascii="Times New Roman" w:hAnsi="Times New Roman" w:cs="Times New Roman"/>
          <w:i/>
          <w:iCs/>
          <w:sz w:val="24"/>
          <w:szCs w:val="24"/>
          <w:lang w:val="en-CA"/>
        </w:rPr>
        <w:t xml:space="preserve"> 2020</w:t>
      </w:r>
      <w:r w:rsidR="00E26F6D">
        <w:rPr>
          <w:rFonts w:ascii="Times New Roman" w:hAnsi="Times New Roman" w:cs="Times New Roman"/>
          <w:i/>
          <w:iCs/>
          <w:sz w:val="24"/>
          <w:szCs w:val="24"/>
          <w:lang w:val="en-CA"/>
        </w:rPr>
        <w:t xml:space="preserve">, J Anal </w:t>
      </w:r>
      <w:proofErr w:type="spellStart"/>
      <w:r w:rsidR="00E26F6D">
        <w:rPr>
          <w:rFonts w:ascii="Times New Roman" w:hAnsi="Times New Roman" w:cs="Times New Roman"/>
          <w:i/>
          <w:iCs/>
          <w:sz w:val="24"/>
          <w:szCs w:val="24"/>
          <w:lang w:val="en-CA"/>
        </w:rPr>
        <w:t>Toxicol</w:t>
      </w:r>
      <w:proofErr w:type="spellEnd"/>
      <w:r w:rsidR="000D6DF8" w:rsidRPr="00603C63">
        <w:rPr>
          <w:rFonts w:ascii="Times New Roman" w:hAnsi="Times New Roman" w:cs="Times New Roman"/>
          <w:i/>
          <w:iCs/>
          <w:sz w:val="24"/>
          <w:szCs w:val="24"/>
          <w:lang w:val="en-CA"/>
        </w:rPr>
        <w:t>) has compared dose responses</w:t>
      </w:r>
      <w:r w:rsidR="00C627A4">
        <w:rPr>
          <w:rFonts w:ascii="Times New Roman" w:hAnsi="Times New Roman" w:cs="Times New Roman"/>
          <w:i/>
          <w:iCs/>
          <w:sz w:val="24"/>
          <w:szCs w:val="24"/>
          <w:lang w:val="en-CA"/>
        </w:rPr>
        <w:t>,</w:t>
      </w:r>
      <w:r w:rsidR="000D6DF8" w:rsidRPr="00603C63">
        <w:rPr>
          <w:rFonts w:ascii="Times New Roman" w:hAnsi="Times New Roman" w:cs="Times New Roman"/>
          <w:i/>
          <w:iCs/>
          <w:sz w:val="24"/>
          <w:szCs w:val="24"/>
          <w:lang w:val="en-CA"/>
        </w:rPr>
        <w:t xml:space="preserve"> and the time to</w:t>
      </w:r>
      <w:r w:rsidR="00C627A4">
        <w:rPr>
          <w:rFonts w:ascii="Times New Roman" w:hAnsi="Times New Roman" w:cs="Times New Roman"/>
          <w:i/>
          <w:iCs/>
          <w:sz w:val="24"/>
          <w:szCs w:val="24"/>
          <w:lang w:val="en-CA"/>
        </w:rPr>
        <w:t xml:space="preserve"> reach</w:t>
      </w:r>
      <w:r w:rsidR="000D6DF8" w:rsidRPr="00603C63">
        <w:rPr>
          <w:rFonts w:ascii="Times New Roman" w:hAnsi="Times New Roman" w:cs="Times New Roman"/>
          <w:i/>
          <w:iCs/>
          <w:sz w:val="24"/>
          <w:szCs w:val="24"/>
          <w:lang w:val="en-CA"/>
        </w:rPr>
        <w:t xml:space="preserve"> peak serum THC </w:t>
      </w:r>
      <w:r w:rsidR="00C627A4">
        <w:rPr>
          <w:rFonts w:ascii="Times New Roman" w:hAnsi="Times New Roman" w:cs="Times New Roman"/>
          <w:i/>
          <w:iCs/>
          <w:sz w:val="24"/>
          <w:szCs w:val="24"/>
          <w:lang w:val="en-CA"/>
        </w:rPr>
        <w:t xml:space="preserve">concentration </w:t>
      </w:r>
      <w:r w:rsidR="000D6DF8" w:rsidRPr="00603C63">
        <w:rPr>
          <w:rFonts w:ascii="Times New Roman" w:hAnsi="Times New Roman" w:cs="Times New Roman"/>
          <w:i/>
          <w:iCs/>
          <w:sz w:val="24"/>
          <w:szCs w:val="24"/>
          <w:lang w:val="en-CA"/>
        </w:rPr>
        <w:t xml:space="preserve">and subjective drug effects are very similar across a range of doses from 10mg-50mg. Further, as 10mg THC is a commonly used edible dose in Canada and other areas, while simultaneously being low enough so as to limit adverse events, we chose this dose for the current study. </w:t>
      </w:r>
      <w:r w:rsidR="00C627A4">
        <w:rPr>
          <w:rFonts w:ascii="Times New Roman" w:hAnsi="Times New Roman" w:cs="Times New Roman"/>
          <w:i/>
          <w:iCs/>
          <w:sz w:val="24"/>
          <w:szCs w:val="24"/>
          <w:lang w:val="en-CA"/>
        </w:rPr>
        <w:t>Future work will certainly consider dose-response effects.</w:t>
      </w:r>
    </w:p>
    <w:p w14:paraId="2CD2A27A" w14:textId="77777777" w:rsidR="00BF3657" w:rsidRPr="004505A9" w:rsidRDefault="00BF3657" w:rsidP="00626456">
      <w:pPr>
        <w:pStyle w:val="NormalWeb"/>
        <w:spacing w:before="0" w:beforeAutospacing="0" w:after="0" w:afterAutospacing="0"/>
        <w:rPr>
          <w:rFonts w:ascii="Times New Roman" w:hAnsi="Times New Roman" w:cs="Times New Roman"/>
          <w:sz w:val="24"/>
          <w:szCs w:val="24"/>
          <w:highlight w:val="yellow"/>
          <w:lang w:val="en-CA"/>
        </w:rPr>
      </w:pPr>
    </w:p>
    <w:p w14:paraId="71848586" w14:textId="2FCFD88D" w:rsidR="00626456" w:rsidRPr="006679B2" w:rsidRDefault="00626456" w:rsidP="00626456">
      <w:pPr>
        <w:pStyle w:val="NormalWeb"/>
        <w:spacing w:before="0" w:beforeAutospacing="0" w:after="0" w:afterAutospacing="0"/>
        <w:rPr>
          <w:rFonts w:ascii="Times New Roman" w:hAnsi="Times New Roman" w:cs="Times New Roman"/>
          <w:sz w:val="24"/>
          <w:szCs w:val="24"/>
          <w:lang w:val="en-CA"/>
        </w:rPr>
      </w:pPr>
      <w:r w:rsidRPr="000120F7">
        <w:rPr>
          <w:rFonts w:ascii="Times New Roman" w:hAnsi="Times New Roman" w:cs="Times New Roman"/>
          <w:sz w:val="24"/>
          <w:szCs w:val="24"/>
          <w:lang w:val="en-CA"/>
        </w:rPr>
        <w:t>5) No comparison here to inhaled cannabis</w:t>
      </w:r>
    </w:p>
    <w:p w14:paraId="7128CD3C" w14:textId="3BF89903" w:rsidR="00112E74" w:rsidRPr="00603C63" w:rsidRDefault="00603C63" w:rsidP="00626456">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112E74" w:rsidRPr="00603C63">
        <w:rPr>
          <w:rFonts w:ascii="Times New Roman" w:hAnsi="Times New Roman" w:cs="Times New Roman"/>
          <w:i/>
          <w:iCs/>
          <w:sz w:val="24"/>
          <w:szCs w:val="24"/>
          <w:lang w:val="en-CA"/>
        </w:rPr>
        <w:t xml:space="preserve">The timeline of intoxication has been explored </w:t>
      </w:r>
      <w:r w:rsidR="00C627A4">
        <w:rPr>
          <w:rFonts w:ascii="Times New Roman" w:hAnsi="Times New Roman" w:cs="Times New Roman"/>
          <w:i/>
          <w:iCs/>
          <w:sz w:val="24"/>
          <w:szCs w:val="24"/>
          <w:lang w:val="en-CA"/>
        </w:rPr>
        <w:t>previously</w:t>
      </w:r>
      <w:r w:rsidR="00D627B3" w:rsidRPr="00603C63">
        <w:rPr>
          <w:rFonts w:ascii="Times New Roman" w:hAnsi="Times New Roman" w:cs="Times New Roman"/>
          <w:i/>
          <w:iCs/>
          <w:sz w:val="24"/>
          <w:szCs w:val="24"/>
          <w:lang w:val="en-CA"/>
        </w:rPr>
        <w:t xml:space="preserve"> in the context of inhaled cannabis </w:t>
      </w:r>
      <w:r w:rsidR="00171ECD" w:rsidRPr="00603C63">
        <w:rPr>
          <w:rFonts w:ascii="Times New Roman" w:hAnsi="Times New Roman" w:cs="Times New Roman"/>
          <w:i/>
          <w:iCs/>
          <w:sz w:val="24"/>
          <w:szCs w:val="24"/>
          <w:lang w:val="en-CA"/>
        </w:rPr>
        <w:t xml:space="preserve">(e.g., </w:t>
      </w:r>
      <w:r w:rsidR="007E7A57">
        <w:rPr>
          <w:rFonts w:ascii="Times New Roman" w:hAnsi="Times New Roman" w:cs="Times New Roman"/>
          <w:i/>
          <w:iCs/>
          <w:sz w:val="24"/>
          <w:szCs w:val="24"/>
          <w:lang w:val="en-CA"/>
        </w:rPr>
        <w:t xml:space="preserve">reference 5; </w:t>
      </w:r>
      <w:proofErr w:type="spellStart"/>
      <w:r w:rsidR="000120F7" w:rsidRPr="00603C63">
        <w:rPr>
          <w:rFonts w:ascii="Times New Roman" w:hAnsi="Times New Roman" w:cs="Times New Roman"/>
          <w:i/>
          <w:iCs/>
          <w:sz w:val="24"/>
          <w:szCs w:val="24"/>
          <w:lang w:val="en-CA"/>
        </w:rPr>
        <w:t>Kurzthaler</w:t>
      </w:r>
      <w:proofErr w:type="spellEnd"/>
      <w:r w:rsidR="000120F7" w:rsidRPr="00603C63">
        <w:rPr>
          <w:rFonts w:ascii="Times New Roman" w:hAnsi="Times New Roman" w:cs="Times New Roman"/>
          <w:i/>
          <w:iCs/>
          <w:sz w:val="24"/>
          <w:szCs w:val="24"/>
          <w:lang w:val="en-CA"/>
        </w:rPr>
        <w:t xml:space="preserve"> et al., 1999</w:t>
      </w:r>
      <w:r w:rsidR="007E7A57">
        <w:rPr>
          <w:rFonts w:ascii="Times New Roman" w:hAnsi="Times New Roman" w:cs="Times New Roman"/>
          <w:i/>
          <w:iCs/>
          <w:sz w:val="24"/>
          <w:szCs w:val="24"/>
          <w:lang w:val="en-CA"/>
        </w:rPr>
        <w:t>, J Clin Psychiatry</w:t>
      </w:r>
      <w:r w:rsidR="000120F7" w:rsidRPr="00603C63">
        <w:rPr>
          <w:rFonts w:ascii="Times New Roman" w:hAnsi="Times New Roman" w:cs="Times New Roman"/>
          <w:i/>
          <w:iCs/>
          <w:sz w:val="24"/>
          <w:szCs w:val="24"/>
          <w:lang w:val="en-CA"/>
        </w:rPr>
        <w:t xml:space="preserve">; </w:t>
      </w:r>
      <w:proofErr w:type="spellStart"/>
      <w:r w:rsidR="00324630" w:rsidRPr="00603C63">
        <w:rPr>
          <w:rFonts w:ascii="Times New Roman" w:hAnsi="Times New Roman" w:cs="Times New Roman"/>
          <w:i/>
          <w:iCs/>
          <w:sz w:val="24"/>
          <w:szCs w:val="24"/>
          <w:lang w:val="en-CA"/>
        </w:rPr>
        <w:t>Ramaekers</w:t>
      </w:r>
      <w:proofErr w:type="spellEnd"/>
      <w:r w:rsidR="00324630" w:rsidRPr="00603C63">
        <w:rPr>
          <w:rFonts w:ascii="Times New Roman" w:hAnsi="Times New Roman" w:cs="Times New Roman"/>
          <w:i/>
          <w:iCs/>
          <w:sz w:val="24"/>
          <w:szCs w:val="24"/>
          <w:lang w:val="en-CA"/>
        </w:rPr>
        <w:t xml:space="preserve"> et al. 2006</w:t>
      </w:r>
      <w:r w:rsidR="007E7A57">
        <w:rPr>
          <w:rFonts w:ascii="Times New Roman" w:hAnsi="Times New Roman" w:cs="Times New Roman"/>
          <w:i/>
          <w:iCs/>
          <w:sz w:val="24"/>
          <w:szCs w:val="24"/>
          <w:lang w:val="en-CA"/>
        </w:rPr>
        <w:t>, Drug Alcohol Depend</w:t>
      </w:r>
      <w:r w:rsidR="00324630" w:rsidRPr="00603C63">
        <w:rPr>
          <w:rFonts w:ascii="Times New Roman" w:hAnsi="Times New Roman" w:cs="Times New Roman"/>
          <w:i/>
          <w:iCs/>
          <w:sz w:val="24"/>
          <w:szCs w:val="24"/>
          <w:lang w:val="en-CA"/>
        </w:rPr>
        <w:t xml:space="preserve">; </w:t>
      </w:r>
      <w:r w:rsidR="007E7A57">
        <w:rPr>
          <w:rFonts w:ascii="Times New Roman" w:hAnsi="Times New Roman" w:cs="Times New Roman"/>
          <w:i/>
          <w:iCs/>
          <w:sz w:val="24"/>
          <w:szCs w:val="24"/>
          <w:lang w:val="en-CA"/>
        </w:rPr>
        <w:t xml:space="preserve">reviewed by </w:t>
      </w:r>
      <w:proofErr w:type="spellStart"/>
      <w:r w:rsidR="000120F7" w:rsidRPr="00603C63">
        <w:rPr>
          <w:rFonts w:ascii="Times New Roman" w:hAnsi="Times New Roman" w:cs="Times New Roman"/>
          <w:i/>
          <w:iCs/>
          <w:sz w:val="24"/>
          <w:szCs w:val="24"/>
          <w:lang w:val="en-CA"/>
        </w:rPr>
        <w:t>Crean</w:t>
      </w:r>
      <w:proofErr w:type="spellEnd"/>
      <w:r w:rsidR="000120F7" w:rsidRPr="00603C63">
        <w:rPr>
          <w:rFonts w:ascii="Times New Roman" w:hAnsi="Times New Roman" w:cs="Times New Roman"/>
          <w:i/>
          <w:iCs/>
          <w:sz w:val="24"/>
          <w:szCs w:val="24"/>
          <w:lang w:val="en-CA"/>
        </w:rPr>
        <w:t xml:space="preserve"> et al., 2011</w:t>
      </w:r>
      <w:r w:rsidR="007E7A57">
        <w:rPr>
          <w:rFonts w:ascii="Times New Roman" w:hAnsi="Times New Roman" w:cs="Times New Roman"/>
          <w:i/>
          <w:iCs/>
          <w:sz w:val="24"/>
          <w:szCs w:val="24"/>
          <w:lang w:val="en-CA"/>
        </w:rPr>
        <w:t>, J Addict Med</w:t>
      </w:r>
      <w:r w:rsidR="000120F7" w:rsidRPr="00603C63">
        <w:rPr>
          <w:rFonts w:ascii="Times New Roman" w:hAnsi="Times New Roman" w:cs="Times New Roman"/>
          <w:i/>
          <w:iCs/>
          <w:sz w:val="24"/>
          <w:szCs w:val="24"/>
          <w:lang w:val="en-CA"/>
        </w:rPr>
        <w:t>)</w:t>
      </w:r>
      <w:r w:rsidR="00C627A4">
        <w:rPr>
          <w:rFonts w:ascii="Times New Roman" w:hAnsi="Times New Roman" w:cs="Times New Roman"/>
          <w:i/>
          <w:iCs/>
          <w:sz w:val="24"/>
          <w:szCs w:val="24"/>
          <w:lang w:val="en-CA"/>
        </w:rPr>
        <w:t>; however,</w:t>
      </w:r>
      <w:r w:rsidR="00D627B3" w:rsidRPr="00603C63">
        <w:rPr>
          <w:rFonts w:ascii="Times New Roman" w:hAnsi="Times New Roman" w:cs="Times New Roman"/>
          <w:i/>
          <w:iCs/>
          <w:sz w:val="24"/>
          <w:szCs w:val="24"/>
          <w:lang w:val="en-CA"/>
        </w:rPr>
        <w:t xml:space="preserve"> with the rise in </w:t>
      </w:r>
      <w:r w:rsidR="00D627B3" w:rsidRPr="00603C63">
        <w:rPr>
          <w:rFonts w:ascii="Times New Roman" w:hAnsi="Times New Roman" w:cs="Times New Roman"/>
          <w:i/>
          <w:iCs/>
          <w:sz w:val="24"/>
          <w:szCs w:val="24"/>
          <w:lang w:val="en-CA"/>
        </w:rPr>
        <w:lastRenderedPageBreak/>
        <w:t>popularity of ingested cannabis</w:t>
      </w:r>
      <w:r w:rsidR="00C627A4">
        <w:rPr>
          <w:rFonts w:ascii="Times New Roman" w:hAnsi="Times New Roman" w:cs="Times New Roman"/>
          <w:i/>
          <w:iCs/>
          <w:sz w:val="24"/>
          <w:szCs w:val="24"/>
          <w:lang w:val="en-CA"/>
        </w:rPr>
        <w:t>,</w:t>
      </w:r>
      <w:r w:rsidR="00D627B3" w:rsidRPr="00603C63">
        <w:rPr>
          <w:rFonts w:ascii="Times New Roman" w:hAnsi="Times New Roman" w:cs="Times New Roman"/>
          <w:i/>
          <w:iCs/>
          <w:sz w:val="24"/>
          <w:szCs w:val="24"/>
          <w:lang w:val="en-CA"/>
        </w:rPr>
        <w:t xml:space="preserve"> </w:t>
      </w:r>
      <w:r w:rsidR="00001C45" w:rsidRPr="00603C63">
        <w:rPr>
          <w:rFonts w:ascii="Times New Roman" w:hAnsi="Times New Roman" w:cs="Times New Roman"/>
          <w:i/>
          <w:iCs/>
          <w:sz w:val="24"/>
          <w:szCs w:val="24"/>
          <w:lang w:val="en-CA"/>
        </w:rPr>
        <w:t>we chose to focus on</w:t>
      </w:r>
      <w:r w:rsidR="00171ECD" w:rsidRPr="00603C63">
        <w:rPr>
          <w:rFonts w:ascii="Times New Roman" w:hAnsi="Times New Roman" w:cs="Times New Roman"/>
          <w:i/>
          <w:iCs/>
          <w:sz w:val="24"/>
          <w:szCs w:val="24"/>
          <w:lang w:val="en-CA"/>
        </w:rPr>
        <w:t xml:space="preserve"> </w:t>
      </w:r>
      <w:r w:rsidR="00C627A4">
        <w:rPr>
          <w:rFonts w:ascii="Times New Roman" w:hAnsi="Times New Roman" w:cs="Times New Roman"/>
          <w:i/>
          <w:iCs/>
          <w:sz w:val="24"/>
          <w:szCs w:val="24"/>
          <w:lang w:val="en-CA"/>
        </w:rPr>
        <w:t xml:space="preserve">advancing our </w:t>
      </w:r>
      <w:r w:rsidR="00171ECD" w:rsidRPr="00603C63">
        <w:rPr>
          <w:rFonts w:ascii="Times New Roman" w:hAnsi="Times New Roman" w:cs="Times New Roman"/>
          <w:i/>
          <w:iCs/>
          <w:sz w:val="24"/>
          <w:szCs w:val="24"/>
          <w:lang w:val="en-CA"/>
        </w:rPr>
        <w:t xml:space="preserve">understanding </w:t>
      </w:r>
      <w:r w:rsidR="00C627A4">
        <w:rPr>
          <w:rFonts w:ascii="Times New Roman" w:hAnsi="Times New Roman" w:cs="Times New Roman"/>
          <w:i/>
          <w:iCs/>
          <w:sz w:val="24"/>
          <w:szCs w:val="24"/>
          <w:lang w:val="en-CA"/>
        </w:rPr>
        <w:t xml:space="preserve">of </w:t>
      </w:r>
      <w:r w:rsidR="00171ECD" w:rsidRPr="00603C63">
        <w:rPr>
          <w:rFonts w:ascii="Times New Roman" w:hAnsi="Times New Roman" w:cs="Times New Roman"/>
          <w:i/>
          <w:iCs/>
          <w:sz w:val="24"/>
          <w:szCs w:val="24"/>
          <w:lang w:val="en-CA"/>
        </w:rPr>
        <w:t xml:space="preserve">the effects </w:t>
      </w:r>
      <w:r w:rsidR="00C627A4">
        <w:rPr>
          <w:rFonts w:ascii="Times New Roman" w:hAnsi="Times New Roman" w:cs="Times New Roman"/>
          <w:i/>
          <w:iCs/>
          <w:sz w:val="24"/>
          <w:szCs w:val="24"/>
          <w:lang w:val="en-CA"/>
        </w:rPr>
        <w:t>of</w:t>
      </w:r>
      <w:r w:rsidR="00C627A4" w:rsidRPr="00603C63">
        <w:rPr>
          <w:rFonts w:ascii="Times New Roman" w:hAnsi="Times New Roman" w:cs="Times New Roman"/>
          <w:i/>
          <w:iCs/>
          <w:sz w:val="24"/>
          <w:szCs w:val="24"/>
          <w:lang w:val="en-CA"/>
        </w:rPr>
        <w:t xml:space="preserve"> </w:t>
      </w:r>
      <w:r w:rsidR="00171ECD" w:rsidRPr="00603C63">
        <w:rPr>
          <w:rFonts w:ascii="Times New Roman" w:hAnsi="Times New Roman" w:cs="Times New Roman"/>
          <w:i/>
          <w:iCs/>
          <w:sz w:val="24"/>
          <w:szCs w:val="24"/>
          <w:lang w:val="en-CA"/>
        </w:rPr>
        <w:t xml:space="preserve">an </w:t>
      </w:r>
      <w:r w:rsidR="00001C45" w:rsidRPr="00603C63">
        <w:rPr>
          <w:rFonts w:ascii="Times New Roman" w:hAnsi="Times New Roman" w:cs="Times New Roman"/>
          <w:i/>
          <w:iCs/>
          <w:sz w:val="24"/>
          <w:szCs w:val="24"/>
          <w:lang w:val="en-CA"/>
        </w:rPr>
        <w:t xml:space="preserve">edible cannabis product. </w:t>
      </w:r>
      <w:r w:rsidR="00171ECD" w:rsidRPr="00603C63">
        <w:rPr>
          <w:rFonts w:ascii="Times New Roman" w:hAnsi="Times New Roman" w:cs="Times New Roman"/>
          <w:i/>
          <w:iCs/>
          <w:sz w:val="24"/>
          <w:szCs w:val="24"/>
          <w:lang w:val="en-CA"/>
        </w:rPr>
        <w:t xml:space="preserve">Further, considering the adverse health implications of smoking and vaping, we chose not to include an inhaled cannabis condition in our protocol.  </w:t>
      </w:r>
    </w:p>
    <w:p w14:paraId="5276AEFD" w14:textId="77777777" w:rsidR="00626456" w:rsidRPr="006679B2" w:rsidRDefault="00626456" w:rsidP="00626456">
      <w:pPr>
        <w:pStyle w:val="NormalWeb"/>
        <w:spacing w:before="0" w:beforeAutospacing="0" w:after="0" w:afterAutospacing="0"/>
        <w:rPr>
          <w:rFonts w:ascii="Times New Roman" w:hAnsi="Times New Roman" w:cs="Times New Roman"/>
          <w:sz w:val="24"/>
          <w:szCs w:val="24"/>
          <w:lang w:val="en-CA"/>
        </w:rPr>
      </w:pPr>
    </w:p>
    <w:p w14:paraId="7A316EB4" w14:textId="63CA69B4" w:rsidR="0084239B" w:rsidRPr="006679B2" w:rsidRDefault="0084239B" w:rsidP="00626456">
      <w:pPr>
        <w:pStyle w:val="NormalWeb"/>
        <w:spacing w:before="0" w:beforeAutospacing="0" w:after="0" w:afterAutospacing="0"/>
        <w:rPr>
          <w:rFonts w:ascii="Times New Roman" w:hAnsi="Times New Roman" w:cs="Times New Roman"/>
          <w:b/>
          <w:bCs/>
          <w:sz w:val="24"/>
          <w:szCs w:val="24"/>
          <w:lang w:val="en-CA"/>
        </w:rPr>
      </w:pPr>
      <w:r w:rsidRPr="006679B2">
        <w:rPr>
          <w:rFonts w:ascii="Times New Roman" w:hAnsi="Times New Roman" w:cs="Times New Roman"/>
          <w:b/>
          <w:bCs/>
          <w:sz w:val="24"/>
          <w:szCs w:val="24"/>
          <w:lang w:val="en-CA"/>
        </w:rPr>
        <w:t>Study Design:</w:t>
      </w:r>
    </w:p>
    <w:p w14:paraId="258AB234" w14:textId="77777777" w:rsidR="00306A61" w:rsidRPr="006679B2"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 xml:space="preserve">1) Timing of the sessions can confound with the diurnal cognitive fluctuation where cognitive performance naturally changes across the day due to mental fatigue, circadian rhythm, Hunger etc. </w:t>
      </w:r>
    </w:p>
    <w:p w14:paraId="437672FA" w14:textId="623D6CB8" w:rsidR="00D013C9" w:rsidRPr="00603C63" w:rsidRDefault="00603C63" w:rsidP="00626456">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2015FE" w:rsidRPr="00603C63">
        <w:rPr>
          <w:rFonts w:ascii="Times New Roman" w:hAnsi="Times New Roman" w:cs="Times New Roman"/>
          <w:i/>
          <w:iCs/>
          <w:sz w:val="24"/>
          <w:szCs w:val="24"/>
          <w:lang w:val="en-CA"/>
        </w:rPr>
        <w:t xml:space="preserve">The subset control group allowed us a within-subject </w:t>
      </w:r>
      <w:r w:rsidR="00BB09F3" w:rsidRPr="00603C63">
        <w:rPr>
          <w:rFonts w:ascii="Times New Roman" w:hAnsi="Times New Roman" w:cs="Times New Roman"/>
          <w:i/>
          <w:iCs/>
          <w:sz w:val="24"/>
          <w:szCs w:val="24"/>
          <w:lang w:val="en-CA"/>
        </w:rPr>
        <w:t>comparison</w:t>
      </w:r>
      <w:r w:rsidR="002015FE" w:rsidRPr="00603C63">
        <w:rPr>
          <w:rFonts w:ascii="Times New Roman" w:hAnsi="Times New Roman" w:cs="Times New Roman"/>
          <w:i/>
          <w:iCs/>
          <w:sz w:val="24"/>
          <w:szCs w:val="24"/>
          <w:lang w:val="en-CA"/>
        </w:rPr>
        <w:t xml:space="preserve"> to control for potential daily fluctuations in cognitive function due to circadian rhythms, hunger, mental fatigue, etc.</w:t>
      </w:r>
      <w:r w:rsidR="00BB09F3" w:rsidRPr="00603C63">
        <w:rPr>
          <w:rFonts w:ascii="Times New Roman" w:hAnsi="Times New Roman" w:cs="Times New Roman"/>
          <w:i/>
          <w:iCs/>
          <w:sz w:val="24"/>
          <w:szCs w:val="24"/>
          <w:lang w:val="en-CA"/>
        </w:rPr>
        <w:t xml:space="preserve"> Individuals who completed both sessions began each at the same time of day, partook in the same activities</w:t>
      </w:r>
      <w:r w:rsidR="00A26FE7" w:rsidRPr="00603C63">
        <w:rPr>
          <w:rFonts w:ascii="Times New Roman" w:hAnsi="Times New Roman" w:cs="Times New Roman"/>
          <w:i/>
          <w:iCs/>
          <w:sz w:val="24"/>
          <w:szCs w:val="24"/>
          <w:lang w:val="en-CA"/>
        </w:rPr>
        <w:t xml:space="preserve"> between trials</w:t>
      </w:r>
      <w:r w:rsidR="00BB09F3" w:rsidRPr="00603C63">
        <w:rPr>
          <w:rFonts w:ascii="Times New Roman" w:hAnsi="Times New Roman" w:cs="Times New Roman"/>
          <w:i/>
          <w:iCs/>
          <w:sz w:val="24"/>
          <w:szCs w:val="24"/>
          <w:lang w:val="en-CA"/>
        </w:rPr>
        <w:t>, and ate similar types and amount of food throughout the session</w:t>
      </w:r>
      <w:r w:rsidR="00863001">
        <w:rPr>
          <w:rFonts w:ascii="Times New Roman" w:hAnsi="Times New Roman" w:cs="Times New Roman"/>
          <w:i/>
          <w:iCs/>
          <w:sz w:val="24"/>
          <w:szCs w:val="24"/>
          <w:lang w:val="en-CA"/>
        </w:rPr>
        <w:t>s</w:t>
      </w:r>
      <w:r w:rsidR="00BB09F3" w:rsidRPr="00603C63">
        <w:rPr>
          <w:rFonts w:ascii="Times New Roman" w:hAnsi="Times New Roman" w:cs="Times New Roman"/>
          <w:i/>
          <w:iCs/>
          <w:sz w:val="24"/>
          <w:szCs w:val="24"/>
          <w:lang w:val="en-CA"/>
        </w:rPr>
        <w:t xml:space="preserve">. </w:t>
      </w:r>
    </w:p>
    <w:p w14:paraId="2F1F4FCE" w14:textId="77777777" w:rsidR="00306A61" w:rsidRPr="006679B2" w:rsidRDefault="00306A61" w:rsidP="00626456">
      <w:pPr>
        <w:pStyle w:val="NormalWeb"/>
        <w:spacing w:before="0" w:beforeAutospacing="0" w:after="0" w:afterAutospacing="0"/>
        <w:rPr>
          <w:rFonts w:ascii="Times New Roman" w:hAnsi="Times New Roman" w:cs="Times New Roman"/>
          <w:sz w:val="24"/>
          <w:szCs w:val="24"/>
          <w:lang w:val="en-CA"/>
        </w:rPr>
      </w:pPr>
    </w:p>
    <w:p w14:paraId="2864A343" w14:textId="7EA2DF42" w:rsidR="008645BD" w:rsidRPr="006679B2"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 xml:space="preserve">2) The food control may introduce variability- by </w:t>
      </w:r>
      <w:r w:rsidR="008645BD" w:rsidRPr="006679B2">
        <w:rPr>
          <w:rFonts w:ascii="Times New Roman" w:hAnsi="Times New Roman" w:cs="Times New Roman"/>
          <w:sz w:val="24"/>
          <w:szCs w:val="24"/>
          <w:lang w:val="en-CA"/>
        </w:rPr>
        <w:t>s</w:t>
      </w:r>
      <w:r w:rsidRPr="006679B2">
        <w:rPr>
          <w:rFonts w:ascii="Times New Roman" w:hAnsi="Times New Roman" w:cs="Times New Roman"/>
          <w:sz w:val="24"/>
          <w:szCs w:val="24"/>
          <w:lang w:val="en-CA"/>
        </w:rPr>
        <w:t xml:space="preserve">ubjects being forced to fast until 2 hours post ingestion and then being allowed to eat freely. </w:t>
      </w:r>
    </w:p>
    <w:p w14:paraId="5710CE9E" w14:textId="4B55404F" w:rsidR="00DA7CC4" w:rsidRPr="00603C63" w:rsidRDefault="00603C63" w:rsidP="00626456">
      <w:pPr>
        <w:pStyle w:val="NormalWeb"/>
        <w:spacing w:before="0" w:beforeAutospacing="0" w:after="0" w:afterAutospacing="0"/>
        <w:rPr>
          <w:rFonts w:ascii="Times New Roman" w:hAnsi="Times New Roman" w:cs="Times New Roman"/>
          <w:i/>
          <w:iCs/>
          <w:sz w:val="24"/>
          <w:szCs w:val="24"/>
          <w:lang w:val="en-CA"/>
        </w:rPr>
      </w:pPr>
      <w:r>
        <w:rPr>
          <w:rFonts w:ascii="Times New Roman" w:hAnsi="Times New Roman" w:cs="Times New Roman"/>
          <w:i/>
          <w:iCs/>
          <w:sz w:val="24"/>
          <w:szCs w:val="24"/>
          <w:lang w:val="en-CA"/>
        </w:rPr>
        <w:t xml:space="preserve">Response: </w:t>
      </w:r>
      <w:r w:rsidR="00BB09F3" w:rsidRPr="00603C63">
        <w:rPr>
          <w:rFonts w:ascii="Times New Roman" w:hAnsi="Times New Roman" w:cs="Times New Roman"/>
          <w:i/>
          <w:iCs/>
          <w:sz w:val="24"/>
          <w:szCs w:val="24"/>
          <w:lang w:val="en-CA"/>
        </w:rPr>
        <w:t>Gastric emptying typically occurs within 2</w:t>
      </w:r>
      <w:r w:rsidR="00863001">
        <w:rPr>
          <w:rFonts w:ascii="Times New Roman" w:hAnsi="Times New Roman" w:cs="Times New Roman"/>
          <w:i/>
          <w:iCs/>
          <w:sz w:val="24"/>
          <w:szCs w:val="24"/>
          <w:lang w:val="en-CA"/>
        </w:rPr>
        <w:t>h</w:t>
      </w:r>
      <w:r w:rsidR="00BB09F3" w:rsidRPr="00603C63">
        <w:rPr>
          <w:rFonts w:ascii="Times New Roman" w:hAnsi="Times New Roman" w:cs="Times New Roman"/>
          <w:i/>
          <w:iCs/>
          <w:sz w:val="24"/>
          <w:szCs w:val="24"/>
          <w:lang w:val="en-CA"/>
        </w:rPr>
        <w:t xml:space="preserve"> (Liu et al., 202</w:t>
      </w:r>
      <w:r w:rsidR="00E26F6D">
        <w:rPr>
          <w:rFonts w:ascii="Times New Roman" w:hAnsi="Times New Roman" w:cs="Times New Roman"/>
          <w:i/>
          <w:iCs/>
          <w:sz w:val="24"/>
          <w:szCs w:val="24"/>
          <w:lang w:val="en-CA"/>
        </w:rPr>
        <w:t xml:space="preserve">1, Crit Rev Food Sci </w:t>
      </w:r>
      <w:proofErr w:type="spellStart"/>
      <w:r w:rsidR="00E26F6D">
        <w:rPr>
          <w:rFonts w:ascii="Times New Roman" w:hAnsi="Times New Roman" w:cs="Times New Roman"/>
          <w:i/>
          <w:iCs/>
          <w:sz w:val="24"/>
          <w:szCs w:val="24"/>
          <w:lang w:val="en-CA"/>
        </w:rPr>
        <w:t>Nutr</w:t>
      </w:r>
      <w:proofErr w:type="spellEnd"/>
      <w:r w:rsidR="00BB09F3" w:rsidRPr="00603C63">
        <w:rPr>
          <w:rFonts w:ascii="Times New Roman" w:hAnsi="Times New Roman" w:cs="Times New Roman"/>
          <w:i/>
          <w:iCs/>
          <w:sz w:val="24"/>
          <w:szCs w:val="24"/>
          <w:lang w:val="en-CA"/>
        </w:rPr>
        <w:t>), therefore eating after the completion of the 2</w:t>
      </w:r>
      <w:r w:rsidR="00863001">
        <w:rPr>
          <w:rFonts w:ascii="Times New Roman" w:hAnsi="Times New Roman" w:cs="Times New Roman"/>
          <w:i/>
          <w:iCs/>
          <w:sz w:val="24"/>
          <w:szCs w:val="24"/>
          <w:lang w:val="en-CA"/>
        </w:rPr>
        <w:t>-</w:t>
      </w:r>
      <w:r w:rsidR="00BB09F3" w:rsidRPr="00603C63">
        <w:rPr>
          <w:rFonts w:ascii="Times New Roman" w:hAnsi="Times New Roman" w:cs="Times New Roman"/>
          <w:i/>
          <w:iCs/>
          <w:sz w:val="24"/>
          <w:szCs w:val="24"/>
          <w:lang w:val="en-CA"/>
        </w:rPr>
        <w:t xml:space="preserve">h timepoint </w:t>
      </w:r>
      <w:r w:rsidR="00DA7CC4" w:rsidRPr="00603C63">
        <w:rPr>
          <w:rFonts w:ascii="Times New Roman" w:hAnsi="Times New Roman" w:cs="Times New Roman"/>
          <w:i/>
          <w:iCs/>
          <w:sz w:val="24"/>
          <w:szCs w:val="24"/>
          <w:lang w:val="en-CA"/>
        </w:rPr>
        <w:t>(</w:t>
      </w:r>
      <w:r w:rsidR="00BB09F3" w:rsidRPr="00603C63">
        <w:rPr>
          <w:rFonts w:ascii="Times New Roman" w:hAnsi="Times New Roman" w:cs="Times New Roman"/>
          <w:i/>
          <w:iCs/>
          <w:sz w:val="24"/>
          <w:szCs w:val="24"/>
          <w:lang w:val="en-CA"/>
        </w:rPr>
        <w:t xml:space="preserve">realistically no earlier than 2h 20min following THC administration), should not have interfered with the initial digestion of the capsule. </w:t>
      </w:r>
      <w:r w:rsidR="00DA7CC4" w:rsidRPr="00603C63">
        <w:rPr>
          <w:rFonts w:ascii="Times New Roman" w:hAnsi="Times New Roman" w:cs="Times New Roman"/>
          <w:i/>
          <w:iCs/>
          <w:sz w:val="24"/>
          <w:szCs w:val="24"/>
          <w:lang w:val="en-CA"/>
        </w:rPr>
        <w:t xml:space="preserve">However, differences between participants’ eating throughout the rest of the study could indeed lead to </w:t>
      </w:r>
      <w:r w:rsidR="00A26FE7" w:rsidRPr="00603C63">
        <w:rPr>
          <w:rFonts w:ascii="Times New Roman" w:hAnsi="Times New Roman" w:cs="Times New Roman"/>
          <w:i/>
          <w:iCs/>
          <w:sz w:val="24"/>
          <w:szCs w:val="24"/>
          <w:lang w:val="en-CA"/>
        </w:rPr>
        <w:t>variation</w:t>
      </w:r>
      <w:r w:rsidR="00DA7CC4" w:rsidRPr="00603C63">
        <w:rPr>
          <w:rFonts w:ascii="Times New Roman" w:hAnsi="Times New Roman" w:cs="Times New Roman"/>
          <w:i/>
          <w:iCs/>
          <w:sz w:val="24"/>
          <w:szCs w:val="24"/>
          <w:lang w:val="en-CA"/>
        </w:rPr>
        <w:t xml:space="preserve"> in the subsequent phases of THC metabolism</w:t>
      </w:r>
      <w:r w:rsidR="00A26FE7" w:rsidRPr="00603C63">
        <w:rPr>
          <w:rFonts w:ascii="Times New Roman" w:hAnsi="Times New Roman" w:cs="Times New Roman"/>
          <w:i/>
          <w:iCs/>
          <w:sz w:val="24"/>
          <w:szCs w:val="24"/>
          <w:lang w:val="en-CA"/>
        </w:rPr>
        <w:t xml:space="preserve"> (Peng and Shahidi, 202</w:t>
      </w:r>
      <w:r w:rsidR="00E26F6D">
        <w:rPr>
          <w:rFonts w:ascii="Times New Roman" w:hAnsi="Times New Roman" w:cs="Times New Roman"/>
          <w:i/>
          <w:iCs/>
          <w:sz w:val="24"/>
          <w:szCs w:val="24"/>
          <w:lang w:val="en-CA"/>
        </w:rPr>
        <w:t>1, J Agric Food Chem</w:t>
      </w:r>
      <w:r w:rsidR="00A26FE7" w:rsidRPr="00603C63">
        <w:rPr>
          <w:rFonts w:ascii="Times New Roman" w:hAnsi="Times New Roman" w:cs="Times New Roman"/>
          <w:i/>
          <w:iCs/>
          <w:sz w:val="24"/>
          <w:szCs w:val="24"/>
          <w:lang w:val="en-CA"/>
        </w:rPr>
        <w:t>)</w:t>
      </w:r>
      <w:r w:rsidR="00DA7CC4" w:rsidRPr="00603C63">
        <w:rPr>
          <w:rFonts w:ascii="Times New Roman" w:hAnsi="Times New Roman" w:cs="Times New Roman"/>
          <w:i/>
          <w:iCs/>
          <w:sz w:val="24"/>
          <w:szCs w:val="24"/>
          <w:lang w:val="en-CA"/>
        </w:rPr>
        <w:t xml:space="preserve">, </w:t>
      </w:r>
      <w:r w:rsidR="00A26FE7" w:rsidRPr="00603C63">
        <w:rPr>
          <w:rFonts w:ascii="Times New Roman" w:hAnsi="Times New Roman" w:cs="Times New Roman"/>
          <w:i/>
          <w:iCs/>
          <w:sz w:val="24"/>
          <w:szCs w:val="24"/>
          <w:lang w:val="en-CA"/>
        </w:rPr>
        <w:t>potentially contributing to some of the variability</w:t>
      </w:r>
      <w:r w:rsidR="00DA7CC4" w:rsidRPr="00603C63">
        <w:rPr>
          <w:rFonts w:ascii="Times New Roman" w:hAnsi="Times New Roman" w:cs="Times New Roman"/>
          <w:i/>
          <w:iCs/>
          <w:sz w:val="24"/>
          <w:szCs w:val="24"/>
          <w:lang w:val="en-CA"/>
        </w:rPr>
        <w:t xml:space="preserve"> </w:t>
      </w:r>
      <w:r w:rsidR="00A26FE7" w:rsidRPr="00603C63">
        <w:rPr>
          <w:rFonts w:ascii="Times New Roman" w:hAnsi="Times New Roman" w:cs="Times New Roman"/>
          <w:i/>
          <w:iCs/>
          <w:sz w:val="24"/>
          <w:szCs w:val="24"/>
          <w:lang w:val="en-CA"/>
        </w:rPr>
        <w:t>we observed</w:t>
      </w:r>
      <w:r w:rsidR="00DA7CC4" w:rsidRPr="00603C63">
        <w:rPr>
          <w:rFonts w:ascii="Times New Roman" w:hAnsi="Times New Roman" w:cs="Times New Roman"/>
          <w:i/>
          <w:iCs/>
          <w:sz w:val="24"/>
          <w:szCs w:val="24"/>
          <w:lang w:val="en-CA"/>
        </w:rPr>
        <w:t xml:space="preserve">. That being said, </w:t>
      </w:r>
      <w:r w:rsidR="00A26FE7" w:rsidRPr="00603C63">
        <w:rPr>
          <w:rFonts w:ascii="Times New Roman" w:hAnsi="Times New Roman" w:cs="Times New Roman"/>
          <w:i/>
          <w:iCs/>
          <w:sz w:val="24"/>
          <w:szCs w:val="24"/>
          <w:lang w:val="en-CA"/>
        </w:rPr>
        <w:t>as increased hunger is a common effect of acute cannabis intoxication, we wanted to maintain participant comfort by allowing them to eat.</w:t>
      </w:r>
    </w:p>
    <w:p w14:paraId="75B1E6BF" w14:textId="77777777" w:rsidR="008645BD" w:rsidRPr="006679B2" w:rsidRDefault="008645BD" w:rsidP="00626456">
      <w:pPr>
        <w:pStyle w:val="NormalWeb"/>
        <w:spacing w:before="0" w:beforeAutospacing="0" w:after="0" w:afterAutospacing="0"/>
        <w:rPr>
          <w:rFonts w:ascii="Times New Roman" w:hAnsi="Times New Roman" w:cs="Times New Roman"/>
          <w:sz w:val="24"/>
          <w:szCs w:val="24"/>
          <w:lang w:val="en-CA"/>
        </w:rPr>
      </w:pPr>
    </w:p>
    <w:p w14:paraId="7A84D638" w14:textId="30AFB001" w:rsidR="00D013C9" w:rsidRDefault="00626456" w:rsidP="00626456">
      <w:pPr>
        <w:pStyle w:val="NormalWeb"/>
        <w:spacing w:before="0" w:beforeAutospacing="0" w:after="0" w:afterAutospacing="0"/>
        <w:rPr>
          <w:rFonts w:ascii="Times New Roman" w:hAnsi="Times New Roman" w:cs="Times New Roman"/>
          <w:sz w:val="24"/>
          <w:szCs w:val="24"/>
          <w:lang w:val="en-CA"/>
        </w:rPr>
      </w:pPr>
      <w:r w:rsidRPr="006679B2">
        <w:rPr>
          <w:rFonts w:ascii="Times New Roman" w:hAnsi="Times New Roman" w:cs="Times New Roman"/>
          <w:sz w:val="24"/>
          <w:szCs w:val="24"/>
          <w:lang w:val="en-CA"/>
        </w:rPr>
        <w:t>3) testing blocks began immediately after ingestion- THC can take 30-120 mins to have onset of action.</w:t>
      </w:r>
    </w:p>
    <w:p w14:paraId="78CD6172" w14:textId="164AA10B" w:rsidR="00626456" w:rsidRPr="00603C63" w:rsidRDefault="00603C63" w:rsidP="00603C63">
      <w:pPr>
        <w:pStyle w:val="NormalWeb"/>
        <w:spacing w:before="0" w:beforeAutospacing="0" w:after="0" w:afterAutospacing="0"/>
        <w:rPr>
          <w:i/>
          <w:iCs/>
        </w:rPr>
      </w:pPr>
      <w:r>
        <w:rPr>
          <w:rFonts w:ascii="Times New Roman" w:hAnsi="Times New Roman" w:cs="Times New Roman"/>
          <w:i/>
          <w:iCs/>
          <w:sz w:val="24"/>
          <w:szCs w:val="24"/>
          <w:lang w:val="en-CA"/>
        </w:rPr>
        <w:t xml:space="preserve">Response: </w:t>
      </w:r>
      <w:r w:rsidR="00863001">
        <w:rPr>
          <w:rFonts w:ascii="Times New Roman" w:hAnsi="Times New Roman" w:cs="Times New Roman"/>
          <w:i/>
          <w:iCs/>
          <w:sz w:val="24"/>
          <w:szCs w:val="24"/>
          <w:lang w:val="en-CA"/>
        </w:rPr>
        <w:t xml:space="preserve">It was the aim of this study to </w:t>
      </w:r>
      <w:r w:rsidR="00D06C4C">
        <w:rPr>
          <w:rFonts w:ascii="Times New Roman" w:hAnsi="Times New Roman" w:cs="Times New Roman"/>
          <w:i/>
          <w:iCs/>
          <w:sz w:val="24"/>
          <w:szCs w:val="24"/>
          <w:lang w:val="en-CA"/>
        </w:rPr>
        <w:t>characterize the time course of effects caused by THC ingestion; hence, it was essential to capture the onset</w:t>
      </w:r>
      <w:r w:rsidR="00D013C9" w:rsidRPr="00603C63">
        <w:rPr>
          <w:rFonts w:ascii="Times New Roman" w:hAnsi="Times New Roman" w:cs="Times New Roman"/>
          <w:i/>
          <w:iCs/>
          <w:sz w:val="24"/>
          <w:szCs w:val="24"/>
          <w:lang w:val="en-CA"/>
        </w:rPr>
        <w:t xml:space="preserve">. By starting </w:t>
      </w:r>
      <w:r w:rsidR="00D06C4C">
        <w:rPr>
          <w:rFonts w:ascii="Times New Roman" w:hAnsi="Times New Roman" w:cs="Times New Roman"/>
          <w:i/>
          <w:iCs/>
          <w:sz w:val="24"/>
          <w:szCs w:val="24"/>
          <w:lang w:val="en-CA"/>
        </w:rPr>
        <w:t xml:space="preserve">testing blocks </w:t>
      </w:r>
      <w:r w:rsidR="00D013C9" w:rsidRPr="00603C63">
        <w:rPr>
          <w:rFonts w:ascii="Times New Roman" w:hAnsi="Times New Roman" w:cs="Times New Roman"/>
          <w:i/>
          <w:iCs/>
          <w:sz w:val="24"/>
          <w:szCs w:val="24"/>
          <w:lang w:val="en-CA"/>
        </w:rPr>
        <w:t xml:space="preserve">immediately following THC administration, we are able to collect a timepoint after ingestion but before </w:t>
      </w:r>
      <w:r w:rsidR="00B401F9" w:rsidRPr="00603C63">
        <w:rPr>
          <w:rFonts w:ascii="Times New Roman" w:hAnsi="Times New Roman" w:cs="Times New Roman"/>
          <w:i/>
          <w:iCs/>
          <w:sz w:val="24"/>
          <w:szCs w:val="24"/>
          <w:lang w:val="en-CA"/>
        </w:rPr>
        <w:t xml:space="preserve">any </w:t>
      </w:r>
      <w:r w:rsidR="00D013C9" w:rsidRPr="00603C63">
        <w:rPr>
          <w:rFonts w:ascii="Times New Roman" w:hAnsi="Times New Roman" w:cs="Times New Roman"/>
          <w:i/>
          <w:iCs/>
          <w:sz w:val="24"/>
          <w:szCs w:val="24"/>
          <w:lang w:val="en-CA"/>
        </w:rPr>
        <w:t>subjective</w:t>
      </w:r>
      <w:r w:rsidR="00B401F9" w:rsidRPr="00603C63">
        <w:rPr>
          <w:rFonts w:ascii="Times New Roman" w:hAnsi="Times New Roman" w:cs="Times New Roman"/>
          <w:i/>
          <w:iCs/>
          <w:sz w:val="24"/>
          <w:szCs w:val="24"/>
          <w:lang w:val="en-CA"/>
        </w:rPr>
        <w:t xml:space="preserve"> or </w:t>
      </w:r>
      <w:r w:rsidR="00D013C9" w:rsidRPr="00603C63">
        <w:rPr>
          <w:rFonts w:ascii="Times New Roman" w:hAnsi="Times New Roman" w:cs="Times New Roman"/>
          <w:i/>
          <w:iCs/>
          <w:sz w:val="24"/>
          <w:szCs w:val="24"/>
          <w:lang w:val="en-CA"/>
        </w:rPr>
        <w:t xml:space="preserve">objective </w:t>
      </w:r>
      <w:r w:rsidR="00B401F9" w:rsidRPr="00603C63">
        <w:rPr>
          <w:rFonts w:ascii="Times New Roman" w:hAnsi="Times New Roman" w:cs="Times New Roman"/>
          <w:i/>
          <w:iCs/>
          <w:sz w:val="24"/>
          <w:szCs w:val="24"/>
          <w:lang w:val="en-CA"/>
        </w:rPr>
        <w:t xml:space="preserve">drug </w:t>
      </w:r>
      <w:r w:rsidR="00D013C9" w:rsidRPr="00603C63">
        <w:rPr>
          <w:rFonts w:ascii="Times New Roman" w:hAnsi="Times New Roman" w:cs="Times New Roman"/>
          <w:i/>
          <w:iCs/>
          <w:sz w:val="24"/>
          <w:szCs w:val="24"/>
          <w:lang w:val="en-CA"/>
        </w:rPr>
        <w:t>effects</w:t>
      </w:r>
      <w:r w:rsidR="00D06C4C">
        <w:rPr>
          <w:rFonts w:ascii="Times New Roman" w:hAnsi="Times New Roman" w:cs="Times New Roman"/>
          <w:i/>
          <w:iCs/>
          <w:sz w:val="24"/>
          <w:szCs w:val="24"/>
          <w:lang w:val="en-CA"/>
        </w:rPr>
        <w:t xml:space="preserve"> could possibly occur</w:t>
      </w:r>
      <w:r w:rsidR="001E7204" w:rsidRPr="00603C63">
        <w:rPr>
          <w:rFonts w:ascii="Times New Roman" w:hAnsi="Times New Roman" w:cs="Times New Roman"/>
          <w:i/>
          <w:iCs/>
          <w:sz w:val="24"/>
          <w:szCs w:val="24"/>
          <w:lang w:val="en-CA"/>
        </w:rPr>
        <w:t xml:space="preserve">. </w:t>
      </w:r>
      <w:r w:rsidR="00D06C4C">
        <w:rPr>
          <w:rFonts w:ascii="Times New Roman" w:hAnsi="Times New Roman" w:cs="Times New Roman"/>
          <w:i/>
          <w:iCs/>
          <w:sz w:val="24"/>
          <w:szCs w:val="24"/>
          <w:lang w:val="en-CA"/>
        </w:rPr>
        <w:t xml:space="preserve">Moreover, by testing at 30-min intervals, we increased our ability to detect the onset and peak </w:t>
      </w:r>
      <w:r w:rsidR="001E7204" w:rsidRPr="00603C63">
        <w:rPr>
          <w:rFonts w:ascii="Times New Roman" w:hAnsi="Times New Roman" w:cs="Times New Roman"/>
          <w:i/>
          <w:iCs/>
          <w:sz w:val="24"/>
          <w:szCs w:val="24"/>
          <w:lang w:val="en-CA"/>
        </w:rPr>
        <w:t xml:space="preserve">of intoxication. Previous studies investigating acute effects of cannabis edibles typically took measurements every hour following ingestion (e.g., </w:t>
      </w:r>
      <w:r w:rsidR="001C2007">
        <w:rPr>
          <w:rFonts w:ascii="Times New Roman" w:hAnsi="Times New Roman" w:cs="Times New Roman"/>
          <w:i/>
          <w:iCs/>
          <w:sz w:val="24"/>
          <w:szCs w:val="24"/>
          <w:lang w:val="en-CA"/>
        </w:rPr>
        <w:t>reference 8</w:t>
      </w:r>
      <w:r w:rsidR="001E7204" w:rsidRPr="00603C63">
        <w:rPr>
          <w:rFonts w:ascii="Times New Roman" w:hAnsi="Times New Roman" w:cs="Times New Roman"/>
          <w:i/>
          <w:iCs/>
          <w:sz w:val="24"/>
          <w:szCs w:val="24"/>
          <w:lang w:val="en-CA"/>
        </w:rPr>
        <w:t xml:space="preserve">) or used a single pre-post design (e.g., </w:t>
      </w:r>
      <w:r w:rsidR="001C2007">
        <w:rPr>
          <w:rFonts w:ascii="Times New Roman" w:hAnsi="Times New Roman" w:cs="Times New Roman"/>
          <w:i/>
          <w:iCs/>
          <w:sz w:val="24"/>
          <w:szCs w:val="24"/>
          <w:lang w:val="en-CA"/>
        </w:rPr>
        <w:t>reference 21</w:t>
      </w:r>
      <w:r w:rsidR="001E7204" w:rsidRPr="00603C63">
        <w:rPr>
          <w:rFonts w:ascii="Times New Roman" w:hAnsi="Times New Roman" w:cs="Times New Roman"/>
          <w:i/>
          <w:iCs/>
          <w:sz w:val="24"/>
          <w:szCs w:val="24"/>
          <w:lang w:val="en-CA"/>
        </w:rPr>
        <w:t xml:space="preserve">). </w:t>
      </w:r>
    </w:p>
    <w:sectPr w:rsidR="00626456" w:rsidRPr="00603C6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42742B"/>
    <w:multiLevelType w:val="hybridMultilevel"/>
    <w:tmpl w:val="91840010"/>
    <w:lvl w:ilvl="0" w:tplc="04090011">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A2D1541"/>
    <w:multiLevelType w:val="hybridMultilevel"/>
    <w:tmpl w:val="C0D087A2"/>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256538"/>
    <w:multiLevelType w:val="hybridMultilevel"/>
    <w:tmpl w:val="C3367D8E"/>
    <w:lvl w:ilvl="0" w:tplc="04090011">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BA23C5D"/>
    <w:multiLevelType w:val="hybridMultilevel"/>
    <w:tmpl w:val="18420BC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19C"/>
    <w:rsid w:val="00000FA9"/>
    <w:rsid w:val="00001C45"/>
    <w:rsid w:val="000120F7"/>
    <w:rsid w:val="00031A15"/>
    <w:rsid w:val="000760FB"/>
    <w:rsid w:val="000D6DF8"/>
    <w:rsid w:val="000E2108"/>
    <w:rsid w:val="00112E74"/>
    <w:rsid w:val="00127C7D"/>
    <w:rsid w:val="001523A5"/>
    <w:rsid w:val="00152E13"/>
    <w:rsid w:val="00171ECD"/>
    <w:rsid w:val="001C2007"/>
    <w:rsid w:val="001E7204"/>
    <w:rsid w:val="001F6950"/>
    <w:rsid w:val="002015FE"/>
    <w:rsid w:val="002020AC"/>
    <w:rsid w:val="0022348B"/>
    <w:rsid w:val="002735D4"/>
    <w:rsid w:val="002877AE"/>
    <w:rsid w:val="00290805"/>
    <w:rsid w:val="002B7E04"/>
    <w:rsid w:val="002C2645"/>
    <w:rsid w:val="002E6E4C"/>
    <w:rsid w:val="00306A61"/>
    <w:rsid w:val="00324630"/>
    <w:rsid w:val="0033005C"/>
    <w:rsid w:val="00341ACE"/>
    <w:rsid w:val="00354773"/>
    <w:rsid w:val="0036123A"/>
    <w:rsid w:val="003B674C"/>
    <w:rsid w:val="003C10F2"/>
    <w:rsid w:val="003E0001"/>
    <w:rsid w:val="003E07A3"/>
    <w:rsid w:val="00414800"/>
    <w:rsid w:val="004157F8"/>
    <w:rsid w:val="0043300F"/>
    <w:rsid w:val="004505A9"/>
    <w:rsid w:val="004545B1"/>
    <w:rsid w:val="004A306C"/>
    <w:rsid w:val="004A492E"/>
    <w:rsid w:val="004B0AF9"/>
    <w:rsid w:val="0050486C"/>
    <w:rsid w:val="00533A4B"/>
    <w:rsid w:val="00542D58"/>
    <w:rsid w:val="00571547"/>
    <w:rsid w:val="0057518B"/>
    <w:rsid w:val="005A319C"/>
    <w:rsid w:val="005B743D"/>
    <w:rsid w:val="005C4612"/>
    <w:rsid w:val="005D134A"/>
    <w:rsid w:val="005F3560"/>
    <w:rsid w:val="005F6E20"/>
    <w:rsid w:val="00603C63"/>
    <w:rsid w:val="00626456"/>
    <w:rsid w:val="006679B2"/>
    <w:rsid w:val="006A099E"/>
    <w:rsid w:val="006B7D48"/>
    <w:rsid w:val="007255C3"/>
    <w:rsid w:val="00796978"/>
    <w:rsid w:val="007C5B5C"/>
    <w:rsid w:val="007E0BC4"/>
    <w:rsid w:val="007E7823"/>
    <w:rsid w:val="007E7A57"/>
    <w:rsid w:val="0084239B"/>
    <w:rsid w:val="008530C5"/>
    <w:rsid w:val="008550B5"/>
    <w:rsid w:val="0086058C"/>
    <w:rsid w:val="00863001"/>
    <w:rsid w:val="008645BD"/>
    <w:rsid w:val="00881860"/>
    <w:rsid w:val="00882E00"/>
    <w:rsid w:val="00893696"/>
    <w:rsid w:val="00895720"/>
    <w:rsid w:val="008B097E"/>
    <w:rsid w:val="008B10C8"/>
    <w:rsid w:val="008B7B19"/>
    <w:rsid w:val="008C42DB"/>
    <w:rsid w:val="00900E04"/>
    <w:rsid w:val="00917BEB"/>
    <w:rsid w:val="00960E3C"/>
    <w:rsid w:val="009639BA"/>
    <w:rsid w:val="009B0BDD"/>
    <w:rsid w:val="009D7C4B"/>
    <w:rsid w:val="00A0092E"/>
    <w:rsid w:val="00A15E62"/>
    <w:rsid w:val="00A26FE7"/>
    <w:rsid w:val="00A3457E"/>
    <w:rsid w:val="00A658EC"/>
    <w:rsid w:val="00A96595"/>
    <w:rsid w:val="00AA10C8"/>
    <w:rsid w:val="00AA1C15"/>
    <w:rsid w:val="00AB7AA3"/>
    <w:rsid w:val="00AB7F0F"/>
    <w:rsid w:val="00AC4490"/>
    <w:rsid w:val="00AD5B30"/>
    <w:rsid w:val="00B340FC"/>
    <w:rsid w:val="00B401F9"/>
    <w:rsid w:val="00B47C9D"/>
    <w:rsid w:val="00BA5613"/>
    <w:rsid w:val="00BB09F3"/>
    <w:rsid w:val="00BB6CBA"/>
    <w:rsid w:val="00BE7907"/>
    <w:rsid w:val="00BF3657"/>
    <w:rsid w:val="00BF614C"/>
    <w:rsid w:val="00C114B5"/>
    <w:rsid w:val="00C361D3"/>
    <w:rsid w:val="00C610CC"/>
    <w:rsid w:val="00C627A4"/>
    <w:rsid w:val="00C935C1"/>
    <w:rsid w:val="00CE010A"/>
    <w:rsid w:val="00CE1C6F"/>
    <w:rsid w:val="00CF78A6"/>
    <w:rsid w:val="00D00C63"/>
    <w:rsid w:val="00D013C9"/>
    <w:rsid w:val="00D06C4C"/>
    <w:rsid w:val="00D1769C"/>
    <w:rsid w:val="00D627B3"/>
    <w:rsid w:val="00D958A9"/>
    <w:rsid w:val="00DA7CC4"/>
    <w:rsid w:val="00DD06CE"/>
    <w:rsid w:val="00DF591C"/>
    <w:rsid w:val="00E26F6D"/>
    <w:rsid w:val="00E55B13"/>
    <w:rsid w:val="00E576DD"/>
    <w:rsid w:val="00E60590"/>
    <w:rsid w:val="00E97011"/>
    <w:rsid w:val="00EE5896"/>
    <w:rsid w:val="00F00105"/>
    <w:rsid w:val="00F1361A"/>
    <w:rsid w:val="00F85A4A"/>
    <w:rsid w:val="00FA1B70"/>
    <w:rsid w:val="00FB3EC0"/>
    <w:rsid w:val="00FC2A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47D57"/>
  <w15:chartTrackingRefBased/>
  <w15:docId w15:val="{1CA8DB59-2D0B-3448-BB7C-8FB8598FA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31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1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1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31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1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1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1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1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1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1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1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1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1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1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1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1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1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19C"/>
    <w:rPr>
      <w:rFonts w:eastAsiaTheme="majorEastAsia" w:cstheme="majorBidi"/>
      <w:color w:val="272727" w:themeColor="text1" w:themeTint="D8"/>
    </w:rPr>
  </w:style>
  <w:style w:type="paragraph" w:styleId="Title">
    <w:name w:val="Title"/>
    <w:basedOn w:val="Normal"/>
    <w:next w:val="Normal"/>
    <w:link w:val="TitleChar"/>
    <w:uiPriority w:val="10"/>
    <w:qFormat/>
    <w:rsid w:val="005A31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1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1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1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19C"/>
    <w:pPr>
      <w:spacing w:before="160"/>
      <w:jc w:val="center"/>
    </w:pPr>
    <w:rPr>
      <w:i/>
      <w:iCs/>
      <w:color w:val="404040" w:themeColor="text1" w:themeTint="BF"/>
    </w:rPr>
  </w:style>
  <w:style w:type="character" w:customStyle="1" w:styleId="QuoteChar">
    <w:name w:val="Quote Char"/>
    <w:basedOn w:val="DefaultParagraphFont"/>
    <w:link w:val="Quote"/>
    <w:uiPriority w:val="29"/>
    <w:rsid w:val="005A319C"/>
    <w:rPr>
      <w:i/>
      <w:iCs/>
      <w:color w:val="404040" w:themeColor="text1" w:themeTint="BF"/>
    </w:rPr>
  </w:style>
  <w:style w:type="paragraph" w:styleId="ListParagraph">
    <w:name w:val="List Paragraph"/>
    <w:basedOn w:val="Normal"/>
    <w:uiPriority w:val="34"/>
    <w:qFormat/>
    <w:rsid w:val="005A319C"/>
    <w:pPr>
      <w:ind w:left="720"/>
      <w:contextualSpacing/>
    </w:pPr>
  </w:style>
  <w:style w:type="character" w:styleId="IntenseEmphasis">
    <w:name w:val="Intense Emphasis"/>
    <w:basedOn w:val="DefaultParagraphFont"/>
    <w:uiPriority w:val="21"/>
    <w:qFormat/>
    <w:rsid w:val="005A319C"/>
    <w:rPr>
      <w:i/>
      <w:iCs/>
      <w:color w:val="0F4761" w:themeColor="accent1" w:themeShade="BF"/>
    </w:rPr>
  </w:style>
  <w:style w:type="paragraph" w:styleId="IntenseQuote">
    <w:name w:val="Intense Quote"/>
    <w:basedOn w:val="Normal"/>
    <w:next w:val="Normal"/>
    <w:link w:val="IntenseQuoteChar"/>
    <w:uiPriority w:val="30"/>
    <w:qFormat/>
    <w:rsid w:val="005A3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19C"/>
    <w:rPr>
      <w:i/>
      <w:iCs/>
      <w:color w:val="0F4761" w:themeColor="accent1" w:themeShade="BF"/>
    </w:rPr>
  </w:style>
  <w:style w:type="character" w:styleId="IntenseReference">
    <w:name w:val="Intense Reference"/>
    <w:basedOn w:val="DefaultParagraphFont"/>
    <w:uiPriority w:val="32"/>
    <w:qFormat/>
    <w:rsid w:val="005A319C"/>
    <w:rPr>
      <w:b/>
      <w:bCs/>
      <w:smallCaps/>
      <w:color w:val="0F4761" w:themeColor="accent1" w:themeShade="BF"/>
      <w:spacing w:val="5"/>
    </w:rPr>
  </w:style>
  <w:style w:type="paragraph" w:styleId="NormalWeb">
    <w:name w:val="Normal (Web)"/>
    <w:basedOn w:val="Normal"/>
    <w:uiPriority w:val="99"/>
    <w:unhideWhenUsed/>
    <w:rsid w:val="00626456"/>
    <w:pPr>
      <w:spacing w:before="100" w:beforeAutospacing="1" w:after="100" w:afterAutospacing="1" w:line="240" w:lineRule="auto"/>
    </w:pPr>
    <w:rPr>
      <w:rFonts w:ascii="Calibri" w:hAnsi="Calibri" w:cs="Calibri"/>
      <w:kern w:val="0"/>
      <w:sz w:val="22"/>
      <w:szCs w:val="22"/>
      <w:lang w:val="en-US"/>
      <w14:ligatures w14:val="none"/>
    </w:rPr>
  </w:style>
  <w:style w:type="character" w:styleId="Hyperlink">
    <w:name w:val="Hyperlink"/>
    <w:basedOn w:val="DefaultParagraphFont"/>
    <w:uiPriority w:val="99"/>
    <w:unhideWhenUsed/>
    <w:rsid w:val="001523A5"/>
    <w:rPr>
      <w:color w:val="467886" w:themeColor="hyperlink"/>
      <w:u w:val="single"/>
    </w:rPr>
  </w:style>
  <w:style w:type="character" w:styleId="UnresolvedMention">
    <w:name w:val="Unresolved Mention"/>
    <w:basedOn w:val="DefaultParagraphFont"/>
    <w:uiPriority w:val="99"/>
    <w:semiHidden/>
    <w:unhideWhenUsed/>
    <w:rsid w:val="001523A5"/>
    <w:rPr>
      <w:color w:val="605E5C"/>
      <w:shd w:val="clear" w:color="auto" w:fill="E1DFDD"/>
    </w:rPr>
  </w:style>
  <w:style w:type="character" w:styleId="FollowedHyperlink">
    <w:name w:val="FollowedHyperlink"/>
    <w:basedOn w:val="DefaultParagraphFont"/>
    <w:uiPriority w:val="99"/>
    <w:semiHidden/>
    <w:unhideWhenUsed/>
    <w:rsid w:val="00B401F9"/>
    <w:rPr>
      <w:color w:val="96607D" w:themeColor="followedHyperlink"/>
      <w:u w:val="single"/>
    </w:rPr>
  </w:style>
  <w:style w:type="character" w:styleId="CommentReference">
    <w:name w:val="annotation reference"/>
    <w:basedOn w:val="DefaultParagraphFont"/>
    <w:uiPriority w:val="99"/>
    <w:semiHidden/>
    <w:unhideWhenUsed/>
    <w:rsid w:val="005C4612"/>
    <w:rPr>
      <w:sz w:val="16"/>
      <w:szCs w:val="16"/>
    </w:rPr>
  </w:style>
  <w:style w:type="paragraph" w:styleId="CommentText">
    <w:name w:val="annotation text"/>
    <w:basedOn w:val="Normal"/>
    <w:link w:val="CommentTextChar"/>
    <w:uiPriority w:val="99"/>
    <w:semiHidden/>
    <w:unhideWhenUsed/>
    <w:rsid w:val="005C4612"/>
    <w:pPr>
      <w:spacing w:line="240" w:lineRule="auto"/>
    </w:pPr>
    <w:rPr>
      <w:sz w:val="20"/>
      <w:szCs w:val="20"/>
    </w:rPr>
  </w:style>
  <w:style w:type="character" w:customStyle="1" w:styleId="CommentTextChar">
    <w:name w:val="Comment Text Char"/>
    <w:basedOn w:val="DefaultParagraphFont"/>
    <w:link w:val="CommentText"/>
    <w:uiPriority w:val="99"/>
    <w:semiHidden/>
    <w:rsid w:val="005C4612"/>
    <w:rPr>
      <w:sz w:val="20"/>
      <w:szCs w:val="20"/>
    </w:rPr>
  </w:style>
  <w:style w:type="paragraph" w:styleId="CommentSubject">
    <w:name w:val="annotation subject"/>
    <w:basedOn w:val="CommentText"/>
    <w:next w:val="CommentText"/>
    <w:link w:val="CommentSubjectChar"/>
    <w:uiPriority w:val="99"/>
    <w:semiHidden/>
    <w:unhideWhenUsed/>
    <w:rsid w:val="005C4612"/>
    <w:rPr>
      <w:b/>
      <w:bCs/>
    </w:rPr>
  </w:style>
  <w:style w:type="character" w:customStyle="1" w:styleId="CommentSubjectChar">
    <w:name w:val="Comment Subject Char"/>
    <w:basedOn w:val="CommentTextChar"/>
    <w:link w:val="CommentSubject"/>
    <w:uiPriority w:val="99"/>
    <w:semiHidden/>
    <w:rsid w:val="005C46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pp.leg.wa.gov/wac/default.aspx?cite=314-55-09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D250349-2FDF-8C47-9387-AF84D2D2DBA9}">
  <we:reference id="f28a4a81-39b5-4fe7-8806-c8505c24d311" version="1.1.0.0" store="EXCatalog" storeType="EXCatalog"/>
  <we:alternateReferences>
    <we:reference id="WA200002176" version="1.1.0.0" store="en-CA" storeType="OMEX"/>
  </we:alternateReferences>
  <we:properties>
    <we:property name="highlightFields" value="&quot;fals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ApttusMetadata xmlns="http://www.apttus.com/schemas"/>
</file>

<file path=customXml/itemProps1.xml><?xml version="1.0" encoding="utf-8"?>
<ds:datastoreItem xmlns:ds="http://schemas.openxmlformats.org/officeDocument/2006/customXml" ds:itemID="{0DD96CE1-0686-0148-AF78-0B3A01DD1099}">
  <ds:schemaRefs>
    <ds:schemaRef ds:uri="http://www.apttus.com/schema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2781</Words>
  <Characters>15853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Paige Copeland</dc:creator>
  <cp:keywords/>
  <dc:description/>
  <cp:lastModifiedBy>McNeil, Chris</cp:lastModifiedBy>
  <cp:revision>3</cp:revision>
  <dcterms:created xsi:type="dcterms:W3CDTF">2025-12-30T22:05:00Z</dcterms:created>
  <dcterms:modified xsi:type="dcterms:W3CDTF">2025-12-30T22:06:00Z</dcterms:modified>
</cp:coreProperties>
</file>