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B6" w:rsidRPr="006D5712" w:rsidRDefault="003401B6" w:rsidP="003401B6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Supplementary Table 1</w:t>
      </w:r>
      <w:r w:rsidRPr="006D5712">
        <w:rPr>
          <w:rFonts w:ascii="Arial" w:eastAsia="Times New Roman" w:hAnsi="Arial" w:cs="Arial"/>
          <w:b/>
          <w:sz w:val="24"/>
          <w:szCs w:val="24"/>
          <w:lang w:val="en-US" w:eastAsia="fr-FR"/>
        </w:rPr>
        <w:t>. Factors associated with preference for simultaneous dual cessation (sensitivity analysis, logistic regression, n=316)</w:t>
      </w:r>
    </w:p>
    <w:tbl>
      <w:tblPr>
        <w:tblW w:w="74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6"/>
        <w:gridCol w:w="1957"/>
        <w:gridCol w:w="737"/>
      </w:tblGrid>
      <w:tr w:rsidR="003401B6" w:rsidRPr="00BE795F" w:rsidTr="00F76BC6">
        <w:trPr>
          <w:trHeight w:val="288"/>
        </w:trPr>
        <w:tc>
          <w:tcPr>
            <w:tcW w:w="4706" w:type="dxa"/>
            <w:noWrap/>
            <w:vAlign w:val="center"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b/>
                <w:color w:val="000000"/>
                <w:lang w:eastAsia="fr-FR"/>
              </w:rPr>
              <w:t>aOR [95% CI]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b/>
                <w:color w:val="000000"/>
                <w:lang w:eastAsia="fr-FR"/>
              </w:rPr>
              <w:t>p-value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center"/>
          </w:tcPr>
          <w:p w:rsidR="003401B6" w:rsidRPr="00126926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b/>
                <w:lang w:eastAsia="fr-FR"/>
              </w:rPr>
            </w:pPr>
            <w:r w:rsidRPr="00126926">
              <w:rPr>
                <w:rFonts w:ascii="Arial" w:eastAsia="Times New Roman" w:hAnsi="Arial" w:cs="Arial"/>
                <w:b/>
                <w:lang w:eastAsia="fr-FR"/>
              </w:rPr>
              <w:t>Gender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26926">
              <w:rPr>
                <w:rFonts w:ascii="Arial" w:eastAsia="Times New Roman" w:hAnsi="Arial" w:cs="Arial"/>
                <w:lang w:eastAsia="fr-FR"/>
              </w:rPr>
              <w:t>Men</w:t>
            </w:r>
          </w:p>
        </w:tc>
        <w:tc>
          <w:tcPr>
            <w:tcW w:w="195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73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26926">
              <w:rPr>
                <w:rFonts w:ascii="Arial" w:eastAsia="Times New Roman" w:hAnsi="Arial" w:cs="Arial"/>
                <w:lang w:eastAsia="fr-FR"/>
              </w:rPr>
              <w:t>Women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0.63 [0.37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1.09]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0.099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center"/>
            <w:hideMark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eastAsia="Times New Roman" w:hAnsi="Arial" w:cs="Arial"/>
                <w:lang w:val="en-US" w:eastAsia="fr-FR"/>
              </w:rPr>
              <w:t>Other / Do not want to answer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0.21 [0.02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1.92]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0.166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26926">
              <w:rPr>
                <w:rFonts w:ascii="Arial" w:eastAsia="Times New Roman" w:hAnsi="Arial" w:cs="Arial"/>
                <w:b/>
                <w:lang w:eastAsia="fr-FR"/>
              </w:rPr>
              <w:t>Age</w:t>
            </w:r>
            <w:r w:rsidRPr="000E135F">
              <w:rPr>
                <w:rFonts w:ascii="Arial" w:eastAsia="Times New Roman" w:hAnsi="Arial" w:cs="Arial"/>
                <w:lang w:eastAsia="fr-FR"/>
              </w:rPr>
              <w:t>, in years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1.03 [0.95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1.12]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0.427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hAnsi="Arial" w:cs="Arial"/>
                <w:b/>
                <w:bCs/>
                <w:color w:val="000000"/>
              </w:rPr>
              <w:t>Frequency of use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hAnsi="Arial" w:cs="Arial"/>
                <w:color w:val="000000"/>
                <w:lang w:val="en-US"/>
              </w:rPr>
              <w:t>Non-daily tobacco and non-DND cannabis use</w:t>
            </w:r>
          </w:p>
        </w:tc>
        <w:tc>
          <w:tcPr>
            <w:tcW w:w="195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73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hAnsi="Arial" w:cs="Arial"/>
                <w:color w:val="000000"/>
                <w:lang w:val="en-US"/>
              </w:rPr>
              <w:t>Daily tobacco use, non-DND cannabis use</w:t>
            </w:r>
          </w:p>
        </w:tc>
        <w:tc>
          <w:tcPr>
            <w:tcW w:w="1957" w:type="dxa"/>
            <w:noWrap/>
            <w:vAlign w:val="center"/>
          </w:tcPr>
          <w:p w:rsidR="003401B6" w:rsidRPr="00160A1E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60A1E">
              <w:rPr>
                <w:rFonts w:ascii="Arial" w:eastAsia="Times New Roman" w:hAnsi="Arial" w:cs="Arial"/>
                <w:color w:val="000000"/>
                <w:lang w:eastAsia="fr-FR"/>
              </w:rPr>
              <w:t>1.00 [0.43;2.36]</w:t>
            </w:r>
          </w:p>
        </w:tc>
        <w:tc>
          <w:tcPr>
            <w:tcW w:w="737" w:type="dxa"/>
            <w:noWrap/>
            <w:vAlign w:val="center"/>
          </w:tcPr>
          <w:p w:rsidR="003401B6" w:rsidRPr="00160A1E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60A1E">
              <w:rPr>
                <w:rFonts w:ascii="Arial" w:eastAsia="Times New Roman" w:hAnsi="Arial" w:cs="Arial"/>
                <w:color w:val="000000"/>
                <w:lang w:eastAsia="fr-FR"/>
              </w:rPr>
              <w:t>0.995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hAnsi="Arial" w:cs="Arial"/>
                <w:color w:val="000000"/>
                <w:lang w:val="en-US"/>
              </w:rPr>
              <w:t>DND cannabis use, non-daily tobacco use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0.43 [0.16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1.16]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0.095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6D5712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hAnsi="Arial" w:cs="Arial"/>
                <w:color w:val="000000"/>
                <w:lang w:val="en-US"/>
              </w:rPr>
              <w:t>Daily tobacco and DND cannabis use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0.41 [0.19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0.86]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0.019</w:t>
            </w:r>
          </w:p>
        </w:tc>
      </w:tr>
      <w:tr w:rsidR="003401B6" w:rsidRPr="003401B6" w:rsidTr="00F76BC6">
        <w:trPr>
          <w:trHeight w:val="288"/>
        </w:trPr>
        <w:tc>
          <w:tcPr>
            <w:tcW w:w="4706" w:type="dxa"/>
            <w:noWrap/>
            <w:vAlign w:val="bottom"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D5712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According to you, bas</w:t>
            </w:r>
            <w:r w:rsidRPr="00511FB4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e</w:t>
            </w:r>
            <w:r w:rsidRPr="00BE795F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d on your current patterns of use, which substance do you think poses the greatest risks to your health (physical or mental)?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Tobacco</w:t>
            </w:r>
          </w:p>
        </w:tc>
        <w:tc>
          <w:tcPr>
            <w:tcW w:w="195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73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0.98 [0.47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2.03]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0.953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Both equally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2.51 [1.34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4.72]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0.004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I do not know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0.66 [0.24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1.82]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0.420</w:t>
            </w:r>
          </w:p>
        </w:tc>
      </w:tr>
      <w:tr w:rsidR="003401B6" w:rsidRPr="003401B6" w:rsidTr="00F76BC6">
        <w:trPr>
          <w:trHeight w:val="288"/>
        </w:trPr>
        <w:tc>
          <w:tcPr>
            <w:tcW w:w="4706" w:type="dxa"/>
            <w:noWrap/>
            <w:vAlign w:val="bottom"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BE795F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Which substance do you perceive yourself as being most dependent on?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Tobacco</w:t>
            </w:r>
          </w:p>
        </w:tc>
        <w:tc>
          <w:tcPr>
            <w:tcW w:w="195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</w:t>
            </w:r>
          </w:p>
        </w:tc>
        <w:tc>
          <w:tcPr>
            <w:tcW w:w="737" w:type="dxa"/>
            <w:noWrap/>
            <w:vAlign w:val="center"/>
            <w:hideMark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Cannabis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2.04 [1.03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4.05]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0.042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Both equally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1.25 [0.58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2.71]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0.570</w:t>
            </w:r>
          </w:p>
        </w:tc>
      </w:tr>
      <w:tr w:rsidR="003401B6" w:rsidRPr="00BE795F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val="en-US" w:eastAsia="fr-FR"/>
              </w:rPr>
              <w:t>I am not dependent on either substance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2.74 [1.19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6.32]</w:t>
            </w:r>
          </w:p>
        </w:tc>
        <w:tc>
          <w:tcPr>
            <w:tcW w:w="73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0.018</w:t>
            </w:r>
          </w:p>
        </w:tc>
      </w:tr>
      <w:tr w:rsidR="003401B6" w:rsidRPr="0065114D" w:rsidTr="00F76BC6">
        <w:trPr>
          <w:trHeight w:val="288"/>
        </w:trPr>
        <w:tc>
          <w:tcPr>
            <w:tcW w:w="4706" w:type="dxa"/>
            <w:noWrap/>
            <w:vAlign w:val="bottom"/>
            <w:hideMark/>
          </w:tcPr>
          <w:p w:rsidR="003401B6" w:rsidRPr="00BE795F" w:rsidRDefault="003401B6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BE795F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Not always mixing cannabis with tobacco when smoked</w:t>
            </w:r>
          </w:p>
        </w:tc>
        <w:tc>
          <w:tcPr>
            <w:tcW w:w="1957" w:type="dxa"/>
            <w:noWrap/>
            <w:vAlign w:val="center"/>
          </w:tcPr>
          <w:p w:rsidR="003401B6" w:rsidRPr="00BE795F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0.77 [0.33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;</w:t>
            </w: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1.80]</w:t>
            </w:r>
          </w:p>
        </w:tc>
        <w:tc>
          <w:tcPr>
            <w:tcW w:w="737" w:type="dxa"/>
            <w:noWrap/>
            <w:vAlign w:val="center"/>
          </w:tcPr>
          <w:p w:rsidR="003401B6" w:rsidRPr="00AA57FB" w:rsidRDefault="003401B6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BE795F">
              <w:rPr>
                <w:rFonts w:ascii="Arial" w:eastAsia="Times New Roman" w:hAnsi="Arial" w:cs="Arial"/>
                <w:color w:val="000000"/>
                <w:lang w:eastAsia="fr-FR"/>
              </w:rPr>
              <w:t>0.551</w:t>
            </w:r>
          </w:p>
        </w:tc>
      </w:tr>
    </w:tbl>
    <w:p w:rsidR="00E23652" w:rsidRDefault="00E23652">
      <w:bookmarkStart w:id="0" w:name="_GoBack"/>
      <w:bookmarkEnd w:id="0"/>
    </w:p>
    <w:sectPr w:rsidR="00E23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B6"/>
    <w:rsid w:val="003401B6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A9FD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Tangui Barré</cp:lastModifiedBy>
  <cp:revision>1</cp:revision>
  <dcterms:created xsi:type="dcterms:W3CDTF">2025-12-16T19:56:00Z</dcterms:created>
  <dcterms:modified xsi:type="dcterms:W3CDTF">2025-12-16T19:56:00Z</dcterms:modified>
</cp:coreProperties>
</file>