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391F" w14:textId="0EA1ED1D" w:rsidR="001B647F" w:rsidRDefault="0093382F" w:rsidP="0093382F">
      <w:pPr>
        <w:pStyle w:val="Ttulo1"/>
        <w:pBdr>
          <w:between w:val="single" w:sz="4" w:space="1" w:color="auto"/>
        </w:pBd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93382F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Supplementary table 1. Drugs and metabolites included in hair toxicological analysis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.</w:t>
      </w:r>
    </w:p>
    <w:p w14:paraId="57C60BDC" w14:textId="77777777" w:rsidR="0093382F" w:rsidRPr="0093382F" w:rsidRDefault="0093382F" w:rsidP="0093382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4"/>
        <w:gridCol w:w="4316"/>
      </w:tblGrid>
      <w:tr w:rsidR="001B647F" w:rsidRPr="0093382F" w14:paraId="2615A4F3" w14:textId="77777777" w:rsidTr="004905CA">
        <w:tc>
          <w:tcPr>
            <w:tcW w:w="4320" w:type="dxa"/>
          </w:tcPr>
          <w:p w14:paraId="018F3873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4320" w:type="dxa"/>
          </w:tcPr>
          <w:p w14:paraId="6E75539D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Substances analysed</w:t>
            </w:r>
          </w:p>
        </w:tc>
      </w:tr>
      <w:tr w:rsidR="001B647F" w:rsidRPr="0093382F" w14:paraId="28AB8EB4" w14:textId="77777777" w:rsidTr="004905CA">
        <w:tc>
          <w:tcPr>
            <w:tcW w:w="4320" w:type="dxa"/>
          </w:tcPr>
          <w:p w14:paraId="2765C77C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Cannabinoids (natural and synthetic)</w:t>
            </w:r>
          </w:p>
        </w:tc>
        <w:tc>
          <w:tcPr>
            <w:tcW w:w="4320" w:type="dxa"/>
          </w:tcPr>
          <w:p w14:paraId="06A2A549" w14:textId="79DFCFE1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 xml:space="preserve">11-nor-Δ9-THC-carboxylic acid, THC, cannabidiol, cannabinol, </w:t>
            </w:r>
            <w:r w:rsidR="00AB1787" w:rsidRPr="00AB1787">
              <w:rPr>
                <w:rFonts w:ascii="Times New Roman" w:hAnsi="Times New Roman" w:cs="Times New Roman"/>
              </w:rPr>
              <w:t>CP-47,497,</w:t>
            </w:r>
            <w:r w:rsidR="00AB17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3382F">
              <w:rPr>
                <w:rFonts w:ascii="Times New Roman" w:hAnsi="Times New Roman" w:cs="Times New Roman"/>
              </w:rPr>
              <w:t xml:space="preserve">AM2201, AM2233, JWH-015, JWH-018, JWH-019, JWH-073, JWH-081, JWH-122, JWH-200, JWH-203, JWH-210, JWH-250, AB-FUBINACA, </w:t>
            </w:r>
            <w:r w:rsidR="00AB1787">
              <w:rPr>
                <w:rFonts w:ascii="Times New Roman" w:hAnsi="Times New Roman" w:cs="Times New Roman"/>
              </w:rPr>
              <w:t xml:space="preserve">APINACA, </w:t>
            </w:r>
            <w:r w:rsidRPr="0093382F">
              <w:rPr>
                <w:rFonts w:ascii="Times New Roman" w:hAnsi="Times New Roman" w:cs="Times New Roman"/>
              </w:rPr>
              <w:t>AB-PINACA, PB-22, RCS-4, RCS-8, UR-144, THJ-2201, 5F-MDMB-PINACA, MDMB-CHIMICA</w:t>
            </w:r>
          </w:p>
        </w:tc>
      </w:tr>
      <w:tr w:rsidR="001B647F" w:rsidRPr="0093382F" w14:paraId="5B110B8C" w14:textId="77777777" w:rsidTr="004905CA">
        <w:tc>
          <w:tcPr>
            <w:tcW w:w="4320" w:type="dxa"/>
          </w:tcPr>
          <w:p w14:paraId="588E572C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Stimulants (amphetamine-type and cocaine-related)</w:t>
            </w:r>
          </w:p>
        </w:tc>
        <w:tc>
          <w:tcPr>
            <w:tcW w:w="4320" w:type="dxa"/>
          </w:tcPr>
          <w:p w14:paraId="67B30D45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amphetamine, methamphetamine, cathine (norpseudoephedrine), cathinone, methcathinone, fluoromethcathinone, alpha-PVP, MDPV, mephedrone, methylone, butylone, ethylone, pentylone, methedrone, cocaine, benzoylecgonine, cocaethylene, norcocaine, anhydroecgonine methyl ester</w:t>
            </w:r>
          </w:p>
        </w:tc>
      </w:tr>
      <w:tr w:rsidR="001B647F" w:rsidRPr="0093382F" w14:paraId="474FB82C" w14:textId="77777777" w:rsidTr="004905CA">
        <w:tc>
          <w:tcPr>
            <w:tcW w:w="4320" w:type="dxa"/>
          </w:tcPr>
          <w:p w14:paraId="37F4E0E3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Entactogens / MDMA-related compounds</w:t>
            </w:r>
          </w:p>
        </w:tc>
        <w:tc>
          <w:tcPr>
            <w:tcW w:w="4320" w:type="dxa"/>
          </w:tcPr>
          <w:p w14:paraId="486434F0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MDMA, MDA, MDEA, MBDB</w:t>
            </w:r>
          </w:p>
        </w:tc>
      </w:tr>
      <w:tr w:rsidR="001B647F" w:rsidRPr="0093382F" w14:paraId="13736542" w14:textId="77777777" w:rsidTr="004905CA">
        <w:tc>
          <w:tcPr>
            <w:tcW w:w="4320" w:type="dxa"/>
          </w:tcPr>
          <w:p w14:paraId="585959C8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Opioids and opioid-related compounds</w:t>
            </w:r>
          </w:p>
        </w:tc>
        <w:tc>
          <w:tcPr>
            <w:tcW w:w="4320" w:type="dxa"/>
          </w:tcPr>
          <w:p w14:paraId="76D639C6" w14:textId="10A0B92F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heroin, morphine, codeine, dihydrocodeine, oxycodone, 6-acetylmorphine, 6-acetylcodeine, fentanyl, acetylfentanyl, fluorofentanyl, alfentanil, remifentanil, pethidine</w:t>
            </w:r>
            <w:r w:rsidR="00EB403E">
              <w:rPr>
                <w:rFonts w:ascii="Times New Roman" w:hAnsi="Times New Roman" w:cs="Times New Roman"/>
              </w:rPr>
              <w:t xml:space="preserve">, buprenorphine, norbuprenorphine, methadone, EDDP, propoxyphene, </w:t>
            </w:r>
            <w:proofErr w:type="spellStart"/>
            <w:r w:rsidR="00EB403E">
              <w:rPr>
                <w:rFonts w:ascii="Times New Roman" w:hAnsi="Times New Roman" w:cs="Times New Roman"/>
              </w:rPr>
              <w:t>norpropoxyphene</w:t>
            </w:r>
            <w:proofErr w:type="spellEnd"/>
            <w:r w:rsidR="00EB403E">
              <w:rPr>
                <w:rFonts w:ascii="Times New Roman" w:hAnsi="Times New Roman" w:cs="Times New Roman"/>
              </w:rPr>
              <w:t>, tramadol, o-desmethyltramadol</w:t>
            </w:r>
          </w:p>
        </w:tc>
      </w:tr>
      <w:tr w:rsidR="001B647F" w:rsidRPr="0093382F" w14:paraId="1448C033" w14:textId="77777777" w:rsidTr="004905CA">
        <w:tc>
          <w:tcPr>
            <w:tcW w:w="4320" w:type="dxa"/>
          </w:tcPr>
          <w:p w14:paraId="4D00400F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Hallucinogens and dissociatives</w:t>
            </w:r>
          </w:p>
        </w:tc>
        <w:tc>
          <w:tcPr>
            <w:tcW w:w="4320" w:type="dxa"/>
          </w:tcPr>
          <w:p w14:paraId="1DA66A4D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LSD, ketamine, norketamine, PCP, mescaline, PMA, PMMA</w:t>
            </w:r>
          </w:p>
        </w:tc>
      </w:tr>
      <w:tr w:rsidR="001B647F" w:rsidRPr="0093382F" w14:paraId="61EEF2DF" w14:textId="77777777" w:rsidTr="004905CA">
        <w:tc>
          <w:tcPr>
            <w:tcW w:w="4320" w:type="dxa"/>
          </w:tcPr>
          <w:p w14:paraId="46022F28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NBOMe compounds</w:t>
            </w:r>
          </w:p>
        </w:tc>
        <w:tc>
          <w:tcPr>
            <w:tcW w:w="4320" w:type="dxa"/>
          </w:tcPr>
          <w:p w14:paraId="5CD7E812" w14:textId="77777777" w:rsidR="001B647F" w:rsidRPr="0093382F" w:rsidRDefault="00000000" w:rsidP="0093382F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  <w:r w:rsidRPr="0093382F">
              <w:rPr>
                <w:rFonts w:ascii="Times New Roman" w:hAnsi="Times New Roman" w:cs="Times New Roman"/>
              </w:rPr>
              <w:t>25C-NBOMe, 25D-NBOMe, 25H-NBOMe, 25I-NBOMe</w:t>
            </w:r>
          </w:p>
        </w:tc>
      </w:tr>
    </w:tbl>
    <w:p w14:paraId="26E84A47" w14:textId="2E8D42EC" w:rsidR="001B647F" w:rsidRDefault="00000000">
      <w:r>
        <w:br/>
      </w:r>
    </w:p>
    <w:sectPr w:rsidR="001B647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8744537">
    <w:abstractNumId w:val="8"/>
  </w:num>
  <w:num w:numId="2" w16cid:durableId="2133016952">
    <w:abstractNumId w:val="6"/>
  </w:num>
  <w:num w:numId="3" w16cid:durableId="509834584">
    <w:abstractNumId w:val="5"/>
  </w:num>
  <w:num w:numId="4" w16cid:durableId="171575905">
    <w:abstractNumId w:val="4"/>
  </w:num>
  <w:num w:numId="5" w16cid:durableId="1840655840">
    <w:abstractNumId w:val="7"/>
  </w:num>
  <w:num w:numId="6" w16cid:durableId="1857228915">
    <w:abstractNumId w:val="3"/>
  </w:num>
  <w:num w:numId="7" w16cid:durableId="100610866">
    <w:abstractNumId w:val="2"/>
  </w:num>
  <w:num w:numId="8" w16cid:durableId="679816172">
    <w:abstractNumId w:val="1"/>
  </w:num>
  <w:num w:numId="9" w16cid:durableId="1591357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647F"/>
    <w:rsid w:val="0029639D"/>
    <w:rsid w:val="00326F90"/>
    <w:rsid w:val="004905CA"/>
    <w:rsid w:val="004A318F"/>
    <w:rsid w:val="0093382F"/>
    <w:rsid w:val="00AA1D8D"/>
    <w:rsid w:val="00AB1787"/>
    <w:rsid w:val="00B42555"/>
    <w:rsid w:val="00B47730"/>
    <w:rsid w:val="00C926C0"/>
    <w:rsid w:val="00CB0664"/>
    <w:rsid w:val="00EB403E"/>
    <w:rsid w:val="00F803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0F02DBB"/>
  <w14:defaultImageDpi w14:val="300"/>
  <w15:docId w15:val="{6F464367-6D6C-49ED-85E5-0C56D32F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o">
    <w:name w:val="Revision"/>
    <w:hidden/>
    <w:uiPriority w:val="99"/>
    <w:semiHidden/>
    <w:rsid w:val="00AB17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Eugenia Gallardo</cp:lastModifiedBy>
  <cp:revision>4</cp:revision>
  <dcterms:created xsi:type="dcterms:W3CDTF">2026-01-03T21:31:00Z</dcterms:created>
  <dcterms:modified xsi:type="dcterms:W3CDTF">2026-01-06T20:32:00Z</dcterms:modified>
  <cp:category/>
</cp:coreProperties>
</file>