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B747E" w14:textId="77777777" w:rsidR="00715FE4" w:rsidRDefault="00600C6F">
      <w:pPr>
        <w:pStyle w:val="SupplementaryMaterial"/>
        <w:ind w:leftChars="-200" w:left="-420" w:rightChars="-200" w:right="-420"/>
        <w:rPr>
          <w:rFonts w:ascii="Times New Roman" w:hAnsi="Times New Roman"/>
          <w:b w:val="0"/>
        </w:rPr>
      </w:pPr>
      <w:bookmarkStart w:id="0" w:name="_GoBack"/>
      <w:bookmarkEnd w:id="0"/>
      <w:r>
        <w:rPr>
          <w:rFonts w:ascii="Times New Roman" w:hAnsi="Times New Roman"/>
        </w:rPr>
        <w:t>Supplementary Material</w:t>
      </w:r>
    </w:p>
    <w:p w14:paraId="5C110D9E" w14:textId="77777777" w:rsidR="00715FE4" w:rsidRDefault="00600C6F">
      <w:pPr>
        <w:spacing w:line="360" w:lineRule="auto"/>
        <w:ind w:leftChars="-200" w:left="-420" w:rightChars="-200" w:right="-4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 Supplementary Figures</w:t>
      </w:r>
    </w:p>
    <w:p w14:paraId="15444C61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114300" distR="114300" wp14:anchorId="7C41392E" wp14:editId="6D3B9E1B">
            <wp:extent cx="4820920" cy="5656580"/>
            <wp:effectExtent l="0" t="0" r="17780" b="1270"/>
            <wp:docPr id="6" name="图片 6" descr="Supplementary Figure 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1 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0920" cy="565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2E0E1" w14:textId="77777777" w:rsidR="00715FE4" w:rsidRDefault="00600C6F">
      <w:pPr>
        <w:tabs>
          <w:tab w:val="left" w:pos="8190"/>
        </w:tabs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1  Expression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pattern and staining characteristics of RAD18 in normal and tumor tissues.</w:t>
      </w:r>
    </w:p>
    <w:p w14:paraId="52EA080E" w14:textId="77777777" w:rsidR="00715FE4" w:rsidRDefault="00600C6F">
      <w:pPr>
        <w:spacing w:beforeLines="50" w:before="156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Distribution of RAD18 protein expression levels in normal tissues, with different colors representing expression levels (High: high expression; Medium: moderate expression; Low: low expression; Not detected: not detected), derived from the Human Protein A</w:t>
      </w:r>
      <w:r>
        <w:rPr>
          <w:rFonts w:ascii="Times New Roman" w:hAnsi="Times New Roman" w:cs="Times New Roman"/>
          <w:sz w:val="20"/>
          <w:szCs w:val="20"/>
        </w:rPr>
        <w:t xml:space="preserve">tlas.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The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staining positivity rate of RAD18 protein in various tumor types, shown as the percentage of positive cases in each tumor type, derived from the Human Protein Atlas.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Comparison of RAD18 protein immunohistochemical staining between normal tiss</w:t>
      </w:r>
      <w:r>
        <w:rPr>
          <w:rFonts w:ascii="Times New Roman" w:hAnsi="Times New Roman" w:cs="Times New Roman"/>
          <w:sz w:val="20"/>
          <w:szCs w:val="20"/>
        </w:rPr>
        <w:t>ues (upper row: endometrium, cerebral cortex, pancreas, liver) and corresponding tumor tissues (lower row: endometrial carcinoma, glioma, pancreatic cancer, hepatocellular carcinoma), displaying differences in staining intensity, localization, and pattern,</w:t>
      </w:r>
      <w:r>
        <w:rPr>
          <w:rFonts w:ascii="Times New Roman" w:hAnsi="Times New Roman" w:cs="Times New Roman"/>
          <w:sz w:val="20"/>
          <w:szCs w:val="20"/>
        </w:rPr>
        <w:t xml:space="preserve"> derived from the Human Protein Atlas.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743E5B6" w14:textId="77777777" w:rsidR="00715FE4" w:rsidRDefault="00600C6F">
      <w:pPr>
        <w:ind w:leftChars="-200" w:left="-420" w:rightChars="-200" w:right="-4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232D7084" wp14:editId="2142316D">
            <wp:extent cx="3844925" cy="2069465"/>
            <wp:effectExtent l="0" t="0" r="3175" b="6985"/>
            <wp:docPr id="2" name="图片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4925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07527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Fig. 2 Correlation between methylation and RAD18 mRNA expression.</w:t>
      </w:r>
    </w:p>
    <w:p w14:paraId="122AFA5D" w14:textId="77777777" w:rsidR="00715FE4" w:rsidRDefault="00600C6F">
      <w:pPr>
        <w:spacing w:beforeLines="50" w:before="156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CESC, cervical squamous cell carcinoma and endocervical adenocarcinoma; COAD, colon adenocarcinoma; BLCA, bladder urothelial carcinoma</w:t>
      </w:r>
      <w:r>
        <w:rPr>
          <w:rFonts w:ascii="Times New Roman" w:hAnsi="Times New Roman" w:cs="Times New Roman"/>
          <w:sz w:val="20"/>
          <w:szCs w:val="20"/>
        </w:rPr>
        <w:t>; UCEC, uterine corpus endometrial carcinoma; LUAD, lung adenocarcinoma; PAAD, pancreatic adenocarcinoma; READ, rectum adenocarcinoma; THCA, thyroid carcinoma.</w:t>
      </w:r>
    </w:p>
    <w:p w14:paraId="15D3872D" w14:textId="77777777" w:rsidR="00715FE4" w:rsidRDefault="00715FE4">
      <w:pPr>
        <w:spacing w:beforeLines="50" w:before="156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</w:p>
    <w:p w14:paraId="6EF5751A" w14:textId="77777777" w:rsidR="00715FE4" w:rsidRDefault="00715FE4">
      <w:pPr>
        <w:spacing w:beforeLines="50" w:before="156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</w:p>
    <w:p w14:paraId="599A69A5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114300" distR="114300" wp14:anchorId="036EE24A" wp14:editId="4FEBF37E">
            <wp:extent cx="5455285" cy="3869055"/>
            <wp:effectExtent l="0" t="0" r="5715" b="4445"/>
            <wp:docPr id="1" name="图片 1" descr="Supplementary 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5285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3BAE2" w14:textId="77777777" w:rsidR="00715FE4" w:rsidRDefault="00600C6F">
      <w:pPr>
        <w:spacing w:beforeLines="50" w:before="156"/>
        <w:ind w:leftChars="-200" w:left="-420" w:rightChars="-200" w:right="-4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Fig. 3 RAD18 expression and survival outcomes in breast cancer.</w:t>
      </w:r>
    </w:p>
    <w:p w14:paraId="3CB51EB5" w14:textId="77777777" w:rsidR="00715FE4" w:rsidRDefault="00600C6F">
      <w:pPr>
        <w:spacing w:beforeLines="50" w:before="156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RAD18 expression in normal breast and PAM50 subtypes (***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0.001, **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0.01).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b–f</w:t>
      </w:r>
      <w:r>
        <w:rPr>
          <w:rFonts w:ascii="Times New Roman" w:hAnsi="Times New Roman" w:cs="Times New Roman"/>
          <w:sz w:val="20"/>
          <w:szCs w:val="20"/>
        </w:rPr>
        <w:t xml:space="preserve"> Kaplan–Meier survival curves for all breast cancer (b), Basal-like (c), Luminal A (d), Luminal B (e), and HER2-enriched (f) subtypes, stratified by RAD18 expression (low/</w:t>
      </w:r>
      <w:r>
        <w:rPr>
          <w:rFonts w:ascii="Times New Roman" w:hAnsi="Times New Roman" w:cs="Times New Roman"/>
          <w:sz w:val="20"/>
          <w:szCs w:val="20"/>
        </w:rPr>
        <w:t>high). HR: hazard ratio; TPM: transcripts per million.</w:t>
      </w:r>
    </w:p>
    <w:p w14:paraId="0B67DED9" w14:textId="77777777" w:rsidR="00715FE4" w:rsidRDefault="00715FE4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</w:p>
    <w:p w14:paraId="2ADCDD2F" w14:textId="0A26C9D8" w:rsidR="00715FE4" w:rsidRDefault="00DE6EF1">
      <w:pPr>
        <w:ind w:leftChars="-200" w:left="-420" w:rightChars="-200" w:right="-4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B6FD6DB" wp14:editId="0653DEAB">
            <wp:extent cx="5334000" cy="5560060"/>
            <wp:effectExtent l="0" t="0" r="0" b="2540"/>
            <wp:docPr id="19678469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6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E304F" w14:textId="77777777" w:rsidR="00715FE4" w:rsidRDefault="00600C6F">
      <w:pPr>
        <w:spacing w:afterLines="50" w:after="156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The area under the receiver operating characteristic (ROC) curve (AUC) was used to compare the diagnostic performance of RAD18 with traditional markers in various cancers.</w:t>
      </w:r>
    </w:p>
    <w:p w14:paraId="7F30378A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a-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Based on the AUC values, the diagnostic performance of RAD18 for CHOL (a), GBM (b), SARC (c), COAD (d), CESC (e), LIHC (f), STAD (g), ESCA (h), and READ (</w:t>
      </w:r>
      <w:proofErr w:type="spellStart"/>
      <w:r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>) was higher than that of traditional markers. CHOL, cholangiocarcinoma; GBM, glioblastoma multiform</w:t>
      </w:r>
      <w:r>
        <w:rPr>
          <w:rFonts w:ascii="Times New Roman" w:hAnsi="Times New Roman" w:cs="Times New Roman"/>
          <w:sz w:val="20"/>
          <w:szCs w:val="20"/>
        </w:rPr>
        <w:t xml:space="preserve">e;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SARC,sarcoma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; COAD, colon adenocarcinoma; CESC, cervical squamous cell carcinoma and endocervical adenocarcinoma; LIHC, liver hepatocellular carcinoma; STAD, stomach adenocarcinoma; ESCA, esophageal carcinoma; READ, rectum adenocarcinoma.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7CF9840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 wp14:anchorId="523BDA5B" wp14:editId="5D34B27E">
            <wp:extent cx="5732780" cy="4563110"/>
            <wp:effectExtent l="0" t="0" r="1270" b="8890"/>
            <wp:docPr id="8" name="图片 8" descr="Supplementary 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45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0B779" w14:textId="77777777" w:rsidR="00715FE4" w:rsidRDefault="00600C6F">
      <w:pPr>
        <w:spacing w:beforeLines="50" w:before="156" w:afterLines="50" w:after="156"/>
        <w:ind w:leftChars="-200" w:left="-420" w:rightChars="-200" w:right="-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ry Fig.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The diagnostic performance of various cancers was assessed using the areas under the receiver operating characteristic (ROC) curve (AUC), with the AUC values being less than 0.75.</w:t>
      </w:r>
    </w:p>
    <w:p w14:paraId="065B9047" w14:textId="77777777" w:rsidR="00715FE4" w:rsidRDefault="00600C6F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a-l </w:t>
      </w:r>
      <w:r>
        <w:rPr>
          <w:rFonts w:ascii="Times New Roman" w:hAnsi="Times New Roman" w:cs="Times New Roman"/>
          <w:sz w:val="20"/>
          <w:szCs w:val="20"/>
        </w:rPr>
        <w:t>AUC values of RAD18 in LUSC (a), SKCM (b), KIRP (c), PCPG (d),</w:t>
      </w:r>
      <w:r>
        <w:rPr>
          <w:rFonts w:ascii="Times New Roman" w:hAnsi="Times New Roman" w:cs="Times New Roman"/>
          <w:sz w:val="20"/>
          <w:szCs w:val="20"/>
        </w:rPr>
        <w:t xml:space="preserve"> LUAD (e), UCEC (f), THCA (g), KIRC (h), THYM (</w:t>
      </w:r>
      <w:proofErr w:type="spellStart"/>
      <w:r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>), PAAD (j), BRCA (k) and PRAD (l). LUSC, lung squamous cell carcinoma; SKCM, skin cutaneous melanoma; KIRP, kidney renal papillary cell carcinoma; PCPG, pheochromocytoma and paraganglioma; LUAD, lung adenoca</w:t>
      </w:r>
      <w:r>
        <w:rPr>
          <w:rFonts w:ascii="Times New Roman" w:hAnsi="Times New Roman" w:cs="Times New Roman"/>
          <w:sz w:val="20"/>
          <w:szCs w:val="20"/>
        </w:rPr>
        <w:t xml:space="preserve">rcinoma; UCEC, uterine corpus endometrial carcinoma; THCA, thyroid carcinoma; KIRC, kidney renal clear cell carcinoma; THYM, thymoma; PAAD, pancreatic </w:t>
      </w:r>
      <w:proofErr w:type="gramStart"/>
      <w:r>
        <w:rPr>
          <w:rFonts w:ascii="Times New Roman" w:hAnsi="Times New Roman" w:cs="Times New Roman"/>
          <w:sz w:val="20"/>
          <w:szCs w:val="20"/>
        </w:rPr>
        <w:t>adenocarcinoma;  BRCA</w:t>
      </w:r>
      <w:proofErr w:type="gramEnd"/>
      <w:r>
        <w:rPr>
          <w:rFonts w:ascii="Times New Roman" w:hAnsi="Times New Roman" w:cs="Times New Roman"/>
          <w:sz w:val="20"/>
          <w:szCs w:val="20"/>
        </w:rPr>
        <w:t>, breast invasive carcinoma; PRAD, prostate adenocarcinoma.</w:t>
      </w:r>
    </w:p>
    <w:p w14:paraId="01BA95E4" w14:textId="77777777" w:rsidR="00715FE4" w:rsidRDefault="00715FE4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</w:p>
    <w:p w14:paraId="6E14F1BD" w14:textId="77777777" w:rsidR="00715FE4" w:rsidRDefault="00715FE4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</w:p>
    <w:p w14:paraId="348ADC6B" w14:textId="77777777" w:rsidR="00715FE4" w:rsidRDefault="00715FE4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</w:p>
    <w:p w14:paraId="4E36CFE9" w14:textId="77777777" w:rsidR="00715FE4" w:rsidRDefault="00715FE4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</w:p>
    <w:p w14:paraId="27D2EBB9" w14:textId="77777777" w:rsidR="00715FE4" w:rsidRDefault="00715FE4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</w:p>
    <w:p w14:paraId="61A9D605" w14:textId="77777777" w:rsidR="00715FE4" w:rsidRDefault="00600C6F">
      <w:pPr>
        <w:spacing w:beforeLines="50" w:before="156" w:afterLines="50" w:after="156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49B07905" wp14:editId="121F8837">
            <wp:extent cx="5576570" cy="4823460"/>
            <wp:effectExtent l="0" t="0" r="4445" b="1905"/>
            <wp:docPr id="9" name="图片 9" descr="Supplementary Fig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6570" cy="482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47866" w14:textId="77777777" w:rsidR="00715FE4" w:rsidRDefault="00600C6F">
      <w:pPr>
        <w:spacing w:beforeLines="50" w:before="156" w:afterLines="50" w:after="156"/>
        <w:ind w:leftChars="-200" w:left="-420" w:rightChars="-200" w:right="-4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Correlation between RAD18 expression and immune cell infiltration in BRCA, SARC, STAD, and TGCT cohorts.</w:t>
      </w:r>
    </w:p>
    <w:p w14:paraId="340BC130" w14:textId="77777777" w:rsidR="00715FE4" w:rsidRDefault="00600C6F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a-p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The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results showed that RAD18 expression was significantly negatively correlated with CD8⁺ T cell infiltration in all four can</w:t>
      </w:r>
      <w:r>
        <w:rPr>
          <w:rFonts w:ascii="Times New Roman" w:hAnsi="Times New Roman" w:cs="Times New Roman"/>
          <w:sz w:val="20"/>
          <w:szCs w:val="20"/>
        </w:rPr>
        <w:t xml:space="preserve">cer cohorts, regardless of whether the immune score was high or low (all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0.05, a,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n). Furthermore, RAD18 expression was significantly positively correlated with Th2 cell infiltration (all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0.01, c,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p). BRCA, breast invasive carcinoma;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SARC,sarcoma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; STAD, stomach adenocarcinoma; TGCT, testicular germ cell tumor. </w:t>
      </w:r>
    </w:p>
    <w:p w14:paraId="41FF2A00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4FB1A7D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5EB95FD3" wp14:editId="089E0430">
            <wp:extent cx="5741035" cy="6860540"/>
            <wp:effectExtent l="0" t="0" r="1905" b="5080"/>
            <wp:docPr id="10" name="图片 10" descr="Supplementary 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ure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41035" cy="686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1B1B" w14:textId="77777777" w:rsidR="00715FE4" w:rsidRDefault="00600C6F">
      <w:pPr>
        <w:spacing w:beforeLines="50" w:before="156" w:afterLines="50" w:after="156"/>
        <w:ind w:leftChars="-200" w:left="-420" w:rightChars="-200" w:right="-4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Correlation between RAD18 expression and immune cell infiltration in LIHC, LUAD, LUSC, PAAD, SKCM, UCEC cohorts.</w:t>
      </w:r>
    </w:p>
    <w:p w14:paraId="4A00B1A6" w14:textId="77777777" w:rsidR="00715FE4" w:rsidRDefault="00600C6F">
      <w:pPr>
        <w:spacing w:beforeLines="50" w:before="156" w:afterLines="50" w:after="156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a-</w:t>
      </w:r>
      <w:r>
        <w:rPr>
          <w:rFonts w:ascii="Times New Roman" w:hAnsi="Times New Roman" w:cs="Times New Roman"/>
          <w:b/>
          <w:bCs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</w:rPr>
        <w:t xml:space="preserve"> Results show that RAD18 expression was significantly positively correlated with Th2 cell infiltration in all six cancer cohorts, regardless of whether the immune score was high or low (all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0.01, a,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j,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q,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u,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v). However, a signifi</w:t>
      </w:r>
      <w:r>
        <w:rPr>
          <w:rFonts w:ascii="Times New Roman" w:hAnsi="Times New Roman" w:cs="Times New Roman"/>
          <w:sz w:val="20"/>
          <w:szCs w:val="20"/>
        </w:rPr>
        <w:t>cant negative correlation between RAD18 expression and CD8⁺T cell infiltration was not observed in either subgroup or in both subgroups (c,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h,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k,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x). LIHC, liver hepatocellular carcinoma; LUAD, lung adenocarcinoma; LUSC, lung squamous cell carcinoma; PAAD, pancreatic adenocarcinoma; SKCM, skin cutaneous melanoma; UCEC, uterine corpus endometrial carcinoma. </w:t>
      </w:r>
    </w:p>
    <w:p w14:paraId="409A6595" w14:textId="6AE53E3F" w:rsidR="00715FE4" w:rsidRDefault="00600C6F" w:rsidP="00181A31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31135372" wp14:editId="4D75041F">
            <wp:extent cx="5727065" cy="2538095"/>
            <wp:effectExtent l="0" t="0" r="5080" b="9525"/>
            <wp:docPr id="11" name="图片 11" descr="Supplementary Fig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upplementary Fig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7EABA" w14:textId="77777777" w:rsidR="00715FE4" w:rsidRDefault="00600C6F">
      <w:pPr>
        <w:spacing w:beforeLines="50" w:before="156" w:afterLines="50" w:after="156"/>
        <w:ind w:leftChars="-200" w:left="-420" w:rightChars="-200" w:right="-4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8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Correlation betwee</w:t>
      </w:r>
      <w:r>
        <w:rPr>
          <w:rFonts w:ascii="Times New Roman" w:hAnsi="Times New Roman" w:cs="Times New Roman"/>
          <w:b/>
          <w:bCs/>
          <w:sz w:val="20"/>
          <w:szCs w:val="20"/>
        </w:rPr>
        <w:t>n RAD18 expression and immune cell infiltration in OV and KIRP cohorts.</w:t>
      </w:r>
    </w:p>
    <w:p w14:paraId="4234ED76" w14:textId="77777777" w:rsidR="00715FE4" w:rsidRDefault="00600C6F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a-d</w:t>
      </w:r>
      <w:r>
        <w:rPr>
          <w:rFonts w:ascii="Times New Roman" w:hAnsi="Times New Roman" w:cs="Times New Roman"/>
          <w:sz w:val="20"/>
          <w:szCs w:val="20"/>
        </w:rPr>
        <w:t xml:space="preserve"> In the OV cohort, RAD18 expression was significantly positively correlated with Th2 cell infiltration and negatively correlated with CD8⁺T cell infiltration only in the high immune</w:t>
      </w:r>
      <w:r>
        <w:rPr>
          <w:rFonts w:ascii="Times New Roman" w:hAnsi="Times New Roman" w:cs="Times New Roman"/>
          <w:sz w:val="20"/>
          <w:szCs w:val="20"/>
        </w:rPr>
        <w:t xml:space="preserve"> score group, but not in the low immune score group. </w:t>
      </w:r>
      <w:r>
        <w:rPr>
          <w:rFonts w:ascii="Times New Roman" w:hAnsi="Times New Roman" w:cs="Times New Roman"/>
          <w:b/>
          <w:bCs/>
          <w:sz w:val="20"/>
          <w:szCs w:val="20"/>
        </w:rPr>
        <w:t>e-h</w:t>
      </w:r>
      <w:r>
        <w:rPr>
          <w:rFonts w:ascii="Times New Roman" w:hAnsi="Times New Roman" w:cs="Times New Roman"/>
          <w:sz w:val="20"/>
          <w:szCs w:val="20"/>
        </w:rPr>
        <w:t xml:space="preserve"> In the KIRP cohort, RAD18 expression was significantly positively correlated with Th2 cell infiltration only in the high immune score group, but not in the other groups. OV, ovarian serous cystadenoc</w:t>
      </w:r>
      <w:r>
        <w:rPr>
          <w:rFonts w:ascii="Times New Roman" w:hAnsi="Times New Roman" w:cs="Times New Roman"/>
          <w:sz w:val="20"/>
          <w:szCs w:val="20"/>
        </w:rPr>
        <w:t xml:space="preserve">arcinoma; KIRP, kidney renal papillary cell carcinoma.  </w:t>
      </w:r>
    </w:p>
    <w:p w14:paraId="0386A681" w14:textId="77777777" w:rsidR="00715FE4" w:rsidRDefault="00715FE4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</w:p>
    <w:p w14:paraId="5FAE6626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0919DFD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1D2BEC96" wp14:editId="391FE95F">
            <wp:extent cx="5245100" cy="3498215"/>
            <wp:effectExtent l="0" t="0" r="0" b="6985"/>
            <wp:docPr id="3" name="图片 3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49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6D91D" w14:textId="77777777" w:rsidR="00715FE4" w:rsidRDefault="00600C6F">
      <w:pPr>
        <w:spacing w:beforeLines="50" w:before="156" w:afterLines="50" w:after="156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9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RAD18 expression and small molecule drug sensitivity.</w:t>
      </w:r>
    </w:p>
    <w:p w14:paraId="5DA3FE15" w14:textId="6309F13B" w:rsidR="00715FE4" w:rsidRDefault="00600C6F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a, b</w:t>
      </w:r>
      <w:r>
        <w:rPr>
          <w:rFonts w:ascii="Times New Roman" w:hAnsi="Times New Roman" w:cs="Times New Roman"/>
          <w:sz w:val="20"/>
          <w:szCs w:val="20"/>
        </w:rPr>
        <w:t xml:space="preserve"> The correlation between RAD18 expression and the sensitivity to anticancer drugs was analyzed using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="00E43E1A">
        <w:rPr>
          <w:rFonts w:ascii="Times New Roman" w:hAnsi="Times New Roman" w:cs="Times New Roman"/>
          <w:sz w:val="20"/>
          <w:szCs w:val="20"/>
        </w:rPr>
        <w:t xml:space="preserve"> GDSC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(a) </w:t>
      </w:r>
      <w:r>
        <w:rPr>
          <w:rFonts w:ascii="Times New Roman" w:hAnsi="Times New Roman" w:cs="Times New Roman"/>
          <w:sz w:val="20"/>
          <w:szCs w:val="20"/>
        </w:rPr>
        <w:t>and</w:t>
      </w:r>
      <w:r w:rsidR="00E43E1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43E1A">
        <w:rPr>
          <w:rFonts w:ascii="Times New Roman" w:hAnsi="Times New Roman" w:cs="Times New Roman"/>
          <w:sz w:val="20"/>
          <w:szCs w:val="20"/>
        </w:rPr>
        <w:t>CTRP</w:t>
      </w:r>
      <w:r w:rsidR="00E43E1A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(b) datasets.</w:t>
      </w:r>
    </w:p>
    <w:p w14:paraId="77574F95" w14:textId="77777777" w:rsidR="00715FE4" w:rsidRDefault="00600C6F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114300" distR="114300" wp14:anchorId="1848A1CE" wp14:editId="35740978">
            <wp:extent cx="5739765" cy="4507865"/>
            <wp:effectExtent l="0" t="0" r="635" b="635"/>
            <wp:docPr id="17" name="图片 17" descr="图10-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10-1_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9765" cy="450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4ECCE" w14:textId="0F78628B" w:rsidR="00715FE4" w:rsidRDefault="00600C6F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10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RAD18 activates AKT/mTOR/c-MYC signaling to upregulate TGF-β1 and PD-L1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in  cancer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cells.</w:t>
      </w:r>
    </w:p>
    <w:p w14:paraId="4B4D8768" w14:textId="77777777" w:rsidR="00715FE4" w:rsidRDefault="00600C6F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a, b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Western blot analysis of RAD18, total AKT, phosphorylated AKT (Ser473), total mTOR, phosphorylated mTOR (Ser2448),</w:t>
      </w:r>
      <w:r>
        <w:rPr>
          <w:rFonts w:ascii="Times New Roman" w:hAnsi="Times New Roman" w:cs="Times New Roman"/>
          <w:sz w:val="20"/>
          <w:szCs w:val="20"/>
        </w:rPr>
        <w:t xml:space="preserve"> c-MYC, TGF-β1, PD-L1, and GAPDH in BxPC-3 (a) and MDA-MB-231 (b) cells transfected with </w:t>
      </w:r>
      <w:proofErr w:type="spellStart"/>
      <w:r>
        <w:rPr>
          <w:rFonts w:ascii="Times New Roman" w:hAnsi="Times New Roman" w:cs="Times New Roman"/>
          <w:sz w:val="20"/>
          <w:szCs w:val="20"/>
        </w:rPr>
        <w:t>sh</w:t>
      </w:r>
      <w:proofErr w:type="spellEnd"/>
      <w:r>
        <w:rPr>
          <w:rFonts w:ascii="Times New Roman" w:hAnsi="Times New Roman" w:cs="Times New Roman"/>
          <w:sz w:val="20"/>
          <w:szCs w:val="20"/>
        </w:rPr>
        <w:t>-NC or two independent sh-RAD18 constructs (sh-RAD18#1, sh-RAD18#2).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c, d</w:t>
      </w:r>
      <w:r>
        <w:rPr>
          <w:rFonts w:ascii="Times New Roman" w:hAnsi="Times New Roman" w:cs="Times New Roman"/>
          <w:sz w:val="20"/>
          <w:szCs w:val="20"/>
        </w:rPr>
        <w:t xml:space="preserve"> Western blot analysis of the indicated proteins in BxPC-3 (c) and MDA-MB-231 (d) cells trea</w:t>
      </w:r>
      <w:r>
        <w:rPr>
          <w:rFonts w:ascii="Times New Roman" w:hAnsi="Times New Roman" w:cs="Times New Roman"/>
          <w:sz w:val="20"/>
          <w:szCs w:val="20"/>
        </w:rPr>
        <w:t xml:space="preserve">ted with </w:t>
      </w:r>
      <w:proofErr w:type="spellStart"/>
      <w:r>
        <w:rPr>
          <w:rFonts w:ascii="Times New Roman" w:hAnsi="Times New Roman" w:cs="Times New Roman"/>
          <w:sz w:val="20"/>
          <w:szCs w:val="20"/>
        </w:rPr>
        <w:t>sh</w:t>
      </w:r>
      <w:proofErr w:type="spellEnd"/>
      <w:r>
        <w:rPr>
          <w:rFonts w:ascii="Times New Roman" w:hAnsi="Times New Roman" w:cs="Times New Roman"/>
          <w:sz w:val="20"/>
          <w:szCs w:val="20"/>
        </w:rPr>
        <w:t>-NC, sh-RAD18#1, or sh-RAD18#1 plus SC79 (AKT activator).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e, f </w:t>
      </w:r>
      <w:r>
        <w:rPr>
          <w:rFonts w:ascii="Times New Roman" w:hAnsi="Times New Roman" w:cs="Times New Roman"/>
          <w:sz w:val="20"/>
          <w:szCs w:val="20"/>
        </w:rPr>
        <w:t>Western blot analysis of the indicated proteins in BxPC-3 (e) and MDA-MB-231 (f) cells transfected with Vector or RAD18, with or without MK2206 (AKT inhibitor) treatment.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g–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ELISA m</w:t>
      </w:r>
      <w:r>
        <w:rPr>
          <w:rFonts w:ascii="Times New Roman" w:hAnsi="Times New Roman" w:cs="Times New Roman"/>
          <w:sz w:val="20"/>
          <w:szCs w:val="20"/>
        </w:rPr>
        <w:t>easurement of TGF-β1 concentration in the culture supernatant of HCCLM3 (g), BxPC-3 (h), and MDA-MB-231 (</w:t>
      </w:r>
      <w:proofErr w:type="spellStart"/>
      <w:r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>) cells under the indicated treatments (Vector, RAD18, Vector+MK2206, RAD18+MK2206).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Western blot analysis of RAD18 and GAPDH in 4T1 cells transfect</w:t>
      </w:r>
      <w:r>
        <w:rPr>
          <w:rFonts w:ascii="Times New Roman" w:hAnsi="Times New Roman" w:cs="Times New Roman"/>
          <w:sz w:val="20"/>
          <w:szCs w:val="20"/>
        </w:rPr>
        <w:t xml:space="preserve">ed with </w:t>
      </w:r>
      <w:proofErr w:type="spellStart"/>
      <w:r>
        <w:rPr>
          <w:rFonts w:ascii="Times New Roman" w:hAnsi="Times New Roman" w:cs="Times New Roman"/>
          <w:sz w:val="20"/>
          <w:szCs w:val="20"/>
        </w:rPr>
        <w:t>sh</w:t>
      </w:r>
      <w:proofErr w:type="spellEnd"/>
      <w:r>
        <w:rPr>
          <w:rFonts w:ascii="Times New Roman" w:hAnsi="Times New Roman" w:cs="Times New Roman"/>
          <w:sz w:val="20"/>
          <w:szCs w:val="20"/>
        </w:rPr>
        <w:t>-NC or two independent sh-mRad18 constructs (sh-mRad18#1, sh-mRad18#2).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GAPDH was used as a loading control for all Western blot analyses.</w:t>
      </w:r>
    </w:p>
    <w:p w14:paraId="78508243" w14:textId="77777777" w:rsidR="00715FE4" w:rsidRDefault="00715FE4">
      <w:pPr>
        <w:spacing w:beforeLines="50" w:before="156" w:afterLines="100" w:after="312"/>
        <w:ind w:leftChars="-200" w:left="-420" w:rightChars="-200" w:right="-420"/>
        <w:rPr>
          <w:rFonts w:ascii="Times New Roman" w:hAnsi="Times New Roman" w:cs="Times New Roman"/>
          <w:b/>
          <w:bCs/>
          <w:sz w:val="20"/>
          <w:szCs w:val="20"/>
        </w:rPr>
      </w:pPr>
    </w:p>
    <w:p w14:paraId="43A22A3E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F3B6790" w14:textId="77777777" w:rsidR="00715FE4" w:rsidRDefault="00600C6F">
      <w:pPr>
        <w:spacing w:line="360" w:lineRule="auto"/>
        <w:ind w:leftChars="-200" w:left="-420" w:rightChars="-200" w:right="-4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2 Supplementary Tables</w:t>
      </w:r>
    </w:p>
    <w:p w14:paraId="6500CD63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Table1. The full names and abbreviations of each tumor type </w:t>
      </w:r>
      <w:r>
        <w:rPr>
          <w:rFonts w:ascii="Times New Roman" w:hAnsi="Times New Roman" w:cs="Times New Roman"/>
          <w:b/>
          <w:bCs/>
        </w:rPr>
        <w:t>involved in this study</w:t>
      </w:r>
    </w:p>
    <w:tbl>
      <w:tblPr>
        <w:tblW w:w="4999" w:type="pct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6895"/>
      </w:tblGrid>
      <w:tr w:rsidR="00715FE4" w14:paraId="422FC187" w14:textId="77777777">
        <w:trPr>
          <w:trHeight w:hRule="exact" w:val="283"/>
        </w:trPr>
        <w:tc>
          <w:tcPr>
            <w:tcW w:w="98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D43324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Abbreviations</w:t>
            </w:r>
          </w:p>
        </w:tc>
        <w:tc>
          <w:tcPr>
            <w:tcW w:w="401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BAE6A9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Full name</w:t>
            </w:r>
          </w:p>
        </w:tc>
      </w:tr>
      <w:tr w:rsidR="00715FE4" w14:paraId="22E114CE" w14:textId="77777777">
        <w:trPr>
          <w:trHeight w:hRule="exact" w:val="283"/>
        </w:trPr>
        <w:tc>
          <w:tcPr>
            <w:tcW w:w="981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20339B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</w:t>
            </w:r>
          </w:p>
        </w:tc>
        <w:tc>
          <w:tcPr>
            <w:tcW w:w="4018" w:type="pc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6899CD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Adrenocortical Cancer</w:t>
            </w:r>
          </w:p>
        </w:tc>
      </w:tr>
      <w:tr w:rsidR="00715FE4" w14:paraId="63981E14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E7F9AE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BLCA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624FB1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Bladder Urothelial Carcinoma</w:t>
            </w:r>
          </w:p>
        </w:tc>
      </w:tr>
      <w:tr w:rsidR="00715FE4" w14:paraId="5D91E2CC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C6CAF1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BRCA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646C0C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Breast invasive carcinoma</w:t>
            </w:r>
          </w:p>
        </w:tc>
      </w:tr>
      <w:tr w:rsidR="00715FE4" w14:paraId="112A0039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B68F2A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CESC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9F1D0B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Cervical squamous cell carcinoma and endocervical adenocarcinoma</w:t>
            </w:r>
          </w:p>
        </w:tc>
      </w:tr>
      <w:tr w:rsidR="00715FE4" w14:paraId="58009076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573A4A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CHOL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63E979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Cholangiocarcinoma</w:t>
            </w:r>
          </w:p>
        </w:tc>
      </w:tr>
      <w:tr w:rsidR="00715FE4" w14:paraId="54F77361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B2DFFA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COAD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473CE1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Colon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adenocarcinoma</w:t>
            </w:r>
          </w:p>
        </w:tc>
      </w:tr>
      <w:tr w:rsidR="00715FE4" w14:paraId="6D65AE46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1242F4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DLBC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9F6800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Lymphoid Neoplasm Diffuse Large B-cell Lymphoma</w:t>
            </w:r>
          </w:p>
        </w:tc>
      </w:tr>
      <w:tr w:rsidR="00715FE4" w14:paraId="7B4A5E88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DBB14E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ESCA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2E0389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Esophageal carcinoma</w:t>
            </w:r>
          </w:p>
        </w:tc>
      </w:tr>
      <w:tr w:rsidR="00715FE4" w14:paraId="29B82FE7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197759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GBM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04798F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Glioblastoma multiforme</w:t>
            </w:r>
          </w:p>
        </w:tc>
      </w:tr>
      <w:tr w:rsidR="00715FE4" w14:paraId="717C58AB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12794D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GBMLGG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C44448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Glioma</w:t>
            </w:r>
          </w:p>
        </w:tc>
      </w:tr>
      <w:tr w:rsidR="00715FE4" w14:paraId="4B38DD47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628225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HNSC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27A02E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Head and Neck squamous cell carcinoma</w:t>
            </w:r>
          </w:p>
        </w:tc>
      </w:tr>
      <w:tr w:rsidR="00715FE4" w14:paraId="0E4D68E9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8DBB17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KICH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4F5A70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Kidney Chromophobe</w:t>
            </w:r>
          </w:p>
        </w:tc>
      </w:tr>
      <w:tr w:rsidR="00715FE4" w14:paraId="08139165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BE6D8A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KIRC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7D1822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Kidney renal clear cell carcinoma</w:t>
            </w:r>
          </w:p>
        </w:tc>
      </w:tr>
      <w:tr w:rsidR="00715FE4" w14:paraId="2A3D2398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BD7647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KIRP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6F708A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Kidney renal papillary cell carcinoma</w:t>
            </w:r>
          </w:p>
        </w:tc>
      </w:tr>
      <w:tr w:rsidR="00715FE4" w14:paraId="4A3FA450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8B404F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LAML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2ED21F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Acute Myeloid Leukemia</w:t>
            </w:r>
          </w:p>
        </w:tc>
      </w:tr>
      <w:tr w:rsidR="00715FE4" w14:paraId="4398A58D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8F5B9F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LGG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BA8BF9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Brain Lower Grade Glioma</w:t>
            </w:r>
          </w:p>
        </w:tc>
      </w:tr>
      <w:tr w:rsidR="00715FE4" w14:paraId="61283FF2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13E0BF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LIHC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A1E703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Liver hepatocellular carcinoma</w:t>
            </w:r>
          </w:p>
        </w:tc>
      </w:tr>
      <w:tr w:rsidR="00715FE4" w14:paraId="49B7C8F2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2A094B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LUAD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B36F0B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Lung adenocarcinoma</w:t>
            </w:r>
          </w:p>
        </w:tc>
      </w:tr>
      <w:tr w:rsidR="00715FE4" w14:paraId="7E842F03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A4BE7D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LUSC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2C7B55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Lung squamous cell carcinoma</w:t>
            </w:r>
          </w:p>
        </w:tc>
      </w:tr>
      <w:tr w:rsidR="00715FE4" w14:paraId="54924AA0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0C7CB4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MESO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18CD8B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Mesothelioma</w:t>
            </w:r>
          </w:p>
        </w:tc>
      </w:tr>
      <w:tr w:rsidR="00715FE4" w14:paraId="310CBFC9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45C301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56BFE7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Ovarian serous cystadenocarcinoma</w:t>
            </w:r>
          </w:p>
        </w:tc>
      </w:tr>
      <w:tr w:rsidR="00715FE4" w14:paraId="18EA4865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2644B4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PAAD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26A08E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Pancreatic adenocarcinoma</w:t>
            </w:r>
          </w:p>
        </w:tc>
      </w:tr>
      <w:tr w:rsidR="00715FE4" w14:paraId="116DCDBD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E8183D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PCPG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F6DC49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Pheochromocytoma and Paraganglioma</w:t>
            </w:r>
          </w:p>
        </w:tc>
      </w:tr>
      <w:tr w:rsidR="00715FE4" w14:paraId="069F6AAA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7A90BF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PRAD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0FB4FF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Prostate adenocarcinoma</w:t>
            </w:r>
          </w:p>
        </w:tc>
      </w:tr>
      <w:tr w:rsidR="00715FE4" w14:paraId="12CAC76C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CBAEEF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02E2FD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Rectum adenocarcinoma</w:t>
            </w:r>
          </w:p>
        </w:tc>
      </w:tr>
      <w:tr w:rsidR="00715FE4" w14:paraId="1FCC33EE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5146F7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SARC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1C2535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Sarcoma</w:t>
            </w:r>
          </w:p>
        </w:tc>
      </w:tr>
      <w:tr w:rsidR="00715FE4" w14:paraId="446701F8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F0E47C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SKCM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7A5DA2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Skin Cutaneous Melanoma</w:t>
            </w:r>
          </w:p>
        </w:tc>
      </w:tr>
      <w:tr w:rsidR="00715FE4" w14:paraId="1680FFA6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C35325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STAD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599A4A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Stomach adenocarcinoma</w:t>
            </w:r>
          </w:p>
        </w:tc>
      </w:tr>
      <w:tr w:rsidR="00715FE4" w14:paraId="7B5E1F8E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DC32F5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TGCT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9BCEED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Testicular Germ Cell Tumors</w:t>
            </w:r>
          </w:p>
        </w:tc>
      </w:tr>
      <w:tr w:rsidR="00715FE4" w14:paraId="655847E0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ED7309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THCA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630234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Thyroid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carcinoma</w:t>
            </w:r>
          </w:p>
        </w:tc>
      </w:tr>
      <w:tr w:rsidR="00715FE4" w14:paraId="451E9F69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CA450E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THYM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C7D40C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Thymoma</w:t>
            </w:r>
          </w:p>
        </w:tc>
      </w:tr>
      <w:tr w:rsidR="00715FE4" w14:paraId="75DA4965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D64AD2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UCEC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0145AA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Uterine Corpus Endometrial Carcinoma</w:t>
            </w:r>
          </w:p>
        </w:tc>
      </w:tr>
      <w:tr w:rsidR="00715FE4" w14:paraId="2AF0E0DB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3EA233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UCS</w:t>
            </w:r>
          </w:p>
        </w:tc>
        <w:tc>
          <w:tcPr>
            <w:tcW w:w="4018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E157C4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Uterine Carcinosarcoma</w:t>
            </w:r>
          </w:p>
        </w:tc>
      </w:tr>
      <w:tr w:rsidR="00715FE4" w14:paraId="4F948A7D" w14:textId="77777777">
        <w:trPr>
          <w:trHeight w:hRule="exact" w:val="283"/>
        </w:trPr>
        <w:tc>
          <w:tcPr>
            <w:tcW w:w="981" w:type="pct"/>
            <w:tcBorders>
              <w:top w:val="nil"/>
              <w:left w:val="single" w:sz="12" w:space="0" w:color="D5D5D5"/>
              <w:bottom w:val="single" w:sz="12" w:space="0" w:color="000000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EF058D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UVM</w:t>
            </w:r>
          </w:p>
        </w:tc>
        <w:tc>
          <w:tcPr>
            <w:tcW w:w="4018" w:type="pct"/>
            <w:tcBorders>
              <w:top w:val="nil"/>
              <w:left w:val="nil"/>
              <w:bottom w:val="single" w:sz="12" w:space="0" w:color="000000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B4E3D0" w14:textId="77777777" w:rsidR="00715FE4" w:rsidRDefault="00600C6F">
            <w:pPr>
              <w:widowControl/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Uveal Melanoma</w:t>
            </w:r>
          </w:p>
        </w:tc>
      </w:tr>
    </w:tbl>
    <w:p w14:paraId="1091B4DB" w14:textId="77777777" w:rsidR="00715FE4" w:rsidRDefault="00600C6F">
      <w:pPr>
        <w:spacing w:afterLines="50" w:after="156"/>
        <w:ind w:leftChars="-200" w:left="-420" w:rightChars="-200" w:right="-42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2. The average occurrence frequency and proportion of five genetic changes in 32 types of cancer. </w:t>
      </w:r>
    </w:p>
    <w:tbl>
      <w:tblPr>
        <w:tblpPr w:leftFromText="180" w:rightFromText="180" w:vertAnchor="text" w:horzAnchor="page" w:tblpX="1629" w:tblpY="485"/>
        <w:tblOverlap w:val="never"/>
        <w:tblW w:w="9585" w:type="dxa"/>
        <w:tblLayout w:type="fixed"/>
        <w:tblLook w:val="04A0" w:firstRow="1" w:lastRow="0" w:firstColumn="1" w:lastColumn="0" w:noHBand="0" w:noVBand="1"/>
      </w:tblPr>
      <w:tblGrid>
        <w:gridCol w:w="925"/>
        <w:gridCol w:w="1496"/>
        <w:gridCol w:w="2007"/>
        <w:gridCol w:w="1182"/>
        <w:gridCol w:w="889"/>
        <w:gridCol w:w="1520"/>
        <w:gridCol w:w="1566"/>
      </w:tblGrid>
      <w:tr w:rsidR="00715FE4" w14:paraId="127FFDCD" w14:textId="77777777">
        <w:trPr>
          <w:trHeight w:val="800"/>
        </w:trPr>
        <w:tc>
          <w:tcPr>
            <w:tcW w:w="92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0D3E80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Cancer cohorts</w:t>
            </w:r>
          </w:p>
        </w:tc>
        <w:tc>
          <w:tcPr>
            <w:tcW w:w="1496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1C7A71A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Alteration Frequency (%)</w:t>
            </w:r>
          </w:p>
        </w:tc>
        <w:tc>
          <w:tcPr>
            <w:tcW w:w="2007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2065C95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Alteration Type</w:t>
            </w:r>
          </w:p>
        </w:tc>
        <w:tc>
          <w:tcPr>
            <w:tcW w:w="118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BEABE2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Alteration Count</w:t>
            </w:r>
          </w:p>
        </w:tc>
        <w:tc>
          <w:tcPr>
            <w:tcW w:w="88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78D3E3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Patient Count</w:t>
            </w:r>
          </w:p>
        </w:tc>
        <w:tc>
          <w:tcPr>
            <w:tcW w:w="152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099E8B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Average Alteration Count </w:t>
            </w:r>
          </w:p>
        </w:tc>
        <w:tc>
          <w:tcPr>
            <w:tcW w:w="156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2B8117E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Average Alteration Frequency (%) </w:t>
            </w:r>
          </w:p>
        </w:tc>
      </w:tr>
      <w:tr w:rsidR="00715FE4" w14:paraId="430891CF" w14:textId="77777777">
        <w:trPr>
          <w:trHeight w:val="406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338558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BLCA</w:t>
            </w:r>
          </w:p>
        </w:tc>
        <w:tc>
          <w:tcPr>
            <w:tcW w:w="14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3354EF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7.30</w:t>
            </w:r>
          </w:p>
        </w:tc>
        <w:tc>
          <w:tcPr>
            <w:tcW w:w="20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F23C0D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9A8A5E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5F2886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411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right w:val="nil"/>
            </w:tcBorders>
            <w:shd w:val="clear" w:color="auto" w:fill="FEDB61"/>
            <w:noWrap/>
          </w:tcPr>
          <w:p w14:paraId="1467DBA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2.81</w:t>
            </w:r>
          </w:p>
        </w:tc>
        <w:tc>
          <w:tcPr>
            <w:tcW w:w="1566" w:type="dxa"/>
            <w:vMerge w:val="restart"/>
            <w:tcBorders>
              <w:top w:val="nil"/>
              <w:left w:val="nil"/>
              <w:right w:val="nil"/>
            </w:tcBorders>
            <w:shd w:val="clear" w:color="auto" w:fill="FEDB61"/>
            <w:noWrap/>
          </w:tcPr>
          <w:p w14:paraId="6F62F97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0.82</w:t>
            </w:r>
          </w:p>
        </w:tc>
      </w:tr>
      <w:tr w:rsidR="00715FE4" w14:paraId="0C331B4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ACE94B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UCEC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22C9E4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4C1DE0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C701F5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46E3FA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529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048D436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3A5FE72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E865EA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FAB674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SARC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DA54CB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3.14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97C8DA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A53079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E5760C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3929B21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0FA16AA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BF6D540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3E993B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UCS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2D4C10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1.75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6FDF27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74AF59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1BBF36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3275789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5F9FAE8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8983E1E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75F9CD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A0FC9F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2.05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AC463A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B308DE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0BFED1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6DF885D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72328EA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AE3D5E3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393D27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8FD5F8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B47223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2F7DC1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9C4195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530D833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86F8F9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55F14EF8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1915D5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SKCM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0B7112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A19B54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74C096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B12BA5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0883A5B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3D7894C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9E8746B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56F596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ESCA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BC5D86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00BB74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C8383D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C66003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2023E6E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1C5EBF9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AA9EF92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5C71D0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KIRC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2B1DF5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CD1531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56C537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7CB077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52E98CF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64D280F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9588E57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458B98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THYM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AD3972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25AF58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68A42F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138C2E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99A978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AB2D31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E228ADE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55984E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64CA84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5E15AA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15F99D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B9E0A3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28FB183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3DD5C1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7C28F8E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E36161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MESO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BF9D64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1.15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A9E59E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7EBD35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D17F4C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6B15F19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3E15D3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9E9B493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E09FC6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LUSC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023B4C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4DB488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B7B38A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138C93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7A8D04F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0F03A55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56BCCDC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5C11BF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C5A547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1.48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066C6C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1E5661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88A3C0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0A2C95F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6B81963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7905CA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39F05E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6B1B9D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B3462C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3BE19B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EECC4B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C436E6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51EF620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738047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83EDEF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EFC65F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0.34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3E0DCC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48341B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A7C1D5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267F282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7733BF1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4AF45D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B1135E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E4DE0D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CB796F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A2722B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A6B03D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680497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2904B8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80B20A2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316952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LUAD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465E44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3F30DB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E633AB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FCF7E2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566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16268C2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5FDACD8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D82EA5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DEFE55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LGG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73DB8B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5E4C96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50E7A3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77339A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0A77221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1764B51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5BE57902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2643EE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PCPG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ACD179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90E5A8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6B333F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3DCBB8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16132A7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7851242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DE1E096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D60377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GBM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F3BAB3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0.34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F251E0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DFE98D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B3B1C5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15BB2F8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91AA2B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03B520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D71AF9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KIRP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D6ADAB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754D59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C924C5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38824B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58F62CD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7724220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FA63EB0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EC6690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LIHC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CB8EC6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D519BE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ED6FC7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8A0D56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6D2868D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24C2EA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2DC9170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7BFE27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LAML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75FEB3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5D04E3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356542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1E7156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592D54A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3B15800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BBA0AE8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2C43ED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DAABC8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A106B4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2EF640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4DCF1B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7B3150B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2DF283E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81BB18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B413AA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CHOL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073E06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873963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555D56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8E8B71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72C4018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647BAFF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F27C69A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977B8A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DLBC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0F4BD4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80D62D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495D87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39DA7C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7239EAE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32F6BFC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6E176FE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3FADA3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KICH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992226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63ED30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333DA3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7473BE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62D1270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0CD29D1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9AE5FB0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29E968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900E7D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2CA410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42D65F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5CAC6B1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5D957FC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B543CD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70AC070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199D88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TGCT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613803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5299B8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840B86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35EF14E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300167F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40FF23B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9869E7D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28533B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THCA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B1D178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61D0E3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3B6D18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7790424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744BF77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EDB61"/>
            <w:noWrap/>
            <w:vAlign w:val="center"/>
          </w:tcPr>
          <w:p w14:paraId="216136F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547E70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2C7AE57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UVM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01C11D8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897B3F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Amplification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EDEF8D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6AFD749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1520" w:type="dxa"/>
            <w:vMerge/>
            <w:tcBorders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186DF9C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bottom w:val="nil"/>
              <w:right w:val="nil"/>
            </w:tcBorders>
            <w:shd w:val="clear" w:color="auto" w:fill="FEDB61"/>
            <w:noWrap/>
            <w:vAlign w:val="center"/>
          </w:tcPr>
          <w:p w14:paraId="4E14212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4AC524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276AA9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BLCA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D7A715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0.49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D5AE95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3B6036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8AC34C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411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right w:val="nil"/>
            </w:tcBorders>
            <w:shd w:val="clear" w:color="auto" w:fill="FADADE"/>
            <w:noWrap/>
          </w:tcPr>
          <w:p w14:paraId="01713A9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2.91</w:t>
            </w:r>
          </w:p>
        </w:tc>
        <w:tc>
          <w:tcPr>
            <w:tcW w:w="1566" w:type="dxa"/>
            <w:vMerge w:val="restart"/>
            <w:tcBorders>
              <w:top w:val="nil"/>
              <w:left w:val="nil"/>
              <w:right w:val="nil"/>
            </w:tcBorders>
            <w:shd w:val="clear" w:color="auto" w:fill="FADADE"/>
            <w:noWrap/>
          </w:tcPr>
          <w:p w14:paraId="6FE08DC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0.85</w:t>
            </w:r>
          </w:p>
        </w:tc>
      </w:tr>
      <w:tr w:rsidR="00715FE4" w14:paraId="0E727468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1DE4A2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UCEC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7CEE55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4.91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7416FD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46D0D4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6A466F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529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C0FE93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59723BF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19A05EB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7E863D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SARC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94A1EF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B91F17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8E9745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F210F3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525264A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3DEB940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59E45D3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CE1BF2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UCS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B6EBFD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1.75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2C1727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25037C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A77FE1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585BB8C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51CCB73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4977CBE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3E97F0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FBA0A8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0.34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F339E1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A457EC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71C58C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158699A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67C1103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6616F5A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2998DC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7E0851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1.36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B5E00E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055269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DB70B3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4235D6A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2679B6A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65CA5FE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2F9902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SKCM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B1B4A4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2.26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0FD958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B5D758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B731CC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5A22E7F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82AA08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E76BD78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B58EA6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ESCA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D251ED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41C615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FCF149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6565B8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A01D5A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36E6DC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6C2D107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C4F6B5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KIRC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DD53AF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8444AF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EFD67E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A89131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7AF30D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66F1011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5752A622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AD9C9F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THYM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024F89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560C09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BC972F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A4C4F3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3C87B08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3C8BB95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123C7D0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8BC4A8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A8417A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2.36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88B354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F87008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92C869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1C356F7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4901B25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6EF37ED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4B55B5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MESO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C7DFE3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1.15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88E1CC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EF3033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BCF37C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679CF08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AC3DC8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372C7B1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2414A9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LUSC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DD8B98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1.23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E53904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6D2816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4BC350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34BF04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134D318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993F90B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563972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8A9D84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0.55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6DB0F5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CE80D2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D4DE39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70200D4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18AB958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1302760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CC5D9C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D40D61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B62745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B171A9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063973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37AC6E0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6D06993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895B272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F634C7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F78583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6DD865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B78305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CE461C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70883B8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356180C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5A49D2E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1EBB80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B008F4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F859EB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426992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7CDB89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1A2E7F4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4D4754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5A0072A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72ECCD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LUAD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97654B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B9CB1E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561679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4D118E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566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14B51D1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32A378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59E4DC6A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73F8BA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LGG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BDE969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5445AE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A610CC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834815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7153C0C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35174CA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779D669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BE8B35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PCPG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935BCF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DA03DA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76B1B2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2FD399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479796A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1D7B1FA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89B1B37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82328F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GBM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7E7C67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0.17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1B51C7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C12EB2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CD35DA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3BBC10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54E8233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5B75D19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16FF5F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KIRP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F3B7DD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0.35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8575FA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AFE16A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0B82EA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54E3A88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3CC4D1F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A22E39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67B71A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LIHC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8C4114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4D6883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5344FC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2E5DFD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17C9CED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3410F8B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67DDB7C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782FB6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LAML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6F300B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3707BE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D4EF32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08D3515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2DE49B1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361DF64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D1AC9DD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559E7C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51DC54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226755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8711D3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67ABC2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7D919AC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55EAD5D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4C39E61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7BEE99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CHOL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213480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8BFF59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73E484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B668C4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48204F2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1A88FFA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D1B074B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F9FAF6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DLBC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C17E24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B51511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9A0537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6ADF47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A88279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2464764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99D9823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0F39F3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KICH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D30BC9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1BF564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45EAE5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F5284A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3BB73CE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7FA9368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AEF8FD1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DE2281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828EF1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569456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29890F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1FDC93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301E18E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0DAD42F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B668342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36D2FB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TGCT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ECBB9A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89DE40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C42C35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84C49F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11BEDB5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61F1FC3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74EC49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6C63F5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E77ACB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029BB5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2C05417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0AE316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15AAF45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FADADE"/>
            <w:noWrap/>
            <w:vAlign w:val="center"/>
          </w:tcPr>
          <w:p w14:paraId="5A6CB45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985E84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43D9D3E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UVM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16A29A4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7705AEC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Mutation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00F9E8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62407EF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1520" w:type="dxa"/>
            <w:vMerge/>
            <w:tcBorders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5F53F49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bottom w:val="nil"/>
              <w:right w:val="nil"/>
            </w:tcBorders>
            <w:shd w:val="clear" w:color="auto" w:fill="FADADE"/>
            <w:noWrap/>
            <w:vAlign w:val="center"/>
          </w:tcPr>
          <w:p w14:paraId="32DA3DE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9597B9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12E28A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BLCA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2DA04D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0F900E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BA4725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EC43F7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411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right w:val="nil"/>
            </w:tcBorders>
            <w:shd w:val="clear" w:color="auto" w:fill="ADD88D"/>
            <w:noWrap/>
          </w:tcPr>
          <w:p w14:paraId="69C344E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1.16</w:t>
            </w:r>
          </w:p>
        </w:tc>
        <w:tc>
          <w:tcPr>
            <w:tcW w:w="1566" w:type="dxa"/>
            <w:vMerge w:val="restart"/>
            <w:tcBorders>
              <w:top w:val="nil"/>
              <w:left w:val="nil"/>
              <w:right w:val="nil"/>
            </w:tcBorders>
            <w:shd w:val="clear" w:color="auto" w:fill="ADD88D"/>
            <w:noWrap/>
          </w:tcPr>
          <w:p w14:paraId="0336D36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0.34</w:t>
            </w:r>
          </w:p>
        </w:tc>
      </w:tr>
      <w:tr w:rsidR="00715FE4" w14:paraId="6568C4E2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8E8751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UCEC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8E15E5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8ECAE5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AE8C96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F84064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529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46F1CE0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45799C2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BBA91FD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F55F2D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SARC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F51C25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0.39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E98C83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644B1B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4621F2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73530AE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53D69FB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5DEE37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F7F749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UCS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7A7E0F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E6EABD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6C41D5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CA68D9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0C91A9E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4B30B00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57DD4BA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2C88ED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31D973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13E03A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31ED0C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03BEAE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5AFC24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2BD5BF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57369FD0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7569FD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13FF1C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0.45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D2C35F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41E2AA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4581DA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6376F56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65B1207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BA5ED2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59DC5B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SKCM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0B66DB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0.23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19D0CA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0FC566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B8AF26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6C81219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30F394F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54381731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787672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ESCA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08C29C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C2C0B4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0B9043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4E3D45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43564BC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60A5D06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7302E8E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6DE999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KIRC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4B78AE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2.54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0579CB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C244DE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7CCA76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513FCFA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80DDEF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B98A468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E76E29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THYM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1DF8EF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1.63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87DCC2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D0E471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7CA236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0BD35E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45C9D90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A33FC4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9E81E1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8D66EC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564CB1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6D11D4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F5D35C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25E4552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43A4894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40D9B46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763120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MESO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EB8752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5726F3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221975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DB73F2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79FE28C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26707A3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FD2C7D7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90A999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LUSC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6B3AC9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1.03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5F1228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EC670A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DDDA2A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5AB663D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22213AA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DB3F230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4497A6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1E92EC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9B3BFE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FD63C0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8C92E4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79016F4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4716B89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CB6CAC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B5EEEE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400217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41063E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3D5DCC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E829C4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53B2F4B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361DF0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6675D9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B8DA14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3705BF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883BC8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0E3BB8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B9D8D3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663E93A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09B240A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9E932A7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67DA38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CF629D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AAFC36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3E7CCA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EA265F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672EFCB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0A1CAA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8E29B68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249086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LUAD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6D4728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F3A322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6A2FA4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568562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566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7EBDE04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5551A98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DB9EE91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870B10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LGG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64562D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EEDBC8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165780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CB9A1C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880C40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EEC63B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91EB780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1022C6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PCPG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B6D813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30418F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F3E95B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F02937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20DF9A4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3D2ED7E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2B0DC8D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A7294D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GBM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8C6140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1FAB19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97C13B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80E661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B6E98A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7CE32FE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F29389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609D2F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KIRP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1EFC52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66AEDB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F2F489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40002D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4F7B0C3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3E8F6BD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F22A359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B6C49F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LIHC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45DD45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EA8822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196A70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B92979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21CEC38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43061B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15AF9B8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EE1415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LAML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29435F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AE727A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0E8691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F13644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25FACCF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2196CD9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1220A1D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A2AE11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A09C94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47BA32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62EDA6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E7D3C9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558B50C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5CA6414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F3135C2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1EB00E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CHOL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F8DABC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904BF2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626E3C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CFE5A7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4E127A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1CBBE44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7703EB3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DE835A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DLBC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05E5FE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F91981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F84007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612E73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4E3C165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72321C2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DC92DB9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82203C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KICH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BF9118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D229FF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460AA5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B73A7F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0F0093B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242EADA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CD35F9D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19EBD95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7FCBA5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58655A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D8FE52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456863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6668F58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639F2EC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BAEAA0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407EE8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TGCT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F5607C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274741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289695A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3F83F2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559C5F7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6B0721F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A1F29EC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46BD389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430CA3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ECAF6F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0B70A6F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BC3022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0336DF5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ADD88D"/>
            <w:noWrap/>
            <w:vAlign w:val="center"/>
          </w:tcPr>
          <w:p w14:paraId="6B22338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5EF3761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897FA8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UVM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973FFC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3228B8E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Deep Deletion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F4B666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6AA4D62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1520" w:type="dxa"/>
            <w:vMerge/>
            <w:tcBorders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50B9B59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bottom w:val="nil"/>
              <w:right w:val="nil"/>
            </w:tcBorders>
            <w:shd w:val="clear" w:color="auto" w:fill="ADD88D"/>
            <w:noWrap/>
            <w:vAlign w:val="center"/>
          </w:tcPr>
          <w:p w14:paraId="7F777C7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D0CFEB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52C3CC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BLCA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D25B05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0.24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9EB871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BAB980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0F4811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411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right w:val="nil"/>
            </w:tcBorders>
            <w:shd w:val="clear" w:color="auto" w:fill="B5C6EA"/>
            <w:noWrap/>
          </w:tcPr>
          <w:p w14:paraId="7F081CF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0.06</w:t>
            </w:r>
          </w:p>
        </w:tc>
        <w:tc>
          <w:tcPr>
            <w:tcW w:w="1566" w:type="dxa"/>
            <w:vMerge w:val="restart"/>
            <w:tcBorders>
              <w:top w:val="nil"/>
              <w:left w:val="nil"/>
              <w:right w:val="nil"/>
            </w:tcBorders>
            <w:shd w:val="clear" w:color="auto" w:fill="B5C6EA"/>
            <w:noWrap/>
          </w:tcPr>
          <w:p w14:paraId="754B83D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0.02</w:t>
            </w:r>
          </w:p>
        </w:tc>
      </w:tr>
      <w:tr w:rsidR="00715FE4" w14:paraId="21FD2D09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694437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UCEC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0EDF53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3E6156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CCFEE0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FEA712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529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0004E33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568E090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285DD47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8B56B4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SARC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2E1D87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D3B0EC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DB19F5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23A79F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3864C1F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0C72933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644625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486A6C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UCS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CB95D7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E44508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DD2869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0821B2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7A57BDB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13170C6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B4F1B93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87EE03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66D0BE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06D856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4A402D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30E731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0C62D41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466E2A0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7B6E08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4E17F6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9E0E08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0.23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31202F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509985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C26728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7A03DFC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01ADE85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074582E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DD0076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SKCM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0B947B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F00F66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2F8E6F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1C1081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455F3D7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71C57DB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ED4401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A67A4D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ESCA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52CAF6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E525C6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8AF048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D4C87B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0BFFD3A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7066479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150830A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FACB2D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KIRC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F54AF5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ED6F43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763E5D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E75D06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18C91B7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7630985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2CD1357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8BFFD3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THYM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861CDA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B1B024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633B86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937553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6ACCDF1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50986E5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AC78FE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06B920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9CDCA7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6DD49B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261CF7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D5FF35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45077A3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4AE97F5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B42D129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4E9C7C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MESO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7A1CBD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5152FC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8D69BC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C228A1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54177C2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2403A7A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0F0BDFC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D5EED8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LUSC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DCB59D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D435CD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C4E3B2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03F980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32B887C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6C3ED14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1CA1CE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EB530C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81E3AE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AC5C73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07978E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F1F242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08BBEDC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2C9CADF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F0FB2E6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1C339F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99351C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3B44C9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6EAA01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20C290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378FFFB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2A51CC1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FD2704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84EF6E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862AB1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C4BAEB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E7B406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962B50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0AC72F2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16679BD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9113D51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72B3B1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086207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49869E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62348E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2B10C5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7D343BB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57E436A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248EFF1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56A436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LUAD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8A8FE1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627B3B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C26F9C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E4A2AC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566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2E56FC9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5A24010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D211D7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329CE7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LGG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5E1690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3869F7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EA13A8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A4E344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2537E08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6BAD945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5CE8D57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A73E68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PCPG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B6068F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CA8B3E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F0AD11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D04BC0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19ADE31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3EEE741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7368D0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B5350F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GBM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656CA4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A9C0EC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FF0505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1472EA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32D507E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319DA10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5898C978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2CC8A4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KIRP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BE185A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5D0686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741F50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861336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13FDE2E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0DF7057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9268ED7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875DF6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LIHC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D075D7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E994DC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A4AE52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645D2D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3FB5B15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3860EB1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CC6AC3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742B9A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LAML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5D8222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FA291F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Multiple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AC5ED1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624A48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76C9AD5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320B765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804B4C7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CC9629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4D8261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339A46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5650D2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0B5CC2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29660F9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4B70233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F8F0FAE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797F30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CHOL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B546C3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0C7D3F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D1C8DA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B739D3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6D63BE8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2691B9B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9BDF51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E594A6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DLBC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287E9C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32005C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E89993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FC71C6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749A9F2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6AD9347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76CD18C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7717BE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KICH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7AB3E5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F84298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C3B407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826110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2768A2C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743A30B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CF526DD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4AFD0B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7E5A7E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067636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95DEE8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39508D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1780D86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44F9C48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E28B056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23E0D27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TGCT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2F7D5F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8D7FBF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10E9CBB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437D5B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1D0E787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4F31377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A840D9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6A01954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9C7B96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E216A2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2F1648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41AA888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4643813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B5C6EA"/>
            <w:noWrap/>
            <w:vAlign w:val="center"/>
          </w:tcPr>
          <w:p w14:paraId="26C04E2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AB83967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709E2E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UVM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515350C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44DA78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Multiple Alterations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321F937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06A393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1520" w:type="dxa"/>
            <w:vMerge/>
            <w:tcBorders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0622CBA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bottom w:val="nil"/>
              <w:right w:val="nil"/>
            </w:tcBorders>
            <w:shd w:val="clear" w:color="auto" w:fill="B5C6EA"/>
            <w:noWrap/>
            <w:vAlign w:val="center"/>
          </w:tcPr>
          <w:p w14:paraId="7FEB8E1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1AE646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87EDB7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BLCA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5B737A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0DEFB6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56064C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E08155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411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right w:val="nil"/>
            </w:tcBorders>
            <w:shd w:val="clear" w:color="auto" w:fill="D2F4F2"/>
            <w:noWrap/>
          </w:tcPr>
          <w:p w14:paraId="67288B9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  <w:tc>
          <w:tcPr>
            <w:tcW w:w="1566" w:type="dxa"/>
            <w:vMerge w:val="restart"/>
            <w:tcBorders>
              <w:top w:val="nil"/>
              <w:left w:val="nil"/>
              <w:right w:val="nil"/>
            </w:tcBorders>
            <w:shd w:val="clear" w:color="auto" w:fill="D2F4F2"/>
            <w:noWrap/>
          </w:tcPr>
          <w:p w14:paraId="198014E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0.05</w:t>
            </w:r>
          </w:p>
        </w:tc>
      </w:tr>
      <w:tr w:rsidR="00715FE4" w14:paraId="61142412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A4E29F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UCEC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3ABE5A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4972A0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63495B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A5FEC9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529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D041A4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6171AD5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1F3EA8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CB8A03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SARC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1E7BB2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204424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86E851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2F4962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C3124F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6465016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85C2FA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578ADD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UCS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1B1A31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6CA739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FC201B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0C96FD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AD5B17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3066BA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B6B695A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39CA83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BEDB5D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96703D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Structural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00AB15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542EBF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0364336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61414B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E38FAF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2B5765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68AB15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0.23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1C325F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6950F4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F783C1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02A5E64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1809DF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FA17EA6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B00348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SKCM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1EC5A1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348000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C364C8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A21FF0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254092C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94C4FE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90372D3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1846F3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ESCA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0AB3A5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3E9FFA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300D67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231AE8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1700B26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10C8F8F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D430008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458B56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KIRC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A335B4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F42659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1417E0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88B756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924D5F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531A99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53EC8F4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E65236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THYM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90AE61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2295CB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7D5BA7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D5EF14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6E5ACAF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2C28688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563DB3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4AFFE2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COAD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EB6CD6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5F2C62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DA8A8E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A654F0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B94E16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799933C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367C05CD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2DEA8D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MESO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3015A9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5FC213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492880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47960F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F89B73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414606B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83E2252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EF75E3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LUSC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2E64E8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85F761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1435E6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08874E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DFA58B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482AAD1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E7DA6D5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2B75FA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FDD8EE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1BF992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E63E67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98CD64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6B04DEA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4DE480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35243AA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5760A0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C6A8CE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EAD1B4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1FCD2C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B2E0D1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60B99A3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4B5E7F9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2723D73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5FA88E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761FB7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4F8683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8C239C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E2F6B8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297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C3DB50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4657695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8F5FE26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3AC39C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HNSC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1302D7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0.19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04D7A0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74F878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10E50B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D3AF88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A5C7B6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47A53DC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023BD5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LUAD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6237BA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A4BE00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BDF54E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1C7DC6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566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6B5F631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456A278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9F30A66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3EFEA2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LGG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5F69BB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0C12C4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DCD57D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9B0CDF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1ED97EC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18E1652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766F0E8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BE2B47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PCPG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332D32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FDC9F9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DE45FA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D36F2D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400F2C8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212AF0D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F746F8D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334A49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GBM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59BD49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6371EC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BA4E9E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0ACFC9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762C18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62A783B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752A172C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0E841E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KIRP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935E27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33CA52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898811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D9C2FF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283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BE9A2F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2D1E0EC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A8CCD4C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AC7F13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LIHC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37E8D8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9090C5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B2BA00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3A7036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939B48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75CF3E0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77A36C0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6AC9C3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LAML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6F218B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0AAEE7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889FCE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0B7147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4A97D83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E4E936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5088BC9B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6935D8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E77246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BBD98D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39DDE00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A5A9B1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40FD7DB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7CC37E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69771EA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8B8688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CHOL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58F54F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6BC6C7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599E30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BA8510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233A25B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08C55D4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276E9BD8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AF9D5A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DLBC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D874C7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A8DBD1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A9CBE7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A43358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F69E15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7BF6001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1FDF9462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95D828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KICH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364BBA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A7FA3E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DBF8B3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84D9787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23BACCE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50531F2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F87D6BC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F4C2C5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084D32E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4A5F3ED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D8B8D2F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DB425D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731D1DF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3F13A40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4521C61C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945EDB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TGCT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ABD9CC3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7733B46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59D1C9A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475F0E8C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24BDD91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223E251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0E169A2F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3BBA0972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6B093C1E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5C5445B4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Structural Variant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2802FF81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D2F4F2"/>
            <w:noWrap/>
            <w:vAlign w:val="center"/>
          </w:tcPr>
          <w:p w14:paraId="1610CE09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520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1DBCDE6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right w:val="nil"/>
            </w:tcBorders>
            <w:shd w:val="clear" w:color="auto" w:fill="D2F4F2"/>
            <w:noWrap/>
            <w:vAlign w:val="center"/>
          </w:tcPr>
          <w:p w14:paraId="71ACD28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5FE4" w14:paraId="6E2D1ABE" w14:textId="77777777">
        <w:trPr>
          <w:trHeight w:val="382"/>
        </w:trPr>
        <w:tc>
          <w:tcPr>
            <w:tcW w:w="9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2F4F2"/>
            <w:noWrap/>
            <w:vAlign w:val="center"/>
          </w:tcPr>
          <w:p w14:paraId="1425B5A6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UVM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2F4F2"/>
            <w:noWrap/>
            <w:vAlign w:val="center"/>
          </w:tcPr>
          <w:p w14:paraId="05B65A1B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2F4F2"/>
            <w:noWrap/>
            <w:vAlign w:val="center"/>
          </w:tcPr>
          <w:p w14:paraId="3FAB652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Structural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Variant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2F4F2"/>
            <w:noWrap/>
            <w:vAlign w:val="center"/>
          </w:tcPr>
          <w:p w14:paraId="2D542425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2F4F2"/>
            <w:noWrap/>
            <w:vAlign w:val="center"/>
          </w:tcPr>
          <w:p w14:paraId="0FFB61E8" w14:textId="77777777" w:rsidR="00715FE4" w:rsidRDefault="00600C6F">
            <w:pPr>
              <w:widowControl/>
              <w:ind w:leftChars="-200" w:left="-420" w:rightChars="-200" w:right="-420"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1520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2F4F2"/>
            <w:noWrap/>
            <w:vAlign w:val="center"/>
          </w:tcPr>
          <w:p w14:paraId="39E7B92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6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D2F4F2"/>
            <w:noWrap/>
            <w:vAlign w:val="center"/>
          </w:tcPr>
          <w:p w14:paraId="09B7E08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367CF5A" w14:textId="77777777" w:rsidR="00715FE4" w:rsidRDefault="00600C6F">
      <w:pPr>
        <w:ind w:leftChars="-200" w:left="-420" w:rightChars="-200" w:right="-420"/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  <w:br w:type="page"/>
      </w:r>
    </w:p>
    <w:p w14:paraId="508A91ED" w14:textId="77777777" w:rsidR="00715FE4" w:rsidRDefault="00600C6F">
      <w:pPr>
        <w:widowControl/>
        <w:spacing w:afterLines="50" w:after="156"/>
        <w:ind w:leftChars="-200" w:left="-420" w:rightChars="-200" w:right="-420"/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  <w:lastRenderedPageBreak/>
        <w:t>Supplementary Table 3. Univariate and multivariate cox regression analyses of RAD18’s independent prognostic role in ACC.</w:t>
      </w:r>
    </w:p>
    <w:tbl>
      <w:tblPr>
        <w:tblStyle w:val="TableGrid"/>
        <w:tblW w:w="9861" w:type="dxa"/>
        <w:tblInd w:w="-784" w:type="dxa"/>
        <w:tblLayout w:type="fixed"/>
        <w:tblLook w:val="04A0" w:firstRow="1" w:lastRow="0" w:firstColumn="1" w:lastColumn="0" w:noHBand="0" w:noVBand="1"/>
      </w:tblPr>
      <w:tblGrid>
        <w:gridCol w:w="2158"/>
        <w:gridCol w:w="860"/>
        <w:gridCol w:w="2289"/>
        <w:gridCol w:w="862"/>
        <w:gridCol w:w="375"/>
        <w:gridCol w:w="2425"/>
        <w:gridCol w:w="892"/>
      </w:tblGrid>
      <w:tr w:rsidR="00715FE4" w14:paraId="48BB3B67" w14:textId="77777777">
        <w:trPr>
          <w:trHeight w:val="90"/>
        </w:trPr>
        <w:tc>
          <w:tcPr>
            <w:tcW w:w="215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F0D0FF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8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32A023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14:paraId="5DA30A0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(N)</w:t>
            </w:r>
          </w:p>
        </w:tc>
        <w:tc>
          <w:tcPr>
            <w:tcW w:w="315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2C5CFB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3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BF944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A7282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Multivariate analysis</w:t>
            </w:r>
          </w:p>
        </w:tc>
      </w:tr>
      <w:tr w:rsidR="00715FE4" w14:paraId="158AB99B" w14:textId="77777777">
        <w:trPr>
          <w:trHeight w:val="292"/>
        </w:trPr>
        <w:tc>
          <w:tcPr>
            <w:tcW w:w="2158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1E2A7D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F4E09F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FE15CA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Hazard ratio (95% CI)</w:t>
            </w: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ABC8A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3CCC9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781794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Hazard ratio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(95% CI)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D154F2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715FE4" w14:paraId="7AF7D651" w14:textId="77777777">
        <w:trPr>
          <w:trHeight w:val="334"/>
        </w:trPr>
        <w:tc>
          <w:tcPr>
            <w:tcW w:w="215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FF1D6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717540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8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4FE799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8A62E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502013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8F5F3E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9A92A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46141542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EB9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&lt;= 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BFDF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A94B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916B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92E3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D59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5B59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674A17E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04FA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DA3B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EBE0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1.929 (0.891 - 4.178)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E14B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DDDF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82D2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84F3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4D2C7386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4197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0E68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7D6A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1AA5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FCF6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699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5DBC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4939DB6C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8B18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027D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5571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B147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C6CB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3D31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615A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B6E64C7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38EB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692B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8467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0.986 (0.451 - 2.154)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3E2A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9F22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BE72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FE8A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9DEA71F" w14:textId="77777777">
        <w:trPr>
          <w:trHeight w:val="64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D130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T 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F498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3DDE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294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F69A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4C04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1156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05FDCD49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E2B8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T1&amp;T2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896A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8A93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051F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5200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9DE2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F19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7E5416C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9144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T3&amp;T4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CC34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D98E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10.286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(3.976 - 26.608)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06CE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DB0B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1CA3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10.037 (1.164 - 86.559)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7FA2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0.036</w:t>
            </w:r>
          </w:p>
        </w:tc>
      </w:tr>
      <w:tr w:rsidR="00715FE4" w14:paraId="525C3AE7" w14:textId="77777777">
        <w:trPr>
          <w:trHeight w:val="64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BCB7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N 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583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91FF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C7AE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4F6B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AC1A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3C2F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81D7E02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C855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410C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88A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B006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C314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C8A2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BD31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30E8FB11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7E11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7C2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E0E7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2.038 (0.769 - 5.400)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D336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A109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C768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D1AC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38779155" w14:textId="77777777">
        <w:trPr>
          <w:trHeight w:val="64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48C8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M 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0BAB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8C37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EBDA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DEC2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A17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4DB8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8792AF3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F2CF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BE2D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9D19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A108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9DFB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952C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9F64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5A6CDFA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1987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33EE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057A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6.150 (2.710 - 13.959)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F0BD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FC9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52ED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1.141 (0.416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- 3.123)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3671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0.798</w:t>
            </w:r>
          </w:p>
        </w:tc>
      </w:tr>
      <w:tr w:rsidR="00715FE4" w14:paraId="3FB5E157" w14:textId="77777777">
        <w:trPr>
          <w:trHeight w:val="64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8A38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60BE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31D3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4BCB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7B9D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BB3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8BAD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57467F39" w14:textId="77777777">
        <w:trPr>
          <w:trHeight w:val="64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A8C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Stage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I&amp;Stage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118B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E9A3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345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48BB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1392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AA48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ACB72D6" w14:textId="77777777">
        <w:trPr>
          <w:trHeight w:val="646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B7FA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Stage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III&amp;Stage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E051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6E74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6.476 (2.706 - 15.498)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35C0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EF63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9D07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0.646 (0.078 - 5.332)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E34C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0.685</w:t>
            </w:r>
          </w:p>
        </w:tc>
      </w:tr>
      <w:tr w:rsidR="00715FE4" w14:paraId="143CF63A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14C9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4165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91CF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B74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80BE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A91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B17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3EABDCB" w14:textId="77777777">
        <w:trPr>
          <w:trHeight w:val="334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EDA4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Low-RAD18 expressers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97D8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1C82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7CF9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49F4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EB66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7E72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6F75BAF9" w14:textId="77777777">
        <w:trPr>
          <w:trHeight w:val="358"/>
        </w:trPr>
        <w:tc>
          <w:tcPr>
            <w:tcW w:w="215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8008A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High-RAD18 expressers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D9153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10707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5.909 (2.350 - 14.860)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B784F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3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7585C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99C8A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4.011 (1.454 - 11.070)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B4ADA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0.007</w:t>
            </w:r>
          </w:p>
        </w:tc>
      </w:tr>
    </w:tbl>
    <w:p w14:paraId="1292D939" w14:textId="77777777" w:rsidR="00715FE4" w:rsidRDefault="00600C6F">
      <w:pPr>
        <w:spacing w:beforeLines="50" w:before="156"/>
        <w:ind w:leftChars="-200" w:left="-420" w:rightChars="-200" w:right="-42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ACC, adrenocortical carcinoma</w:t>
      </w:r>
    </w:p>
    <w:p w14:paraId="26A40F70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EF10A35" w14:textId="77777777" w:rsidR="00715FE4" w:rsidRDefault="00600C6F">
      <w:pPr>
        <w:widowControl/>
        <w:spacing w:afterLines="50" w:after="156"/>
        <w:ind w:leftChars="-200" w:left="-420" w:rightChars="-200" w:right="-420"/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  <w:lastRenderedPageBreak/>
        <w:t>Supplementary Table 4. Univariate and multivariate cox regression analyses of RAD18’s independent prognostic role in MESO.</w:t>
      </w:r>
    </w:p>
    <w:tbl>
      <w:tblPr>
        <w:tblStyle w:val="TableGrid"/>
        <w:tblW w:w="4997" w:type="pct"/>
        <w:tblLook w:val="04A0" w:firstRow="1" w:lastRow="0" w:firstColumn="1" w:lastColumn="0" w:noHBand="0" w:noVBand="1"/>
      </w:tblPr>
      <w:tblGrid>
        <w:gridCol w:w="2538"/>
        <w:gridCol w:w="418"/>
        <w:gridCol w:w="2201"/>
        <w:gridCol w:w="418"/>
        <w:gridCol w:w="417"/>
        <w:gridCol w:w="2201"/>
        <w:gridCol w:w="418"/>
      </w:tblGrid>
      <w:tr w:rsidR="00715FE4" w14:paraId="073F04EF" w14:textId="77777777">
        <w:trPr>
          <w:trHeight w:val="90"/>
        </w:trPr>
        <w:tc>
          <w:tcPr>
            <w:tcW w:w="1473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21A13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242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533A97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14:paraId="49F8B07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(N)</w:t>
            </w:r>
          </w:p>
        </w:tc>
        <w:tc>
          <w:tcPr>
            <w:tcW w:w="152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497A27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242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840C77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31BD7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Multivariate analysis</w:t>
            </w:r>
          </w:p>
        </w:tc>
      </w:tr>
      <w:tr w:rsidR="00715FE4" w14:paraId="6FFC3755" w14:textId="77777777">
        <w:trPr>
          <w:trHeight w:val="292"/>
        </w:trPr>
        <w:tc>
          <w:tcPr>
            <w:tcW w:w="1473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7ACF1D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0C73EC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6BFC7B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Hazard ratio (95% CI)</w:t>
            </w:r>
          </w:p>
        </w:tc>
        <w:tc>
          <w:tcPr>
            <w:tcW w:w="24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65E4BA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A89A6D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DD1E65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Hazard ratio (95% CI)</w:t>
            </w:r>
          </w:p>
        </w:tc>
        <w:tc>
          <w:tcPr>
            <w:tcW w:w="24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7E4A7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715FE4" w14:paraId="66ACEE9A" w14:textId="77777777">
        <w:trPr>
          <w:trHeight w:val="334"/>
        </w:trPr>
        <w:tc>
          <w:tcPr>
            <w:tcW w:w="147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E3B23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42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39997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8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C132C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1C5361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B8BC4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1B411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9DE02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41E82798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A759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&lt;= 65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F08E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5BCA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C6C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DDE9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225D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1BBA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5313C828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3C1D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65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13EB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F968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1.592 (0.900 - 2.816)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E6B5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7FE0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A543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CFEB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4D82948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28A0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65D8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DD65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55F9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1DBD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C47E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E957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03F2873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4741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6746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BF89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CB82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C7A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5F61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F8E3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56D4755C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F892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DCB6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007C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0.710 (0.363 - 1.390)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7385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8E2F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78ED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EE28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3CCF0A0F" w14:textId="77777777">
        <w:trPr>
          <w:trHeight w:val="646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7260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T stage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BECE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C69D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5CDC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40F4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A00C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067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3010C654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1A5B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T1&amp;T2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EFCC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51B9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1396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85A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A0BF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8D49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81CC918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548B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T3&amp;T4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2E01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C46E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0.853 (0.488 - 1.491)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A0C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9D25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79B4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D427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0EAA1A82" w14:textId="77777777">
        <w:trPr>
          <w:trHeight w:val="646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B781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N stage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A99B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7E47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45AA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7C0E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CCF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2FDA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5508AA3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7A61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N0&amp;N1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BE1C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0665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28DB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3803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ABCE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E04F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5156BFC0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3571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N2&amp;N3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02EC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0191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0.632 (0.343 - 1.165)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0083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7CC9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FC56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585B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3B4D96A4" w14:textId="77777777">
        <w:trPr>
          <w:trHeight w:val="646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70A8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M stage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BDED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FE8D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4760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15A1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9F2E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7895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4E9C836B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8F3F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3EAC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38A6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223C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4761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4466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D874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542BE93A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A6FD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9DD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4E13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1.830 (0.434 - 7.720)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0716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AD99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9CAD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7B6C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392CF147" w14:textId="77777777">
        <w:trPr>
          <w:trHeight w:val="646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F365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stage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5043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EC26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24A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C648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94F8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DE37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061FE74" w14:textId="77777777">
        <w:trPr>
          <w:trHeight w:val="646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0F38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Stage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I&amp;Stage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C625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619C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825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20D4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545C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3827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CAFE337" w14:textId="77777777">
        <w:trPr>
          <w:trHeight w:val="646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8A7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Stage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III&amp;Stage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IV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B1D3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DA7A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0.855 (0.466 - 1.568)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6244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E43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1770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F529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50E8BB49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C7A9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RAD18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7C2E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C0B4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97EF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8408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FD4C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1D0E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4C6C1907" w14:textId="77777777">
        <w:trPr>
          <w:trHeight w:val="334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5B94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Low-RAD18 expressers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1F03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9983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16A3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CF7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9DC4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4221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34504EC3" w14:textId="77777777">
        <w:trPr>
          <w:trHeight w:val="358"/>
        </w:trPr>
        <w:tc>
          <w:tcPr>
            <w:tcW w:w="147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09117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High-RAD18 expressers</w:t>
            </w:r>
          </w:p>
        </w:tc>
        <w:tc>
          <w:tcPr>
            <w:tcW w:w="2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F0AA1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BB4C9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2.568 (1.420 - 4.642)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75205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66258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BBC02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2.568 (1.420 - 4.642)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C6A26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0.002</w:t>
            </w:r>
          </w:p>
        </w:tc>
      </w:tr>
    </w:tbl>
    <w:p w14:paraId="07EA5B6C" w14:textId="77777777" w:rsidR="00715FE4" w:rsidRDefault="00600C6F">
      <w:pPr>
        <w:widowControl/>
        <w:spacing w:beforeLines="50" w:before="156" w:afterLines="50" w:after="156"/>
        <w:ind w:leftChars="-200" w:left="-420" w:rightChars="-200" w:right="-420"/>
        <w:rPr>
          <w:rFonts w:ascii="Times New Roman" w:eastAsia="SimSun" w:hAnsi="Times New Roman" w:cs="Times New Roman"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sz w:val="20"/>
          <w:szCs w:val="20"/>
          <w:lang w:bidi="ar"/>
        </w:rPr>
        <w:t xml:space="preserve">MESO, mesothelioma </w:t>
      </w:r>
    </w:p>
    <w:p w14:paraId="44C1E3C6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D4BFCD8" w14:textId="77777777" w:rsidR="00715FE4" w:rsidRDefault="00600C6F">
      <w:pPr>
        <w:widowControl/>
        <w:spacing w:afterLines="50" w:after="156"/>
        <w:ind w:leftChars="-200" w:left="-420" w:rightChars="-200" w:right="-420"/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  <w:lastRenderedPageBreak/>
        <w:t>Supplementary Table 5. Univariate and multivariate cox regression analyses of RAD18’s independent prognostic role in LGG.</w:t>
      </w:r>
    </w:p>
    <w:tbl>
      <w:tblPr>
        <w:tblStyle w:val="TableGrid"/>
        <w:tblW w:w="4998" w:type="pct"/>
        <w:tblLook w:val="04A0" w:firstRow="1" w:lastRow="0" w:firstColumn="1" w:lastColumn="0" w:noHBand="0" w:noVBand="1"/>
      </w:tblPr>
      <w:tblGrid>
        <w:gridCol w:w="1303"/>
        <w:gridCol w:w="816"/>
        <w:gridCol w:w="2172"/>
        <w:gridCol w:w="818"/>
        <w:gridCol w:w="355"/>
        <w:gridCol w:w="2301"/>
        <w:gridCol w:w="848"/>
      </w:tblGrid>
      <w:tr w:rsidR="00715FE4" w14:paraId="2EBC617E" w14:textId="77777777">
        <w:trPr>
          <w:trHeight w:val="90"/>
        </w:trPr>
        <w:tc>
          <w:tcPr>
            <w:tcW w:w="756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72FC31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473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E5CDE7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14:paraId="1BCE63A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(N)</w:t>
            </w:r>
          </w:p>
        </w:tc>
        <w:tc>
          <w:tcPr>
            <w:tcW w:w="173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7D1C5E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20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5A1E64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F0C87A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Multivariate analysis</w:t>
            </w:r>
          </w:p>
        </w:tc>
      </w:tr>
      <w:tr w:rsidR="00715FE4" w14:paraId="0B551996" w14:textId="77777777">
        <w:trPr>
          <w:trHeight w:val="292"/>
        </w:trPr>
        <w:tc>
          <w:tcPr>
            <w:tcW w:w="756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BF4DA1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B60855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0E84FA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Hazard ratio (95% CI)</w:t>
            </w:r>
          </w:p>
        </w:tc>
        <w:tc>
          <w:tcPr>
            <w:tcW w:w="47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B443C2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20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3C40AB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DB0B6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Hazard ratio (95% CI)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85260B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715FE4" w14:paraId="44CE2149" w14:textId="77777777">
        <w:trPr>
          <w:trHeight w:val="334"/>
        </w:trPr>
        <w:tc>
          <w:tcPr>
            <w:tcW w:w="75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AC33F8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47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F68BBB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26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FF6329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300E11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C9103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37F0EE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C6B8B5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0049870A" w14:textId="77777777">
        <w:trPr>
          <w:trHeight w:val="33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FD7D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&lt;= 40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49A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E000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Reference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4ED0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529F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8949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9623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FEC68F8" w14:textId="77777777">
        <w:trPr>
          <w:trHeight w:val="33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E40C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40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053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8EF4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2.735 (1.843 - 4.058)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809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FFBD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947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2.817 (1.840 - 4.313)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6656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</w:tr>
      <w:tr w:rsidR="00715FE4" w14:paraId="54E3BCD5" w14:textId="77777777">
        <w:trPr>
          <w:trHeight w:val="33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3E26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1BAC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7159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4562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9687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9585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F343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411E57A0" w14:textId="77777777">
        <w:trPr>
          <w:trHeight w:val="33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02BE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0B4F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AAE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8D9E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B64C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6108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56DB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736C321" w14:textId="77777777">
        <w:trPr>
          <w:trHeight w:val="33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468A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0564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A48F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1.141 (0.788 - 1.652)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0D6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19C5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81F8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E816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3A87338" w14:textId="77777777">
        <w:trPr>
          <w:trHeight w:val="358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88EB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WHO grade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9135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80EC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BD32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FE6A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0F8C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3B44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F85D655" w14:textId="77777777">
        <w:trPr>
          <w:trHeight w:val="28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8FA6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G2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AC05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2C18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6F05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E4DE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0A2F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9A39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487768A9" w14:textId="77777777">
        <w:trPr>
          <w:trHeight w:val="33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C6C1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G3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BC03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AD71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3.033 (2.021 - 4.552)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ACC5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E4C3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FE58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1.780 (1.135 - 2.791)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5415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0.012</w:t>
            </w:r>
          </w:p>
        </w:tc>
      </w:tr>
      <w:tr w:rsidR="00715FE4" w14:paraId="4C223B4E" w14:textId="77777777">
        <w:trPr>
          <w:trHeight w:val="321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709F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IDH status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70CA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CF8B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DADF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6B1F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6528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80FC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53088CCA" w14:textId="77777777">
        <w:trPr>
          <w:trHeight w:val="33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9FC6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Wild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49F7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6338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2BA3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E044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7ECA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E344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C543710" w14:textId="77777777">
        <w:trPr>
          <w:trHeight w:val="33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E0B0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A101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8288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0.186 (0.126 - 0.272)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8C67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3DA2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569E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0.307 (0.194 - 0.485)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CAB4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</w:tr>
      <w:tr w:rsidR="00715FE4" w14:paraId="0106C361" w14:textId="77777777">
        <w:trPr>
          <w:trHeight w:val="559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119F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1p/19q codeletion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EA2B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8CA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2407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F952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9F26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52F5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6C620296" w14:textId="77777777">
        <w:trPr>
          <w:trHeight w:val="33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2036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codel</w:t>
            </w:r>
            <w:proofErr w:type="spellEnd"/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8815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701E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1F60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954D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7DF0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4926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4CBFD029" w14:textId="77777777">
        <w:trPr>
          <w:trHeight w:val="33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A2E0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Codel</w:t>
            </w:r>
            <w:proofErr w:type="spellEnd"/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48DF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8461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0.416 (0.261 - 0.664)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644C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AB29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1E1D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0.606 (0.360 - 1.022)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285B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0.061</w:t>
            </w:r>
          </w:p>
        </w:tc>
      </w:tr>
      <w:tr w:rsidR="00715FE4" w14:paraId="10356F47" w14:textId="77777777">
        <w:trPr>
          <w:trHeight w:val="334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18E3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RAD18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974E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5855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93B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8007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7A4E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E4EE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0A56EC60" w14:textId="77777777">
        <w:trPr>
          <w:trHeight w:val="571"/>
        </w:trPr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AA03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Low-RAD18 expressers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1BC1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8C0B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57BC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A589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3D6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2244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C87DC36" w14:textId="77777777">
        <w:trPr>
          <w:trHeight w:val="572"/>
        </w:trPr>
        <w:tc>
          <w:tcPr>
            <w:tcW w:w="7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B6C90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High-RAD18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expressers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64C286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B6DD1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2.844 (1.897 - 4.263)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4CCE3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8FEE6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BA620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1.885 (1.228 - 2.893)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4E7FC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0.004</w:t>
            </w:r>
          </w:p>
        </w:tc>
      </w:tr>
    </w:tbl>
    <w:p w14:paraId="0318004D" w14:textId="77777777" w:rsidR="00715FE4" w:rsidRDefault="00600C6F">
      <w:pPr>
        <w:widowControl/>
        <w:spacing w:beforeLines="50" w:before="156" w:afterLines="50" w:after="156"/>
        <w:ind w:leftChars="-200" w:left="-420" w:rightChars="-200" w:right="-420"/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sz w:val="20"/>
          <w:szCs w:val="20"/>
          <w:lang w:bidi="ar"/>
        </w:rPr>
        <w:t>LGG, brain lower grade glioma; WHO, world health organization; IDH, isocitrate dehydrogenase</w:t>
      </w:r>
    </w:p>
    <w:p w14:paraId="4AD0470A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34225E6" w14:textId="77777777" w:rsidR="00715FE4" w:rsidRDefault="00600C6F">
      <w:pPr>
        <w:widowControl/>
        <w:spacing w:afterLines="50" w:after="156"/>
        <w:ind w:leftChars="-200" w:left="-420" w:rightChars="-200" w:right="-420"/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  <w:lastRenderedPageBreak/>
        <w:t xml:space="preserve">Supplementary Table 6. Univariate and multivariate cox regression analyses of RAD18’s 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  <w:t>independent prognostic role in LIHC.</w:t>
      </w:r>
    </w:p>
    <w:tbl>
      <w:tblPr>
        <w:tblStyle w:val="TableGrid"/>
        <w:tblW w:w="9988" w:type="dxa"/>
        <w:tblInd w:w="-911" w:type="dxa"/>
        <w:tblLayout w:type="fixed"/>
        <w:tblLook w:val="04A0" w:firstRow="1" w:lastRow="0" w:firstColumn="1" w:lastColumn="0" w:noHBand="0" w:noVBand="1"/>
      </w:tblPr>
      <w:tblGrid>
        <w:gridCol w:w="2285"/>
        <w:gridCol w:w="860"/>
        <w:gridCol w:w="2289"/>
        <w:gridCol w:w="862"/>
        <w:gridCol w:w="375"/>
        <w:gridCol w:w="2425"/>
        <w:gridCol w:w="892"/>
      </w:tblGrid>
      <w:tr w:rsidR="00715FE4" w14:paraId="412AC74A" w14:textId="77777777">
        <w:trPr>
          <w:trHeight w:val="90"/>
        </w:trPr>
        <w:tc>
          <w:tcPr>
            <w:tcW w:w="228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BB4BC2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8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A3D91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14:paraId="3BCC6A4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(N)</w:t>
            </w:r>
          </w:p>
        </w:tc>
        <w:tc>
          <w:tcPr>
            <w:tcW w:w="315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C14EEB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3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17D28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F4674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Multivariate analysis</w:t>
            </w:r>
          </w:p>
        </w:tc>
      </w:tr>
      <w:tr w:rsidR="00715FE4" w14:paraId="43264E46" w14:textId="77777777">
        <w:trPr>
          <w:trHeight w:val="292"/>
        </w:trPr>
        <w:tc>
          <w:tcPr>
            <w:tcW w:w="2285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12C3A1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8BCBCB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A0EC8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Hazard ratio (95% CI)</w:t>
            </w: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9F09C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B45FD9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71F5B5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Hazard ratio (95% CI)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8FFA9E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715FE4" w14:paraId="06543A25" w14:textId="77777777">
        <w:trPr>
          <w:trHeight w:val="334"/>
        </w:trPr>
        <w:tc>
          <w:tcPr>
            <w:tcW w:w="228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95AC3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BFCC38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28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E6BE9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2A231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891BFD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A7A613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3EF81D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4F913475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763A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&lt;= 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6B8B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FD0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0BAE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E3DC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5C92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385C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62F30BEF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659A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B0E4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F77C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1.205 (0.767 - 1.894)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22FB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D119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98C6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B1EA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27727BE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DBCE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56F3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7934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8E00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76E5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00A5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9A18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1088AAF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C5A1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36A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F3A8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5E83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9B01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61C3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5D92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DCB58C7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D031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B4C1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2C89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0.751 (0.472 - 1.194)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58E6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5384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C9F0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F7C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47C3EE0" w14:textId="77777777">
        <w:trPr>
          <w:trHeight w:val="646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993F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T 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D99F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2D5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143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4188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E189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2791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5543869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4D0D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T1&amp;T2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D48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1DB7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C51E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EA1E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AB9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14C9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0412B8A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022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T3&amp;T4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FEB6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7B85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3.125 (1.986 - 4.919)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081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D4BB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DA52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1.963 (0.267 - 14.437)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4EF6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0.508</w:t>
            </w:r>
          </w:p>
        </w:tc>
      </w:tr>
      <w:tr w:rsidR="00715FE4" w14:paraId="27F7D926" w14:textId="77777777">
        <w:trPr>
          <w:trHeight w:val="646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474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N 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AD88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01F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361A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5876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938E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A2EF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02CB6A40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25B7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C148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CB4F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68D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D8BF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E913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5BDB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DC35AEF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7D42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6BF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3B54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2.111 (0.516 - 8.641)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E052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8E1B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811E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B93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85509D3" w14:textId="77777777">
        <w:trPr>
          <w:trHeight w:val="646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473B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M 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90FA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B168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C34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BC95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7ECF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9A75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86E60E3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6A21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44BC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BF6D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8B4D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ECB8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242E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D310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4D45F8B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7B6A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7553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C5D4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3.996 (1.253 - 12.750)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2EE7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23EB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DC2D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84DF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9FEEF90" w14:textId="77777777">
        <w:trPr>
          <w:trHeight w:val="545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21B4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E67F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62B8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15DA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2F5B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A225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3BBF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21DCFE9" w14:textId="77777777">
        <w:trPr>
          <w:trHeight w:val="559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325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Stage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I&amp;Stage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C207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5992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0F13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29D7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02AA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767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5E9A6068" w14:textId="77777777">
        <w:trPr>
          <w:trHeight w:val="571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C9D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Stage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III&amp;Stage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907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481D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3.107 (1.975 -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4.889)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5258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DE73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BF8C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1.464 (0.198 - 10.813)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3D54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0.709</w:t>
            </w:r>
          </w:p>
        </w:tc>
      </w:tr>
      <w:tr w:rsidR="00715FE4" w14:paraId="760A05ED" w14:textId="77777777">
        <w:trPr>
          <w:trHeight w:val="3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15E8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5EB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C3F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75A0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B2F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B71B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71D4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8B06339" w14:textId="77777777">
        <w:trPr>
          <w:trHeight w:val="634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2419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Low-RAD18 expressers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B3EA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F962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088B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9F546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76F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8ABB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5B1CDAEF" w14:textId="77777777">
        <w:trPr>
          <w:trHeight w:val="559"/>
        </w:trPr>
        <w:tc>
          <w:tcPr>
            <w:tcW w:w="22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DB501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High-RAD18 expressers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9C0F5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04808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2.052 (1.264 - 3.332)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C37650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3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9EA89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B768C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1.726 (1.053 - 2.828)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3C4B2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0.030</w:t>
            </w:r>
          </w:p>
        </w:tc>
      </w:tr>
    </w:tbl>
    <w:p w14:paraId="7D07D7A4" w14:textId="77777777" w:rsidR="00715FE4" w:rsidRDefault="00600C6F">
      <w:pPr>
        <w:widowControl/>
        <w:spacing w:beforeLines="50" w:before="156" w:afterLines="50" w:after="156"/>
        <w:ind w:leftChars="-200" w:left="-420" w:rightChars="-200" w:right="-420"/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sz w:val="20"/>
          <w:szCs w:val="20"/>
          <w:lang w:bidi="ar"/>
        </w:rPr>
        <w:t>LIHC, liver hepatocellular carcinoma</w:t>
      </w:r>
    </w:p>
    <w:p w14:paraId="30E8A019" w14:textId="77777777" w:rsidR="00715FE4" w:rsidRDefault="00600C6F">
      <w:pPr>
        <w:ind w:leftChars="-200" w:left="-420" w:rightChars="-200" w:right="-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75299C0" w14:textId="77777777" w:rsidR="00715FE4" w:rsidRDefault="00600C6F">
      <w:pPr>
        <w:widowControl/>
        <w:spacing w:afterLines="50" w:after="156"/>
        <w:ind w:leftChars="-200" w:left="-420" w:rightChars="-200" w:right="-420"/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  <w:lastRenderedPageBreak/>
        <w:t xml:space="preserve">Supplementary Table </w:t>
      </w:r>
      <w:r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  <w:t>7. Univariate and multivariate cox regression analyses of RAD18’s independent prognostic role in PAAD.</w:t>
      </w:r>
    </w:p>
    <w:tbl>
      <w:tblPr>
        <w:tblStyle w:val="TableGrid"/>
        <w:tblW w:w="9711" w:type="dxa"/>
        <w:tblInd w:w="-634" w:type="dxa"/>
        <w:tblLayout w:type="fixed"/>
        <w:tblLook w:val="04A0" w:firstRow="1" w:lastRow="0" w:firstColumn="1" w:lastColumn="0" w:noHBand="0" w:noVBand="1"/>
      </w:tblPr>
      <w:tblGrid>
        <w:gridCol w:w="2008"/>
        <w:gridCol w:w="860"/>
        <w:gridCol w:w="2289"/>
        <w:gridCol w:w="862"/>
        <w:gridCol w:w="375"/>
        <w:gridCol w:w="2425"/>
        <w:gridCol w:w="892"/>
      </w:tblGrid>
      <w:tr w:rsidR="00715FE4" w14:paraId="23512CC2" w14:textId="77777777">
        <w:trPr>
          <w:trHeight w:val="90"/>
        </w:trPr>
        <w:tc>
          <w:tcPr>
            <w:tcW w:w="200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6E13D3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8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F5E7A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  <w:p w14:paraId="19C4E3D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(N)</w:t>
            </w:r>
          </w:p>
        </w:tc>
        <w:tc>
          <w:tcPr>
            <w:tcW w:w="315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16641D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3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F9BE6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0A970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Multivariate analysis</w:t>
            </w:r>
          </w:p>
        </w:tc>
      </w:tr>
      <w:tr w:rsidR="00715FE4" w14:paraId="50DFED28" w14:textId="77777777">
        <w:trPr>
          <w:trHeight w:val="292"/>
        </w:trPr>
        <w:tc>
          <w:tcPr>
            <w:tcW w:w="2008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C2EC4F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9467A2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FC8853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Hazard ratio (95% CI)</w:t>
            </w: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AABED3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3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0B84D7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7FC88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Hazard ratio (95% CI)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3DEDF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715FE4" w14:paraId="034F2EFA" w14:textId="77777777">
        <w:trPr>
          <w:trHeight w:val="334"/>
        </w:trPr>
        <w:tc>
          <w:tcPr>
            <w:tcW w:w="200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9A071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50F35A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28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38B27C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81054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CB38F4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F8BF8D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7D5775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B9D748A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9EA6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&lt;= 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2A3D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3B2C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C0C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58FF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1E1FC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74AC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5BBF380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C925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 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72D5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3F1C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1.285 (0.853 - 1.937)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FA3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10BA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90E6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ABEF0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6AEF0300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9481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EBAD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1F3C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25CA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87AE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0F29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8A8C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39E652C0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2FFD2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D1FF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0FAC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0DA1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C769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E091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BFA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03557545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14FB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CE42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93B2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0.813 (0.541 - 1.222)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2D9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505B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A4EF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37CB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8CEBC84" w14:textId="77777777">
        <w:trPr>
          <w:trHeight w:val="64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08F4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T 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5DEB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6A8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42E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D04E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2733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B595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756ABEA8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2D4F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T1&amp;T2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1E13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A367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7C57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EA74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4ABE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3BDF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04F629F3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139C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T3&amp;T4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16B5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0CF3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2.035 (1.079 - 3.838)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313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E183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2DF2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1.150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(0.586 - 2.255)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79C5C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0.685</w:t>
            </w:r>
          </w:p>
        </w:tc>
      </w:tr>
      <w:tr w:rsidR="00715FE4" w14:paraId="6769502C" w14:textId="77777777">
        <w:trPr>
          <w:trHeight w:val="64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40F6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N 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041E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E1B0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EE38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D7F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C854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217D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0E10A621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833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8EAD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71E76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8909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F2CF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D109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168D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7C58C1F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1EA2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194F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BBE2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2.161 (1.287 - 3.627)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B183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CD05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19C0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2.109 (1.215 - 3.664)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CA7F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0.008</w:t>
            </w:r>
          </w:p>
        </w:tc>
      </w:tr>
      <w:tr w:rsidR="00715FE4" w14:paraId="60B6F8D8" w14:textId="77777777">
        <w:trPr>
          <w:trHeight w:val="646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D5AC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M 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46A3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F9EBA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9124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FC774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35873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50D2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43B4BFB7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56895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A0E78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9F27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806D8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B3BBF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FFFD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6422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1C0E105C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B988A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79D6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F60B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0.773 (0.185 - 3.227)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F6CC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0.724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D15F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162E1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B0EA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5FA528DD" w14:textId="77777777">
        <w:trPr>
          <w:trHeight w:val="334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65E4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BC73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6B219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B1B2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CCE15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AC73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A06D7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3C49B1E4" w14:textId="77777777">
        <w:trPr>
          <w:trHeight w:val="559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DA06B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Low-RAD18 expressers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0058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20CDF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4C39E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160DD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DB74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Reference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E0DF2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FE4" w14:paraId="23A34A2E" w14:textId="77777777">
        <w:trPr>
          <w:trHeight w:val="572"/>
        </w:trPr>
        <w:tc>
          <w:tcPr>
            <w:tcW w:w="20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3A3B69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High-RAD18 expressers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062534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CE11AE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1.688 (1.113 - 2.559)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893F97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3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59559B" w14:textId="77777777" w:rsidR="00715FE4" w:rsidRDefault="00715FE4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35D54D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1.599 (1.044 - 2.450)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44DB71" w14:textId="77777777" w:rsidR="00715FE4" w:rsidRDefault="00600C6F">
            <w:pPr>
              <w:ind w:leftChars="-200" w:left="-420" w:rightChars="-200" w:right="-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0.031</w:t>
            </w:r>
          </w:p>
        </w:tc>
      </w:tr>
    </w:tbl>
    <w:p w14:paraId="4A618F2B" w14:textId="77777777" w:rsidR="00715FE4" w:rsidRDefault="00600C6F">
      <w:pPr>
        <w:widowControl/>
        <w:spacing w:beforeLines="50" w:before="156" w:afterLines="50" w:after="156"/>
        <w:ind w:leftChars="-200" w:left="-420" w:rightChars="-200" w:right="-420"/>
        <w:rPr>
          <w:rFonts w:ascii="Times New Roman" w:eastAsia="SimSun" w:hAnsi="Times New Roman" w:cs="Times New Roman"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sz w:val="20"/>
          <w:szCs w:val="20"/>
          <w:lang w:bidi="ar"/>
        </w:rPr>
        <w:t>PAAD, pancreatic adenocarcinoma</w:t>
      </w:r>
    </w:p>
    <w:p w14:paraId="1BBE30E7" w14:textId="77777777" w:rsidR="00715FE4" w:rsidRDefault="00600C6F">
      <w:pPr>
        <w:ind w:leftChars="-200" w:left="-420" w:rightChars="-200" w:right="-420"/>
        <w:rPr>
          <w:rFonts w:ascii="Times New Roman" w:eastAsia="SimSun" w:hAnsi="Times New Roman" w:cs="Times New Roman"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sz w:val="20"/>
          <w:szCs w:val="20"/>
          <w:lang w:bidi="ar"/>
        </w:rPr>
        <w:br w:type="page"/>
      </w:r>
    </w:p>
    <w:p w14:paraId="6A66BDF2" w14:textId="77777777" w:rsidR="00715FE4" w:rsidRDefault="00600C6F">
      <w:pPr>
        <w:widowControl/>
        <w:spacing w:afterLines="50" w:after="156"/>
        <w:ind w:leftChars="-200" w:left="-420" w:rightChars="-200" w:right="-420"/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  <w:lastRenderedPageBreak/>
        <w:t>The full uncropped Gels and Blots image(s) </w:t>
      </w:r>
    </w:p>
    <w:p w14:paraId="0291D751" w14:textId="77777777" w:rsidR="00715FE4" w:rsidRDefault="00715FE4">
      <w:pPr>
        <w:widowControl/>
        <w:spacing w:beforeLines="50" w:before="156" w:afterLines="50" w:after="156"/>
        <w:ind w:leftChars="-200" w:left="-420" w:rightChars="-200" w:right="-420"/>
        <w:rPr>
          <w:rFonts w:ascii="Times New Roman" w:hAnsi="Times New Roman" w:cs="Times New Roman"/>
        </w:rPr>
      </w:pPr>
    </w:p>
    <w:p w14:paraId="2FFDEF35" w14:textId="77777777" w:rsidR="00715FE4" w:rsidRDefault="00600C6F">
      <w:pPr>
        <w:widowControl/>
        <w:spacing w:beforeLines="50" w:before="156" w:afterLines="50" w:after="156"/>
        <w:ind w:leftChars="-200" w:left="-420" w:rightChars="-200" w:right="-42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 wp14:anchorId="3F9C0BD2" wp14:editId="607E5F37">
            <wp:extent cx="5731510" cy="2466975"/>
            <wp:effectExtent l="0" t="0" r="889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B179858" wp14:editId="033C603C">
            <wp:extent cx="6485890" cy="4403090"/>
            <wp:effectExtent l="0" t="0" r="3810" b="381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85890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3E447F71" wp14:editId="64D9DAE2">
            <wp:extent cx="5734685" cy="3900170"/>
            <wp:effectExtent l="0" t="0" r="5715" b="11430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4AEEFDD" wp14:editId="1634AA02">
            <wp:extent cx="5739130" cy="3971290"/>
            <wp:effectExtent l="0" t="0" r="1270" b="3810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913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7D6AD575" wp14:editId="068BD554">
            <wp:extent cx="5737225" cy="5375910"/>
            <wp:effectExtent l="0" t="0" r="3175" b="8890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7225" cy="53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3D83B9AE" wp14:editId="01770A9A">
            <wp:extent cx="5736590" cy="5347970"/>
            <wp:effectExtent l="0" t="0" r="3810" b="1143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534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EDE66DF" wp14:editId="451D6A4E">
            <wp:extent cx="4157345" cy="2738120"/>
            <wp:effectExtent l="0" t="0" r="8255" b="508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57345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E8140" w14:textId="77777777" w:rsidR="00715FE4" w:rsidRDefault="00715FE4">
      <w:pPr>
        <w:widowControl/>
        <w:spacing w:beforeLines="50" w:before="156" w:afterLines="50" w:after="156"/>
        <w:ind w:leftChars="-200" w:left="-420" w:rightChars="-200" w:right="-420"/>
        <w:rPr>
          <w:rFonts w:ascii="Times New Roman" w:hAnsi="Times New Roman" w:cs="Times New Roman"/>
        </w:rPr>
      </w:pPr>
    </w:p>
    <w:sectPr w:rsidR="00715FE4">
      <w:footerReference w:type="default" r:id="rId24"/>
      <w:pgSz w:w="11906" w:h="16838"/>
      <w:pgMar w:top="1440" w:right="170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21419" w14:textId="77777777" w:rsidR="00AF0C02" w:rsidRDefault="00AF0C02">
      <w:r>
        <w:separator/>
      </w:r>
    </w:p>
  </w:endnote>
  <w:endnote w:type="continuationSeparator" w:id="0">
    <w:p w14:paraId="5C745C96" w14:textId="77777777" w:rsidR="00AF0C02" w:rsidRDefault="00AF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43BE9" w14:textId="77777777" w:rsidR="00715FE4" w:rsidRDefault="00600C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0D4CB" wp14:editId="16D0565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C7B2E" w14:textId="77777777" w:rsidR="00715FE4" w:rsidRDefault="00600C6F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0D4CB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518C7B2E" w14:textId="77777777" w:rsidR="00715FE4" w:rsidRDefault="00600C6F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87D6F" w14:textId="77777777" w:rsidR="00AF0C02" w:rsidRDefault="00AF0C02">
      <w:r>
        <w:separator/>
      </w:r>
    </w:p>
  </w:footnote>
  <w:footnote w:type="continuationSeparator" w:id="0">
    <w:p w14:paraId="152F9BC1" w14:textId="77777777" w:rsidR="00AF0C02" w:rsidRDefault="00AF0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E2"/>
    <w:rsid w:val="00181A31"/>
    <w:rsid w:val="00323200"/>
    <w:rsid w:val="0037754D"/>
    <w:rsid w:val="003F3119"/>
    <w:rsid w:val="00570A3E"/>
    <w:rsid w:val="00600C6F"/>
    <w:rsid w:val="006C34ED"/>
    <w:rsid w:val="00715FE4"/>
    <w:rsid w:val="007E470C"/>
    <w:rsid w:val="009032B5"/>
    <w:rsid w:val="00A21AE2"/>
    <w:rsid w:val="00AF0C02"/>
    <w:rsid w:val="00BE3776"/>
    <w:rsid w:val="00DE1BA6"/>
    <w:rsid w:val="00DE6EF1"/>
    <w:rsid w:val="00E43E1A"/>
    <w:rsid w:val="01CD7566"/>
    <w:rsid w:val="02E134AE"/>
    <w:rsid w:val="036B5288"/>
    <w:rsid w:val="04BD0114"/>
    <w:rsid w:val="04C33D67"/>
    <w:rsid w:val="06783C65"/>
    <w:rsid w:val="07F74450"/>
    <w:rsid w:val="08314CF2"/>
    <w:rsid w:val="084B3395"/>
    <w:rsid w:val="0A7315F2"/>
    <w:rsid w:val="0AAE1989"/>
    <w:rsid w:val="0B2226D0"/>
    <w:rsid w:val="0B27202A"/>
    <w:rsid w:val="0C2661F0"/>
    <w:rsid w:val="0D8B4F12"/>
    <w:rsid w:val="0DA41AC3"/>
    <w:rsid w:val="0E9C77EE"/>
    <w:rsid w:val="0F853FF6"/>
    <w:rsid w:val="11B70011"/>
    <w:rsid w:val="11E15093"/>
    <w:rsid w:val="122F1482"/>
    <w:rsid w:val="138B1BCC"/>
    <w:rsid w:val="1594101E"/>
    <w:rsid w:val="17FC40EA"/>
    <w:rsid w:val="18B54B84"/>
    <w:rsid w:val="191B072B"/>
    <w:rsid w:val="19653AF0"/>
    <w:rsid w:val="1A566E95"/>
    <w:rsid w:val="1A5B79AD"/>
    <w:rsid w:val="1BB04CCD"/>
    <w:rsid w:val="1EDA5344"/>
    <w:rsid w:val="209354CA"/>
    <w:rsid w:val="23005595"/>
    <w:rsid w:val="232A404B"/>
    <w:rsid w:val="242C400A"/>
    <w:rsid w:val="25E31D3F"/>
    <w:rsid w:val="27E62D29"/>
    <w:rsid w:val="27F25319"/>
    <w:rsid w:val="28B906C0"/>
    <w:rsid w:val="2A181EDB"/>
    <w:rsid w:val="2FC17D82"/>
    <w:rsid w:val="345424CC"/>
    <w:rsid w:val="347720C5"/>
    <w:rsid w:val="38484520"/>
    <w:rsid w:val="389E28A8"/>
    <w:rsid w:val="38A65523"/>
    <w:rsid w:val="39007C46"/>
    <w:rsid w:val="390B7218"/>
    <w:rsid w:val="3A7144B4"/>
    <w:rsid w:val="3D8B5F9C"/>
    <w:rsid w:val="3F3055E4"/>
    <w:rsid w:val="40D871AD"/>
    <w:rsid w:val="41FC4D08"/>
    <w:rsid w:val="434E1155"/>
    <w:rsid w:val="4662320F"/>
    <w:rsid w:val="46CD0311"/>
    <w:rsid w:val="484F4A8F"/>
    <w:rsid w:val="4C753357"/>
    <w:rsid w:val="4CB124AA"/>
    <w:rsid w:val="4D096C71"/>
    <w:rsid w:val="500E6B74"/>
    <w:rsid w:val="519B63C1"/>
    <w:rsid w:val="51DF61F2"/>
    <w:rsid w:val="539627DB"/>
    <w:rsid w:val="544A5310"/>
    <w:rsid w:val="54D02596"/>
    <w:rsid w:val="561548D9"/>
    <w:rsid w:val="580E317B"/>
    <w:rsid w:val="5E40323D"/>
    <w:rsid w:val="604638E0"/>
    <w:rsid w:val="615870CE"/>
    <w:rsid w:val="66903B07"/>
    <w:rsid w:val="67D62CD9"/>
    <w:rsid w:val="687F6164"/>
    <w:rsid w:val="692A203C"/>
    <w:rsid w:val="6A2451B3"/>
    <w:rsid w:val="6A6A5DA7"/>
    <w:rsid w:val="6A930516"/>
    <w:rsid w:val="6B3F4262"/>
    <w:rsid w:val="6BC66B2A"/>
    <w:rsid w:val="6CB9708B"/>
    <w:rsid w:val="6FA1277A"/>
    <w:rsid w:val="704F78DB"/>
    <w:rsid w:val="706A0770"/>
    <w:rsid w:val="721059C3"/>
    <w:rsid w:val="721E0737"/>
    <w:rsid w:val="723143F0"/>
    <w:rsid w:val="754C3006"/>
    <w:rsid w:val="78DE0877"/>
    <w:rsid w:val="79D600D4"/>
    <w:rsid w:val="7B103916"/>
    <w:rsid w:val="7D4A59F1"/>
    <w:rsid w:val="7E88247D"/>
    <w:rsid w:val="7FD9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16AAF8"/>
  <w15:docId w15:val="{A9B21ACD-F574-4473-B337-16221D29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itle">
    <w:name w:val="Title"/>
    <w:basedOn w:val="Normal"/>
    <w:next w:val="Normal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pplementaryMaterial">
    <w:name w:val="Supplementary Material"/>
    <w:basedOn w:val="Title"/>
    <w:next w:val="Title"/>
    <w:qFormat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png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2807</Words>
  <Characters>16004</Characters>
  <Application>Microsoft Office Word</Application>
  <DocSecurity>4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13119</dc:creator>
  <cp:lastModifiedBy>Suhani Panwar</cp:lastModifiedBy>
  <cp:revision>2</cp:revision>
  <cp:lastPrinted>2025-11-12T12:50:00Z</cp:lastPrinted>
  <dcterms:created xsi:type="dcterms:W3CDTF">2026-05-09T03:12:00Z</dcterms:created>
  <dcterms:modified xsi:type="dcterms:W3CDTF">2026-05-09T03:12:00Z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eyJoZGlkIjoiOWQ2ZDYyNGM5YjAwOGVmYjRmNTQyYzAzMTc3NmNlMDciLCJ1c2VySWQiOiIyOTQwMDY3NjAifQ==</vt:lpwstr>
  </property>
  <property fmtid="{D5CDD505-2E9C-101B-9397-08002B2CF9AE}" pid="4" name="ICV">
    <vt:lpwstr>A1307E2F6F26492C8F804E719728C8C6_12</vt:lpwstr>
  </property>
</Properties>
</file>