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80AA" w14:textId="77777777" w:rsidR="00E549E2" w:rsidRDefault="00E549E2" w:rsidP="00E549E2">
      <w:pPr>
        <w:spacing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D280B9" wp14:editId="23A10543">
            <wp:simplePos x="0" y="0"/>
            <wp:positionH relativeFrom="margin">
              <wp:align>center</wp:align>
            </wp:positionH>
            <wp:positionV relativeFrom="paragraph">
              <wp:posOffset>349250</wp:posOffset>
            </wp:positionV>
            <wp:extent cx="5194300" cy="3246502"/>
            <wp:effectExtent l="0" t="0" r="6350" b="0"/>
            <wp:wrapTopAndBottom/>
            <wp:docPr id="1106186909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30745" name="Picture 8" descr="A graph of different colored ba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246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Supplementary Material</w:t>
      </w:r>
    </w:p>
    <w:p w14:paraId="3676BAA6" w14:textId="77777777" w:rsidR="00E549E2" w:rsidRPr="005977E7" w:rsidRDefault="00E549E2" w:rsidP="00E549E2">
      <w:pPr>
        <w:spacing w:line="360" w:lineRule="auto"/>
        <w:rPr>
          <w:b/>
          <w:bCs/>
          <w:i/>
          <w:iCs/>
          <w:sz w:val="20"/>
          <w:szCs w:val="20"/>
        </w:rPr>
      </w:pPr>
      <w:r w:rsidRPr="005977E7">
        <w:rPr>
          <w:b/>
          <w:bCs/>
          <w:i/>
          <w:iCs/>
          <w:sz w:val="20"/>
          <w:szCs w:val="20"/>
        </w:rPr>
        <w:t xml:space="preserve">Supplementary Figure 1: Proportion of CBMP Types used over time </w:t>
      </w:r>
    </w:p>
    <w:p w14:paraId="03E33153" w14:textId="77777777" w:rsidR="00E549E2" w:rsidRPr="005977E7" w:rsidRDefault="00E549E2" w:rsidP="00E549E2">
      <w:pPr>
        <w:spacing w:line="360" w:lineRule="auto"/>
        <w:rPr>
          <w:i/>
          <w:iCs/>
          <w:sz w:val="20"/>
          <w:szCs w:val="20"/>
        </w:rPr>
      </w:pPr>
      <w:r w:rsidRPr="005977E7">
        <w:rPr>
          <w:i/>
          <w:iCs/>
          <w:sz w:val="20"/>
          <w:szCs w:val="20"/>
        </w:rPr>
        <w:t xml:space="preserve">Grouped bar chart showing percentage (%) of participants prescribed different types of cannabis-based medicinal products (CBMPs) at baseline and follow-up intervals. </w:t>
      </w:r>
    </w:p>
    <w:p w14:paraId="3DE7E76A" w14:textId="77777777" w:rsidR="00E549E2" w:rsidRDefault="00E549E2" w:rsidP="00E549E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3539CD3" wp14:editId="69B44169">
            <wp:simplePos x="0" y="0"/>
            <wp:positionH relativeFrom="margin">
              <wp:align>center</wp:align>
            </wp:positionH>
            <wp:positionV relativeFrom="paragraph">
              <wp:posOffset>336550</wp:posOffset>
            </wp:positionV>
            <wp:extent cx="4648200" cy="2789021"/>
            <wp:effectExtent l="0" t="0" r="0" b="0"/>
            <wp:wrapTopAndBottom/>
            <wp:docPr id="1813221524" name="Picture 2" descr="A graph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03590" name="Picture 10" descr="A graph with lines and dot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78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59212" w14:textId="77777777" w:rsidR="00E549E2" w:rsidRPr="005977E7" w:rsidRDefault="00E549E2" w:rsidP="00E549E2">
      <w:pPr>
        <w:spacing w:line="360" w:lineRule="auto"/>
        <w:rPr>
          <w:b/>
          <w:bCs/>
          <w:i/>
          <w:iCs/>
          <w:sz w:val="20"/>
          <w:szCs w:val="20"/>
        </w:rPr>
      </w:pPr>
      <w:r w:rsidRPr="005977E7">
        <w:rPr>
          <w:b/>
          <w:bCs/>
          <w:i/>
          <w:iCs/>
          <w:sz w:val="20"/>
          <w:szCs w:val="20"/>
        </w:rPr>
        <w:t xml:space="preserve">Supplementary Figure 2: Mean CBD and THC doses over time  </w:t>
      </w:r>
    </w:p>
    <w:p w14:paraId="5EE177BB" w14:textId="77777777" w:rsidR="00E549E2" w:rsidRDefault="00E549E2" w:rsidP="00E549E2">
      <w:pPr>
        <w:spacing w:line="360" w:lineRule="auto"/>
        <w:rPr>
          <w:rFonts w:cs="Arial"/>
          <w:i/>
          <w:iCs/>
          <w:color w:val="202122"/>
          <w:sz w:val="20"/>
          <w:szCs w:val="20"/>
          <w:shd w:val="clear" w:color="auto" w:fill="FFFFFF"/>
        </w:rPr>
      </w:pPr>
      <w:r w:rsidRPr="005977E7">
        <w:rPr>
          <w:i/>
          <w:iCs/>
          <w:sz w:val="20"/>
          <w:szCs w:val="20"/>
        </w:rPr>
        <w:t xml:space="preserve">Graph to show mean doses (mg/day) of </w:t>
      </w:r>
      <w:r w:rsidRPr="005977E7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5977E7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5977E7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 (THC) and cannabidiol (CBD) across 24 months.</w:t>
      </w:r>
    </w:p>
    <w:p w14:paraId="0ABB2DCF" w14:textId="77777777" w:rsidR="00E549E2" w:rsidRDefault="00E549E2" w:rsidP="00E549E2">
      <w:pPr>
        <w:spacing w:line="360" w:lineRule="auto"/>
        <w:rPr>
          <w:rFonts w:cs="Arial"/>
        </w:rPr>
      </w:pPr>
    </w:p>
    <w:p w14:paraId="49D90EC1" w14:textId="77777777" w:rsidR="00E549E2" w:rsidRPr="00A619F1" w:rsidRDefault="00E549E2" w:rsidP="00E549E2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33E559A" wp14:editId="4966C378">
            <wp:simplePos x="0" y="0"/>
            <wp:positionH relativeFrom="margin">
              <wp:posOffset>786682</wp:posOffset>
            </wp:positionH>
            <wp:positionV relativeFrom="paragraph">
              <wp:posOffset>334756</wp:posOffset>
            </wp:positionV>
            <wp:extent cx="3937000" cy="2394585"/>
            <wp:effectExtent l="0" t="0" r="0" b="0"/>
            <wp:wrapTopAndBottom/>
            <wp:docPr id="1881996252" name="Picture 3" descr="A rainbow colored circle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0573" name="Picture 23" descr="A rainbow colored circle with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17D091" w14:textId="77777777" w:rsidR="00E549E2" w:rsidRDefault="00E549E2" w:rsidP="00E549E2">
      <w:pPr>
        <w:spacing w:line="360" w:lineRule="auto"/>
        <w:rPr>
          <w:b/>
          <w:bCs/>
          <w:i/>
          <w:iCs/>
          <w:sz w:val="20"/>
          <w:szCs w:val="20"/>
        </w:rPr>
      </w:pPr>
    </w:p>
    <w:p w14:paraId="57A904F8" w14:textId="77777777" w:rsidR="00E549E2" w:rsidRPr="005977E7" w:rsidRDefault="00E549E2" w:rsidP="00E549E2">
      <w:pPr>
        <w:spacing w:line="360" w:lineRule="auto"/>
        <w:rPr>
          <w:b/>
          <w:bCs/>
          <w:i/>
          <w:iCs/>
          <w:sz w:val="20"/>
          <w:szCs w:val="20"/>
        </w:rPr>
      </w:pPr>
      <w:r w:rsidRPr="005977E7">
        <w:rPr>
          <w:b/>
          <w:bCs/>
          <w:i/>
          <w:iCs/>
          <w:sz w:val="20"/>
          <w:szCs w:val="20"/>
        </w:rPr>
        <w:t xml:space="preserve">Supplementary Figure </w:t>
      </w:r>
      <w:r>
        <w:rPr>
          <w:b/>
          <w:bCs/>
          <w:i/>
          <w:iCs/>
          <w:sz w:val="20"/>
          <w:szCs w:val="20"/>
        </w:rPr>
        <w:t>3</w:t>
      </w:r>
      <w:r w:rsidRPr="005977E7">
        <w:rPr>
          <w:b/>
          <w:bCs/>
          <w:i/>
          <w:iCs/>
          <w:sz w:val="20"/>
          <w:szCs w:val="20"/>
        </w:rPr>
        <w:t xml:space="preserve">: </w:t>
      </w:r>
      <w:r>
        <w:rPr>
          <w:b/>
          <w:bCs/>
          <w:i/>
          <w:iCs/>
          <w:sz w:val="20"/>
          <w:szCs w:val="20"/>
        </w:rPr>
        <w:t xml:space="preserve">Top 10 Adverse Events over 24 months </w:t>
      </w:r>
      <w:r w:rsidRPr="005977E7">
        <w:rPr>
          <w:b/>
          <w:bCs/>
          <w:i/>
          <w:iCs/>
          <w:sz w:val="20"/>
          <w:szCs w:val="20"/>
        </w:rPr>
        <w:t xml:space="preserve">  </w:t>
      </w:r>
    </w:p>
    <w:p w14:paraId="0A308413" w14:textId="77777777" w:rsidR="00E549E2" w:rsidRDefault="00E549E2" w:rsidP="00E549E2">
      <w:pPr>
        <w:spacing w:line="360" w:lineRule="auto"/>
        <w:rPr>
          <w:rFonts w:cs="Arial"/>
        </w:rPr>
      </w:pPr>
    </w:p>
    <w:p w14:paraId="0247888D" w14:textId="77777777" w:rsidR="00E549E2" w:rsidRDefault="00E549E2" w:rsidP="00E549E2">
      <w:pPr>
        <w:spacing w:line="360" w:lineRule="auto"/>
        <w:rPr>
          <w:rFonts w:cs="Arial"/>
        </w:rPr>
      </w:pPr>
    </w:p>
    <w:p w14:paraId="0D4E2CD1" w14:textId="77777777" w:rsidR="00E549E2" w:rsidRDefault="00E549E2" w:rsidP="00E549E2">
      <w:pPr>
        <w:spacing w:line="360" w:lineRule="auto"/>
        <w:rPr>
          <w:rFonts w:cs="Arial"/>
        </w:rPr>
      </w:pPr>
    </w:p>
    <w:p w14:paraId="0B1A0C1F" w14:textId="77777777" w:rsidR="00E549E2" w:rsidRDefault="00E549E2" w:rsidP="00E549E2">
      <w:pPr>
        <w:spacing w:line="360" w:lineRule="auto"/>
        <w:rPr>
          <w:rFonts w:cs="Arial"/>
        </w:rPr>
      </w:pPr>
    </w:p>
    <w:p w14:paraId="014FC298" w14:textId="77777777" w:rsidR="00E549E2" w:rsidRDefault="00E549E2" w:rsidP="00E549E2">
      <w:pPr>
        <w:spacing w:line="360" w:lineRule="auto"/>
        <w:rPr>
          <w:rFonts w:cs="Arial"/>
        </w:rPr>
      </w:pPr>
    </w:p>
    <w:p w14:paraId="6BE8F46C" w14:textId="77777777" w:rsidR="00E549E2" w:rsidRDefault="00E549E2" w:rsidP="00E549E2">
      <w:pPr>
        <w:spacing w:line="360" w:lineRule="auto"/>
        <w:rPr>
          <w:rFonts w:cs="Arial"/>
        </w:rPr>
      </w:pPr>
    </w:p>
    <w:p w14:paraId="62F5B6CE" w14:textId="77777777" w:rsidR="00E549E2" w:rsidRDefault="00E549E2" w:rsidP="00E549E2">
      <w:pPr>
        <w:spacing w:line="360" w:lineRule="auto"/>
        <w:rPr>
          <w:rFonts w:cs="Arial"/>
        </w:rPr>
      </w:pPr>
    </w:p>
    <w:p w14:paraId="0772E25E" w14:textId="77777777" w:rsidR="00E549E2" w:rsidRDefault="00E549E2" w:rsidP="00E549E2">
      <w:pPr>
        <w:spacing w:line="360" w:lineRule="auto"/>
        <w:rPr>
          <w:rFonts w:cs="Arial"/>
        </w:rPr>
      </w:pPr>
    </w:p>
    <w:p w14:paraId="5D62E858" w14:textId="77777777" w:rsidR="00E549E2" w:rsidRDefault="00E549E2" w:rsidP="00E549E2">
      <w:pPr>
        <w:spacing w:line="360" w:lineRule="auto"/>
        <w:rPr>
          <w:rFonts w:cs="Arial"/>
        </w:rPr>
      </w:pPr>
    </w:p>
    <w:p w14:paraId="36785AA6" w14:textId="77777777" w:rsidR="00E549E2" w:rsidRDefault="00E549E2" w:rsidP="00E549E2">
      <w:pPr>
        <w:spacing w:line="360" w:lineRule="auto"/>
        <w:rPr>
          <w:rFonts w:cs="Arial"/>
        </w:rPr>
      </w:pPr>
    </w:p>
    <w:p w14:paraId="423A749C" w14:textId="77777777" w:rsidR="00E549E2" w:rsidRDefault="00E549E2" w:rsidP="00E549E2">
      <w:pPr>
        <w:spacing w:line="360" w:lineRule="auto"/>
        <w:rPr>
          <w:rFonts w:cs="Arial"/>
        </w:rPr>
      </w:pPr>
    </w:p>
    <w:p w14:paraId="57986A80" w14:textId="77777777" w:rsidR="00E549E2" w:rsidRDefault="00E549E2" w:rsidP="00E549E2">
      <w:pPr>
        <w:spacing w:line="360" w:lineRule="auto"/>
        <w:rPr>
          <w:rFonts w:cs="Arial"/>
        </w:rPr>
      </w:pPr>
    </w:p>
    <w:p w14:paraId="0D3A8493" w14:textId="77777777" w:rsidR="00E549E2" w:rsidRDefault="00E549E2" w:rsidP="00E549E2">
      <w:pPr>
        <w:spacing w:line="360" w:lineRule="auto"/>
        <w:rPr>
          <w:rFonts w:cs="Arial"/>
        </w:rPr>
      </w:pPr>
    </w:p>
    <w:p w14:paraId="18FCA73D" w14:textId="77777777" w:rsidR="00E549E2" w:rsidRDefault="00E549E2" w:rsidP="00E549E2">
      <w:pPr>
        <w:spacing w:line="360" w:lineRule="auto"/>
        <w:rPr>
          <w:rFonts w:cs="Arial"/>
        </w:rPr>
      </w:pPr>
    </w:p>
    <w:p w14:paraId="2FA88C9A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1: Multivariable analysis of </w:t>
      </w:r>
      <w:r>
        <w:rPr>
          <w:rFonts w:cs="Arial"/>
          <w:b/>
          <w:bCs/>
          <w:i/>
          <w:iCs/>
          <w:sz w:val="20"/>
          <w:szCs w:val="20"/>
        </w:rPr>
        <w:t>Brief Pain Inventory (BPI)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 Interference</w:t>
      </w:r>
      <w:r>
        <w:rPr>
          <w:rFonts w:cs="Arial"/>
          <w:b/>
          <w:bCs/>
          <w:i/>
          <w:iCs/>
          <w:sz w:val="20"/>
          <w:szCs w:val="20"/>
        </w:rPr>
        <w:t xml:space="preserve"> scores</w:t>
      </w:r>
    </w:p>
    <w:p w14:paraId="7026C7AF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1AC77951" w14:textId="77777777" w:rsidR="00E549E2" w:rsidRPr="007C2EB9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9862" w:type="dxa"/>
        <w:jc w:val="center"/>
        <w:tblLook w:val="04A0" w:firstRow="1" w:lastRow="0" w:firstColumn="1" w:lastColumn="0" w:noHBand="0" w:noVBand="1"/>
      </w:tblPr>
      <w:tblGrid>
        <w:gridCol w:w="3454"/>
        <w:gridCol w:w="1399"/>
        <w:gridCol w:w="1717"/>
        <w:gridCol w:w="1809"/>
        <w:gridCol w:w="1483"/>
      </w:tblGrid>
      <w:tr w:rsidR="00E549E2" w:rsidRPr="00EE3642" w14:paraId="7C91FE56" w14:textId="77777777" w:rsidTr="00F93712">
        <w:trPr>
          <w:trHeight w:val="229"/>
          <w:jc w:val="center"/>
        </w:trPr>
        <w:tc>
          <w:tcPr>
            <w:tcW w:w="345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noWrap/>
            <w:vAlign w:val="bottom"/>
            <w:hideMark/>
          </w:tcPr>
          <w:p w14:paraId="7185CBE6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noWrap/>
            <w:vAlign w:val="bottom"/>
            <w:hideMark/>
          </w:tcPr>
          <w:p w14:paraId="34EC2E9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noWrap/>
            <w:vAlign w:val="bottom"/>
            <w:hideMark/>
          </w:tcPr>
          <w:p w14:paraId="63C4306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noWrap/>
            <w:vAlign w:val="bottom"/>
            <w:hideMark/>
          </w:tcPr>
          <w:p w14:paraId="78816ED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83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noWrap/>
            <w:vAlign w:val="bottom"/>
            <w:hideMark/>
          </w:tcPr>
          <w:p w14:paraId="18868B1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EE3642" w14:paraId="0C9F59D9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306B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9200E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FB93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0.27-1.35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13DA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84016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20D4D135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682BE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2939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58051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0.41-2.56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8898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1D63E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7549CFF4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A991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F37EE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190F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0.20-1.62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3E01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9F78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330F8CD7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BC2A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7094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C0B1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0.55-2.84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23578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9F458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1DC03DB4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AE8C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0D78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87F80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0.11-0.74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0333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94CB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EE3642" w14:paraId="6F10AEE9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BF196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0077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B69B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0.63-3.31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3C3F6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18178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2E378566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041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0283D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4962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0.15-1.04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263BD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91B4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6D38495D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56C6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C76C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63F9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0.25-1.77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12C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4EEC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32EE5617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35A2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6CDF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7FB8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1.11-5.85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96DD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BE5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EE3642" w14:paraId="28108E70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9908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BC6D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820E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0.54-3.76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37FC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90BA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287528C0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51BD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9763E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A2DB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0.15-3.37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9D0B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94F5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4C1D5720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9226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A467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D92F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0.16-4.46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C5B8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1559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1CB9D349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4353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ABA4D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2.14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9F9B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0.43-11.76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D778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E9F81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5DF9241D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B4C9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54798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861C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0.47-3.00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C7ED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ACCA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3BDB72BD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B4E6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B34B6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1F08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0.29-1.77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6212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367A1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6ABA8918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DA20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E2A4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7EA8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0.40-2.65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D6B5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B3C06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243E7EB6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A528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D0C11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A7C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0.17-3.45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5D26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5104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2C3DE250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FDCD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7097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2849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0.18-5.13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4E8A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DFBB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3BD06E36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FDA3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2A6C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4E860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0.10-3.06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37AAD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6037B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754A5A9A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0D001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88DA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3.94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30F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1.46-10.96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6196C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A05B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E549E2" w:rsidRPr="00EE3642" w14:paraId="63F2CDBC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C25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5D812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F164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0.40-2.75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6D027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C35A4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3E21C3E8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B9A8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440E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09A55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0.49-2.62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DB97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2187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769CB873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56EF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428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7A2D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0.29-1.86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40C93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369BF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E3642" w14:paraId="0681BC74" w14:textId="77777777" w:rsidTr="00F93712">
        <w:trPr>
          <w:trHeight w:val="222"/>
          <w:jc w:val="center"/>
        </w:trPr>
        <w:tc>
          <w:tcPr>
            <w:tcW w:w="34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5CFB8D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B2B4018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546938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0.38-2.58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F96DF29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9FC136A" w14:textId="77777777" w:rsidR="00E549E2" w:rsidRPr="00EE3642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E364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3A2753AE" w14:textId="77777777" w:rsidR="00E549E2" w:rsidRDefault="00E549E2" w:rsidP="00E549E2">
      <w:pPr>
        <w:spacing w:line="360" w:lineRule="auto"/>
        <w:rPr>
          <w:rFonts w:cs="Arial"/>
        </w:rPr>
      </w:pPr>
    </w:p>
    <w:p w14:paraId="11C21421" w14:textId="77777777" w:rsidR="00E549E2" w:rsidRDefault="00E549E2" w:rsidP="00E549E2">
      <w:pPr>
        <w:spacing w:line="360" w:lineRule="auto"/>
        <w:rPr>
          <w:rFonts w:cs="Arial"/>
        </w:rPr>
      </w:pPr>
    </w:p>
    <w:p w14:paraId="5D8AE844" w14:textId="77777777" w:rsidR="00E549E2" w:rsidRDefault="00E549E2" w:rsidP="00E549E2">
      <w:pPr>
        <w:spacing w:line="360" w:lineRule="auto"/>
        <w:rPr>
          <w:rFonts w:cs="Arial"/>
        </w:rPr>
      </w:pPr>
    </w:p>
    <w:p w14:paraId="34FD4DF9" w14:textId="77777777" w:rsidR="00E549E2" w:rsidRDefault="00E549E2" w:rsidP="00E549E2">
      <w:pPr>
        <w:spacing w:line="360" w:lineRule="auto"/>
        <w:rPr>
          <w:rFonts w:cs="Arial"/>
        </w:rPr>
      </w:pPr>
    </w:p>
    <w:p w14:paraId="74A5180E" w14:textId="77777777" w:rsidR="00E549E2" w:rsidRDefault="00E549E2" w:rsidP="00E549E2">
      <w:pPr>
        <w:spacing w:line="360" w:lineRule="auto"/>
        <w:rPr>
          <w:rFonts w:cs="Arial"/>
        </w:rPr>
      </w:pPr>
    </w:p>
    <w:p w14:paraId="7C98BFAD" w14:textId="77777777" w:rsidR="00E549E2" w:rsidRDefault="00E549E2" w:rsidP="00E549E2">
      <w:pPr>
        <w:spacing w:line="360" w:lineRule="auto"/>
        <w:rPr>
          <w:rFonts w:cs="Arial"/>
        </w:rPr>
      </w:pPr>
    </w:p>
    <w:p w14:paraId="0AFE53F3" w14:textId="77777777" w:rsidR="00E549E2" w:rsidRDefault="00E549E2" w:rsidP="00E549E2">
      <w:pPr>
        <w:spacing w:line="360" w:lineRule="auto"/>
        <w:rPr>
          <w:rFonts w:cs="Arial"/>
        </w:rPr>
      </w:pPr>
    </w:p>
    <w:p w14:paraId="59E74DBE" w14:textId="77777777" w:rsidR="00E549E2" w:rsidRDefault="00E549E2" w:rsidP="00E549E2">
      <w:pPr>
        <w:spacing w:line="360" w:lineRule="auto"/>
        <w:rPr>
          <w:rFonts w:cs="Arial"/>
        </w:rPr>
      </w:pPr>
    </w:p>
    <w:p w14:paraId="199E6245" w14:textId="77777777" w:rsidR="00E549E2" w:rsidRDefault="00E549E2" w:rsidP="00E549E2">
      <w:pPr>
        <w:spacing w:line="360" w:lineRule="auto"/>
        <w:rPr>
          <w:rFonts w:cs="Arial"/>
        </w:rPr>
      </w:pPr>
    </w:p>
    <w:p w14:paraId="6C2CA849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2</w:t>
      </w:r>
      <w:r w:rsidRPr="007C2EB9">
        <w:rPr>
          <w:rFonts w:cs="Arial"/>
          <w:b/>
          <w:bCs/>
          <w:i/>
          <w:iCs/>
          <w:sz w:val="20"/>
          <w:szCs w:val="20"/>
        </w:rPr>
        <w:t>: Multivariable analysis of B</w:t>
      </w:r>
      <w:r>
        <w:rPr>
          <w:rFonts w:cs="Arial"/>
          <w:b/>
          <w:bCs/>
          <w:i/>
          <w:iCs/>
          <w:sz w:val="20"/>
          <w:szCs w:val="20"/>
        </w:rPr>
        <w:t>rief Pain Inventory (BPI) Severity scores</w:t>
      </w:r>
    </w:p>
    <w:p w14:paraId="0840F3B5" w14:textId="77777777" w:rsidR="00E549E2" w:rsidRPr="007C2EB9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3ED20B8B" w14:textId="77777777" w:rsidR="00E549E2" w:rsidRPr="007C2EB9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</w:p>
    <w:tbl>
      <w:tblPr>
        <w:tblW w:w="9872" w:type="dxa"/>
        <w:jc w:val="center"/>
        <w:tblLook w:val="04A0" w:firstRow="1" w:lastRow="0" w:firstColumn="1" w:lastColumn="0" w:noHBand="0" w:noVBand="1"/>
      </w:tblPr>
      <w:tblGrid>
        <w:gridCol w:w="3467"/>
        <w:gridCol w:w="1405"/>
        <w:gridCol w:w="1723"/>
        <w:gridCol w:w="1817"/>
        <w:gridCol w:w="1460"/>
      </w:tblGrid>
      <w:tr w:rsidR="00E549E2" w:rsidRPr="00E65890" w14:paraId="6C6B69BB" w14:textId="77777777" w:rsidTr="00F93712">
        <w:trPr>
          <w:trHeight w:val="257"/>
          <w:jc w:val="center"/>
        </w:trPr>
        <w:tc>
          <w:tcPr>
            <w:tcW w:w="3467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B11B47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144A1A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0F96F03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4C24918B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31F057F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E65890" w14:paraId="6162201F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4245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21B2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89E6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0.37-1.73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0C8B4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0769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04C59D04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737FB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B4F2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97DF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0.21-1.11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32A6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F776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1D7C1585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5651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30303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748A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0.40-3.01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B2234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C2889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6EADB5E5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24BA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C682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4AC5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0.79-3.74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5197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FC8F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560EAE7F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8104C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6020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9DA1B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0.13-0.86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123C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6B80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E65890" w14:paraId="21AE1F13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922B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4B0F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7188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0.54-2.53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4D07C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EC59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7B194E0C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AE140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01F10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4A3F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0.22-1.50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2C8D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ED97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0F2A9AEC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40C7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EC623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3FA3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0.16-1.09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1FC9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4486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3257F0F5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5FAD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40EC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79CAB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0.61-2.97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224A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6423C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7EB1F4A1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3B5E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6430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60A6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0.34-2.21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B023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0D32C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177C319F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2C6CB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1086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D1DA9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0.13-2.54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78A9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DF8BC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5CB091D2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854C4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898E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F9F0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0.16-3.79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3BA3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B831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33F6C055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7134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BA3D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A7F7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0.18-3.56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825A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997F0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685CDE7E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D575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BA17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ECA79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0.62-3.47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A2EE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5BDB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6EAF176E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068A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B6D8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61AA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0.69-3.97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A4CF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88690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329505B2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2BDF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F637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637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0.42-2.41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F652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9823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4EA208D3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83A5C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393D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B96B1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0.21-3.81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0DA3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16379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45206E8F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967D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146C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4DF1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0.14-3.27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F41E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139BB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446C80AE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E4390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2961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50C0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0.12-2.97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C602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1CE19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32640115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17DD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5406E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56C9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0.94-6.54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3B246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B03F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6EF92E0E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A611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C713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1644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0.42-2.83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2369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1D7D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2B82BA45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8D3C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193D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2A14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0.53-2.69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24E1A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B1A7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59A40F16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0B2A5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24C04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B1AC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0.39-2.26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E4E22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8370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65890" w14:paraId="53B5CBF1" w14:textId="77777777" w:rsidTr="00F93712">
        <w:trPr>
          <w:trHeight w:val="248"/>
          <w:jc w:val="center"/>
        </w:trPr>
        <w:tc>
          <w:tcPr>
            <w:tcW w:w="3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5E3AF7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ACF0DFF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458B818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0.39-2.36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A9B3D00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07FD907" w14:textId="77777777" w:rsidR="00E549E2" w:rsidRPr="00E65890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6589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005DB3B2" w14:textId="77777777" w:rsidR="00E549E2" w:rsidRDefault="00E549E2" w:rsidP="00E549E2">
      <w:r>
        <w:br w:type="page"/>
      </w:r>
    </w:p>
    <w:p w14:paraId="25C370A8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3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: Multivariable analysis of </w:t>
      </w:r>
      <w:r>
        <w:rPr>
          <w:rFonts w:cs="Arial"/>
          <w:b/>
          <w:bCs/>
          <w:i/>
          <w:iCs/>
          <w:sz w:val="20"/>
          <w:szCs w:val="20"/>
        </w:rPr>
        <w:t>Pain Visual Analogue Scale (VAS) scores</w:t>
      </w:r>
    </w:p>
    <w:p w14:paraId="55C5B153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1C30B2A4" w14:textId="77777777" w:rsidR="00E549E2" w:rsidRPr="007C2EB9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3488"/>
        <w:gridCol w:w="1414"/>
        <w:gridCol w:w="1734"/>
        <w:gridCol w:w="1829"/>
        <w:gridCol w:w="1470"/>
      </w:tblGrid>
      <w:tr w:rsidR="00E549E2" w:rsidRPr="00F0110A" w14:paraId="2A1F201F" w14:textId="77777777" w:rsidTr="00F93712">
        <w:trPr>
          <w:trHeight w:val="272"/>
          <w:jc w:val="center"/>
        </w:trPr>
        <w:tc>
          <w:tcPr>
            <w:tcW w:w="3488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342103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87541F5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7570396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29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D56353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F44B6A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F0110A" w14:paraId="20B2B884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012B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BAF7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6EA5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0.29-1.41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875A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0.271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6590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512839AA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D586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42C1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C910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0.41-2.56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7A2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0.310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E33D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5B8DA330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9182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18C5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24B4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0.20-1.62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E18C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0.574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8DF5D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3084384B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A4F5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198F5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5FA98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0.55-2.84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B825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43DD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7817CD10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0660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6A05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0F66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0.11-0.74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8AE7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0.133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B2503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237B93B1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2CB0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2F0A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72A36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0.63-3.31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B108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0.266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5D7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0ED38B5F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DA665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55A45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4B9E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0.15-1.04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D56B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0.570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3BAD6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65D67837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6770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043B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3BCD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0.25-1.77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F943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0.386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6BAB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1A57E225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EBF7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4A1E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515F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1.11-5.85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914F3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0.715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5952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38A83C8D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B6B5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2213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19D7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0.54-3.76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3A21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0.439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D685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19DB81C9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7C57D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0253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FF8B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0.15-3.37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0AA8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0.452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3980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710FB0C7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EB59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84255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59BBD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0.16-4.46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441A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0.650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7930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1FF8CFB2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DC89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42956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286B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0.43-11.76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7B78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0.990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7976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28A9D6FF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4A1D4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10468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2.04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BAB6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0.47-3.00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1A30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8CF6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3AC8C5BD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9C50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8C04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59E7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0.29-1.77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C1A6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0.687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F5C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297DFCE6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6BEB3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EA71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D74A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0.40-2.65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FF26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0.316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3D9F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6872B1B9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BDC6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3DF0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0919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0.17-3.45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E63F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0.695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CC15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1C53A0D4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8F51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FB9B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38D93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0.18-5.13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B04C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0.576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4732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0C3FDB64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D94D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311C8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E092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0.10-3.06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24C1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0.707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F467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123E4A3C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044CD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C2C2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709D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1.46-10.96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275D9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0.217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FC466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7AC9BA81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296B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CF02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5E3C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0.40-2.75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1354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667D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61A52205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4DCB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49AC5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2512F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0.49-2.62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134D7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0.184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501DC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3B0742D0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7168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E99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B3AF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0.29-1.86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0EC51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6C52E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F0110A" w14:paraId="3132968A" w14:textId="77777777" w:rsidTr="00F93712">
        <w:trPr>
          <w:trHeight w:val="262"/>
          <w:jc w:val="center"/>
        </w:trPr>
        <w:tc>
          <w:tcPr>
            <w:tcW w:w="34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09AFBE2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4BDCA2A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001AEE3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0.38-2.58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B9EF73B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0.216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C7F7830" w14:textId="77777777" w:rsidR="00E549E2" w:rsidRPr="00F0110A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0110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7CC60272" w14:textId="77777777" w:rsidR="00E549E2" w:rsidRDefault="00E549E2" w:rsidP="00E549E2"/>
    <w:p w14:paraId="5358D935" w14:textId="77777777" w:rsidR="00E549E2" w:rsidRDefault="00E549E2" w:rsidP="00E549E2">
      <w:pPr>
        <w:spacing w:line="360" w:lineRule="auto"/>
        <w:rPr>
          <w:rFonts w:cs="Arial"/>
        </w:rPr>
      </w:pPr>
    </w:p>
    <w:p w14:paraId="1291A198" w14:textId="77777777" w:rsidR="00E549E2" w:rsidRDefault="00E549E2" w:rsidP="00E549E2">
      <w:pPr>
        <w:spacing w:line="360" w:lineRule="auto"/>
        <w:rPr>
          <w:rFonts w:cs="Arial"/>
        </w:rPr>
      </w:pPr>
    </w:p>
    <w:p w14:paraId="77F107CD" w14:textId="77777777" w:rsidR="00E549E2" w:rsidRDefault="00E549E2" w:rsidP="00E549E2">
      <w:pPr>
        <w:spacing w:line="360" w:lineRule="auto"/>
        <w:rPr>
          <w:rFonts w:cs="Arial"/>
        </w:rPr>
      </w:pPr>
    </w:p>
    <w:p w14:paraId="74C53D87" w14:textId="77777777" w:rsidR="00E549E2" w:rsidRDefault="00E549E2" w:rsidP="00E549E2">
      <w:pPr>
        <w:spacing w:line="360" w:lineRule="auto"/>
        <w:rPr>
          <w:rFonts w:cs="Arial"/>
        </w:rPr>
      </w:pPr>
    </w:p>
    <w:p w14:paraId="4DD66033" w14:textId="77777777" w:rsidR="00E549E2" w:rsidRDefault="00E549E2" w:rsidP="00E549E2">
      <w:pPr>
        <w:spacing w:line="360" w:lineRule="auto"/>
        <w:rPr>
          <w:rFonts w:cs="Arial"/>
        </w:rPr>
      </w:pPr>
    </w:p>
    <w:p w14:paraId="34355D9E" w14:textId="77777777" w:rsidR="00E549E2" w:rsidRDefault="00E549E2" w:rsidP="00E549E2">
      <w:pPr>
        <w:spacing w:line="360" w:lineRule="auto"/>
        <w:rPr>
          <w:rFonts w:cs="Arial"/>
        </w:rPr>
      </w:pPr>
    </w:p>
    <w:p w14:paraId="7E554F1C" w14:textId="77777777" w:rsidR="00E549E2" w:rsidRDefault="00E549E2" w:rsidP="00E549E2">
      <w:pPr>
        <w:spacing w:line="360" w:lineRule="auto"/>
        <w:rPr>
          <w:rFonts w:cs="Arial"/>
        </w:rPr>
      </w:pPr>
    </w:p>
    <w:p w14:paraId="29C8E7C6" w14:textId="77777777" w:rsidR="00E549E2" w:rsidRDefault="00E549E2" w:rsidP="00E549E2">
      <w:pPr>
        <w:spacing w:line="360" w:lineRule="auto"/>
        <w:rPr>
          <w:rFonts w:cs="Arial"/>
        </w:rPr>
      </w:pPr>
    </w:p>
    <w:p w14:paraId="1B70617C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4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: Multivariable analysis of </w:t>
      </w:r>
      <w:proofErr w:type="gramStart"/>
      <w:r>
        <w:rPr>
          <w:rFonts w:cs="Arial"/>
          <w:b/>
          <w:bCs/>
          <w:i/>
          <w:iCs/>
          <w:sz w:val="20"/>
          <w:szCs w:val="20"/>
        </w:rPr>
        <w:t>Short</w:t>
      </w:r>
      <w:proofErr w:type="gramEnd"/>
      <w:r>
        <w:rPr>
          <w:rFonts w:cs="Arial"/>
          <w:b/>
          <w:bCs/>
          <w:i/>
          <w:iCs/>
          <w:sz w:val="20"/>
          <w:szCs w:val="20"/>
        </w:rPr>
        <w:t xml:space="preserve"> form - McGill Pain Questionnaire 2 (SF-MPQ-2) scores</w:t>
      </w:r>
    </w:p>
    <w:p w14:paraId="4158A19F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003D26DC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9855" w:type="dxa"/>
        <w:jc w:val="center"/>
        <w:tblLook w:val="04A0" w:firstRow="1" w:lastRow="0" w:firstColumn="1" w:lastColumn="0" w:noHBand="0" w:noVBand="1"/>
      </w:tblPr>
      <w:tblGrid>
        <w:gridCol w:w="3460"/>
        <w:gridCol w:w="1402"/>
        <w:gridCol w:w="1720"/>
        <w:gridCol w:w="1814"/>
        <w:gridCol w:w="1459"/>
      </w:tblGrid>
      <w:tr w:rsidR="00E549E2" w:rsidRPr="00867617" w14:paraId="0A26C447" w14:textId="77777777" w:rsidTr="00F93712">
        <w:trPr>
          <w:trHeight w:val="272"/>
          <w:jc w:val="center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45086E1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F74034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0ADC4D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3565E34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59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20CD970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867617" w14:paraId="6EEF010F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4932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D7A29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4459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DC13E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0.677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B1AC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5A6AB781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88DD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55E0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4D08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0.41-2.56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0249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9212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0E8540A0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EA8E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1917D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72267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0.20-1.62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FB9E2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0.777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B05A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3B0A51E7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CE2F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BD0F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D105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0.55-2.84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7B2E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6A8E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31D5C3AA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4D64C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DF11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78E4C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0.11-0.74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ACC4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AC0DD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65B3EB5C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0216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D712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B138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0.63-3.31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8EF8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0.765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941D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13D02ACF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9058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71052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9FDAC" w14:textId="16FA9CED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</w:t>
            </w:r>
            <w:r w:rsidR="00D84C8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  <w:r w:rsidR="00EF66C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567E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0008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E549E2" w:rsidRPr="00867617" w14:paraId="3CCD12B3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707DD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579C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E477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0.25-1.77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56CA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6A1E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1A516716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32E5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5031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35FA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1.11-5.85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906E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A63B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23C15ED9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C828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805C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183F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0.54-3.76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A12E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14FDC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867617" w14:paraId="7BE2A121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07FF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9744E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FA4C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0.15-3.37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2762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CD2E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254EEFF6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C735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09582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4871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0.16-4.46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EBE7D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0.812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EB26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47E7630B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8825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D128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BC2F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0.43-11.76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3715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0.409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213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0C085203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F86F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8C59C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1C76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0.47-3.00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B196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0.553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94DBE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08BF6D5E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EE45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B316E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40F8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5256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7EB0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3679DB68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3671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7DE09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DEDF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DF4F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0.982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B8D5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05073984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3035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40349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EE9E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0.17-3.45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0095A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0.373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391A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126E8B0D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636E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3F28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B5BD7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0.18-5.13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F1AB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0.782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FB063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5B0FD851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9375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C87E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6827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0.10-3.06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79EA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EC9C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62558558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A936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50F6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C1B5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1.46-10.96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0977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E998D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22F3C3B9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979F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95312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4BEE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D0DF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0.939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B432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1C3F8454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856B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3816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7F48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0.49-2.62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BD984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0.449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4A94B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65309762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45B7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4B81F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84E5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0.29-1.86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20140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6BD15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67617" w14:paraId="1E51D8E6" w14:textId="77777777" w:rsidTr="00F93712">
        <w:trPr>
          <w:trHeight w:val="263"/>
          <w:jc w:val="center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42C72C1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83B1C0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EAED7B6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0.38-2.58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4965088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0.701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59C756E" w14:textId="77777777" w:rsidR="00E549E2" w:rsidRPr="00867617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676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44FAC486" w14:textId="77777777" w:rsidR="00E549E2" w:rsidRDefault="00E549E2" w:rsidP="00E549E2"/>
    <w:p w14:paraId="635221C5" w14:textId="77777777" w:rsidR="00E549E2" w:rsidRDefault="00E549E2" w:rsidP="00E549E2"/>
    <w:p w14:paraId="60E65B48" w14:textId="77777777" w:rsidR="00E549E2" w:rsidRDefault="00E549E2" w:rsidP="00E549E2"/>
    <w:p w14:paraId="0048B566" w14:textId="77777777" w:rsidR="00E549E2" w:rsidRDefault="00E549E2" w:rsidP="00E549E2"/>
    <w:p w14:paraId="0063AE2D" w14:textId="77777777" w:rsidR="00E549E2" w:rsidRDefault="00E549E2" w:rsidP="00E549E2">
      <w:pPr>
        <w:spacing w:line="360" w:lineRule="auto"/>
        <w:rPr>
          <w:rFonts w:cs="Arial"/>
        </w:rPr>
      </w:pPr>
    </w:p>
    <w:p w14:paraId="0B1D9698" w14:textId="77777777" w:rsidR="00E549E2" w:rsidRDefault="00E549E2" w:rsidP="00E549E2">
      <w:pPr>
        <w:spacing w:line="360" w:lineRule="auto"/>
        <w:rPr>
          <w:rFonts w:cs="Arial"/>
        </w:rPr>
      </w:pPr>
    </w:p>
    <w:p w14:paraId="09270772" w14:textId="77777777" w:rsidR="00E549E2" w:rsidRDefault="00E549E2" w:rsidP="00E549E2">
      <w:pPr>
        <w:spacing w:line="360" w:lineRule="auto"/>
        <w:rPr>
          <w:rFonts w:cs="Arial"/>
        </w:rPr>
      </w:pPr>
    </w:p>
    <w:p w14:paraId="39556422" w14:textId="77777777" w:rsidR="00E549E2" w:rsidRDefault="00E549E2" w:rsidP="00E549E2">
      <w:pPr>
        <w:spacing w:line="360" w:lineRule="auto"/>
        <w:rPr>
          <w:rFonts w:cs="Arial"/>
        </w:rPr>
      </w:pPr>
    </w:p>
    <w:p w14:paraId="1BEF2F79" w14:textId="77777777" w:rsidR="00E549E2" w:rsidRDefault="00E549E2" w:rsidP="00E549E2">
      <w:pPr>
        <w:spacing w:line="360" w:lineRule="auto"/>
        <w:rPr>
          <w:rFonts w:cs="Arial"/>
        </w:rPr>
      </w:pPr>
    </w:p>
    <w:p w14:paraId="41FCE6B6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5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: Multivariable analysis </w:t>
      </w:r>
      <w:r>
        <w:rPr>
          <w:rFonts w:cs="Arial"/>
          <w:b/>
          <w:bCs/>
          <w:i/>
          <w:iCs/>
          <w:sz w:val="20"/>
          <w:szCs w:val="20"/>
        </w:rPr>
        <w:t>Generalised Anxiety Disorder 7 (GAD-7) scores</w:t>
      </w:r>
    </w:p>
    <w:p w14:paraId="1E2B9EF9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0A7E7B8B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9874" w:type="dxa"/>
        <w:jc w:val="center"/>
        <w:tblLook w:val="04A0" w:firstRow="1" w:lastRow="0" w:firstColumn="1" w:lastColumn="0" w:noHBand="0" w:noVBand="1"/>
      </w:tblPr>
      <w:tblGrid>
        <w:gridCol w:w="3467"/>
        <w:gridCol w:w="1405"/>
        <w:gridCol w:w="1724"/>
        <w:gridCol w:w="1817"/>
        <w:gridCol w:w="1461"/>
      </w:tblGrid>
      <w:tr w:rsidR="00E549E2" w:rsidRPr="00BB1F81" w14:paraId="6174F4E2" w14:textId="77777777" w:rsidTr="00F93712">
        <w:trPr>
          <w:trHeight w:val="277"/>
          <w:jc w:val="center"/>
        </w:trPr>
        <w:tc>
          <w:tcPr>
            <w:tcW w:w="3467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3156491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63F60D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872A4E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412DA788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0F80F64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BB1F81" w14:paraId="5C2B0F1E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35BF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AFE3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7AA18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0.60-4.00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54F4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0.371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0557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53FCF02F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FD2C7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6172D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3EEF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0.41-2.56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4515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1C3A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244BD87E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70C3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CB5AF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2BF4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0.20-1.62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11CA6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0.478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4F0EF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79DDBE5D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D212F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EBF8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4.92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63B0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D3C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0A81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**</w:t>
            </w:r>
          </w:p>
        </w:tc>
      </w:tr>
      <w:tr w:rsidR="00E549E2" w:rsidRPr="00BB1F81" w14:paraId="494F535D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CFC9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2B147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7BFC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0.11-0.74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4AD47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0.626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845E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004B0B2C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DEE7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19F8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2.95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29BA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0.63-3.31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AEFE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313C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BB1F81" w14:paraId="0467A4F1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841D8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2D16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89E7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4BFC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0.424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D3E9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2D4C3A3D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F713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81A2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4.95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F768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0.25-1.77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3BDC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4BB9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BB1F81" w14:paraId="1177E8F3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2EF1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BBA7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2.60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C86DF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1.11-5.85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F0296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30BC8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42179DFE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07E5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B445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A9A8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0.54-3.76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7C2E1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0.843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BF94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7D31739A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4FAC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4A40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5087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0.15-3.37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397D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0.435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55B0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576DFC21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CE24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12657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8B72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0.16-4.46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6AA56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0.340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158F1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0630A9D9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E567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8740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10.00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7944D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0.43-11.76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0EF2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40A0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BB1F81" w14:paraId="09A5AF15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A96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E7C8D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4.04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CFB4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0.47-3.00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176C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6F79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BB1F81" w14:paraId="755FE0D9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A6DD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4368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BE09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2A4C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8C73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52323D07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1CA8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2C9CC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47898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31EC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FD38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279E3BE6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C19B8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3A26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B0FB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0.17-3.45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7547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0.260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164A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324A4DCA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C9E0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65B3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68DA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0.18-5.13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3E69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0.080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2739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53DABB46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70C9B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B886D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D899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0.10-3.06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3AD4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0.307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B9E0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597B4551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F5DF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3EDDF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95F81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1.46-10.96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18306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0.865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C48A2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2F829479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F25C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9AFC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8D5F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402AD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759F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BB1F81" w14:paraId="118BD29A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6AD97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E463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9.60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83C9E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0.49-2.62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A395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5899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E549E2" w:rsidRPr="00BB1F81" w14:paraId="3FBAFFBD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B1DA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CB8D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63.58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B62D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C03C3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1D04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  <w:tr w:rsidR="00E549E2" w:rsidRPr="00BB1F81" w14:paraId="2350F675" w14:textId="77777777" w:rsidTr="00F93712">
        <w:trPr>
          <w:trHeight w:val="267"/>
          <w:jc w:val="center"/>
        </w:trPr>
        <w:tc>
          <w:tcPr>
            <w:tcW w:w="3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3F1D4F9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F8409BA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71.75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7762A65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0.38-2.58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B45280D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71E5FE0" w14:textId="77777777" w:rsidR="00E549E2" w:rsidRPr="00BB1F8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B1F8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***</w:t>
            </w:r>
          </w:p>
        </w:tc>
      </w:tr>
    </w:tbl>
    <w:p w14:paraId="740BB76C" w14:textId="77777777" w:rsidR="00E549E2" w:rsidRDefault="00E549E2" w:rsidP="00E549E2"/>
    <w:p w14:paraId="0088B109" w14:textId="77777777" w:rsidR="00E549E2" w:rsidRDefault="00E549E2" w:rsidP="00E549E2"/>
    <w:p w14:paraId="16FC510E" w14:textId="77777777" w:rsidR="00E549E2" w:rsidRDefault="00E549E2" w:rsidP="00E549E2">
      <w:pPr>
        <w:spacing w:line="360" w:lineRule="auto"/>
        <w:rPr>
          <w:rFonts w:cs="Arial"/>
        </w:rPr>
      </w:pPr>
    </w:p>
    <w:p w14:paraId="68BE550F" w14:textId="77777777" w:rsidR="00E549E2" w:rsidRDefault="00E549E2" w:rsidP="00E549E2">
      <w:pPr>
        <w:spacing w:line="360" w:lineRule="auto"/>
        <w:rPr>
          <w:rFonts w:cs="Arial"/>
        </w:rPr>
      </w:pPr>
    </w:p>
    <w:p w14:paraId="68D21705" w14:textId="77777777" w:rsidR="00E549E2" w:rsidRDefault="00E549E2" w:rsidP="00E549E2">
      <w:pPr>
        <w:spacing w:line="360" w:lineRule="auto"/>
        <w:rPr>
          <w:rFonts w:cs="Arial"/>
        </w:rPr>
      </w:pPr>
    </w:p>
    <w:p w14:paraId="5ECA18FE" w14:textId="77777777" w:rsidR="00E549E2" w:rsidRDefault="00E549E2" w:rsidP="00E549E2">
      <w:pPr>
        <w:spacing w:line="360" w:lineRule="auto"/>
        <w:rPr>
          <w:rFonts w:cs="Arial"/>
        </w:rPr>
      </w:pPr>
    </w:p>
    <w:p w14:paraId="0A2DC3FC" w14:textId="77777777" w:rsidR="00E549E2" w:rsidRDefault="00E549E2" w:rsidP="00E549E2">
      <w:pPr>
        <w:spacing w:line="360" w:lineRule="auto"/>
        <w:rPr>
          <w:rFonts w:cs="Arial"/>
        </w:rPr>
      </w:pPr>
    </w:p>
    <w:p w14:paraId="18C449C1" w14:textId="77777777" w:rsidR="00E549E2" w:rsidRDefault="00E549E2" w:rsidP="00E549E2">
      <w:pPr>
        <w:spacing w:line="360" w:lineRule="auto"/>
        <w:rPr>
          <w:rFonts w:cs="Arial"/>
        </w:rPr>
      </w:pPr>
    </w:p>
    <w:p w14:paraId="3D4E3539" w14:textId="77777777" w:rsidR="00E549E2" w:rsidRDefault="00E549E2" w:rsidP="00E549E2">
      <w:pPr>
        <w:spacing w:line="360" w:lineRule="auto"/>
        <w:rPr>
          <w:rFonts w:cs="Arial"/>
        </w:rPr>
      </w:pPr>
    </w:p>
    <w:p w14:paraId="7C5CA9D0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6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: Multivariable analysis of </w:t>
      </w:r>
      <w:r>
        <w:rPr>
          <w:rFonts w:cs="Arial"/>
          <w:b/>
          <w:bCs/>
          <w:i/>
          <w:iCs/>
          <w:sz w:val="20"/>
          <w:szCs w:val="20"/>
        </w:rPr>
        <w:t>Single-item Sleep Quality Scale (SQS) scores</w:t>
      </w:r>
    </w:p>
    <w:p w14:paraId="09EB962A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2DEC77A4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9834" w:type="dxa"/>
        <w:jc w:val="center"/>
        <w:tblLook w:val="04A0" w:firstRow="1" w:lastRow="0" w:firstColumn="1" w:lastColumn="0" w:noHBand="0" w:noVBand="1"/>
      </w:tblPr>
      <w:tblGrid>
        <w:gridCol w:w="3453"/>
        <w:gridCol w:w="1399"/>
        <w:gridCol w:w="1716"/>
        <w:gridCol w:w="1810"/>
        <w:gridCol w:w="1456"/>
      </w:tblGrid>
      <w:tr w:rsidR="00E549E2" w:rsidRPr="00E9045B" w14:paraId="396CEC1A" w14:textId="77777777" w:rsidTr="00F93712">
        <w:trPr>
          <w:trHeight w:val="276"/>
          <w:jc w:val="center"/>
        </w:trPr>
        <w:tc>
          <w:tcPr>
            <w:tcW w:w="3453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3B692C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E2927EA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3BED3D7C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75C931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583B96A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E9045B" w14:paraId="7691D76B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A7E0F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2CC6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88C25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0.45-2.27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5438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C8BF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46C5B767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22486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FFDDF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B420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0.41-2.56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0131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8C3A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25D10402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9C1F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1CDA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B8C15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0.20-1.62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9EA9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A022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65933DEC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38DE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B43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90E3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0.55-2.84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2962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7A8C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213C9BB1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B803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1C28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F752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0.11-0.74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E2C0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C516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6139CDA3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D87A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9EDE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8A7C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0.63-3.31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8AC7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C6BA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596AFC76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2D15E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6ACE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33A9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0.15-1.04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C564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5BE86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4CEDD9CF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164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792B6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41FC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0.25-1.77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37F4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61E1C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5812A8A6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9B88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92D8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51C2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1.11-5.85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65BF6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2CB0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0FA005D6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CC67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78F9C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D4A95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0.54-3.76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31A16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C7D4F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11963E1A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C96D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2B2F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25F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0.15-3.37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26C5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2355E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2EB841CC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9351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6EF2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3.26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07FCE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0.16-4.46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3F23A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0869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6981155F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0FB0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A7C0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6.37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40B0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0.43-11.76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6FAA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9E77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31766276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DBB4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542A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A76D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0.47-3.00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E6AE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7F45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0A81E5DC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C181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41DCA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7B18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0.29-1.77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1D45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C011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32B75B76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E5F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2F62C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AD8F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0.40-2.65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2538C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0.428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BF73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06D80E85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822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8F1A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C2A7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0.17-3.45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65FB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3B23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0A66E9F4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1BC9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CB025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E334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0.18-5.13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1778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3E00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7FDC1911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9F4F5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212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F162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0.10-3.06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1B93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B9E7E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46F54EF8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AA47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3B29C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&gt;99.99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7D48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</w:t>
            </w:r>
            <w:r w:rsidRPr="00E9045B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  <w:t>→</w:t>
            </w: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99.99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202CF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29404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42496F53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610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F0B35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&gt;99.99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DE82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</w:t>
            </w:r>
            <w:r w:rsidRPr="00E9045B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14:ligatures w14:val="none"/>
              </w:rPr>
              <w:t>→</w:t>
            </w: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99.99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F7887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FCFF3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1FEFFA1D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09906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B34C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56A19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0.49-2.62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21D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2158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1B656840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AF4DD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A351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63CE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0.29-1.86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A778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75BB0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E9045B" w14:paraId="3DAD5775" w14:textId="77777777" w:rsidTr="00F93712">
        <w:trPr>
          <w:trHeight w:val="267"/>
          <w:jc w:val="center"/>
        </w:trPr>
        <w:tc>
          <w:tcPr>
            <w:tcW w:w="34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C5D15BA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A173612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7821E8B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0.38-2.58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5DA7158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83B154F" w14:textId="77777777" w:rsidR="00E549E2" w:rsidRPr="00E9045B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904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3E010297" w14:textId="77777777" w:rsidR="00E549E2" w:rsidRDefault="00E549E2" w:rsidP="00E549E2"/>
    <w:p w14:paraId="47CD2196" w14:textId="77777777" w:rsidR="00E549E2" w:rsidRDefault="00E549E2" w:rsidP="00E549E2"/>
    <w:p w14:paraId="238E6351" w14:textId="77777777" w:rsidR="00E549E2" w:rsidRDefault="00E549E2" w:rsidP="00E549E2"/>
    <w:p w14:paraId="2884DC84" w14:textId="77777777" w:rsidR="00E549E2" w:rsidRDefault="00E549E2" w:rsidP="00E549E2">
      <w:pPr>
        <w:spacing w:line="360" w:lineRule="auto"/>
        <w:rPr>
          <w:rFonts w:cs="Arial"/>
        </w:rPr>
      </w:pPr>
    </w:p>
    <w:p w14:paraId="0C0C6F60" w14:textId="77777777" w:rsidR="00E549E2" w:rsidRDefault="00E549E2" w:rsidP="00E549E2">
      <w:pPr>
        <w:spacing w:line="360" w:lineRule="auto"/>
        <w:rPr>
          <w:rFonts w:cs="Arial"/>
        </w:rPr>
      </w:pPr>
    </w:p>
    <w:p w14:paraId="54196AEC" w14:textId="77777777" w:rsidR="00E549E2" w:rsidRDefault="00E549E2" w:rsidP="00E549E2">
      <w:pPr>
        <w:spacing w:line="360" w:lineRule="auto"/>
        <w:rPr>
          <w:rFonts w:cs="Arial"/>
        </w:rPr>
      </w:pPr>
    </w:p>
    <w:p w14:paraId="6E27D0A6" w14:textId="77777777" w:rsidR="00E549E2" w:rsidRDefault="00E549E2" w:rsidP="00E549E2">
      <w:pPr>
        <w:spacing w:line="360" w:lineRule="auto"/>
        <w:rPr>
          <w:rFonts w:cs="Arial"/>
        </w:rPr>
      </w:pPr>
    </w:p>
    <w:p w14:paraId="087C663F" w14:textId="77777777" w:rsidR="00E549E2" w:rsidRDefault="00E549E2" w:rsidP="00E549E2">
      <w:pPr>
        <w:spacing w:line="360" w:lineRule="auto"/>
        <w:rPr>
          <w:rFonts w:cs="Arial"/>
        </w:rPr>
      </w:pPr>
    </w:p>
    <w:p w14:paraId="276B2EC5" w14:textId="77777777" w:rsidR="00E549E2" w:rsidRDefault="00E549E2" w:rsidP="00E549E2">
      <w:pPr>
        <w:spacing w:line="360" w:lineRule="auto"/>
        <w:rPr>
          <w:rFonts w:cs="Arial"/>
        </w:rPr>
      </w:pPr>
    </w:p>
    <w:p w14:paraId="55EDF1AA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7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: Multivariable analysis of </w:t>
      </w:r>
      <w:r>
        <w:rPr>
          <w:rFonts w:cs="Arial"/>
          <w:b/>
          <w:bCs/>
          <w:i/>
          <w:iCs/>
          <w:sz w:val="20"/>
          <w:szCs w:val="20"/>
        </w:rPr>
        <w:t>EQ-5D-5L Index scores</w:t>
      </w:r>
    </w:p>
    <w:p w14:paraId="245CE625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1AF5D5B0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9866" w:type="dxa"/>
        <w:jc w:val="center"/>
        <w:tblLook w:val="04A0" w:firstRow="1" w:lastRow="0" w:firstColumn="1" w:lastColumn="0" w:noHBand="0" w:noVBand="1"/>
      </w:tblPr>
      <w:tblGrid>
        <w:gridCol w:w="3464"/>
        <w:gridCol w:w="1404"/>
        <w:gridCol w:w="1722"/>
        <w:gridCol w:w="1816"/>
        <w:gridCol w:w="1460"/>
      </w:tblGrid>
      <w:tr w:rsidR="00E549E2" w:rsidRPr="00DF5071" w14:paraId="7EE5CD43" w14:textId="77777777" w:rsidTr="00F93712">
        <w:trPr>
          <w:trHeight w:val="273"/>
          <w:jc w:val="center"/>
        </w:trPr>
        <w:tc>
          <w:tcPr>
            <w:tcW w:w="346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41375E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99F559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22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0A37BE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2AD595B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5EDDD29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DF5071" w14:paraId="264EF642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089B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EF2A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F3EE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0.56-2.72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D7FD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DECB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3FFFC921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A0A4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50D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E68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0.41-2.56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CBF3D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13F2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2F6ED13D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3BF4B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E84F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F3CE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0.20-1.62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0A04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23B6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378069E8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DE8AD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414A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A3D4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0.55-2.84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D1C5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4154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5AFA3184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BB67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383C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3BBB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0.11-0.74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450F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E6A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2F5E012B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A6C2B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497F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2.06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5EF1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0.63-3.31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2067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F092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6BE20CAA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FA1B7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BD42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7B55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0.15-1.04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583A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899D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07122F18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CCDD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29E1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75CB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0.25-1.77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C2D6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66AF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37AD59A5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5696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8C13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A764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1.11-5.85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7C32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68EB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787361C9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4E91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E91D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CA17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0.54-3.76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B4851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22F7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62012CCD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B448B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17151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2.05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5352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0.15-3.37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3DA7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14997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7458C084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0938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99BA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3.44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64E0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0.16-4.46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C715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591D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2B409C25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E78E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FD2A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3.98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17A7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0.43-11.76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3A50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0001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214683C0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301F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0633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1.02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AE4B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0.47-3.00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4E8A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DC334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7EDCE3D8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918EB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DC3B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B17B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0.29-1.77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A3441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37AD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2291DA1C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DCFD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AC35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3E96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0.40-2.65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DA1E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90F6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2BB9E1B5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9344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71B9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9AE71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0.17-3.45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60F6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8A61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65699A42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4AC8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C883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2B4D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0.18-5.13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1916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3CD5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3352EECE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FC86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78C2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9911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0.10-3.06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B531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3E05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7642EB1F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0365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0A755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01C8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1.46-10.96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441AA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7D49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6F8EAFB7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2F30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1593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74886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0.40-2.75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62CD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3577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4F2E2857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7F09F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6E86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E1BF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0.49-2.62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CD31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0BC8C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0D29397C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E778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B9143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0ABC8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0.29-1.86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AD57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C572E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DF5071" w14:paraId="11445E2F" w14:textId="77777777" w:rsidTr="00F93712">
        <w:trPr>
          <w:trHeight w:val="264"/>
          <w:jc w:val="center"/>
        </w:trPr>
        <w:tc>
          <w:tcPr>
            <w:tcW w:w="3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18EFF4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5E2EC60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2.13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D930C92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0.38-2.58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D561F59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BFD58CD" w14:textId="77777777" w:rsidR="00E549E2" w:rsidRPr="00DF5071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507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06DDDCE9" w14:textId="77777777" w:rsidR="00E549E2" w:rsidRDefault="00E549E2" w:rsidP="00E549E2"/>
    <w:p w14:paraId="08709417" w14:textId="77777777" w:rsidR="00E549E2" w:rsidRDefault="00E549E2" w:rsidP="00E549E2">
      <w:pPr>
        <w:spacing w:line="360" w:lineRule="auto"/>
        <w:rPr>
          <w:rFonts w:cs="Arial"/>
        </w:rPr>
      </w:pPr>
    </w:p>
    <w:p w14:paraId="61EDE7BB" w14:textId="77777777" w:rsidR="00E549E2" w:rsidRDefault="00E549E2" w:rsidP="00E549E2">
      <w:pPr>
        <w:spacing w:line="360" w:lineRule="auto"/>
        <w:rPr>
          <w:rFonts w:cs="Arial"/>
        </w:rPr>
      </w:pPr>
    </w:p>
    <w:p w14:paraId="7EDFE5AB" w14:textId="77777777" w:rsidR="00E549E2" w:rsidRDefault="00E549E2" w:rsidP="00E549E2">
      <w:pPr>
        <w:spacing w:line="360" w:lineRule="auto"/>
        <w:rPr>
          <w:rFonts w:cs="Arial"/>
        </w:rPr>
      </w:pPr>
    </w:p>
    <w:p w14:paraId="6E7AD12C" w14:textId="77777777" w:rsidR="00E549E2" w:rsidRDefault="00E549E2" w:rsidP="00E549E2">
      <w:pPr>
        <w:spacing w:line="360" w:lineRule="auto"/>
        <w:rPr>
          <w:rFonts w:cs="Arial"/>
        </w:rPr>
      </w:pPr>
    </w:p>
    <w:p w14:paraId="78B76F28" w14:textId="77777777" w:rsidR="00E549E2" w:rsidRDefault="00E549E2" w:rsidP="00E549E2">
      <w:pPr>
        <w:spacing w:line="360" w:lineRule="auto"/>
        <w:rPr>
          <w:rFonts w:cs="Arial"/>
        </w:rPr>
      </w:pPr>
    </w:p>
    <w:p w14:paraId="30303A35" w14:textId="77777777" w:rsidR="00E549E2" w:rsidRDefault="00E549E2" w:rsidP="00E549E2">
      <w:pPr>
        <w:spacing w:line="360" w:lineRule="auto"/>
        <w:rPr>
          <w:rFonts w:cs="Arial"/>
        </w:rPr>
      </w:pPr>
    </w:p>
    <w:p w14:paraId="4535D3A7" w14:textId="77777777" w:rsidR="00E549E2" w:rsidRDefault="00E549E2" w:rsidP="00E549E2">
      <w:pPr>
        <w:spacing w:line="360" w:lineRule="auto"/>
        <w:rPr>
          <w:rFonts w:cs="Arial"/>
        </w:rPr>
      </w:pPr>
    </w:p>
    <w:p w14:paraId="3D0583B0" w14:textId="77777777" w:rsidR="00E549E2" w:rsidRDefault="00E549E2" w:rsidP="00E549E2">
      <w:pPr>
        <w:spacing w:line="360" w:lineRule="auto"/>
        <w:rPr>
          <w:rFonts w:cs="Arial"/>
        </w:rPr>
      </w:pPr>
    </w:p>
    <w:p w14:paraId="1799BE7F" w14:textId="77777777" w:rsidR="00E549E2" w:rsidRDefault="00E549E2" w:rsidP="00E549E2">
      <w:pPr>
        <w:rPr>
          <w:rFonts w:cs="Arial"/>
          <w:b/>
          <w:bCs/>
          <w:i/>
          <w:iCs/>
          <w:sz w:val="20"/>
          <w:szCs w:val="20"/>
        </w:rPr>
      </w:pPr>
      <w:r w:rsidRPr="007C2EB9">
        <w:rPr>
          <w:rFonts w:cs="Arial"/>
          <w:b/>
          <w:bCs/>
          <w:i/>
          <w:iCs/>
          <w:sz w:val="20"/>
          <w:szCs w:val="20"/>
        </w:rPr>
        <w:lastRenderedPageBreak/>
        <w:t xml:space="preserve">Supplementary Table </w:t>
      </w:r>
      <w:r>
        <w:rPr>
          <w:rFonts w:cs="Arial"/>
          <w:b/>
          <w:bCs/>
          <w:i/>
          <w:iCs/>
          <w:sz w:val="20"/>
          <w:szCs w:val="20"/>
        </w:rPr>
        <w:t>8</w:t>
      </w:r>
      <w:r w:rsidRPr="007C2EB9">
        <w:rPr>
          <w:rFonts w:cs="Arial"/>
          <w:b/>
          <w:bCs/>
          <w:i/>
          <w:iCs/>
          <w:sz w:val="20"/>
          <w:szCs w:val="20"/>
        </w:rPr>
        <w:t xml:space="preserve">: Multivariable analysis of </w:t>
      </w:r>
      <w:r>
        <w:rPr>
          <w:rFonts w:cs="Arial"/>
          <w:b/>
          <w:bCs/>
          <w:i/>
          <w:iCs/>
          <w:sz w:val="20"/>
          <w:szCs w:val="20"/>
        </w:rPr>
        <w:t>Adverse events</w:t>
      </w:r>
    </w:p>
    <w:p w14:paraId="002DD386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OR – Odds Ratio, 95% CI – 95% Confidence Interval, BMI – Body Mass Index, CBD – Cannabidiol, THC - 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(−)-trans-Δ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  <w:vertAlign w:val="superscript"/>
        </w:rPr>
        <w:t>9</w:t>
      </w:r>
      <w:r w:rsidRPr="00AB0D6D">
        <w:rPr>
          <w:rFonts w:cs="Arial"/>
          <w:i/>
          <w:iCs/>
          <w:color w:val="202122"/>
          <w:sz w:val="20"/>
          <w:szCs w:val="20"/>
          <w:shd w:val="clear" w:color="auto" w:fill="FFFFFF"/>
        </w:rPr>
        <w:t>-tetrahydrocannabinol</w:t>
      </w:r>
      <w:r>
        <w:rPr>
          <w:rFonts w:cs="Arial"/>
          <w:i/>
          <w:iCs/>
          <w:sz w:val="20"/>
          <w:szCs w:val="20"/>
        </w:rPr>
        <w:t>, SQS – Single-item Sleep Quality Scale, GAD-7 – Generalised Anxiety Disorder-7</w:t>
      </w:r>
    </w:p>
    <w:p w14:paraId="791876CC" w14:textId="77777777" w:rsidR="00E549E2" w:rsidRDefault="00E549E2" w:rsidP="00E549E2">
      <w:pPr>
        <w:rPr>
          <w:rFonts w:cs="Arial"/>
          <w:i/>
          <w:iCs/>
          <w:sz w:val="20"/>
          <w:szCs w:val="20"/>
        </w:rPr>
      </w:pPr>
    </w:p>
    <w:tbl>
      <w:tblPr>
        <w:tblW w:w="10024" w:type="dxa"/>
        <w:jc w:val="center"/>
        <w:tblLook w:val="04A0" w:firstRow="1" w:lastRow="0" w:firstColumn="1" w:lastColumn="0" w:noHBand="0" w:noVBand="1"/>
      </w:tblPr>
      <w:tblGrid>
        <w:gridCol w:w="3520"/>
        <w:gridCol w:w="1426"/>
        <w:gridCol w:w="1750"/>
        <w:gridCol w:w="1845"/>
        <w:gridCol w:w="1483"/>
      </w:tblGrid>
      <w:tr w:rsidR="00E549E2" w:rsidRPr="008E2576" w14:paraId="7C3479C0" w14:textId="77777777" w:rsidTr="00F93712">
        <w:trPr>
          <w:trHeight w:val="284"/>
          <w:jc w:val="center"/>
        </w:trPr>
        <w:tc>
          <w:tcPr>
            <w:tcW w:w="352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3A92560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Predictor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AFA9A8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1B06833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63E560F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483" w:type="dxa"/>
            <w:tcBorders>
              <w:top w:val="single" w:sz="4" w:space="0" w:color="000000"/>
              <w:left w:val="nil"/>
              <w:bottom w:val="single" w:sz="8" w:space="0" w:color="44B3E1"/>
              <w:right w:val="nil"/>
            </w:tcBorders>
            <w:shd w:val="clear" w:color="000000" w:fill="FFFFFF"/>
            <w:noWrap/>
            <w:vAlign w:val="bottom"/>
            <w:hideMark/>
          </w:tcPr>
          <w:p w14:paraId="71C70C6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2"/>
                <w:szCs w:val="22"/>
                <w14:ligatures w14:val="none"/>
              </w:rPr>
              <w:t>Significance</w:t>
            </w:r>
          </w:p>
        </w:tc>
      </w:tr>
      <w:tr w:rsidR="00E549E2" w:rsidRPr="008E2576" w14:paraId="07559C03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FB7F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31–40 vs &lt;30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0F99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2CEB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0.46-3.24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0642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EC55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52CD3C3E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EC6E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41–50 vs &lt;30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06A8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366E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0.61-4.73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0808B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0.309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0244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78DC00C3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CFF0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Age &gt;50 vs &lt;30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1581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3.52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E017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1.19-10.93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AFD29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ED9F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549E2" w:rsidRPr="008E2576" w14:paraId="0798C159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62F9A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Female vs Male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CFD0B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43729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0.58-4.25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4E12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E9D6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7A2805F8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E39C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&lt;20 vs 20–24.99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AE42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F7EB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0.37-3.31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DF8F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41F0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02653839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9E989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25–29.99 vs 20–24.99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1231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BAF4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0.48-2.93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FF7A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0.702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DB3B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096F6754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A9F0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30–34.99 vs 20–24.99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38B7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B10D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0.35-3.40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31C3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D7431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7B030C9E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BA7C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BMI ≥35 vs 20–24.99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15CB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E618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0.24-2.33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110E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1331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73106B67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7FA0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Current cannabis user vs Never used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F459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D9F6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0.21-1.25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8FB53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E6EE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59D0CE4A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53B1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Ex-user vs Never used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7BD5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774F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0.11-1.10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00BB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E445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2A342659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6E37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+ oil vs Oil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2473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2FF2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0.31-8.32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F31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4086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384B70AA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FFBA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Dried flower vs Oil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4F40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3892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0.16-5.75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EB9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9EA39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2D2F20C5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DE913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CBMP vs Oil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440A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E7B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0.19-5.09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6EDD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0.989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DFCF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012B3128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8FB83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Q1–Median vs Min–Q1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5912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F5B3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0.15-1.36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B2E1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0.162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3EB6B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54FCB01C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9715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Median–Q3 vs Min–Q1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F18F1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C82E1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0.31-2.68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EDD1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0.867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1635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31D42355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D024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CBD Q3–Max vs Min–Q1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E45E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C6133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0.66-5.24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9906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6C0E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4D62FFCE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C488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Q1–Median vs Min–Q1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80671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DFE3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0.12-3.08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8E23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ABD7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2DF30C0F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C548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Median–Q3 vs Min–Q1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4B9C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8F51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0.07-2.44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F6AB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DD5E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4EBA697E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547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THC Q3–Max vs Min–Q1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F6234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719D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0.09-3.24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81D3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65A7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60796DF9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DD8D1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0–3 vs 7–10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3C627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5CC8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0.23-2.16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3B1A8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33B5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1AE840D4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CC7CB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SQS 4–6 vs 7–10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9848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DD0FD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0.50-4.50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7383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0.498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5CDE3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5AA7C086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BC3C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5–9 vs &lt;5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397EA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7E34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0.23-1.45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794A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FA849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10EEFEAD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C3DF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10–14 vs &lt;5 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43122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DA736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0.15-1.31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4B5D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17A55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E549E2" w:rsidRPr="008E2576" w14:paraId="44DB995C" w14:textId="77777777" w:rsidTr="00F93712">
        <w:trPr>
          <w:trHeight w:val="274"/>
          <w:jc w:val="center"/>
        </w:trPr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BACE6A0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GAD-7 ≥15 vs &lt;5 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3184F4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6A7529C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0.46-3.35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C18D41B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0.668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F8DFACE" w14:textId="77777777" w:rsidR="00E549E2" w:rsidRPr="008E2576" w:rsidRDefault="00E549E2" w:rsidP="00F937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E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3797472C" w14:textId="77777777" w:rsidR="00E549E2" w:rsidRPr="000E6ABE" w:rsidRDefault="00E549E2" w:rsidP="00E549E2">
      <w:pPr>
        <w:spacing w:line="360" w:lineRule="auto"/>
      </w:pPr>
    </w:p>
    <w:p w14:paraId="41923A47" w14:textId="77777777" w:rsidR="00E549E2" w:rsidRPr="00D870E1" w:rsidRDefault="00E549E2" w:rsidP="00E549E2">
      <w:pPr>
        <w:spacing w:line="360" w:lineRule="auto"/>
        <w:rPr>
          <w:rFonts w:cs="Arial"/>
        </w:rPr>
      </w:pPr>
    </w:p>
    <w:p w14:paraId="2D3FF671" w14:textId="77777777" w:rsidR="00215D39" w:rsidRDefault="00215D39"/>
    <w:sectPr w:rsidR="00215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143"/>
    <w:multiLevelType w:val="hybridMultilevel"/>
    <w:tmpl w:val="34DAE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A6824"/>
    <w:multiLevelType w:val="hybridMultilevel"/>
    <w:tmpl w:val="F3F48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7">
    <w:abstractNumId w:val="0"/>
  </w:num>
  <w:num w:numId="2" w16cid:durableId="979269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E2"/>
    <w:rsid w:val="001834CF"/>
    <w:rsid w:val="00215D39"/>
    <w:rsid w:val="00296038"/>
    <w:rsid w:val="009176E5"/>
    <w:rsid w:val="009C0344"/>
    <w:rsid w:val="00D84C8A"/>
    <w:rsid w:val="00E549E2"/>
    <w:rsid w:val="00E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AFE5E"/>
  <w15:chartTrackingRefBased/>
  <w15:docId w15:val="{9F4A6F96-A4BA-4CDA-A4AC-B6707D70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9E2"/>
    <w:pPr>
      <w:spacing w:line="278" w:lineRule="auto"/>
    </w:pPr>
    <w:rPr>
      <w:rFonts w:eastAsiaTheme="minorEastAsia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9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9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9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9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9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9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9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9E2"/>
    <w:rPr>
      <w:color w:val="467886" w:themeColor="hyperlink"/>
      <w:u w:val="single"/>
    </w:rPr>
  </w:style>
  <w:style w:type="character" w:customStyle="1" w:styleId="s1">
    <w:name w:val="s1"/>
    <w:basedOn w:val="DefaultParagraphFont"/>
    <w:rsid w:val="00E549E2"/>
  </w:style>
  <w:style w:type="character" w:customStyle="1" w:styleId="eop">
    <w:name w:val="eop"/>
    <w:basedOn w:val="DefaultParagraphFont"/>
    <w:rsid w:val="00E549E2"/>
  </w:style>
  <w:style w:type="character" w:customStyle="1" w:styleId="normaltextrun">
    <w:name w:val="normaltextrun"/>
    <w:basedOn w:val="DefaultParagraphFont"/>
    <w:rsid w:val="00E549E2"/>
  </w:style>
  <w:style w:type="paragraph" w:customStyle="1" w:styleId="p1">
    <w:name w:val="p1"/>
    <w:basedOn w:val="Normal"/>
    <w:rsid w:val="00E549E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49E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1864</Words>
  <Characters>10627</Characters>
  <Application>Microsoft Office Word</Application>
  <DocSecurity>0</DocSecurity>
  <Lines>88</Lines>
  <Paragraphs>24</Paragraphs>
  <ScaleCrop>false</ScaleCrop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Alemi, Mariam</dc:creator>
  <cp:keywords/>
  <dc:description/>
  <cp:lastModifiedBy>Erridge, Simon</cp:lastModifiedBy>
  <cp:revision>3</cp:revision>
  <dcterms:created xsi:type="dcterms:W3CDTF">2025-11-27T20:11:00Z</dcterms:created>
  <dcterms:modified xsi:type="dcterms:W3CDTF">2026-05-13T21:11:00Z</dcterms:modified>
</cp:coreProperties>
</file>