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199" w:rsidRPr="00104199" w:rsidRDefault="00104199" w:rsidP="00104199">
      <w:pPr>
        <w:keepNext/>
        <w:keepLines/>
        <w:spacing w:after="522" w:line="240" w:lineRule="auto"/>
        <w:outlineLvl w:val="0"/>
        <w:rPr>
          <w:rFonts w:ascii="Times New Roman" w:eastAsia="MS Gothic" w:hAnsi="Times New Roman" w:cs="Times New Roman"/>
          <w:b/>
          <w:sz w:val="24"/>
          <w:szCs w:val="24"/>
        </w:rPr>
      </w:pPr>
      <w:bookmarkStart w:id="0" w:name="_GoBack"/>
      <w:r w:rsidRPr="00104199">
        <w:rPr>
          <w:rFonts w:ascii="Times New Roman" w:eastAsia="MS Gothic" w:hAnsi="Times New Roman" w:cs="Times New Roman"/>
          <w:b/>
          <w:sz w:val="24"/>
          <w:szCs w:val="24"/>
        </w:rPr>
        <w:t>Table 1. Characteristics of the included studies (n = 8)</w:t>
      </w: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466"/>
        <w:gridCol w:w="903"/>
        <w:gridCol w:w="984"/>
        <w:gridCol w:w="1265"/>
        <w:gridCol w:w="1465"/>
        <w:gridCol w:w="1146"/>
        <w:gridCol w:w="1180"/>
        <w:gridCol w:w="1777"/>
        <w:gridCol w:w="1189"/>
        <w:gridCol w:w="1260"/>
        <w:gridCol w:w="1215"/>
      </w:tblGrid>
      <w:tr w:rsidR="00104199" w:rsidRPr="00104199" w:rsidTr="002D56EB">
        <w:trPr>
          <w:trHeight w:val="795"/>
          <w:jc w:val="center"/>
        </w:trPr>
        <w:tc>
          <w:tcPr>
            <w:tcW w:w="375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658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Authors (Year)</w:t>
            </w:r>
          </w:p>
        </w:tc>
        <w:tc>
          <w:tcPr>
            <w:tcW w:w="71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1086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Objective</w:t>
            </w:r>
          </w:p>
        </w:tc>
        <w:tc>
          <w:tcPr>
            <w:tcW w:w="1026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Study Design</w:t>
            </w:r>
          </w:p>
        </w:tc>
        <w:tc>
          <w:tcPr>
            <w:tcW w:w="82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Sample Size</w:t>
            </w:r>
          </w:p>
        </w:tc>
        <w:tc>
          <w:tcPr>
            <w:tcW w:w="842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Participants</w:t>
            </w:r>
          </w:p>
        </w:tc>
        <w:tc>
          <w:tcPr>
            <w:tcW w:w="123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IPE Intervention</w:t>
            </w:r>
          </w:p>
        </w:tc>
        <w:tc>
          <w:tcPr>
            <w:tcW w:w="844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Measures</w:t>
            </w:r>
          </w:p>
        </w:tc>
        <w:tc>
          <w:tcPr>
            <w:tcW w:w="894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</w:p>
        </w:tc>
        <w:tc>
          <w:tcPr>
            <w:tcW w:w="186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 xml:space="preserve"> Key Findings</w:t>
            </w:r>
          </w:p>
        </w:tc>
      </w:tr>
      <w:tr w:rsidR="00104199" w:rsidRPr="00104199" w:rsidTr="002D56EB">
        <w:trPr>
          <w:trHeight w:val="1794"/>
          <w:jc w:val="center"/>
        </w:trPr>
        <w:tc>
          <w:tcPr>
            <w:tcW w:w="375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Ernawati &amp; Utami (2020)</w:t>
            </w:r>
          </w:p>
        </w:tc>
        <w:tc>
          <w:tcPr>
            <w:tcW w:w="71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</w:p>
        </w:tc>
        <w:tc>
          <w:tcPr>
            <w:tcW w:w="1086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To evaluate the impact of IPE programme on collaborative competencies.</w:t>
            </w:r>
          </w:p>
        </w:tc>
        <w:tc>
          <w:tcPr>
            <w:tcW w:w="1026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Pre–post study</w:t>
            </w:r>
          </w:p>
        </w:tc>
        <w:tc>
          <w:tcPr>
            <w:tcW w:w="82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42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Health students (incl. medical)</w:t>
            </w:r>
          </w:p>
        </w:tc>
        <w:tc>
          <w:tcPr>
            <w:tcW w:w="123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Community-based IPE involving lectures, group discussions, and fieldwork (one semester analysed)</w:t>
            </w:r>
          </w:p>
        </w:tc>
        <w:tc>
          <w:tcPr>
            <w:tcW w:w="844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ICCAS</w:t>
            </w:r>
          </w:p>
        </w:tc>
        <w:tc>
          <w:tcPr>
            <w:tcW w:w="894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Paired-sample t-test (collaboration: p=0.001; communication: p&gt;0.05)</w:t>
            </w:r>
          </w:p>
        </w:tc>
        <w:tc>
          <w:tcPr>
            <w:tcW w:w="186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Reduced collaboration scores; no significant change in communication</w:t>
            </w:r>
          </w:p>
        </w:tc>
      </w:tr>
      <w:tr w:rsidR="00104199" w:rsidRPr="00104199" w:rsidTr="002D56EB">
        <w:trPr>
          <w:jc w:val="center"/>
        </w:trPr>
        <w:tc>
          <w:tcPr>
            <w:tcW w:w="375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Thompson et al. (2020)</w:t>
            </w:r>
          </w:p>
        </w:tc>
        <w:tc>
          <w:tcPr>
            <w:tcW w:w="71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United Kingdom</w:t>
            </w:r>
          </w:p>
        </w:tc>
        <w:tc>
          <w:tcPr>
            <w:tcW w:w="1086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To assess readiness for IPE before and after geriatric IPE sessions.</w:t>
            </w:r>
          </w:p>
        </w:tc>
        <w:tc>
          <w:tcPr>
            <w:tcW w:w="1026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Controlled before–after study</w:t>
            </w:r>
          </w:p>
        </w:tc>
        <w:tc>
          <w:tcPr>
            <w:tcW w:w="82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300 medical and 150 nursing students (with partial response rates)</w:t>
            </w:r>
          </w:p>
        </w:tc>
        <w:tc>
          <w:tcPr>
            <w:tcW w:w="842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Undergraduate medical and nursing students at different training levels</w:t>
            </w:r>
          </w:p>
        </w:tc>
        <w:tc>
          <w:tcPr>
            <w:tcW w:w="123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Case-based geriatric PBL sessions with facilitated group discussion and collaborative learning</w:t>
            </w:r>
          </w:p>
        </w:tc>
        <w:tc>
          <w:tcPr>
            <w:tcW w:w="844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Modified RIPLS questionnaire and open-ended qualitative responses</w:t>
            </w:r>
          </w:p>
        </w:tc>
        <w:tc>
          <w:tcPr>
            <w:tcW w:w="894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Wilcoxon signed-rank test (with additional subgroup t-tests)</w:t>
            </w:r>
          </w:p>
        </w:tc>
        <w:tc>
          <w:tcPr>
            <w:tcW w:w="186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Improved teamwork and professional identity; reduced hierarchy concerns; no change in role understanding</w:t>
            </w:r>
          </w:p>
        </w:tc>
      </w:tr>
      <w:tr w:rsidR="00104199" w:rsidRPr="00104199" w:rsidTr="002D56EB">
        <w:trPr>
          <w:jc w:val="center"/>
        </w:trPr>
        <w:tc>
          <w:tcPr>
            <w:tcW w:w="375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58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Xing et al. (2024)</w:t>
            </w:r>
          </w:p>
        </w:tc>
        <w:tc>
          <w:tcPr>
            <w:tcW w:w="71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086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To explore medical students’ lived experiences of IPE.</w:t>
            </w:r>
          </w:p>
        </w:tc>
        <w:tc>
          <w:tcPr>
            <w:tcW w:w="1026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 xml:space="preserve"> Descriptive qualitative study (Phenomenological approach)</w:t>
            </w:r>
          </w:p>
        </w:tc>
        <w:tc>
          <w:tcPr>
            <w:tcW w:w="82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Undergraduate medical students</w:t>
            </w:r>
          </w:p>
        </w:tc>
        <w:tc>
          <w:tcPr>
            <w:tcW w:w="123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Structured 2-week nursing internship (early clinical IPE exposure)</w:t>
            </w:r>
          </w:p>
        </w:tc>
        <w:tc>
          <w:tcPr>
            <w:tcW w:w="844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Semi-structured interviews (Colaizzi method)</w:t>
            </w:r>
          </w:p>
        </w:tc>
        <w:tc>
          <w:tcPr>
            <w:tcW w:w="894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Not applicable</w:t>
            </w:r>
          </w:p>
        </w:tc>
        <w:tc>
          <w:tcPr>
            <w:tcW w:w="186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Positive experiences of collaboration and engagement; improved role awareness; time-related constraints reported</w:t>
            </w:r>
          </w:p>
        </w:tc>
      </w:tr>
      <w:tr w:rsidR="00104199" w:rsidRPr="00104199" w:rsidTr="002D56EB">
        <w:trPr>
          <w:jc w:val="center"/>
        </w:trPr>
        <w:tc>
          <w:tcPr>
            <w:tcW w:w="375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Berger-Estilita et al. (2020)</w:t>
            </w:r>
          </w:p>
        </w:tc>
        <w:tc>
          <w:tcPr>
            <w:tcW w:w="71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Switzerland</w:t>
            </w:r>
          </w:p>
        </w:tc>
        <w:tc>
          <w:tcPr>
            <w:tcW w:w="1086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To examine attitudes toward IPE and determine optimal timing within the curriculum.</w:t>
            </w:r>
          </w:p>
        </w:tc>
        <w:tc>
          <w:tcPr>
            <w:tcW w:w="1026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Sequential explanatory mixed-methods design</w:t>
            </w:r>
          </w:p>
        </w:tc>
        <w:tc>
          <w:tcPr>
            <w:tcW w:w="82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Survey=683  Interviews=31</w:t>
            </w:r>
          </w:p>
        </w:tc>
        <w:tc>
          <w:tcPr>
            <w:tcW w:w="842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Medical students (Years 1–6)</w:t>
            </w:r>
          </w:p>
        </w:tc>
        <w:tc>
          <w:tcPr>
            <w:tcW w:w="123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Optional and compulsory IPE activities embedded in the curriculum (e.g., internships, seminars, skills training)</w:t>
            </w:r>
          </w:p>
        </w:tc>
        <w:tc>
          <w:tcPr>
            <w:tcW w:w="844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G-IPAS</w:t>
            </w:r>
          </w:p>
        </w:tc>
        <w:tc>
          <w:tcPr>
            <w:tcW w:w="894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Inferential statistics (ANOVA, t-tests; p-values reported)</w:t>
            </w:r>
          </w:p>
        </w:tc>
        <w:tc>
          <w:tcPr>
            <w:tcW w:w="186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Positive attitudes toward IPE; support for early integration; barriers from stereotypes and curriculum structure</w:t>
            </w:r>
          </w:p>
        </w:tc>
      </w:tr>
      <w:tr w:rsidR="00104199" w:rsidRPr="00104199" w:rsidTr="002D56EB">
        <w:trPr>
          <w:jc w:val="center"/>
        </w:trPr>
        <w:tc>
          <w:tcPr>
            <w:tcW w:w="375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58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Alzamil &amp; Meo (2020)</w:t>
            </w:r>
          </w:p>
        </w:tc>
        <w:tc>
          <w:tcPr>
            <w:tcW w:w="71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1086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To evaluate medical students’ readiness and perceptions regarding IPE implementation.</w:t>
            </w:r>
          </w:p>
        </w:tc>
        <w:tc>
          <w:tcPr>
            <w:tcW w:w="1026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Cross-sectional survey</w:t>
            </w:r>
          </w:p>
        </w:tc>
        <w:tc>
          <w:tcPr>
            <w:tcW w:w="82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42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Undergraduate medical students (including interns where specified)</w:t>
            </w:r>
          </w:p>
        </w:tc>
        <w:tc>
          <w:tcPr>
            <w:tcW w:w="123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No specific intervention (survey of IPE perceptions)</w:t>
            </w:r>
          </w:p>
        </w:tc>
        <w:tc>
          <w:tcPr>
            <w:tcW w:w="844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RIPLS (19-item scale)</w:t>
            </w:r>
          </w:p>
        </w:tc>
        <w:tc>
          <w:tcPr>
            <w:tcW w:w="894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Descriptive statistics (percentages, means; p-values reported)</w:t>
            </w:r>
          </w:p>
        </w:tc>
        <w:tc>
          <w:tcPr>
            <w:tcW w:w="186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Positive perception of IPE; readiness for shared learning; role uncertainty noted</w:t>
            </w:r>
          </w:p>
        </w:tc>
      </w:tr>
      <w:tr w:rsidR="00104199" w:rsidRPr="00104199" w:rsidTr="002D56EB">
        <w:trPr>
          <w:jc w:val="center"/>
        </w:trPr>
        <w:tc>
          <w:tcPr>
            <w:tcW w:w="375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Al-Qallaf et al. (2024)</w:t>
            </w:r>
          </w:p>
        </w:tc>
        <w:tc>
          <w:tcPr>
            <w:tcW w:w="71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Bahrain</w:t>
            </w:r>
          </w:p>
        </w:tc>
        <w:tc>
          <w:tcPr>
            <w:tcW w:w="1086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To explore attitudes, expectations, and contextual factors influencing IPE adoption.</w:t>
            </w:r>
          </w:p>
        </w:tc>
        <w:tc>
          <w:tcPr>
            <w:tcW w:w="1026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Qualitative study using thematic analysis (grounded theory approach)</w:t>
            </w:r>
          </w:p>
        </w:tc>
        <w:tc>
          <w:tcPr>
            <w:tcW w:w="82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2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Medical and nursing students (class representatives across levels)</w:t>
            </w:r>
          </w:p>
        </w:tc>
        <w:tc>
          <w:tcPr>
            <w:tcW w:w="123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No intervention (exploration of IPE perceptions through FGDs and interviews)</w:t>
            </w:r>
          </w:p>
        </w:tc>
        <w:tc>
          <w:tcPr>
            <w:tcW w:w="844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Focus group discussions and interviews (thematic analysis)</w:t>
            </w:r>
          </w:p>
        </w:tc>
        <w:tc>
          <w:tcPr>
            <w:tcW w:w="894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Not applicable</w:t>
            </w:r>
          </w:p>
        </w:tc>
        <w:tc>
          <w:tcPr>
            <w:tcW w:w="186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Experiences shaped by role recognition, team dynamics, and cultural context; influence of social and organisational factors</w:t>
            </w:r>
          </w:p>
        </w:tc>
      </w:tr>
      <w:tr w:rsidR="00104199" w:rsidRPr="00104199" w:rsidTr="002D56EB">
        <w:trPr>
          <w:jc w:val="center"/>
        </w:trPr>
        <w:tc>
          <w:tcPr>
            <w:tcW w:w="375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58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Zanotti et al. (2015)</w:t>
            </w:r>
          </w:p>
        </w:tc>
        <w:tc>
          <w:tcPr>
            <w:tcW w:w="71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</w:p>
        </w:tc>
        <w:tc>
          <w:tcPr>
            <w:tcW w:w="1086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To assess the effectiveness of on-field IPE training on medical students’ attitudes.</w:t>
            </w:r>
          </w:p>
        </w:tc>
        <w:tc>
          <w:tcPr>
            <w:tcW w:w="1026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Pre–post study</w:t>
            </w:r>
          </w:p>
        </w:tc>
        <w:tc>
          <w:tcPr>
            <w:tcW w:w="82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277 (completed pre–post; from 421 enrolled)</w:t>
            </w:r>
          </w:p>
        </w:tc>
        <w:tc>
          <w:tcPr>
            <w:tcW w:w="842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Second-year medical students</w:t>
            </w:r>
          </w:p>
        </w:tc>
        <w:tc>
          <w:tcPr>
            <w:tcW w:w="123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Observation-based and practice-based clinical IPE training</w:t>
            </w:r>
          </w:p>
        </w:tc>
        <w:tc>
          <w:tcPr>
            <w:tcW w:w="844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IEPS</w:t>
            </w:r>
          </w:p>
        </w:tc>
        <w:tc>
          <w:tcPr>
            <w:tcW w:w="894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Paired t-test; Wilcoxon signed-rank test</w:t>
            </w:r>
          </w:p>
        </w:tc>
        <w:tc>
          <w:tcPr>
            <w:tcW w:w="186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Improved attitudes toward teamwork; stronger gains in competence and cooperation; limited change in value understanding</w:t>
            </w:r>
          </w:p>
        </w:tc>
      </w:tr>
      <w:tr w:rsidR="00104199" w:rsidRPr="00104199" w:rsidTr="002D56EB">
        <w:trPr>
          <w:trHeight w:val="2487"/>
          <w:jc w:val="center"/>
        </w:trPr>
        <w:tc>
          <w:tcPr>
            <w:tcW w:w="375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Prentice et al. (2015)</w:t>
            </w:r>
          </w:p>
        </w:tc>
        <w:tc>
          <w:tcPr>
            <w:tcW w:w="71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Canada</w:t>
            </w:r>
          </w:p>
        </w:tc>
        <w:tc>
          <w:tcPr>
            <w:tcW w:w="1086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To understand medical and nursing students ‘experiences of collaboration.</w:t>
            </w:r>
          </w:p>
        </w:tc>
        <w:tc>
          <w:tcPr>
            <w:tcW w:w="1026" w:type="dxa"/>
          </w:tcPr>
          <w:p w:rsidR="00104199" w:rsidRPr="00104199" w:rsidRDefault="00104199" w:rsidP="002D56EB">
            <w:pPr>
              <w:spacing w:line="276" w:lineRule="auto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 xml:space="preserve"> Phenomenological</w:t>
            </w:r>
          </w:p>
          <w:p w:rsidR="00104199" w:rsidRPr="00104199" w:rsidRDefault="00104199" w:rsidP="002D56EB">
            <w:pPr>
              <w:spacing w:line="276" w:lineRule="auto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</w:p>
        </w:tc>
        <w:tc>
          <w:tcPr>
            <w:tcW w:w="82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2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Medical (Years 1–2) and nursing students (Years 3–4)</w:t>
            </w:r>
          </w:p>
        </w:tc>
        <w:tc>
          <w:tcPr>
            <w:tcW w:w="1230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No specific intervention(exploration of experiences from prior IPE activities including workshops and simulations)</w:t>
            </w:r>
          </w:p>
        </w:tc>
        <w:tc>
          <w:tcPr>
            <w:tcW w:w="844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Conversational interviews (face-to-face, semi-structured)</w:t>
            </w:r>
          </w:p>
        </w:tc>
        <w:tc>
          <w:tcPr>
            <w:tcW w:w="894" w:type="dxa"/>
          </w:tcPr>
          <w:p w:rsidR="00104199" w:rsidRPr="00104199" w:rsidRDefault="00104199" w:rsidP="002D56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>Not applicable</w:t>
            </w:r>
          </w:p>
        </w:tc>
        <w:tc>
          <w:tcPr>
            <w:tcW w:w="1860" w:type="dxa"/>
          </w:tcPr>
          <w:p w:rsidR="00104199" w:rsidRPr="00104199" w:rsidRDefault="00104199" w:rsidP="002D56E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199">
              <w:rPr>
                <w:rFonts w:ascii="Times New Roman" w:hAnsi="Times New Roman" w:cs="Times New Roman"/>
                <w:sz w:val="24"/>
                <w:szCs w:val="24"/>
              </w:rPr>
              <w:t xml:space="preserve">Experiences influenced by professional identity and prior perceptions; need for interaction </w:t>
            </w:r>
            <w:r w:rsidRPr="00104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highlighted</w:t>
            </w:r>
          </w:p>
        </w:tc>
      </w:tr>
    </w:tbl>
    <w:p w:rsidR="00104199" w:rsidRPr="00104199" w:rsidRDefault="00104199" w:rsidP="00104199">
      <w:pPr>
        <w:rPr>
          <w:rFonts w:ascii="Times New Roman" w:hAnsi="Times New Roman" w:cs="Times New Roman"/>
          <w:sz w:val="24"/>
          <w:szCs w:val="24"/>
          <w:lang w:val="en-AU" w:eastAsia="zh-CN"/>
        </w:rPr>
      </w:pPr>
    </w:p>
    <w:p w:rsidR="00104199" w:rsidRPr="00104199" w:rsidRDefault="00104199" w:rsidP="0010419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AU" w:eastAsia="zh-CN"/>
        </w:rPr>
      </w:pPr>
    </w:p>
    <w:p w:rsidR="00104199" w:rsidRPr="00104199" w:rsidRDefault="00104199" w:rsidP="00104199">
      <w:pPr>
        <w:spacing w:line="278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104199" w:rsidRPr="00104199" w:rsidRDefault="00104199" w:rsidP="00104199">
      <w:pPr>
        <w:rPr>
          <w:rFonts w:ascii="Times New Roman" w:hAnsi="Times New Roman" w:cs="Times New Roman"/>
          <w:sz w:val="24"/>
          <w:szCs w:val="24"/>
        </w:rPr>
      </w:pPr>
    </w:p>
    <w:p w:rsidR="00104199" w:rsidRPr="00104199" w:rsidRDefault="00104199" w:rsidP="00104199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0061B7" w:rsidRPr="00104199" w:rsidRDefault="000061B7">
      <w:pPr>
        <w:rPr>
          <w:rFonts w:ascii="Times New Roman" w:hAnsi="Times New Roman" w:cs="Times New Roman"/>
          <w:sz w:val="24"/>
          <w:szCs w:val="24"/>
        </w:rPr>
      </w:pPr>
    </w:p>
    <w:sectPr w:rsidR="000061B7" w:rsidRPr="00104199" w:rsidSect="002D56EB">
      <w:footerReference w:type="default" r:id="rId4"/>
      <w:pgSz w:w="15840" w:h="12240" w:orient="landscape"/>
      <w:pgMar w:top="1440" w:right="1445" w:bottom="1440" w:left="1535" w:header="720" w:footer="720" w:gutter="0"/>
      <w:lnNumType w:countBy="1" w:restart="continuous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2464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2424" w:rsidRDefault="001041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72424" w:rsidRDefault="0010419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99"/>
    <w:rsid w:val="000061B7"/>
    <w:rsid w:val="00104199"/>
    <w:rsid w:val="00A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27BC6"/>
  <w15:chartTrackingRefBased/>
  <w15:docId w15:val="{BC7B26C7-5043-442B-8387-BDDFA438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199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04199"/>
    <w:pPr>
      <w:tabs>
        <w:tab w:val="center" w:pos="4680"/>
        <w:tab w:val="right" w:pos="9360"/>
      </w:tabs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04199"/>
    <w:rPr>
      <w:rFonts w:ascii="Times New Roman" w:eastAsia="Times New Roman" w:hAnsi="Times New Roman" w:cs="Times New Roman"/>
      <w:color w:val="000000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104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2026-05-12T17:18:00Z</dcterms:created>
  <dcterms:modified xsi:type="dcterms:W3CDTF">2026-05-12T17:21:00Z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f2f5f729-12e0-49b9-819c-6a7dc7c90975</vt:lpwstr>
  </property>
</Properties>
</file>