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77261" w14:textId="76ADE0CC" w:rsidR="0029561D" w:rsidRPr="0029561D" w:rsidRDefault="0029561D" w:rsidP="0029561D">
      <w:pPr>
        <w:spacing w:after="0" w:line="240" w:lineRule="auto"/>
        <w:jc w:val="center"/>
        <w:rPr>
          <w:rFonts w:ascii="Times New Roman" w:eastAsia="Times New Roman" w:hAnsi="Times New Roman" w:cs="Times New Roman"/>
          <w:b/>
          <w:bCs/>
          <w:sz w:val="32"/>
          <w:szCs w:val="32"/>
          <w:lang w:val="en-US"/>
        </w:rPr>
      </w:pPr>
      <w:r w:rsidRPr="0029561D">
        <w:rPr>
          <w:rFonts w:ascii="Times New Roman" w:eastAsia="Times New Roman" w:hAnsi="Times New Roman" w:cs="Times New Roman"/>
          <w:b/>
          <w:bCs/>
          <w:sz w:val="32"/>
          <w:szCs w:val="32"/>
          <w:lang w:val="en-US"/>
        </w:rPr>
        <w:t>SUPPLEMENTARY MATERIAL</w:t>
      </w:r>
    </w:p>
    <w:p w14:paraId="56D6DE1C" w14:textId="77777777" w:rsidR="0029561D" w:rsidRDefault="0029561D" w:rsidP="0029561D">
      <w:pPr>
        <w:spacing w:after="0" w:line="240" w:lineRule="auto"/>
        <w:rPr>
          <w:rFonts w:ascii="Times New Roman" w:eastAsia="Times New Roman" w:hAnsi="Times New Roman" w:cs="Times New Roman"/>
          <w:b/>
          <w:bCs/>
          <w:sz w:val="24"/>
          <w:szCs w:val="24"/>
          <w:lang w:val="en-US"/>
        </w:rPr>
      </w:pPr>
    </w:p>
    <w:p w14:paraId="494F890D" w14:textId="77777777" w:rsidR="0029561D" w:rsidRPr="0029561D" w:rsidRDefault="0029561D" w:rsidP="0029561D">
      <w:pPr>
        <w:spacing w:after="0" w:line="240" w:lineRule="auto"/>
        <w:rPr>
          <w:rFonts w:ascii="Times New Roman" w:eastAsia="Times New Roman" w:hAnsi="Times New Roman" w:cs="Times New Roman"/>
          <w:b/>
          <w:bCs/>
          <w:sz w:val="24"/>
          <w:szCs w:val="24"/>
          <w:lang w:val="en-US"/>
        </w:rPr>
      </w:pPr>
    </w:p>
    <w:p w14:paraId="3CC7EEE8" w14:textId="2F1BC164" w:rsidR="0029561D" w:rsidRPr="0029561D" w:rsidRDefault="0029561D" w:rsidP="0029561D">
      <w:pPr>
        <w:spacing w:after="0" w:line="240" w:lineRule="auto"/>
        <w:jc w:val="both"/>
        <w:rPr>
          <w:rFonts w:ascii="Times New Roman" w:eastAsia="Times New Roman" w:hAnsi="Times New Roman" w:cs="Times New Roman"/>
          <w:b/>
          <w:bCs/>
          <w:sz w:val="24"/>
          <w:szCs w:val="24"/>
          <w:lang w:val="en-US"/>
        </w:rPr>
      </w:pPr>
      <w:r w:rsidRPr="0029561D">
        <w:rPr>
          <w:rFonts w:ascii="Times New Roman" w:eastAsia="Times New Roman" w:hAnsi="Times New Roman" w:cs="Times New Roman"/>
          <w:b/>
          <w:bCs/>
          <w:sz w:val="24"/>
          <w:szCs w:val="24"/>
          <w:lang w:val="en-US"/>
        </w:rPr>
        <w:t>Dispersive micro-solid-phase extraction coupled to UHPLC-Q-TOF-MS and UHPLC-</w:t>
      </w:r>
      <w:proofErr w:type="spellStart"/>
      <w:r w:rsidRPr="0029561D">
        <w:rPr>
          <w:rFonts w:ascii="Times New Roman" w:eastAsia="Times New Roman" w:hAnsi="Times New Roman" w:cs="Times New Roman"/>
          <w:b/>
          <w:bCs/>
          <w:sz w:val="24"/>
          <w:szCs w:val="24"/>
          <w:lang w:val="en-US"/>
        </w:rPr>
        <w:t>QqQ</w:t>
      </w:r>
      <w:proofErr w:type="spellEnd"/>
      <w:r w:rsidRPr="0029561D">
        <w:rPr>
          <w:rFonts w:ascii="Times New Roman" w:eastAsia="Times New Roman" w:hAnsi="Times New Roman" w:cs="Times New Roman"/>
          <w:b/>
          <w:bCs/>
          <w:sz w:val="24"/>
          <w:szCs w:val="24"/>
          <w:lang w:val="en-US"/>
        </w:rPr>
        <w:t>-MS for suspect and target screening of illicit drugs and pharmaceuticals in wastewater</w:t>
      </w:r>
    </w:p>
    <w:p w14:paraId="5D250189" w14:textId="77777777" w:rsidR="0029561D" w:rsidRPr="00D06499" w:rsidRDefault="0029561D" w:rsidP="0029561D">
      <w:pPr>
        <w:spacing w:after="0" w:line="240" w:lineRule="auto"/>
        <w:rPr>
          <w:lang w:val="en-US"/>
        </w:rPr>
      </w:pPr>
    </w:p>
    <w:p w14:paraId="6FB8DB01" w14:textId="77777777" w:rsidR="0029561D" w:rsidRPr="00EC75D6" w:rsidRDefault="0029561D" w:rsidP="0029561D">
      <w:pPr>
        <w:spacing w:after="0" w:line="240" w:lineRule="auto"/>
        <w:jc w:val="both"/>
        <w:rPr>
          <w:rFonts w:ascii="Times New Roman" w:eastAsia="Times New Roman" w:hAnsi="Times New Roman" w:cs="Times New Roman"/>
          <w:sz w:val="24"/>
          <w:szCs w:val="24"/>
        </w:rPr>
      </w:pPr>
      <w:r w:rsidRPr="00EC75D6">
        <w:rPr>
          <w:rFonts w:ascii="Times New Roman" w:eastAsia="Times New Roman" w:hAnsi="Times New Roman" w:cs="Times New Roman"/>
          <w:sz w:val="24"/>
          <w:szCs w:val="24"/>
        </w:rPr>
        <w:t>Madson M. Nascimento*</w:t>
      </w:r>
      <w:proofErr w:type="spellStart"/>
      <w:proofErr w:type="gramStart"/>
      <w:r w:rsidRPr="00EC75D6">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vertAlign w:val="superscript"/>
        </w:rPr>
        <w:t>e</w:t>
      </w:r>
      <w:proofErr w:type="spellEnd"/>
      <w:proofErr w:type="gramEnd"/>
      <w:r w:rsidRPr="00EC75D6">
        <w:rPr>
          <w:rFonts w:ascii="Times New Roman" w:eastAsia="Times New Roman" w:hAnsi="Times New Roman" w:cs="Times New Roman"/>
          <w:sz w:val="24"/>
          <w:szCs w:val="24"/>
        </w:rPr>
        <w:t xml:space="preserve">, Paulo R. R. </w:t>
      </w:r>
      <w:proofErr w:type="spellStart"/>
      <w:r w:rsidRPr="00EC75D6">
        <w:rPr>
          <w:rFonts w:ascii="Times New Roman" w:eastAsia="Times New Roman" w:hAnsi="Times New Roman" w:cs="Times New Roman"/>
          <w:sz w:val="24"/>
          <w:szCs w:val="24"/>
        </w:rPr>
        <w:t>Mesquita</w:t>
      </w:r>
      <w:r w:rsidRPr="00EC75D6">
        <w:rPr>
          <w:rFonts w:ascii="Times New Roman" w:eastAsia="Times New Roman" w:hAnsi="Times New Roman" w:cs="Times New Roman"/>
          <w:sz w:val="24"/>
          <w:szCs w:val="24"/>
          <w:vertAlign w:val="superscript"/>
        </w:rPr>
        <w:t>b</w:t>
      </w:r>
      <w:proofErr w:type="spellEnd"/>
      <w:r w:rsidRPr="00EC75D6">
        <w:rPr>
          <w:rFonts w:ascii="Times New Roman" w:eastAsia="Times New Roman" w:hAnsi="Times New Roman" w:cs="Times New Roman"/>
          <w:sz w:val="24"/>
          <w:szCs w:val="24"/>
        </w:rPr>
        <w:t xml:space="preserve">, Ricardo L. </w:t>
      </w:r>
      <w:proofErr w:type="spellStart"/>
      <w:r w:rsidRPr="00EC75D6">
        <w:rPr>
          <w:rFonts w:ascii="Times New Roman" w:eastAsia="Times New Roman" w:hAnsi="Times New Roman" w:cs="Times New Roman"/>
          <w:sz w:val="24"/>
          <w:szCs w:val="24"/>
        </w:rPr>
        <w:t>Cunha</w:t>
      </w:r>
      <w:r w:rsidRPr="00EC75D6">
        <w:rPr>
          <w:rFonts w:ascii="Times New Roman" w:eastAsia="Times New Roman" w:hAnsi="Times New Roman" w:cs="Times New Roman"/>
          <w:sz w:val="24"/>
          <w:szCs w:val="24"/>
          <w:vertAlign w:val="superscript"/>
        </w:rPr>
        <w:t>c</w:t>
      </w:r>
      <w:proofErr w:type="spellEnd"/>
      <w:r w:rsidRPr="00EC75D6">
        <w:rPr>
          <w:rFonts w:ascii="Times New Roman" w:eastAsia="Times New Roman" w:hAnsi="Times New Roman" w:cs="Times New Roman"/>
          <w:sz w:val="24"/>
          <w:szCs w:val="24"/>
        </w:rPr>
        <w:t xml:space="preserve">, André L. S. da Silva </w:t>
      </w:r>
      <w:proofErr w:type="spellStart"/>
      <w:r w:rsidRPr="00EC75D6">
        <w:rPr>
          <w:rFonts w:ascii="Times New Roman" w:eastAsia="Times New Roman" w:hAnsi="Times New Roman" w:cs="Times New Roman"/>
          <w:sz w:val="24"/>
          <w:szCs w:val="24"/>
        </w:rPr>
        <w:t>Junior</w:t>
      </w:r>
      <w:r w:rsidRPr="00EC75D6">
        <w:rPr>
          <w:rFonts w:ascii="Times New Roman" w:eastAsia="Times New Roman" w:hAnsi="Times New Roman" w:cs="Times New Roman"/>
          <w:sz w:val="24"/>
          <w:szCs w:val="24"/>
          <w:vertAlign w:val="superscript"/>
        </w:rPr>
        <w:t>f</w:t>
      </w:r>
      <w:proofErr w:type="spellEnd"/>
      <w:r w:rsidRPr="00EC75D6">
        <w:rPr>
          <w:rFonts w:ascii="Times New Roman" w:eastAsia="Times New Roman" w:hAnsi="Times New Roman" w:cs="Times New Roman"/>
          <w:sz w:val="24"/>
          <w:szCs w:val="24"/>
        </w:rPr>
        <w:t xml:space="preserve">, Gisele O. </w:t>
      </w:r>
      <w:proofErr w:type="spellStart"/>
      <w:r w:rsidRPr="00EC75D6">
        <w:rPr>
          <w:rFonts w:ascii="Times New Roman" w:eastAsia="Times New Roman" w:hAnsi="Times New Roman" w:cs="Times New Roman"/>
          <w:sz w:val="24"/>
          <w:szCs w:val="24"/>
        </w:rPr>
        <w:t>da</w:t>
      </w:r>
      <w:proofErr w:type="spellEnd"/>
      <w:r w:rsidRPr="00EC75D6">
        <w:rPr>
          <w:rFonts w:ascii="Times New Roman" w:eastAsia="Times New Roman" w:hAnsi="Times New Roman" w:cs="Times New Roman"/>
          <w:sz w:val="24"/>
          <w:szCs w:val="24"/>
        </w:rPr>
        <w:t xml:space="preserve"> </w:t>
      </w:r>
      <w:proofErr w:type="spellStart"/>
      <w:proofErr w:type="gramStart"/>
      <w:r w:rsidRPr="00EC75D6">
        <w:rPr>
          <w:rFonts w:ascii="Times New Roman" w:eastAsia="Times New Roman" w:hAnsi="Times New Roman" w:cs="Times New Roman"/>
          <w:sz w:val="24"/>
          <w:szCs w:val="24"/>
        </w:rPr>
        <w:t>Rocha</w:t>
      </w:r>
      <w:r w:rsidRPr="00EC75D6">
        <w:rPr>
          <w:rFonts w:ascii="Times New Roman" w:eastAsia="Times New Roman" w:hAnsi="Times New Roman" w:cs="Times New Roman"/>
          <w:sz w:val="24"/>
          <w:szCs w:val="24"/>
          <w:vertAlign w:val="superscript"/>
        </w:rPr>
        <w:t>d,e</w:t>
      </w:r>
      <w:proofErr w:type="spellEnd"/>
      <w:proofErr w:type="gramEnd"/>
      <w:r w:rsidRPr="00EC75D6">
        <w:rPr>
          <w:rFonts w:ascii="Times New Roman" w:eastAsia="Times New Roman" w:hAnsi="Times New Roman" w:cs="Times New Roman"/>
          <w:sz w:val="24"/>
          <w:szCs w:val="24"/>
        </w:rPr>
        <w:t xml:space="preserve">, </w:t>
      </w:r>
      <w:proofErr w:type="spellStart"/>
      <w:r w:rsidRPr="00EC75D6">
        <w:rPr>
          <w:rFonts w:ascii="Times New Roman" w:eastAsia="Times New Roman" w:hAnsi="Times New Roman" w:cs="Times New Roman"/>
          <w:sz w:val="24"/>
          <w:szCs w:val="24"/>
        </w:rPr>
        <w:t>Raildo</w:t>
      </w:r>
      <w:proofErr w:type="spellEnd"/>
      <w:r w:rsidRPr="00EC75D6">
        <w:rPr>
          <w:rFonts w:ascii="Times New Roman" w:eastAsia="Times New Roman" w:hAnsi="Times New Roman" w:cs="Times New Roman"/>
          <w:sz w:val="24"/>
          <w:szCs w:val="24"/>
        </w:rPr>
        <w:t xml:space="preserve"> M. de </w:t>
      </w:r>
      <w:proofErr w:type="spellStart"/>
      <w:r w:rsidRPr="00EC75D6">
        <w:rPr>
          <w:rFonts w:ascii="Times New Roman" w:eastAsia="Times New Roman" w:hAnsi="Times New Roman" w:cs="Times New Roman"/>
          <w:sz w:val="24"/>
          <w:szCs w:val="24"/>
        </w:rPr>
        <w:t>Jesus</w:t>
      </w:r>
      <w:r w:rsidRPr="00EC75D6">
        <w:rPr>
          <w:rFonts w:ascii="Times New Roman" w:eastAsia="Times New Roman" w:hAnsi="Times New Roman" w:cs="Times New Roman"/>
          <w:sz w:val="24"/>
          <w:szCs w:val="24"/>
          <w:vertAlign w:val="superscript"/>
        </w:rPr>
        <w:t>f</w:t>
      </w:r>
      <w:proofErr w:type="spellEnd"/>
      <w:r w:rsidRPr="00EC75D6">
        <w:rPr>
          <w:rFonts w:ascii="Times New Roman" w:eastAsia="Times New Roman" w:hAnsi="Times New Roman" w:cs="Times New Roman"/>
          <w:sz w:val="24"/>
          <w:szCs w:val="24"/>
        </w:rPr>
        <w:t xml:space="preserve">, Pedro Afonso de P. </w:t>
      </w:r>
      <w:proofErr w:type="spellStart"/>
      <w:proofErr w:type="gramStart"/>
      <w:r w:rsidRPr="00EC75D6">
        <w:rPr>
          <w:rFonts w:ascii="Times New Roman" w:eastAsia="Times New Roman" w:hAnsi="Times New Roman" w:cs="Times New Roman"/>
          <w:sz w:val="24"/>
          <w:szCs w:val="24"/>
        </w:rPr>
        <w:t>Pereira</w:t>
      </w:r>
      <w:r w:rsidRPr="00EC75D6">
        <w:rPr>
          <w:rFonts w:ascii="Times New Roman" w:eastAsia="Times New Roman" w:hAnsi="Times New Roman" w:cs="Times New Roman"/>
          <w:sz w:val="24"/>
          <w:szCs w:val="24"/>
          <w:vertAlign w:val="superscript"/>
        </w:rPr>
        <w:t>d,e</w:t>
      </w:r>
      <w:proofErr w:type="spellEnd"/>
      <w:proofErr w:type="gramEnd"/>
      <w:r w:rsidRPr="00EC75D6">
        <w:rPr>
          <w:rFonts w:ascii="Times New Roman" w:eastAsia="Times New Roman" w:hAnsi="Times New Roman" w:cs="Times New Roman"/>
          <w:sz w:val="24"/>
          <w:szCs w:val="24"/>
        </w:rPr>
        <w:t xml:space="preserve">, </w:t>
      </w:r>
      <w:proofErr w:type="spellStart"/>
      <w:r w:rsidRPr="00EC75D6">
        <w:rPr>
          <w:rFonts w:ascii="Times New Roman" w:eastAsia="Times New Roman" w:hAnsi="Times New Roman" w:cs="Times New Roman"/>
          <w:sz w:val="24"/>
          <w:szCs w:val="24"/>
        </w:rPr>
        <w:t>Jailson</w:t>
      </w:r>
      <w:proofErr w:type="spellEnd"/>
      <w:r w:rsidRPr="00EC75D6">
        <w:rPr>
          <w:rFonts w:ascii="Times New Roman" w:eastAsia="Times New Roman" w:hAnsi="Times New Roman" w:cs="Times New Roman"/>
          <w:sz w:val="24"/>
          <w:szCs w:val="24"/>
        </w:rPr>
        <w:t xml:space="preserve"> B. de </w:t>
      </w:r>
      <w:proofErr w:type="spellStart"/>
      <w:proofErr w:type="gramStart"/>
      <w:r w:rsidRPr="00EC75D6">
        <w:rPr>
          <w:rFonts w:ascii="Times New Roman" w:eastAsia="Times New Roman" w:hAnsi="Times New Roman" w:cs="Times New Roman"/>
          <w:sz w:val="24"/>
          <w:szCs w:val="24"/>
        </w:rPr>
        <w:t>Andrade</w:t>
      </w:r>
      <w:r w:rsidRPr="00EC75D6">
        <w:rPr>
          <w:rFonts w:ascii="Times New Roman" w:eastAsia="Times New Roman" w:hAnsi="Times New Roman" w:cs="Times New Roman"/>
          <w:sz w:val="24"/>
          <w:szCs w:val="24"/>
          <w:vertAlign w:val="superscript"/>
        </w:rPr>
        <w:t>a,e</w:t>
      </w:r>
      <w:proofErr w:type="spellEnd"/>
      <w:proofErr w:type="gramEnd"/>
      <w:r w:rsidRPr="00EC75D6">
        <w:rPr>
          <w:rFonts w:ascii="Times New Roman" w:eastAsia="Times New Roman" w:hAnsi="Times New Roman" w:cs="Times New Roman"/>
          <w:sz w:val="24"/>
          <w:szCs w:val="24"/>
          <w:vertAlign w:val="superscript"/>
        </w:rPr>
        <w:t xml:space="preserve">  </w:t>
      </w:r>
    </w:p>
    <w:p w14:paraId="21B6A755" w14:textId="77777777" w:rsidR="0029561D" w:rsidRPr="00EC75D6" w:rsidRDefault="0029561D" w:rsidP="0029561D">
      <w:pPr>
        <w:spacing w:after="0" w:line="240" w:lineRule="auto"/>
        <w:jc w:val="both"/>
        <w:rPr>
          <w:rFonts w:ascii="Times New Roman" w:eastAsia="Times New Roman" w:hAnsi="Times New Roman" w:cs="Times New Roman"/>
          <w:sz w:val="24"/>
          <w:szCs w:val="24"/>
        </w:rPr>
      </w:pPr>
    </w:p>
    <w:p w14:paraId="773E25FE" w14:textId="77777777" w:rsidR="0029561D" w:rsidRPr="00EC75D6" w:rsidRDefault="0029561D" w:rsidP="0029561D">
      <w:pPr>
        <w:spacing w:line="240" w:lineRule="auto"/>
        <w:jc w:val="both"/>
        <w:rPr>
          <w:rFonts w:ascii="Times New Roman" w:eastAsia="Times New Roman" w:hAnsi="Times New Roman" w:cs="Times New Roman"/>
          <w:sz w:val="24"/>
          <w:szCs w:val="24"/>
        </w:rPr>
      </w:pPr>
      <w:proofErr w:type="spellStart"/>
      <w:r w:rsidRPr="00EC75D6">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Universidade</w:t>
      </w:r>
      <w:proofErr w:type="spellEnd"/>
      <w:r>
        <w:rPr>
          <w:rFonts w:ascii="Times New Roman" w:eastAsia="Times New Roman" w:hAnsi="Times New Roman" w:cs="Times New Roman"/>
          <w:sz w:val="24"/>
          <w:szCs w:val="24"/>
        </w:rPr>
        <w:t xml:space="preserve"> </w:t>
      </w:r>
      <w:r w:rsidRPr="00EC75D6">
        <w:rPr>
          <w:rFonts w:ascii="Times New Roman" w:eastAsia="Times New Roman" w:hAnsi="Times New Roman" w:cs="Times New Roman"/>
          <w:sz w:val="24"/>
          <w:szCs w:val="24"/>
        </w:rPr>
        <w:t>SENAI CIMATEC, Av. Orlando Gomes, 1845 - Piatã, 41650-010, Salvador – BA, Brazil.</w:t>
      </w:r>
    </w:p>
    <w:p w14:paraId="2644715E" w14:textId="77777777" w:rsidR="0029561D" w:rsidRDefault="0029561D" w:rsidP="0029561D">
      <w:pPr>
        <w:spacing w:after="0" w:line="240" w:lineRule="auto"/>
        <w:jc w:val="both"/>
        <w:rPr>
          <w:rFonts w:ascii="Times New Roman" w:eastAsia="Times New Roman" w:hAnsi="Times New Roman" w:cs="Times New Roman"/>
          <w:sz w:val="24"/>
          <w:szCs w:val="24"/>
        </w:rPr>
      </w:pPr>
      <w:proofErr w:type="spellStart"/>
      <w:r w:rsidRPr="00EC75D6">
        <w:rPr>
          <w:rFonts w:ascii="Times New Roman" w:eastAsia="Times New Roman" w:hAnsi="Times New Roman" w:cs="Times New Roman"/>
          <w:sz w:val="24"/>
          <w:szCs w:val="24"/>
          <w:vertAlign w:val="superscript"/>
        </w:rPr>
        <w:t>b</w:t>
      </w:r>
      <w:r w:rsidRPr="00EC75D6">
        <w:rPr>
          <w:rFonts w:ascii="Times New Roman" w:eastAsia="Times New Roman" w:hAnsi="Times New Roman" w:cs="Times New Roman"/>
          <w:sz w:val="24"/>
          <w:szCs w:val="24"/>
        </w:rPr>
        <w:t>Centro</w:t>
      </w:r>
      <w:proofErr w:type="spellEnd"/>
      <w:r w:rsidRPr="00EC75D6">
        <w:rPr>
          <w:rFonts w:ascii="Times New Roman" w:eastAsia="Times New Roman" w:hAnsi="Times New Roman" w:cs="Times New Roman"/>
          <w:sz w:val="24"/>
          <w:szCs w:val="24"/>
        </w:rPr>
        <w:t xml:space="preserve"> Tecnológico Agropecuário do Estado da Bahia - CETAB,</w:t>
      </w:r>
      <w:r>
        <w:rPr>
          <w:rFonts w:ascii="Times New Roman" w:eastAsia="Times New Roman" w:hAnsi="Times New Roman" w:cs="Times New Roman"/>
          <w:sz w:val="24"/>
          <w:szCs w:val="24"/>
        </w:rPr>
        <w:t xml:space="preserve"> </w:t>
      </w:r>
      <w:r w:rsidRPr="0044360D">
        <w:rPr>
          <w:rFonts w:ascii="Times New Roman" w:eastAsia="Times New Roman" w:hAnsi="Times New Roman" w:cs="Times New Roman"/>
          <w:sz w:val="24"/>
          <w:szCs w:val="24"/>
        </w:rPr>
        <w:t>Secretaria da Agricultura, Pecuária, Irrigação, Pesca e Aquicultura – SEAGRI</w:t>
      </w:r>
      <w:r w:rsidRPr="00EC75D6">
        <w:rPr>
          <w:rFonts w:ascii="Times New Roman" w:eastAsia="Times New Roman" w:hAnsi="Times New Roman" w:cs="Times New Roman"/>
          <w:sz w:val="24"/>
          <w:szCs w:val="24"/>
        </w:rPr>
        <w:t xml:space="preserve"> Av. </w:t>
      </w:r>
      <w:r w:rsidRPr="00BD0111">
        <w:rPr>
          <w:rFonts w:ascii="Times New Roman" w:eastAsia="Times New Roman" w:hAnsi="Times New Roman" w:cs="Times New Roman"/>
          <w:sz w:val="24"/>
          <w:szCs w:val="24"/>
        </w:rPr>
        <w:t>Milton Santos, 967 - Ondina, Salvador - BA, 40170-110</w:t>
      </w:r>
      <w:r>
        <w:rPr>
          <w:rFonts w:ascii="Times New Roman" w:eastAsia="Times New Roman" w:hAnsi="Times New Roman" w:cs="Times New Roman"/>
          <w:sz w:val="24"/>
          <w:szCs w:val="24"/>
        </w:rPr>
        <w:t>.</w:t>
      </w:r>
    </w:p>
    <w:p w14:paraId="4DFCC9FC" w14:textId="77777777" w:rsidR="001E19DD" w:rsidRPr="00BD0111" w:rsidRDefault="001E19DD" w:rsidP="0029561D">
      <w:pPr>
        <w:spacing w:after="0" w:line="240" w:lineRule="auto"/>
        <w:jc w:val="both"/>
        <w:rPr>
          <w:rFonts w:ascii="Times New Roman" w:eastAsia="Times New Roman" w:hAnsi="Times New Roman" w:cs="Times New Roman"/>
          <w:sz w:val="24"/>
          <w:szCs w:val="24"/>
        </w:rPr>
      </w:pPr>
    </w:p>
    <w:p w14:paraId="2ABDF2CD" w14:textId="77777777" w:rsidR="0029561D" w:rsidRDefault="0029561D" w:rsidP="0029561D">
      <w:pPr>
        <w:spacing w:line="240" w:lineRule="auto"/>
        <w:jc w:val="both"/>
        <w:rPr>
          <w:rFonts w:ascii="Times New Roman" w:eastAsia="Times New Roman" w:hAnsi="Times New Roman" w:cs="Times New Roman"/>
          <w:sz w:val="24"/>
          <w:szCs w:val="24"/>
        </w:rPr>
      </w:pPr>
      <w:r w:rsidRPr="00EC75D6">
        <w:rPr>
          <w:rFonts w:ascii="Times New Roman" w:eastAsia="Times New Roman" w:hAnsi="Times New Roman" w:cs="Times New Roman"/>
          <w:sz w:val="24"/>
          <w:szCs w:val="24"/>
          <w:vertAlign w:val="superscript"/>
        </w:rPr>
        <w:t>c</w:t>
      </w:r>
      <w:r w:rsidRPr="00D06499">
        <w:rPr>
          <w:rFonts w:ascii="Times New Roman" w:eastAsia="Times New Roman" w:hAnsi="Times New Roman" w:cs="Times New Roman"/>
          <w:sz w:val="24"/>
          <w:szCs w:val="24"/>
        </w:rPr>
        <w:t>Laboratório de Toxicologia Forense, Instituto de Análises e Pesquisas Forenses – IAPF, Polícia Científica, São Cristóvão, SE 49100-000, Brazil</w:t>
      </w:r>
      <w:r>
        <w:rPr>
          <w:rFonts w:ascii="Times New Roman" w:eastAsia="Times New Roman" w:hAnsi="Times New Roman" w:cs="Times New Roman"/>
          <w:sz w:val="24"/>
          <w:szCs w:val="24"/>
        </w:rPr>
        <w:t>.</w:t>
      </w:r>
    </w:p>
    <w:p w14:paraId="5418592B" w14:textId="77777777" w:rsidR="0029561D" w:rsidRPr="00EC75D6" w:rsidRDefault="0029561D" w:rsidP="0029561D">
      <w:pPr>
        <w:spacing w:line="240" w:lineRule="auto"/>
        <w:jc w:val="both"/>
        <w:rPr>
          <w:rFonts w:ascii="Times New Roman" w:eastAsia="Times New Roman" w:hAnsi="Times New Roman" w:cs="Times New Roman"/>
          <w:sz w:val="24"/>
          <w:szCs w:val="24"/>
        </w:rPr>
      </w:pPr>
      <w:proofErr w:type="spellStart"/>
      <w:r w:rsidRPr="00EC75D6">
        <w:rPr>
          <w:rFonts w:ascii="Times New Roman" w:eastAsia="Times New Roman" w:hAnsi="Times New Roman" w:cs="Times New Roman"/>
          <w:sz w:val="24"/>
          <w:szCs w:val="24"/>
          <w:vertAlign w:val="superscript"/>
        </w:rPr>
        <w:t>d</w:t>
      </w:r>
      <w:r w:rsidRPr="00EC75D6">
        <w:rPr>
          <w:rFonts w:ascii="Times New Roman" w:eastAsia="Times New Roman" w:hAnsi="Times New Roman" w:cs="Times New Roman"/>
          <w:sz w:val="24"/>
          <w:szCs w:val="24"/>
        </w:rPr>
        <w:t>Universidade</w:t>
      </w:r>
      <w:proofErr w:type="spellEnd"/>
      <w:r w:rsidRPr="00EC75D6">
        <w:rPr>
          <w:rFonts w:ascii="Times New Roman" w:eastAsia="Times New Roman" w:hAnsi="Times New Roman" w:cs="Times New Roman"/>
          <w:sz w:val="24"/>
          <w:szCs w:val="24"/>
        </w:rPr>
        <w:t xml:space="preserve"> Federal da Bahia, Instituto de Química, Campus de Ondina, 40170-115</w:t>
      </w:r>
      <w:r>
        <w:rPr>
          <w:rFonts w:ascii="Times New Roman" w:eastAsia="Times New Roman" w:hAnsi="Times New Roman" w:cs="Times New Roman"/>
          <w:sz w:val="24"/>
          <w:szCs w:val="24"/>
        </w:rPr>
        <w:t xml:space="preserve"> </w:t>
      </w:r>
      <w:r w:rsidRPr="00EC75D6">
        <w:rPr>
          <w:rFonts w:ascii="Times New Roman" w:eastAsia="Times New Roman" w:hAnsi="Times New Roman" w:cs="Times New Roman"/>
          <w:sz w:val="24"/>
          <w:szCs w:val="24"/>
        </w:rPr>
        <w:t>Salvador, BA, Brazil.</w:t>
      </w:r>
    </w:p>
    <w:p w14:paraId="4521B763" w14:textId="77777777" w:rsidR="0029561D" w:rsidRPr="00EC75D6" w:rsidRDefault="0029561D" w:rsidP="0029561D">
      <w:pPr>
        <w:spacing w:after="0" w:line="240" w:lineRule="auto"/>
        <w:jc w:val="both"/>
        <w:rPr>
          <w:rFonts w:ascii="Times New Roman" w:eastAsia="Times New Roman" w:hAnsi="Times New Roman" w:cs="Times New Roman"/>
          <w:sz w:val="24"/>
          <w:szCs w:val="24"/>
        </w:rPr>
      </w:pPr>
      <w:proofErr w:type="spellStart"/>
      <w:r w:rsidRPr="00EC75D6">
        <w:rPr>
          <w:rFonts w:ascii="Times New Roman" w:eastAsia="Times New Roman" w:hAnsi="Times New Roman" w:cs="Times New Roman"/>
          <w:sz w:val="24"/>
          <w:szCs w:val="24"/>
          <w:vertAlign w:val="superscript"/>
        </w:rPr>
        <w:t>e</w:t>
      </w:r>
      <w:r w:rsidRPr="00EC75D6">
        <w:rPr>
          <w:rFonts w:ascii="Times New Roman" w:eastAsia="Times New Roman" w:hAnsi="Times New Roman" w:cs="Times New Roman"/>
          <w:sz w:val="24"/>
          <w:szCs w:val="24"/>
        </w:rPr>
        <w:t>Instituto</w:t>
      </w:r>
      <w:proofErr w:type="spellEnd"/>
      <w:r w:rsidRPr="00EC75D6">
        <w:rPr>
          <w:rFonts w:ascii="Times New Roman" w:eastAsia="Times New Roman" w:hAnsi="Times New Roman" w:cs="Times New Roman"/>
          <w:sz w:val="24"/>
          <w:szCs w:val="24"/>
        </w:rPr>
        <w:t xml:space="preserve"> Nacional de Ciência e Tecnologia em Energia e Ambiente - INCT, Universidade</w:t>
      </w:r>
      <w:r>
        <w:rPr>
          <w:rFonts w:ascii="Times New Roman" w:eastAsia="Times New Roman" w:hAnsi="Times New Roman" w:cs="Times New Roman"/>
          <w:sz w:val="24"/>
          <w:szCs w:val="24"/>
        </w:rPr>
        <w:t xml:space="preserve"> </w:t>
      </w:r>
      <w:r w:rsidRPr="00EC75D6">
        <w:rPr>
          <w:rFonts w:ascii="Times New Roman" w:eastAsia="Times New Roman" w:hAnsi="Times New Roman" w:cs="Times New Roman"/>
          <w:sz w:val="24"/>
          <w:szCs w:val="24"/>
        </w:rPr>
        <w:t>Federal da Bahia, 40170-115 Salvador, BA, Brazil.</w:t>
      </w:r>
    </w:p>
    <w:p w14:paraId="398538F7" w14:textId="77777777" w:rsidR="0029561D" w:rsidRPr="00EC75D6" w:rsidRDefault="0029561D" w:rsidP="0029561D">
      <w:pPr>
        <w:spacing w:after="0" w:line="240" w:lineRule="auto"/>
        <w:jc w:val="both"/>
        <w:rPr>
          <w:rFonts w:ascii="Times New Roman" w:eastAsia="Times New Roman" w:hAnsi="Times New Roman" w:cs="Times New Roman"/>
          <w:sz w:val="24"/>
          <w:szCs w:val="24"/>
        </w:rPr>
      </w:pPr>
    </w:p>
    <w:p w14:paraId="46E73A11" w14:textId="77777777" w:rsidR="0029561D" w:rsidRPr="00BD0111" w:rsidRDefault="0029561D" w:rsidP="0029561D">
      <w:pPr>
        <w:spacing w:line="240" w:lineRule="auto"/>
        <w:jc w:val="both"/>
        <w:rPr>
          <w:rFonts w:ascii="Times New Roman" w:eastAsia="Times New Roman" w:hAnsi="Times New Roman" w:cs="Times New Roman"/>
          <w:sz w:val="24"/>
          <w:szCs w:val="24"/>
        </w:rPr>
      </w:pPr>
      <w:proofErr w:type="spellStart"/>
      <w:r w:rsidRPr="00EC75D6">
        <w:rPr>
          <w:rFonts w:ascii="Times New Roman" w:eastAsia="Times New Roman" w:hAnsi="Times New Roman" w:cs="Times New Roman"/>
          <w:sz w:val="24"/>
          <w:szCs w:val="24"/>
          <w:vertAlign w:val="superscript"/>
        </w:rPr>
        <w:t>f</w:t>
      </w:r>
      <w:r w:rsidRPr="00EC75D6">
        <w:rPr>
          <w:rFonts w:ascii="Times New Roman" w:eastAsia="Times New Roman" w:hAnsi="Times New Roman" w:cs="Times New Roman"/>
          <w:sz w:val="24"/>
          <w:szCs w:val="24"/>
        </w:rPr>
        <w:t>Universidade</w:t>
      </w:r>
      <w:proofErr w:type="spellEnd"/>
      <w:r w:rsidRPr="00EC75D6">
        <w:rPr>
          <w:rFonts w:ascii="Times New Roman" w:eastAsia="Times New Roman" w:hAnsi="Times New Roman" w:cs="Times New Roman"/>
          <w:sz w:val="24"/>
          <w:szCs w:val="24"/>
        </w:rPr>
        <w:t xml:space="preserve"> Estadual de Santa Cruz, Campus </w:t>
      </w:r>
      <w:proofErr w:type="spellStart"/>
      <w:r w:rsidRPr="00EC75D6">
        <w:rPr>
          <w:rFonts w:ascii="Times New Roman" w:eastAsia="Times New Roman" w:hAnsi="Times New Roman" w:cs="Times New Roman"/>
          <w:sz w:val="24"/>
          <w:szCs w:val="24"/>
        </w:rPr>
        <w:t>Soane</w:t>
      </w:r>
      <w:proofErr w:type="spellEnd"/>
      <w:r w:rsidRPr="00EC75D6">
        <w:rPr>
          <w:rFonts w:ascii="Times New Roman" w:eastAsia="Times New Roman" w:hAnsi="Times New Roman" w:cs="Times New Roman"/>
          <w:sz w:val="24"/>
          <w:szCs w:val="24"/>
        </w:rPr>
        <w:t xml:space="preserve"> Nazaré de Andrade, Rod. </w:t>
      </w:r>
      <w:r w:rsidRPr="00BD0111">
        <w:rPr>
          <w:rFonts w:ascii="Times New Roman" w:eastAsia="Times New Roman" w:hAnsi="Times New Roman" w:cs="Times New Roman"/>
          <w:sz w:val="24"/>
          <w:szCs w:val="24"/>
        </w:rPr>
        <w:t>Jorge Amado, Km 16 - Salobrinho, Ilhéus - BA, 45662-900</w:t>
      </w:r>
    </w:p>
    <w:p w14:paraId="2FAB6BF4" w14:textId="77777777" w:rsidR="0029561D" w:rsidRPr="00BD0111" w:rsidRDefault="0029561D" w:rsidP="0029561D">
      <w:pPr>
        <w:spacing w:after="0" w:line="240" w:lineRule="auto"/>
        <w:jc w:val="both"/>
        <w:rPr>
          <w:rFonts w:ascii="Times New Roman" w:eastAsia="Times New Roman" w:hAnsi="Times New Roman" w:cs="Times New Roman"/>
          <w:sz w:val="24"/>
          <w:szCs w:val="24"/>
        </w:rPr>
      </w:pPr>
    </w:p>
    <w:p w14:paraId="5E5937F2" w14:textId="77777777" w:rsidR="0029561D" w:rsidRPr="00EC75D6" w:rsidRDefault="0029561D" w:rsidP="0029561D">
      <w:pPr>
        <w:spacing w:line="240" w:lineRule="auto"/>
        <w:jc w:val="both"/>
        <w:rPr>
          <w:rFonts w:ascii="Times New Roman" w:eastAsia="Times New Roman" w:hAnsi="Times New Roman" w:cs="Times New Roman"/>
          <w:sz w:val="24"/>
          <w:szCs w:val="24"/>
        </w:rPr>
      </w:pPr>
      <w:r w:rsidRPr="00EC75D6">
        <w:rPr>
          <w:rFonts w:ascii="Times New Roman" w:eastAsia="Times New Roman" w:hAnsi="Times New Roman" w:cs="Times New Roman"/>
          <w:sz w:val="24"/>
          <w:szCs w:val="24"/>
        </w:rPr>
        <w:t>André L. S. da Silva Junior ORCID ID: 0000-0002-8508-7007</w:t>
      </w:r>
    </w:p>
    <w:p w14:paraId="1FC4239F" w14:textId="77777777" w:rsidR="0029561D" w:rsidRPr="00EC75D6" w:rsidRDefault="0029561D" w:rsidP="0029561D">
      <w:pPr>
        <w:spacing w:line="240" w:lineRule="auto"/>
        <w:jc w:val="both"/>
        <w:rPr>
          <w:rFonts w:ascii="Times New Roman" w:eastAsia="Times New Roman" w:hAnsi="Times New Roman" w:cs="Times New Roman"/>
          <w:sz w:val="24"/>
          <w:szCs w:val="24"/>
        </w:rPr>
      </w:pPr>
      <w:r w:rsidRPr="00EC75D6">
        <w:rPr>
          <w:rFonts w:ascii="Times New Roman" w:eastAsia="Times New Roman" w:hAnsi="Times New Roman" w:cs="Times New Roman"/>
          <w:sz w:val="24"/>
          <w:szCs w:val="24"/>
        </w:rPr>
        <w:t xml:space="preserve">Gisele </w:t>
      </w:r>
      <w:proofErr w:type="spellStart"/>
      <w:r w:rsidRPr="00EC75D6">
        <w:rPr>
          <w:rFonts w:ascii="Times New Roman" w:eastAsia="Times New Roman" w:hAnsi="Times New Roman" w:cs="Times New Roman"/>
          <w:sz w:val="24"/>
          <w:szCs w:val="24"/>
        </w:rPr>
        <w:t>Olimpio</w:t>
      </w:r>
      <w:proofErr w:type="spellEnd"/>
      <w:r w:rsidRPr="00EC75D6">
        <w:rPr>
          <w:rFonts w:ascii="Times New Roman" w:eastAsia="Times New Roman" w:hAnsi="Times New Roman" w:cs="Times New Roman"/>
          <w:sz w:val="24"/>
          <w:szCs w:val="24"/>
        </w:rPr>
        <w:t xml:space="preserve"> da Rocha ORCID ID: 0000-0002-1847-8745</w:t>
      </w:r>
    </w:p>
    <w:p w14:paraId="42974308" w14:textId="77777777" w:rsidR="0029561D" w:rsidRPr="00D06499" w:rsidRDefault="0029561D" w:rsidP="0029561D">
      <w:pPr>
        <w:spacing w:line="240" w:lineRule="auto"/>
        <w:jc w:val="both"/>
        <w:rPr>
          <w:rFonts w:ascii="Times New Roman" w:eastAsia="Times New Roman" w:hAnsi="Times New Roman" w:cs="Times New Roman"/>
          <w:sz w:val="24"/>
          <w:szCs w:val="24"/>
          <w:lang w:val="en-US"/>
        </w:rPr>
      </w:pPr>
      <w:r w:rsidRPr="00D06499">
        <w:rPr>
          <w:rFonts w:ascii="Times New Roman" w:eastAsia="Times New Roman" w:hAnsi="Times New Roman" w:cs="Times New Roman"/>
          <w:sz w:val="24"/>
          <w:szCs w:val="24"/>
          <w:lang w:val="en-US"/>
        </w:rPr>
        <w:t>Jailson Bittencourt de Andrade ORCID ID: 0000-0001-5269-4866</w:t>
      </w:r>
    </w:p>
    <w:p w14:paraId="3FF3738E" w14:textId="77777777" w:rsidR="0029561D" w:rsidRPr="00EC75D6" w:rsidRDefault="0029561D" w:rsidP="0029561D">
      <w:pPr>
        <w:spacing w:line="240" w:lineRule="auto"/>
        <w:jc w:val="both"/>
        <w:rPr>
          <w:rFonts w:ascii="Times New Roman" w:eastAsia="Times New Roman" w:hAnsi="Times New Roman" w:cs="Times New Roman"/>
          <w:sz w:val="24"/>
          <w:szCs w:val="24"/>
        </w:rPr>
      </w:pPr>
      <w:r w:rsidRPr="00EC75D6">
        <w:rPr>
          <w:rFonts w:ascii="Times New Roman" w:eastAsia="Times New Roman" w:hAnsi="Times New Roman" w:cs="Times New Roman"/>
          <w:sz w:val="24"/>
          <w:szCs w:val="24"/>
        </w:rPr>
        <w:t>Madson Moreira Nascimento ORCID ID: 0000-0003-4405-6519</w:t>
      </w:r>
    </w:p>
    <w:p w14:paraId="79A4ECC5" w14:textId="77777777" w:rsidR="0029561D" w:rsidRPr="00EC75D6" w:rsidRDefault="0029561D" w:rsidP="0029561D">
      <w:pPr>
        <w:spacing w:line="240" w:lineRule="auto"/>
        <w:jc w:val="both"/>
        <w:rPr>
          <w:rFonts w:ascii="Times New Roman" w:eastAsia="Times New Roman" w:hAnsi="Times New Roman" w:cs="Times New Roman"/>
          <w:sz w:val="24"/>
          <w:szCs w:val="24"/>
        </w:rPr>
      </w:pPr>
      <w:r w:rsidRPr="00EC75D6">
        <w:rPr>
          <w:rFonts w:ascii="Times New Roman" w:eastAsia="Times New Roman" w:hAnsi="Times New Roman" w:cs="Times New Roman"/>
          <w:sz w:val="24"/>
          <w:szCs w:val="24"/>
        </w:rPr>
        <w:t>Paulo R. R. Mesquita</w:t>
      </w:r>
      <w:r w:rsidRPr="00EC75D6">
        <w:rPr>
          <w:rFonts w:ascii="Times New Roman" w:eastAsia="Times New Roman" w:hAnsi="Times New Roman" w:cs="Times New Roman"/>
          <w:sz w:val="24"/>
          <w:szCs w:val="24"/>
          <w:vertAlign w:val="superscript"/>
        </w:rPr>
        <w:t xml:space="preserve"> </w:t>
      </w:r>
      <w:r w:rsidRPr="00EC75D6">
        <w:rPr>
          <w:rFonts w:ascii="Times New Roman" w:eastAsia="Times New Roman" w:hAnsi="Times New Roman" w:cs="Times New Roman"/>
          <w:sz w:val="24"/>
          <w:szCs w:val="24"/>
        </w:rPr>
        <w:t>ORCID ID: 0000-0003-3187-3800</w:t>
      </w:r>
    </w:p>
    <w:p w14:paraId="471C27C5" w14:textId="77777777" w:rsidR="0029561D" w:rsidRPr="00EC75D6" w:rsidRDefault="0029561D" w:rsidP="0029561D">
      <w:pPr>
        <w:spacing w:line="240" w:lineRule="auto"/>
        <w:jc w:val="both"/>
        <w:rPr>
          <w:rFonts w:ascii="Times New Roman" w:eastAsia="Times New Roman" w:hAnsi="Times New Roman" w:cs="Times New Roman"/>
          <w:sz w:val="24"/>
          <w:szCs w:val="24"/>
        </w:rPr>
      </w:pPr>
      <w:r w:rsidRPr="00EC75D6">
        <w:rPr>
          <w:rFonts w:ascii="Times New Roman" w:eastAsia="Times New Roman" w:hAnsi="Times New Roman" w:cs="Times New Roman"/>
          <w:sz w:val="24"/>
          <w:szCs w:val="24"/>
        </w:rPr>
        <w:t>Pedro Afonso de Paula Pereira ORCID ID: B-6223-2014</w:t>
      </w:r>
    </w:p>
    <w:p w14:paraId="1E2E811E" w14:textId="77777777" w:rsidR="0029561D" w:rsidRPr="00EC75D6" w:rsidRDefault="0029561D" w:rsidP="0029561D">
      <w:pPr>
        <w:spacing w:line="240" w:lineRule="auto"/>
        <w:jc w:val="both"/>
        <w:rPr>
          <w:rFonts w:ascii="Times New Roman" w:eastAsia="Times New Roman" w:hAnsi="Times New Roman" w:cs="Times New Roman"/>
          <w:sz w:val="24"/>
          <w:szCs w:val="24"/>
        </w:rPr>
      </w:pPr>
      <w:proofErr w:type="spellStart"/>
      <w:r w:rsidRPr="00EC75D6">
        <w:rPr>
          <w:rFonts w:ascii="Times New Roman" w:eastAsia="Times New Roman" w:hAnsi="Times New Roman" w:cs="Times New Roman"/>
          <w:sz w:val="24"/>
          <w:szCs w:val="24"/>
        </w:rPr>
        <w:t>Raildo</w:t>
      </w:r>
      <w:proofErr w:type="spellEnd"/>
      <w:r w:rsidRPr="00EC75D6">
        <w:rPr>
          <w:rFonts w:ascii="Times New Roman" w:eastAsia="Times New Roman" w:hAnsi="Times New Roman" w:cs="Times New Roman"/>
          <w:sz w:val="24"/>
          <w:szCs w:val="24"/>
        </w:rPr>
        <w:t xml:space="preserve"> M. de Jesus ORCID ID: 0000-0001-6366-948X</w:t>
      </w:r>
    </w:p>
    <w:p w14:paraId="791C197D" w14:textId="77777777" w:rsidR="0029561D" w:rsidRPr="00EC75D6" w:rsidRDefault="0029561D" w:rsidP="0029561D">
      <w:pPr>
        <w:spacing w:line="240" w:lineRule="auto"/>
        <w:jc w:val="both"/>
        <w:rPr>
          <w:rFonts w:ascii="Times New Roman" w:eastAsia="Times New Roman" w:hAnsi="Times New Roman" w:cs="Times New Roman"/>
          <w:sz w:val="24"/>
          <w:szCs w:val="24"/>
        </w:rPr>
      </w:pPr>
      <w:r w:rsidRPr="00EC75D6">
        <w:rPr>
          <w:rFonts w:ascii="Times New Roman" w:eastAsia="Times New Roman" w:hAnsi="Times New Roman" w:cs="Times New Roman"/>
          <w:sz w:val="24"/>
          <w:szCs w:val="24"/>
        </w:rPr>
        <w:t>Ricardo Cunha Leal OCRID ID: 0000-0003-0444-7742</w:t>
      </w:r>
    </w:p>
    <w:p w14:paraId="460AB616" w14:textId="77777777" w:rsidR="0029561D" w:rsidRPr="00EC75D6" w:rsidRDefault="0029561D" w:rsidP="0029561D">
      <w:pPr>
        <w:spacing w:after="0" w:line="240" w:lineRule="auto"/>
        <w:jc w:val="both"/>
        <w:rPr>
          <w:rFonts w:ascii="Times New Roman" w:eastAsia="Times New Roman" w:hAnsi="Times New Roman" w:cs="Times New Roman"/>
          <w:sz w:val="24"/>
          <w:szCs w:val="24"/>
        </w:rPr>
      </w:pPr>
    </w:p>
    <w:p w14:paraId="23F85691" w14:textId="77777777" w:rsidR="0029561D" w:rsidRPr="00EC75D6" w:rsidRDefault="0029561D" w:rsidP="0029561D">
      <w:pPr>
        <w:spacing w:after="0" w:line="240" w:lineRule="auto"/>
        <w:jc w:val="both"/>
        <w:rPr>
          <w:rFonts w:ascii="Times New Roman" w:eastAsia="Times New Roman" w:hAnsi="Times New Roman" w:cs="Times New Roman"/>
          <w:sz w:val="24"/>
          <w:szCs w:val="24"/>
        </w:rPr>
      </w:pPr>
    </w:p>
    <w:p w14:paraId="091DB3B9" w14:textId="77777777" w:rsidR="0029561D" w:rsidRDefault="0029561D" w:rsidP="0029561D">
      <w:pPr>
        <w:spacing w:after="0" w:line="240" w:lineRule="auto"/>
        <w:jc w:val="both"/>
        <w:rPr>
          <w:rFonts w:ascii="Times New Roman" w:eastAsia="Times New Roman" w:hAnsi="Times New Roman" w:cs="Times New Roman"/>
          <w:sz w:val="24"/>
          <w:szCs w:val="24"/>
        </w:rPr>
      </w:pPr>
      <w:r>
        <w:rPr>
          <w:rFonts w:ascii="Cambria Math" w:eastAsia="Cambria Math" w:hAnsi="Cambria Math" w:cs="Cambria Math"/>
          <w:sz w:val="24"/>
          <w:szCs w:val="24"/>
        </w:rPr>
        <w:t>∗</w:t>
      </w:r>
      <w:proofErr w:type="spellStart"/>
      <w:r>
        <w:rPr>
          <w:rFonts w:ascii="Times New Roman" w:eastAsia="Times New Roman" w:hAnsi="Times New Roman" w:cs="Times New Roman"/>
          <w:sz w:val="24"/>
          <w:szCs w:val="24"/>
        </w:rPr>
        <w:t>Corresponding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author</w:t>
      </w:r>
      <w:proofErr w:type="spellEnd"/>
      <w:r>
        <w:rPr>
          <w:rFonts w:ascii="Times New Roman" w:eastAsia="Times New Roman" w:hAnsi="Times New Roman" w:cs="Times New Roman"/>
          <w:sz w:val="24"/>
          <w:szCs w:val="24"/>
        </w:rPr>
        <w:t>: Madson M. Nascimento</w:t>
      </w:r>
    </w:p>
    <w:p w14:paraId="538478C7" w14:textId="77777777" w:rsidR="0029561D" w:rsidRDefault="0029561D" w:rsidP="0029561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proofErr w:type="spellStart"/>
      <w:r>
        <w:rPr>
          <w:rFonts w:ascii="Times New Roman" w:eastAsia="Times New Roman" w:hAnsi="Times New Roman" w:cs="Times New Roman"/>
          <w:sz w:val="24"/>
          <w:szCs w:val="24"/>
        </w:rPr>
        <w:t>address</w:t>
      </w:r>
      <w:proofErr w:type="spellEnd"/>
      <w:r>
        <w:rPr>
          <w:rFonts w:ascii="Times New Roman" w:eastAsia="Times New Roman" w:hAnsi="Times New Roman" w:cs="Times New Roman"/>
          <w:sz w:val="24"/>
          <w:szCs w:val="24"/>
        </w:rPr>
        <w:t xml:space="preserve">: madchemis89@gmail.com </w:t>
      </w:r>
    </w:p>
    <w:p w14:paraId="72819A19" w14:textId="77777777" w:rsidR="004C009E" w:rsidRPr="009A33B8" w:rsidRDefault="004C009E" w:rsidP="004C009E">
      <w:pPr>
        <w:rPr>
          <w:rFonts w:ascii="Times New Roman" w:hAnsi="Times New Roman"/>
          <w:sz w:val="24"/>
          <w:szCs w:val="24"/>
          <w:lang w:val="en-US"/>
        </w:rPr>
      </w:pPr>
    </w:p>
    <w:p w14:paraId="13A1D700" w14:textId="77777777" w:rsidR="00793913" w:rsidRDefault="00793913" w:rsidP="002C6308">
      <w:pPr>
        <w:autoSpaceDE w:val="0"/>
        <w:autoSpaceDN w:val="0"/>
        <w:adjustRightInd w:val="0"/>
        <w:spacing w:after="0" w:line="240" w:lineRule="auto"/>
        <w:jc w:val="both"/>
        <w:rPr>
          <w:rFonts w:ascii="Times New Roman" w:hAnsi="Times New Roman" w:cs="Times New Roman"/>
          <w:sz w:val="24"/>
          <w:szCs w:val="24"/>
          <w:lang w:val="en-US"/>
        </w:rPr>
      </w:pPr>
    </w:p>
    <w:p w14:paraId="223757AE" w14:textId="77777777" w:rsidR="00793913" w:rsidRDefault="00793913" w:rsidP="002C6308">
      <w:pPr>
        <w:autoSpaceDE w:val="0"/>
        <w:autoSpaceDN w:val="0"/>
        <w:adjustRightInd w:val="0"/>
        <w:spacing w:after="0" w:line="240" w:lineRule="auto"/>
        <w:jc w:val="both"/>
        <w:rPr>
          <w:rFonts w:ascii="Times New Roman" w:hAnsi="Times New Roman" w:cs="Times New Roman"/>
          <w:sz w:val="24"/>
          <w:szCs w:val="24"/>
          <w:lang w:val="en-US"/>
        </w:rPr>
      </w:pPr>
    </w:p>
    <w:p w14:paraId="5FDE7A1A" w14:textId="77777777" w:rsidR="00793913" w:rsidRDefault="00793913" w:rsidP="002C6308">
      <w:pPr>
        <w:autoSpaceDE w:val="0"/>
        <w:autoSpaceDN w:val="0"/>
        <w:adjustRightInd w:val="0"/>
        <w:spacing w:after="0" w:line="240" w:lineRule="auto"/>
        <w:jc w:val="both"/>
        <w:rPr>
          <w:rFonts w:ascii="Times New Roman" w:hAnsi="Times New Roman" w:cs="Times New Roman"/>
          <w:sz w:val="24"/>
          <w:szCs w:val="24"/>
          <w:lang w:val="en-US"/>
        </w:rPr>
      </w:pPr>
    </w:p>
    <w:p w14:paraId="6BBAAFE6" w14:textId="619D6C8A" w:rsidR="000326EC" w:rsidRPr="000835A5" w:rsidRDefault="000326EC" w:rsidP="000835A5">
      <w:pPr>
        <w:pStyle w:val="PargrafodaLista"/>
        <w:numPr>
          <w:ilvl w:val="0"/>
          <w:numId w:val="2"/>
        </w:numPr>
        <w:spacing w:line="480" w:lineRule="auto"/>
        <w:jc w:val="both"/>
        <w:rPr>
          <w:rFonts w:ascii="Times New Roman" w:hAnsi="Times New Roman"/>
          <w:b/>
          <w:bCs/>
          <w:sz w:val="24"/>
          <w:szCs w:val="24"/>
          <w:lang w:val="en-US"/>
        </w:rPr>
      </w:pPr>
      <w:r w:rsidRPr="000835A5">
        <w:rPr>
          <w:rFonts w:ascii="Times New Roman" w:hAnsi="Times New Roman"/>
          <w:b/>
          <w:bCs/>
          <w:sz w:val="24"/>
          <w:szCs w:val="24"/>
          <w:lang w:val="en-US"/>
        </w:rPr>
        <w:t xml:space="preserve">Chromatographic separation and selection of the mobile phase </w:t>
      </w:r>
    </w:p>
    <w:p w14:paraId="73FB0A3B" w14:textId="3EDB0974" w:rsidR="000326EC" w:rsidRPr="00D72570" w:rsidRDefault="000326EC" w:rsidP="00EC657A">
      <w:pPr>
        <w:spacing w:line="480" w:lineRule="auto"/>
        <w:jc w:val="both"/>
        <w:rPr>
          <w:rFonts w:ascii="Times New Roman" w:hAnsi="Times New Roman"/>
          <w:sz w:val="24"/>
          <w:szCs w:val="24"/>
          <w:lang w:val="en-US"/>
        </w:rPr>
      </w:pPr>
      <w:r w:rsidRPr="00F14CEB">
        <w:rPr>
          <w:rFonts w:ascii="Times New Roman" w:hAnsi="Times New Roman"/>
          <w:sz w:val="24"/>
          <w:szCs w:val="24"/>
          <w:lang w:val="en-US"/>
        </w:rPr>
        <w:t xml:space="preserve">The initial separation tests </w:t>
      </w:r>
      <w:r>
        <w:rPr>
          <w:rFonts w:ascii="Times New Roman" w:hAnsi="Times New Roman"/>
          <w:sz w:val="24"/>
          <w:szCs w:val="24"/>
          <w:lang w:val="en-US"/>
        </w:rPr>
        <w:t>used</w:t>
      </w:r>
      <w:r w:rsidRPr="00F14CEB">
        <w:rPr>
          <w:rFonts w:ascii="Times New Roman" w:hAnsi="Times New Roman"/>
          <w:sz w:val="24"/>
          <w:szCs w:val="24"/>
          <w:lang w:val="en-US"/>
        </w:rPr>
        <w:t xml:space="preserve"> </w:t>
      </w:r>
      <w:r w:rsidR="00217692">
        <w:rPr>
          <w:rFonts w:ascii="Times New Roman" w:hAnsi="Times New Roman"/>
          <w:sz w:val="24"/>
          <w:szCs w:val="24"/>
          <w:lang w:val="en-US"/>
        </w:rPr>
        <w:t xml:space="preserve">the organic phase of </w:t>
      </w:r>
      <w:r w:rsidRPr="00F14CEB">
        <w:rPr>
          <w:rFonts w:ascii="Times New Roman" w:hAnsi="Times New Roman"/>
          <w:sz w:val="24"/>
          <w:szCs w:val="24"/>
          <w:lang w:val="en-US"/>
        </w:rPr>
        <w:t xml:space="preserve">0.1% formic acid in water (A) and pure methanol (D). Different gradient </w:t>
      </w:r>
      <w:r>
        <w:rPr>
          <w:rFonts w:ascii="Times New Roman" w:hAnsi="Times New Roman"/>
          <w:sz w:val="24"/>
          <w:szCs w:val="24"/>
          <w:lang w:val="en-US"/>
        </w:rPr>
        <w:t>programming was investigated, and the best result, in terms of signal intensity, was achieved by initiating elution with 95% A and 5% B at time 0 min,</w:t>
      </w:r>
      <w:r w:rsidRPr="00F14CEB">
        <w:rPr>
          <w:rFonts w:ascii="Times New Roman" w:hAnsi="Times New Roman"/>
          <w:sz w:val="24"/>
          <w:szCs w:val="24"/>
          <w:lang w:val="en-US"/>
        </w:rPr>
        <w:t xml:space="preserve"> increasing to 85% </w:t>
      </w:r>
      <w:r>
        <w:rPr>
          <w:rFonts w:ascii="Times New Roman" w:hAnsi="Times New Roman"/>
          <w:sz w:val="24"/>
          <w:szCs w:val="24"/>
          <w:lang w:val="en-US"/>
        </w:rPr>
        <w:t>B</w:t>
      </w:r>
      <w:r w:rsidRPr="00F14CEB">
        <w:rPr>
          <w:rFonts w:ascii="Times New Roman" w:hAnsi="Times New Roman"/>
          <w:sz w:val="24"/>
          <w:szCs w:val="24"/>
          <w:lang w:val="en-US"/>
        </w:rPr>
        <w:t xml:space="preserve"> within 7 min</w:t>
      </w:r>
      <w:r>
        <w:rPr>
          <w:rFonts w:ascii="Times New Roman" w:hAnsi="Times New Roman"/>
          <w:sz w:val="24"/>
          <w:szCs w:val="24"/>
          <w:lang w:val="en-US"/>
        </w:rPr>
        <w:t>,</w:t>
      </w:r>
      <w:r w:rsidRPr="00F14CEB">
        <w:rPr>
          <w:rFonts w:ascii="Times New Roman" w:hAnsi="Times New Roman"/>
          <w:sz w:val="24"/>
          <w:szCs w:val="24"/>
          <w:lang w:val="en-US"/>
        </w:rPr>
        <w:t xml:space="preserve"> and reaching 100% </w:t>
      </w:r>
      <w:r>
        <w:rPr>
          <w:rFonts w:ascii="Times New Roman" w:hAnsi="Times New Roman"/>
          <w:sz w:val="24"/>
          <w:szCs w:val="24"/>
          <w:lang w:val="en-US"/>
        </w:rPr>
        <w:t>B</w:t>
      </w:r>
      <w:r w:rsidRPr="00F14CEB">
        <w:rPr>
          <w:rFonts w:ascii="Times New Roman" w:hAnsi="Times New Roman"/>
          <w:sz w:val="24"/>
          <w:szCs w:val="24"/>
          <w:lang w:val="en-US"/>
        </w:rPr>
        <w:t xml:space="preserve"> at 15 min, maintaining this percentage until 16 min. The</w:t>
      </w:r>
      <w:r>
        <w:rPr>
          <w:rFonts w:ascii="Times New Roman" w:hAnsi="Times New Roman"/>
          <w:sz w:val="24"/>
          <w:szCs w:val="24"/>
          <w:lang w:val="en-US"/>
        </w:rPr>
        <w:t xml:space="preserve"> best</w:t>
      </w:r>
      <w:r w:rsidRPr="00F14CEB">
        <w:rPr>
          <w:rFonts w:ascii="Times New Roman" w:hAnsi="Times New Roman"/>
          <w:sz w:val="24"/>
          <w:szCs w:val="24"/>
          <w:lang w:val="en-US"/>
        </w:rPr>
        <w:t xml:space="preserve"> flow rate was 0.4 mL min</w:t>
      </w:r>
      <w:r w:rsidRPr="004147E0">
        <w:rPr>
          <w:rFonts w:ascii="Times New Roman" w:hAnsi="Times New Roman"/>
          <w:sz w:val="24"/>
          <w:szCs w:val="24"/>
          <w:vertAlign w:val="superscript"/>
          <w:lang w:val="en-US"/>
        </w:rPr>
        <w:t>-1</w:t>
      </w:r>
      <w:r w:rsidRPr="00F14CEB">
        <w:rPr>
          <w:rFonts w:ascii="Times New Roman" w:hAnsi="Times New Roman"/>
          <w:sz w:val="24"/>
          <w:szCs w:val="24"/>
          <w:lang w:val="en-US"/>
        </w:rPr>
        <w:t xml:space="preserve">. </w:t>
      </w:r>
      <w:r w:rsidR="00217692">
        <w:rPr>
          <w:rFonts w:ascii="Times New Roman" w:hAnsi="Times New Roman"/>
          <w:sz w:val="24"/>
          <w:szCs w:val="24"/>
          <w:lang w:val="en-US"/>
        </w:rPr>
        <w:t>The chromatographic peaks generally</w:t>
      </w:r>
      <w:r>
        <w:rPr>
          <w:rFonts w:ascii="Times New Roman" w:hAnsi="Times New Roman"/>
          <w:sz w:val="24"/>
          <w:szCs w:val="24"/>
          <w:lang w:val="en-US"/>
        </w:rPr>
        <w:t xml:space="preserve"> exhibit good separation and symmetric shape (Fig. S</w:t>
      </w:r>
      <w:r w:rsidR="00851C92">
        <w:rPr>
          <w:rFonts w:ascii="Times New Roman" w:hAnsi="Times New Roman"/>
          <w:sz w:val="24"/>
          <w:szCs w:val="24"/>
          <w:lang w:val="en-US"/>
        </w:rPr>
        <w:t>1-3</w:t>
      </w:r>
      <w:r>
        <w:rPr>
          <w:rFonts w:ascii="Times New Roman" w:hAnsi="Times New Roman"/>
          <w:sz w:val="24"/>
          <w:szCs w:val="24"/>
          <w:lang w:val="en-US"/>
        </w:rPr>
        <w:t xml:space="preserve">). </w:t>
      </w:r>
      <w:r w:rsidRPr="00244D3E">
        <w:rPr>
          <w:rFonts w:ascii="Times New Roman" w:hAnsi="Times New Roman"/>
          <w:sz w:val="24"/>
          <w:szCs w:val="24"/>
          <w:lang w:val="en-US"/>
        </w:rPr>
        <w:t xml:space="preserve">The two most intense fragments for each compound were selected to set up the transitions of the </w:t>
      </w:r>
      <w:proofErr w:type="spellStart"/>
      <w:r>
        <w:rPr>
          <w:rFonts w:ascii="Times New Roman" w:hAnsi="Times New Roman"/>
          <w:sz w:val="24"/>
          <w:szCs w:val="24"/>
          <w:lang w:val="en-US"/>
        </w:rPr>
        <w:t>d</w:t>
      </w:r>
      <w:r w:rsidRPr="00244D3E">
        <w:rPr>
          <w:rFonts w:ascii="Times New Roman" w:hAnsi="Times New Roman"/>
          <w:sz w:val="24"/>
          <w:szCs w:val="24"/>
          <w:lang w:val="en-US"/>
        </w:rPr>
        <w:t>MRM</w:t>
      </w:r>
      <w:proofErr w:type="spellEnd"/>
      <w:r w:rsidRPr="00244D3E">
        <w:rPr>
          <w:rFonts w:ascii="Times New Roman" w:hAnsi="Times New Roman"/>
          <w:sz w:val="24"/>
          <w:szCs w:val="24"/>
          <w:lang w:val="en-US"/>
        </w:rPr>
        <w:t xml:space="preserve"> method</w:t>
      </w:r>
      <w:r>
        <w:rPr>
          <w:rFonts w:ascii="Times New Roman" w:hAnsi="Times New Roman"/>
          <w:sz w:val="24"/>
          <w:szCs w:val="24"/>
          <w:lang w:val="en-US"/>
        </w:rPr>
        <w:t xml:space="preserve"> (Table S1)</w:t>
      </w:r>
      <w:r w:rsidRPr="00244D3E">
        <w:rPr>
          <w:rFonts w:ascii="Times New Roman" w:hAnsi="Times New Roman"/>
          <w:sz w:val="24"/>
          <w:szCs w:val="24"/>
          <w:lang w:val="en-US"/>
        </w:rPr>
        <w:t>.</w:t>
      </w:r>
      <w:r>
        <w:rPr>
          <w:rFonts w:ascii="Times New Roman" w:hAnsi="Times New Roman"/>
          <w:sz w:val="24"/>
          <w:szCs w:val="24"/>
          <w:lang w:val="en-US"/>
        </w:rPr>
        <w:t xml:space="preserve"> </w:t>
      </w:r>
    </w:p>
    <w:p w14:paraId="00C4670F" w14:textId="7309722B" w:rsidR="000326EC" w:rsidRPr="008C4ACA" w:rsidRDefault="000326EC" w:rsidP="00EC657A">
      <w:pPr>
        <w:spacing w:line="480" w:lineRule="auto"/>
        <w:jc w:val="both"/>
        <w:rPr>
          <w:rFonts w:ascii="Times New Roman" w:hAnsi="Times New Roman"/>
          <w:sz w:val="24"/>
          <w:szCs w:val="24"/>
          <w:lang w:val="en-US"/>
        </w:rPr>
      </w:pPr>
      <w:r>
        <w:rPr>
          <w:rFonts w:ascii="Times New Roman" w:hAnsi="Times New Roman"/>
          <w:sz w:val="24"/>
          <w:szCs w:val="24"/>
          <w:lang w:val="en-US"/>
        </w:rPr>
        <w:t xml:space="preserve">After optimizing the </w:t>
      </w:r>
      <w:r w:rsidR="00DB36E2">
        <w:rPr>
          <w:rFonts w:ascii="Times New Roman" w:hAnsi="Times New Roman"/>
          <w:sz w:val="24"/>
          <w:szCs w:val="24"/>
          <w:lang w:val="en-US"/>
        </w:rPr>
        <w:t xml:space="preserve">separation of </w:t>
      </w:r>
      <w:r>
        <w:rPr>
          <w:rFonts w:ascii="Times New Roman" w:hAnsi="Times New Roman"/>
          <w:sz w:val="24"/>
          <w:szCs w:val="24"/>
          <w:lang w:val="en-US"/>
        </w:rPr>
        <w:t xml:space="preserve">target analytes, we performed the mobile phase composition study. </w:t>
      </w:r>
      <w:r w:rsidRPr="008C4ACA">
        <w:rPr>
          <w:rFonts w:ascii="Times New Roman" w:hAnsi="Times New Roman"/>
          <w:sz w:val="24"/>
          <w:szCs w:val="24"/>
          <w:lang w:val="en-US"/>
        </w:rPr>
        <w:t xml:space="preserve">The effectiveness of the separation and </w:t>
      </w:r>
      <w:r>
        <w:rPr>
          <w:rFonts w:ascii="Times New Roman" w:hAnsi="Times New Roman"/>
          <w:sz w:val="24"/>
          <w:szCs w:val="24"/>
          <w:lang w:val="en-US"/>
        </w:rPr>
        <w:t xml:space="preserve">the </w:t>
      </w:r>
      <w:r w:rsidRPr="008C4ACA">
        <w:rPr>
          <w:rFonts w:ascii="Times New Roman" w:hAnsi="Times New Roman"/>
          <w:sz w:val="24"/>
          <w:szCs w:val="24"/>
          <w:lang w:val="en-US"/>
        </w:rPr>
        <w:t xml:space="preserve">ionization of ionizable analytes, such as drugs or illicit </w:t>
      </w:r>
      <w:r>
        <w:rPr>
          <w:rFonts w:ascii="Times New Roman" w:hAnsi="Times New Roman"/>
          <w:sz w:val="24"/>
          <w:szCs w:val="24"/>
          <w:lang w:val="en-US"/>
        </w:rPr>
        <w:t>drugs</w:t>
      </w:r>
      <w:r w:rsidRPr="008C4ACA">
        <w:rPr>
          <w:rFonts w:ascii="Times New Roman" w:hAnsi="Times New Roman"/>
          <w:sz w:val="24"/>
          <w:szCs w:val="24"/>
          <w:lang w:val="en-US"/>
        </w:rPr>
        <w:t>, relies on</w:t>
      </w:r>
      <w:r>
        <w:rPr>
          <w:rFonts w:ascii="Times New Roman" w:hAnsi="Times New Roman"/>
          <w:sz w:val="24"/>
          <w:szCs w:val="24"/>
          <w:lang w:val="en-US"/>
        </w:rPr>
        <w:t xml:space="preserve"> using</w:t>
      </w:r>
      <w:r w:rsidRPr="008C4ACA">
        <w:rPr>
          <w:rFonts w:ascii="Times New Roman" w:hAnsi="Times New Roman"/>
          <w:sz w:val="24"/>
          <w:szCs w:val="24"/>
          <w:lang w:val="en-US"/>
        </w:rPr>
        <w:t xml:space="preserve"> an appropriate mobile phase in liquid chromatography coupled </w:t>
      </w:r>
      <w:r w:rsidR="00DB36E2">
        <w:rPr>
          <w:rFonts w:ascii="Times New Roman" w:hAnsi="Times New Roman"/>
          <w:sz w:val="24"/>
          <w:szCs w:val="24"/>
          <w:lang w:val="en-US"/>
        </w:rPr>
        <w:t>with</w:t>
      </w:r>
      <w:r w:rsidRPr="008C4ACA">
        <w:rPr>
          <w:rFonts w:ascii="Times New Roman" w:hAnsi="Times New Roman"/>
          <w:sz w:val="24"/>
          <w:szCs w:val="24"/>
          <w:lang w:val="en-US"/>
        </w:rPr>
        <w:t xml:space="preserve"> mass spectrometry techniques. </w:t>
      </w:r>
      <w:r>
        <w:rPr>
          <w:rFonts w:ascii="Times New Roman" w:hAnsi="Times New Roman"/>
          <w:sz w:val="24"/>
          <w:szCs w:val="24"/>
          <w:lang w:val="en-US"/>
        </w:rPr>
        <w:t>Incorporating</w:t>
      </w:r>
      <w:r w:rsidRPr="008C4ACA">
        <w:rPr>
          <w:rFonts w:ascii="Times New Roman" w:hAnsi="Times New Roman"/>
          <w:sz w:val="24"/>
          <w:szCs w:val="24"/>
          <w:lang w:val="en-US"/>
        </w:rPr>
        <w:t xml:space="preserve"> chemical modifiers in the mobile phase becomes imperative when utilizing Electrospray Ionization (ESI) sources to augment the ionization efficiency of target analytes and, consequently, enhance the sensitivity of the chromatographic method.</w:t>
      </w:r>
    </w:p>
    <w:p w14:paraId="09B2540A" w14:textId="11FB4989" w:rsidR="000326EC" w:rsidRDefault="000326EC" w:rsidP="00EC657A">
      <w:pPr>
        <w:spacing w:line="480" w:lineRule="auto"/>
        <w:jc w:val="both"/>
        <w:rPr>
          <w:rFonts w:ascii="Times New Roman" w:hAnsi="Times New Roman"/>
          <w:sz w:val="24"/>
          <w:szCs w:val="24"/>
          <w:lang w:val="en-US"/>
        </w:rPr>
      </w:pPr>
      <w:r w:rsidRPr="008C4ACA">
        <w:rPr>
          <w:rFonts w:ascii="Times New Roman" w:hAnsi="Times New Roman"/>
          <w:sz w:val="24"/>
          <w:szCs w:val="24"/>
          <w:lang w:val="en-US"/>
        </w:rPr>
        <w:t>As depicted in Fig</w:t>
      </w:r>
      <w:r>
        <w:rPr>
          <w:rFonts w:ascii="Times New Roman" w:hAnsi="Times New Roman"/>
          <w:sz w:val="24"/>
          <w:szCs w:val="24"/>
          <w:lang w:val="en-US"/>
        </w:rPr>
        <w:t>.</w:t>
      </w:r>
      <w:r w:rsidRPr="008C4ACA">
        <w:rPr>
          <w:rFonts w:ascii="Times New Roman" w:hAnsi="Times New Roman"/>
          <w:sz w:val="24"/>
          <w:szCs w:val="24"/>
          <w:lang w:val="en-US"/>
        </w:rPr>
        <w:t xml:space="preserve"> </w:t>
      </w:r>
      <w:r>
        <w:rPr>
          <w:rFonts w:ascii="Times New Roman" w:hAnsi="Times New Roman"/>
          <w:sz w:val="24"/>
          <w:szCs w:val="24"/>
          <w:lang w:val="en-US"/>
        </w:rPr>
        <w:t>S</w:t>
      </w:r>
      <w:r w:rsidR="008D13AB">
        <w:rPr>
          <w:rFonts w:ascii="Times New Roman" w:hAnsi="Times New Roman"/>
          <w:sz w:val="24"/>
          <w:szCs w:val="24"/>
          <w:lang w:val="en-US"/>
        </w:rPr>
        <w:t>4</w:t>
      </w:r>
      <w:r w:rsidRPr="008C4ACA">
        <w:rPr>
          <w:rFonts w:ascii="Times New Roman" w:hAnsi="Times New Roman"/>
          <w:sz w:val="24"/>
          <w:szCs w:val="24"/>
          <w:lang w:val="en-US"/>
        </w:rPr>
        <w:t xml:space="preserve">, the organic mobile phase, </w:t>
      </w:r>
      <w:r>
        <w:rPr>
          <w:rFonts w:ascii="Times New Roman" w:hAnsi="Times New Roman"/>
          <w:sz w:val="24"/>
          <w:szCs w:val="24"/>
          <w:lang w:val="en-US"/>
        </w:rPr>
        <w:t>which was</w:t>
      </w:r>
      <w:r w:rsidRPr="008C4ACA">
        <w:rPr>
          <w:rFonts w:ascii="Times New Roman" w:hAnsi="Times New Roman"/>
          <w:sz w:val="24"/>
          <w:szCs w:val="24"/>
          <w:lang w:val="en-US"/>
        </w:rPr>
        <w:t xml:space="preserve"> methanol with 0.5 m</w:t>
      </w:r>
      <w:r>
        <w:rPr>
          <w:rFonts w:ascii="Times New Roman" w:hAnsi="Times New Roman"/>
          <w:sz w:val="24"/>
          <w:szCs w:val="24"/>
          <w:lang w:val="en-US"/>
        </w:rPr>
        <w:t xml:space="preserve">M </w:t>
      </w:r>
      <w:r w:rsidRPr="008C4ACA">
        <w:rPr>
          <w:rFonts w:ascii="Times New Roman" w:hAnsi="Times New Roman"/>
          <w:sz w:val="24"/>
          <w:szCs w:val="24"/>
          <w:lang w:val="en-US"/>
        </w:rPr>
        <w:t xml:space="preserve">ammonium </w:t>
      </w:r>
      <w:proofErr w:type="spellStart"/>
      <w:r w:rsidRPr="008C4ACA">
        <w:rPr>
          <w:rFonts w:ascii="Times New Roman" w:hAnsi="Times New Roman"/>
          <w:sz w:val="24"/>
          <w:szCs w:val="24"/>
          <w:lang w:val="en-US"/>
        </w:rPr>
        <w:t>formate</w:t>
      </w:r>
      <w:proofErr w:type="spellEnd"/>
      <w:r w:rsidRPr="008C4ACA">
        <w:rPr>
          <w:rFonts w:ascii="Times New Roman" w:hAnsi="Times New Roman"/>
          <w:sz w:val="24"/>
          <w:szCs w:val="24"/>
          <w:lang w:val="en-US"/>
        </w:rPr>
        <w:t xml:space="preserve"> </w:t>
      </w:r>
      <w:r>
        <w:rPr>
          <w:rFonts w:ascii="Times New Roman" w:hAnsi="Times New Roman"/>
          <w:sz w:val="24"/>
          <w:szCs w:val="24"/>
          <w:lang w:val="en-US"/>
        </w:rPr>
        <w:t>(</w:t>
      </w:r>
      <w:r w:rsidRPr="008C4ACA">
        <w:rPr>
          <w:rFonts w:ascii="Times New Roman" w:hAnsi="Times New Roman"/>
          <w:sz w:val="24"/>
          <w:szCs w:val="24"/>
          <w:lang w:val="en-US"/>
        </w:rPr>
        <w:t>as a chemical modifier</w:t>
      </w:r>
      <w:r>
        <w:rPr>
          <w:rFonts w:ascii="Times New Roman" w:hAnsi="Times New Roman"/>
          <w:sz w:val="24"/>
          <w:szCs w:val="24"/>
          <w:lang w:val="en-US"/>
        </w:rPr>
        <w:t xml:space="preserve">) </w:t>
      </w:r>
      <w:r w:rsidRPr="008C4ACA">
        <w:rPr>
          <w:rFonts w:ascii="Times New Roman" w:hAnsi="Times New Roman"/>
          <w:sz w:val="24"/>
          <w:szCs w:val="24"/>
          <w:lang w:val="en-US"/>
        </w:rPr>
        <w:t xml:space="preserve">yielded superior results (average peak area, n=4) for most target analytes when employing the conventional ESI source in positive mode. Experiments conducted under </w:t>
      </w:r>
      <w:r>
        <w:rPr>
          <w:rFonts w:ascii="Times New Roman" w:hAnsi="Times New Roman"/>
          <w:sz w:val="24"/>
          <w:szCs w:val="24"/>
          <w:lang w:val="en-US"/>
        </w:rPr>
        <w:t>0.1% formic acid conditions in</w:t>
      </w:r>
      <w:r w:rsidRPr="008C4ACA">
        <w:rPr>
          <w:rFonts w:ascii="Times New Roman" w:hAnsi="Times New Roman"/>
          <w:sz w:val="24"/>
          <w:szCs w:val="24"/>
          <w:lang w:val="en-US"/>
        </w:rPr>
        <w:t xml:space="preserve"> methanol and acetonitrile did not yield satisfactory improvements in peak areas. One plausible explanation is the low ionic strength of formic acid (0.2 </w:t>
      </w:r>
      <w:r>
        <w:rPr>
          <w:rFonts w:ascii="Times New Roman" w:hAnsi="Times New Roman"/>
          <w:sz w:val="24"/>
          <w:szCs w:val="24"/>
          <w:lang w:val="en-US"/>
        </w:rPr>
        <w:t>M</w:t>
      </w:r>
      <w:r w:rsidRPr="008C4ACA">
        <w:rPr>
          <w:rFonts w:ascii="Times New Roman" w:hAnsi="Times New Roman"/>
          <w:sz w:val="24"/>
          <w:szCs w:val="24"/>
          <w:lang w:val="en-US"/>
        </w:rPr>
        <w:t xml:space="preserve"> formic acid; ionic strength 1.9 m</w:t>
      </w:r>
      <w:r>
        <w:rPr>
          <w:rFonts w:ascii="Times New Roman" w:hAnsi="Times New Roman"/>
          <w:sz w:val="24"/>
          <w:szCs w:val="24"/>
          <w:lang w:val="en-US"/>
        </w:rPr>
        <w:t>M</w:t>
      </w:r>
      <w:r w:rsidRPr="008C4ACA">
        <w:rPr>
          <w:rFonts w:ascii="Times New Roman" w:hAnsi="Times New Roman"/>
          <w:sz w:val="24"/>
          <w:szCs w:val="24"/>
          <w:lang w:val="en-US"/>
        </w:rPr>
        <w:t xml:space="preserve">) compared to ammonium </w:t>
      </w:r>
      <w:proofErr w:type="spellStart"/>
      <w:r w:rsidRPr="008C4ACA">
        <w:rPr>
          <w:rFonts w:ascii="Times New Roman" w:hAnsi="Times New Roman"/>
          <w:sz w:val="24"/>
          <w:szCs w:val="24"/>
          <w:lang w:val="en-US"/>
        </w:rPr>
        <w:t>formate</w:t>
      </w:r>
      <w:proofErr w:type="spellEnd"/>
      <w:r>
        <w:rPr>
          <w:rFonts w:ascii="Times New Roman" w:hAnsi="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"/>
          <w:id w:val="573088361"/>
          <w:placeholder>
            <w:docPart w:val="B2F87020F0C6462F94C68FB98DAE08C3"/>
          </w:placeholder>
        </w:sdtPr>
        <w:sdtContent>
          <w:r w:rsidR="008D13AB" w:rsidRPr="008D13AB">
            <w:rPr>
              <w:rFonts w:ascii="Times New Roman" w:hAnsi="Times New Roman" w:cs="Times New Roman"/>
              <w:color w:val="000000"/>
              <w:sz w:val="24"/>
              <w:szCs w:val="24"/>
              <w:lang w:val="en-US"/>
            </w:rPr>
            <w:t>(Johnson et al., 2013; McCalley, 2004)</w:t>
          </w:r>
        </w:sdtContent>
      </w:sdt>
      <w:r>
        <w:rPr>
          <w:rFonts w:ascii="Times New Roman" w:hAnsi="Times New Roman"/>
          <w:sz w:val="24"/>
          <w:szCs w:val="24"/>
          <w:lang w:val="en-US"/>
        </w:rPr>
        <w:t xml:space="preserve">. Using a buffer solution composed of 0.1% formic acid/0.5 mM ammonium </w:t>
      </w:r>
      <w:proofErr w:type="spellStart"/>
      <w:r>
        <w:rPr>
          <w:rFonts w:ascii="Times New Roman" w:hAnsi="Times New Roman"/>
          <w:sz w:val="24"/>
          <w:szCs w:val="24"/>
          <w:lang w:val="en-US"/>
        </w:rPr>
        <w:t>formate</w:t>
      </w:r>
      <w:proofErr w:type="spellEnd"/>
      <w:r>
        <w:rPr>
          <w:rFonts w:ascii="Times New Roman" w:hAnsi="Times New Roman"/>
          <w:sz w:val="24"/>
          <w:szCs w:val="24"/>
          <w:lang w:val="en-US"/>
        </w:rPr>
        <w:t xml:space="preserve"> as a mobile phase also increased</w:t>
      </w:r>
      <w:r w:rsidRPr="001778CD">
        <w:rPr>
          <w:rFonts w:ascii="Times New Roman" w:hAnsi="Times New Roman"/>
          <w:sz w:val="24"/>
          <w:szCs w:val="24"/>
          <w:lang w:val="en-US"/>
        </w:rPr>
        <w:t xml:space="preserve"> peak areas</w:t>
      </w:r>
      <w:r>
        <w:rPr>
          <w:rFonts w:ascii="Times New Roman" w:hAnsi="Times New Roman"/>
          <w:sz w:val="24"/>
          <w:szCs w:val="24"/>
          <w:lang w:val="en-US"/>
        </w:rPr>
        <w:t>.</w:t>
      </w:r>
      <w:r w:rsidRPr="001778CD">
        <w:rPr>
          <w:rFonts w:ascii="Times New Roman" w:hAnsi="Times New Roman"/>
          <w:sz w:val="24"/>
          <w:szCs w:val="24"/>
          <w:lang w:val="en-US"/>
        </w:rPr>
        <w:t xml:space="preserve"> </w:t>
      </w:r>
      <w:r>
        <w:rPr>
          <w:rFonts w:ascii="Times New Roman" w:hAnsi="Times New Roman"/>
          <w:sz w:val="24"/>
          <w:szCs w:val="24"/>
          <w:lang w:val="en-US"/>
        </w:rPr>
        <w:lastRenderedPageBreak/>
        <w:t>H</w:t>
      </w:r>
      <w:r w:rsidRPr="001778CD">
        <w:rPr>
          <w:rFonts w:ascii="Times New Roman" w:hAnsi="Times New Roman"/>
          <w:sz w:val="24"/>
          <w:szCs w:val="24"/>
          <w:lang w:val="en-US"/>
        </w:rPr>
        <w:t xml:space="preserve">owever, </w:t>
      </w:r>
      <w:r>
        <w:rPr>
          <w:rFonts w:ascii="Times New Roman" w:hAnsi="Times New Roman"/>
          <w:sz w:val="24"/>
          <w:szCs w:val="24"/>
          <w:lang w:val="en-US"/>
        </w:rPr>
        <w:t xml:space="preserve">the </w:t>
      </w:r>
      <w:r w:rsidRPr="001778CD">
        <w:rPr>
          <w:rFonts w:ascii="Times New Roman" w:hAnsi="Times New Roman"/>
          <w:sz w:val="24"/>
          <w:szCs w:val="24"/>
          <w:lang w:val="en-US"/>
        </w:rPr>
        <w:t>results obtained with 0.5 m</w:t>
      </w:r>
      <w:r>
        <w:rPr>
          <w:rFonts w:ascii="Times New Roman" w:hAnsi="Times New Roman"/>
          <w:sz w:val="24"/>
          <w:szCs w:val="24"/>
          <w:lang w:val="en-US"/>
        </w:rPr>
        <w:t>M</w:t>
      </w:r>
      <w:r w:rsidRPr="001778CD">
        <w:rPr>
          <w:rFonts w:ascii="Times New Roman" w:hAnsi="Times New Roman"/>
          <w:sz w:val="24"/>
          <w:szCs w:val="24"/>
          <w:lang w:val="en-US"/>
        </w:rPr>
        <w:t xml:space="preserve"> ammonium </w:t>
      </w:r>
      <w:proofErr w:type="spellStart"/>
      <w:r w:rsidRPr="001778CD">
        <w:rPr>
          <w:rFonts w:ascii="Times New Roman" w:hAnsi="Times New Roman"/>
          <w:sz w:val="24"/>
          <w:szCs w:val="24"/>
          <w:lang w:val="en-US"/>
        </w:rPr>
        <w:t>formate</w:t>
      </w:r>
      <w:proofErr w:type="spellEnd"/>
      <w:r w:rsidRPr="001778CD">
        <w:rPr>
          <w:rFonts w:ascii="Times New Roman" w:hAnsi="Times New Roman"/>
          <w:sz w:val="24"/>
          <w:szCs w:val="24"/>
          <w:lang w:val="en-US"/>
        </w:rPr>
        <w:t xml:space="preserve"> in methanol were </w:t>
      </w:r>
      <w:r>
        <w:rPr>
          <w:rFonts w:ascii="Times New Roman" w:hAnsi="Times New Roman"/>
          <w:sz w:val="24"/>
          <w:szCs w:val="24"/>
          <w:lang w:val="en-US"/>
        </w:rPr>
        <w:t>the best ones</w:t>
      </w:r>
      <w:r w:rsidRPr="001778CD">
        <w:rPr>
          <w:rFonts w:ascii="Times New Roman" w:hAnsi="Times New Roman"/>
          <w:sz w:val="24"/>
          <w:szCs w:val="24"/>
          <w:lang w:val="en-US"/>
        </w:rPr>
        <w:t>. Consequently, this mobile phase composition was selected for subsequent steps.</w:t>
      </w:r>
    </w:p>
    <w:p w14:paraId="207E7911" w14:textId="77777777" w:rsidR="006A0370" w:rsidRDefault="006A0370" w:rsidP="00D76113">
      <w:pPr>
        <w:rPr>
          <w:rFonts w:ascii="Times New Roman" w:hAnsi="Times New Roman" w:cs="Times New Roman"/>
          <w:sz w:val="24"/>
          <w:szCs w:val="24"/>
          <w:lang w:val="en-US"/>
        </w:rPr>
      </w:pPr>
    </w:p>
    <w:p w14:paraId="0A5B2C13" w14:textId="093F4977" w:rsidR="000326EC" w:rsidRPr="006A0370" w:rsidRDefault="006A0370" w:rsidP="006A0370">
      <w:pPr>
        <w:pStyle w:val="PargrafodaLista"/>
        <w:numPr>
          <w:ilvl w:val="0"/>
          <w:numId w:val="2"/>
        </w:numPr>
        <w:rPr>
          <w:rFonts w:ascii="Times New Roman" w:hAnsi="Times New Roman" w:cs="Times New Roman"/>
          <w:sz w:val="24"/>
          <w:szCs w:val="24"/>
          <w:lang w:val="en-US"/>
        </w:rPr>
      </w:pPr>
      <w:r w:rsidRPr="006A0370">
        <w:rPr>
          <w:rFonts w:ascii="Times New Roman" w:hAnsi="Times New Roman" w:cs="Times New Roman"/>
          <w:sz w:val="24"/>
          <w:szCs w:val="24"/>
          <w:lang w:val="en-US"/>
        </w:rPr>
        <w:t xml:space="preserve">Method validation </w:t>
      </w:r>
    </w:p>
    <w:p w14:paraId="04A06E24" w14:textId="77777777" w:rsidR="000326EC" w:rsidRDefault="000326EC" w:rsidP="00D76113">
      <w:pPr>
        <w:rPr>
          <w:rFonts w:ascii="Times New Roman" w:hAnsi="Times New Roman" w:cs="Times New Roman"/>
          <w:sz w:val="24"/>
          <w:szCs w:val="24"/>
          <w:lang w:val="en-US"/>
        </w:rPr>
      </w:pPr>
    </w:p>
    <w:p w14:paraId="23ADE3EF" w14:textId="7F98CD3C" w:rsidR="006A0370" w:rsidRPr="00EC0A33" w:rsidRDefault="006A0370" w:rsidP="006A0370">
      <w:pPr>
        <w:spacing w:after="0" w:line="480" w:lineRule="auto"/>
        <w:ind w:firstLine="708"/>
        <w:jc w:val="both"/>
        <w:rPr>
          <w:rFonts w:ascii="Times New Roman" w:hAnsi="Times New Roman" w:cs="Times New Roman"/>
          <w:sz w:val="24"/>
          <w:szCs w:val="24"/>
          <w:lang w:val="en-US"/>
        </w:rPr>
      </w:pPr>
      <w:r w:rsidRPr="00FD1239">
        <w:rPr>
          <w:rFonts w:ascii="Times New Roman" w:hAnsi="Times New Roman" w:cs="Times New Roman"/>
          <w:sz w:val="24"/>
          <w:szCs w:val="24"/>
          <w:lang w:val="en-US"/>
        </w:rPr>
        <w:t xml:space="preserve">The ME was evaluated </w:t>
      </w:r>
      <w:r w:rsidR="00F26A20" w:rsidRPr="00FD1239">
        <w:rPr>
          <w:rFonts w:ascii="Times New Roman" w:hAnsi="Times New Roman" w:cs="Times New Roman"/>
          <w:sz w:val="24"/>
          <w:szCs w:val="24"/>
          <w:lang w:val="en-US"/>
        </w:rPr>
        <w:t xml:space="preserve">through post extraction addition protocol </w:t>
      </w:r>
      <w:r w:rsidRPr="00FD1239">
        <w:rPr>
          <w:rFonts w:ascii="Times New Roman" w:hAnsi="Times New Roman" w:cs="Times New Roman"/>
          <w:sz w:val="24"/>
          <w:szCs w:val="24"/>
          <w:lang w:val="en-US"/>
        </w:rPr>
        <w:t>by</w:t>
      </w:r>
      <w:r w:rsidR="00D51973" w:rsidRPr="00FD1239">
        <w:rPr>
          <w:rFonts w:ascii="Times New Roman" w:hAnsi="Times New Roman" w:cs="Times New Roman"/>
          <w:sz w:val="24"/>
          <w:szCs w:val="24"/>
          <w:lang w:val="en-US"/>
        </w:rPr>
        <w:t xml:space="preserve"> comparing </w:t>
      </w:r>
      <w:r w:rsidR="00706D11" w:rsidRPr="00FD1239">
        <w:rPr>
          <w:rFonts w:ascii="Times New Roman" w:hAnsi="Times New Roman" w:cs="Times New Roman"/>
          <w:sz w:val="24"/>
          <w:szCs w:val="24"/>
          <w:lang w:val="en-US"/>
        </w:rPr>
        <w:t xml:space="preserve">the peak area of the target analytes </w:t>
      </w:r>
      <w:r w:rsidR="00FF6716" w:rsidRPr="00FD1239">
        <w:rPr>
          <w:rFonts w:ascii="Times New Roman" w:hAnsi="Times New Roman" w:cs="Times New Roman"/>
          <w:sz w:val="24"/>
          <w:szCs w:val="24"/>
          <w:lang w:val="en-US"/>
        </w:rPr>
        <w:t xml:space="preserve">in the standard solution </w:t>
      </w:r>
      <w:r w:rsidR="001550E8" w:rsidRPr="00FD1239">
        <w:rPr>
          <w:rFonts w:ascii="Times New Roman" w:hAnsi="Times New Roman" w:cs="Times New Roman"/>
          <w:sz w:val="24"/>
          <w:szCs w:val="24"/>
          <w:lang w:val="en-US"/>
        </w:rPr>
        <w:t>at 50 ng mL</w:t>
      </w:r>
      <w:r w:rsidR="001550E8" w:rsidRPr="00FD1239">
        <w:rPr>
          <w:rFonts w:ascii="Times New Roman" w:hAnsi="Times New Roman" w:cs="Times New Roman"/>
          <w:sz w:val="24"/>
          <w:szCs w:val="24"/>
          <w:vertAlign w:val="superscript"/>
          <w:lang w:val="en-US"/>
        </w:rPr>
        <w:t xml:space="preserve">-1 </w:t>
      </w:r>
      <w:r w:rsidR="00FF6716" w:rsidRPr="00FD1239">
        <w:rPr>
          <w:rFonts w:ascii="Times New Roman" w:hAnsi="Times New Roman" w:cs="Times New Roman"/>
          <w:sz w:val="24"/>
          <w:szCs w:val="24"/>
          <w:lang w:val="en-US"/>
        </w:rPr>
        <w:t xml:space="preserve">in pure methanol (A) </w:t>
      </w:r>
      <w:r w:rsidR="0036426A" w:rsidRPr="00FD1239">
        <w:rPr>
          <w:rFonts w:ascii="Times New Roman" w:hAnsi="Times New Roman" w:cs="Times New Roman"/>
          <w:sz w:val="24"/>
          <w:szCs w:val="24"/>
          <w:lang w:val="en-US"/>
        </w:rPr>
        <w:t>to t</w:t>
      </w:r>
      <w:r w:rsidR="00A9036B" w:rsidRPr="00FD1239">
        <w:rPr>
          <w:rFonts w:ascii="Times New Roman" w:hAnsi="Times New Roman" w:cs="Times New Roman"/>
          <w:sz w:val="24"/>
          <w:szCs w:val="24"/>
          <w:lang w:val="en-US"/>
        </w:rPr>
        <w:t xml:space="preserve">hat of a </w:t>
      </w:r>
      <w:proofErr w:type="spellStart"/>
      <w:proofErr w:type="gramStart"/>
      <w:r w:rsidR="00A9036B" w:rsidRPr="00FD1239">
        <w:rPr>
          <w:rFonts w:ascii="Times New Roman" w:hAnsi="Times New Roman" w:cs="Times New Roman"/>
          <w:sz w:val="24"/>
          <w:szCs w:val="24"/>
          <w:lang w:val="en-US"/>
        </w:rPr>
        <w:t>postextraction</w:t>
      </w:r>
      <w:proofErr w:type="spellEnd"/>
      <w:proofErr w:type="gramEnd"/>
      <w:r w:rsidR="00A9036B" w:rsidRPr="00FD1239">
        <w:rPr>
          <w:rFonts w:ascii="Times New Roman" w:hAnsi="Times New Roman" w:cs="Times New Roman"/>
          <w:sz w:val="24"/>
          <w:szCs w:val="24"/>
          <w:lang w:val="en-US"/>
        </w:rPr>
        <w:t xml:space="preserve"> spiked wastewater analyte-free sample</w:t>
      </w:r>
      <w:r w:rsidR="001C1D29" w:rsidRPr="00FD1239">
        <w:rPr>
          <w:rFonts w:ascii="Times New Roman" w:hAnsi="Times New Roman" w:cs="Times New Roman"/>
          <w:sz w:val="24"/>
          <w:szCs w:val="24"/>
          <w:lang w:val="en-US"/>
        </w:rPr>
        <w:t xml:space="preserve"> (B) </w:t>
      </w:r>
      <w:r w:rsidR="00287D80" w:rsidRPr="00FD1239">
        <w:rPr>
          <w:rFonts w:ascii="Times New Roman" w:hAnsi="Times New Roman" w:cs="Times New Roman"/>
          <w:sz w:val="24"/>
          <w:szCs w:val="24"/>
          <w:lang w:val="en-US"/>
        </w:rPr>
        <w:t>at t</w:t>
      </w:r>
      <w:r w:rsidR="00AA27B0" w:rsidRPr="00FD1239">
        <w:rPr>
          <w:rFonts w:ascii="Times New Roman" w:hAnsi="Times New Roman" w:cs="Times New Roman"/>
          <w:sz w:val="24"/>
          <w:szCs w:val="24"/>
          <w:lang w:val="en-US"/>
        </w:rPr>
        <w:t xml:space="preserve">he same concentration. </w:t>
      </w:r>
      <w:r w:rsidRPr="00FD1239">
        <w:rPr>
          <w:rFonts w:ascii="Times New Roman" w:hAnsi="Times New Roman" w:cs="Times New Roman"/>
          <w:sz w:val="24"/>
          <w:szCs w:val="24"/>
          <w:lang w:val="en-US"/>
        </w:rPr>
        <w:t xml:space="preserve">The percentage of ME was calculated according </w:t>
      </w:r>
      <w:r w:rsidRPr="00EC0A33">
        <w:rPr>
          <w:rFonts w:ascii="Times New Roman" w:hAnsi="Times New Roman" w:cs="Times New Roman"/>
          <w:sz w:val="24"/>
          <w:szCs w:val="24"/>
          <w:lang w:val="en-US"/>
        </w:rPr>
        <w:t xml:space="preserve">to Eq. 1 </w:t>
      </w:r>
      <w:sdt>
        <w:sdtPr>
          <w:rPr>
            <w:rFonts w:ascii="Times New Roman" w:hAnsi="Times New Roman" w:cs="Times New Roman"/>
            <w:color w:val="000000"/>
            <w:sz w:val="24"/>
            <w:szCs w:val="24"/>
            <w:lang w:val="en-US"/>
          </w:rPr>
          <w:tag w:val="MENDELEY_CITATION_v3_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"/>
          <w:id w:val="941890175"/>
          <w:placeholder>
            <w:docPart w:val="BFF738BA292844B8BC1402B274A2C3AC"/>
          </w:placeholder>
        </w:sdtPr>
        <w:sdtContent>
          <w:r w:rsidR="008D13AB" w:rsidRPr="008D13AB">
            <w:rPr>
              <w:rFonts w:ascii="Times New Roman" w:hAnsi="Times New Roman" w:cs="Times New Roman"/>
              <w:color w:val="000000"/>
              <w:sz w:val="24"/>
              <w:szCs w:val="24"/>
              <w:lang w:val="en-US"/>
            </w:rPr>
            <w:t>(Wu et al., 2022)</w:t>
          </w:r>
        </w:sdtContent>
      </w:sdt>
      <w:r w:rsidRPr="00EC0A33">
        <w:rPr>
          <w:rFonts w:ascii="Times New Roman" w:hAnsi="Times New Roman" w:cs="Times New Roman"/>
          <w:sz w:val="24"/>
          <w:szCs w:val="24"/>
          <w:lang w:val="en-US"/>
        </w:rPr>
        <w:t xml:space="preserve">: </w:t>
      </w:r>
    </w:p>
    <w:p w14:paraId="610E1D17" w14:textId="77777777" w:rsidR="006A0370" w:rsidRPr="00EC0A33" w:rsidRDefault="006A0370" w:rsidP="006A0370">
      <w:pPr>
        <w:spacing w:after="0" w:line="480" w:lineRule="auto"/>
        <w:ind w:firstLine="708"/>
        <w:jc w:val="both"/>
        <w:rPr>
          <w:rFonts w:ascii="Times New Roman" w:hAnsi="Times New Roman" w:cs="Times New Roman"/>
          <w:sz w:val="24"/>
          <w:szCs w:val="24"/>
          <w:lang w:val="en-US"/>
        </w:rPr>
      </w:pPr>
    </w:p>
    <w:p w14:paraId="757EF051" w14:textId="785FE24E" w:rsidR="006A0370" w:rsidRPr="00AD55E3" w:rsidRDefault="006A0370" w:rsidP="006A0370">
      <w:pPr>
        <w:spacing w:after="0" w:line="480" w:lineRule="auto"/>
        <w:jc w:val="right"/>
        <w:rPr>
          <w:rFonts w:ascii="Times New Roman" w:eastAsiaTheme="minorEastAsia" w:hAnsi="Times New Roman" w:cs="Times New Roman"/>
          <w:sz w:val="24"/>
          <w:szCs w:val="24"/>
          <w:lang w:val="en-US"/>
        </w:rPr>
      </w:pPr>
      <w:r w:rsidRPr="00AD55E3">
        <w:rPr>
          <w:rFonts w:ascii="Times New Roman" w:hAnsi="Times New Roman" w:cs="Times New Roman"/>
          <w:sz w:val="24"/>
          <w:szCs w:val="24"/>
          <w:lang w:val="en-US"/>
        </w:rPr>
        <w:t xml:space="preserve">ME (%) = </w:t>
      </w:r>
      <m:oMath>
        <m:d>
          <m:dPr>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lang w:val="en-US"/>
                  </w:rPr>
                  <m:t>B</m:t>
                </m:r>
              </m:num>
              <m:den>
                <m:r>
                  <w:rPr>
                    <w:rFonts w:ascii="Cambria Math" w:hAnsi="Cambria Math" w:cs="Times New Roman"/>
                    <w:sz w:val="24"/>
                    <w:szCs w:val="24"/>
                    <w:lang w:val="en-US"/>
                  </w:rPr>
                  <m:t>A</m:t>
                </m:r>
              </m:den>
            </m:f>
            <m:r>
              <w:rPr>
                <w:rFonts w:ascii="Cambria Math" w:hAnsi="Cambria Math" w:cs="Times New Roman"/>
                <w:sz w:val="24"/>
                <w:szCs w:val="24"/>
                <w:lang w:val="en-US"/>
              </w:rPr>
              <m:t>-1</m:t>
            </m:r>
          </m:e>
        </m:d>
      </m:oMath>
      <w:r w:rsidRPr="00AD55E3">
        <w:rPr>
          <w:rFonts w:ascii="Times New Roman" w:eastAsiaTheme="minorEastAsia" w:hAnsi="Times New Roman" w:cs="Times New Roman"/>
          <w:sz w:val="24"/>
          <w:szCs w:val="24"/>
          <w:lang w:val="en-US"/>
        </w:rPr>
        <w:t xml:space="preserve"> x 100 %                                                            </w:t>
      </w:r>
      <w:proofErr w:type="gramStart"/>
      <w:r w:rsidRPr="00AD55E3">
        <w:rPr>
          <w:rFonts w:ascii="Times New Roman" w:eastAsiaTheme="minorEastAsia" w:hAnsi="Times New Roman" w:cs="Times New Roman"/>
          <w:sz w:val="24"/>
          <w:szCs w:val="24"/>
          <w:lang w:val="en-US"/>
        </w:rPr>
        <w:t xml:space="preserve">   (</w:t>
      </w:r>
      <w:proofErr w:type="gramEnd"/>
      <w:r w:rsidRPr="00AD55E3">
        <w:rPr>
          <w:rFonts w:ascii="Times New Roman" w:eastAsiaTheme="minorEastAsia" w:hAnsi="Times New Roman" w:cs="Times New Roman"/>
          <w:sz w:val="24"/>
          <w:szCs w:val="24"/>
          <w:lang w:val="en-US"/>
        </w:rPr>
        <w:t>1)</w:t>
      </w:r>
    </w:p>
    <w:p w14:paraId="21D64206" w14:textId="77777777" w:rsidR="006A0370" w:rsidRPr="00EC0A33" w:rsidRDefault="006A0370" w:rsidP="006A0370">
      <w:pPr>
        <w:spacing w:after="0" w:line="480" w:lineRule="auto"/>
        <w:jc w:val="right"/>
        <w:rPr>
          <w:rFonts w:ascii="Times New Roman" w:eastAsiaTheme="minorEastAsia" w:hAnsi="Times New Roman" w:cs="Times New Roman"/>
          <w:sz w:val="24"/>
          <w:szCs w:val="24"/>
          <w:lang w:val="en-US"/>
        </w:rPr>
      </w:pPr>
    </w:p>
    <w:p w14:paraId="33AF978E" w14:textId="50DFAF86" w:rsidR="006A0370" w:rsidRPr="00EC0A33" w:rsidRDefault="006A0370" w:rsidP="006A0370">
      <w:pPr>
        <w:spacing w:after="0" w:line="480" w:lineRule="auto"/>
        <w:jc w:val="both"/>
        <w:rPr>
          <w:rFonts w:ascii="Times New Roman" w:eastAsiaTheme="minorEastAsia" w:hAnsi="Times New Roman" w:cs="Times New Roman"/>
          <w:sz w:val="24"/>
          <w:szCs w:val="24"/>
          <w:lang w:val="en-US"/>
        </w:rPr>
      </w:pPr>
      <w:r w:rsidRPr="00EC0A33">
        <w:rPr>
          <w:rFonts w:ascii="Times New Roman" w:eastAsiaTheme="minorEastAsia" w:hAnsi="Times New Roman" w:cs="Times New Roman"/>
          <w:sz w:val="24"/>
          <w:szCs w:val="24"/>
          <w:lang w:val="en-US"/>
        </w:rPr>
        <w:t>The following criteria were applied: if ME = 0, there is no evidence of matrix effect. On the other hand, if ME is higher or lower than 0, there is evidence of signal enhancement or ion suppression</w:t>
      </w:r>
      <w:r w:rsidRPr="00EC0A33">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"/>
          <w:id w:val="-1970041623"/>
          <w:placeholder>
            <w:docPart w:val="5243EC2ADEDB4BEDB198A3DCE9343006"/>
          </w:placeholder>
        </w:sdtPr>
        <w:sdtContent>
          <w:r w:rsidR="008D13AB" w:rsidRPr="008D13AB">
            <w:rPr>
              <w:rFonts w:ascii="Times New Roman" w:hAnsi="Times New Roman" w:cs="Times New Roman"/>
              <w:color w:val="000000"/>
              <w:sz w:val="24"/>
              <w:szCs w:val="24"/>
              <w:lang w:val="en-US"/>
            </w:rPr>
            <w:t>(Wu et al., 2022)</w:t>
          </w:r>
        </w:sdtContent>
      </w:sdt>
      <w:r w:rsidRPr="00EC0A33">
        <w:rPr>
          <w:rFonts w:ascii="Times New Roman" w:hAnsi="Times New Roman" w:cs="Times New Roman"/>
          <w:sz w:val="24"/>
          <w:szCs w:val="24"/>
          <w:lang w:val="en-US"/>
        </w:rPr>
        <w:t>.</w:t>
      </w:r>
    </w:p>
    <w:p w14:paraId="7255DEFA" w14:textId="531D25B5" w:rsidR="006A0370" w:rsidRPr="00EC0A33" w:rsidRDefault="006A0370" w:rsidP="006A0370">
      <w:pPr>
        <w:spacing w:after="0" w:line="480" w:lineRule="auto"/>
        <w:ind w:firstLine="708"/>
        <w:jc w:val="both"/>
        <w:rPr>
          <w:rFonts w:ascii="Times New Roman" w:eastAsiaTheme="minorEastAsia" w:hAnsi="Times New Roman" w:cs="Times New Roman"/>
          <w:sz w:val="24"/>
          <w:szCs w:val="24"/>
          <w:lang w:val="en-US"/>
        </w:rPr>
      </w:pPr>
      <w:r w:rsidRPr="00EC0A33">
        <w:rPr>
          <w:rFonts w:ascii="Times New Roman" w:eastAsiaTheme="minorEastAsia" w:hAnsi="Times New Roman" w:cs="Times New Roman"/>
          <w:sz w:val="24"/>
          <w:szCs w:val="24"/>
          <w:lang w:val="en-US"/>
        </w:rPr>
        <w:t>The linear range and linearity were evaluated by an external matrix-matched analytical curve containing ten concentration levels, which ranged from 0.5 to 500 ng L</w:t>
      </w:r>
      <w:r w:rsidRPr="00EC0A33">
        <w:rPr>
          <w:rFonts w:ascii="Times New Roman" w:eastAsiaTheme="minorEastAsia" w:hAnsi="Times New Roman" w:cs="Times New Roman"/>
          <w:sz w:val="24"/>
          <w:szCs w:val="24"/>
          <w:vertAlign w:val="superscript"/>
          <w:lang w:val="en-US"/>
        </w:rPr>
        <w:t>-1</w:t>
      </w:r>
      <w:r w:rsidRPr="00EC0A33">
        <w:rPr>
          <w:rFonts w:ascii="Times New Roman" w:eastAsiaTheme="minorEastAsia" w:hAnsi="Times New Roman" w:cs="Times New Roman"/>
          <w:sz w:val="24"/>
          <w:szCs w:val="24"/>
          <w:lang w:val="en-US"/>
        </w:rPr>
        <w:t xml:space="preserve"> from synthetic cathinones, amphetamines, cocaine, and metabolites, and from 2.5 to 2,000 ng L</w:t>
      </w:r>
      <w:r w:rsidRPr="00EC0A33">
        <w:rPr>
          <w:rFonts w:ascii="Times New Roman" w:eastAsiaTheme="minorEastAsia" w:hAnsi="Times New Roman" w:cs="Times New Roman"/>
          <w:sz w:val="24"/>
          <w:szCs w:val="24"/>
          <w:vertAlign w:val="superscript"/>
          <w:lang w:val="en-US"/>
        </w:rPr>
        <w:t>-1</w:t>
      </w:r>
      <w:r w:rsidRPr="00EC0A33">
        <w:rPr>
          <w:rFonts w:ascii="Times New Roman" w:eastAsiaTheme="minorEastAsia" w:hAnsi="Times New Roman" w:cs="Times New Roman"/>
          <w:sz w:val="24"/>
          <w:szCs w:val="24"/>
          <w:lang w:val="en-US"/>
        </w:rPr>
        <w:t xml:space="preserve"> for cannabinoids. Each concentration level was extracted using the proposed procedure through 100 mL of the standard solution diluted in analyte-free wastewater. The ANOVA (p&lt;0.05) was used to evaluate the significance of the linear model in all analytical curves. In addition, the appropriateness of the determination coefficient (R</w:t>
      </w:r>
      <w:r w:rsidRPr="00EC0A33">
        <w:rPr>
          <w:rFonts w:ascii="Times New Roman" w:eastAsiaTheme="minorEastAsia" w:hAnsi="Times New Roman" w:cs="Times New Roman"/>
          <w:sz w:val="24"/>
          <w:szCs w:val="24"/>
          <w:vertAlign w:val="superscript"/>
          <w:lang w:val="en-US"/>
        </w:rPr>
        <w:t>2</w:t>
      </w:r>
      <w:r w:rsidRPr="00EC0A33">
        <w:rPr>
          <w:rFonts w:ascii="Times New Roman" w:eastAsiaTheme="minorEastAsia" w:hAnsi="Times New Roman" w:cs="Times New Roman"/>
          <w:sz w:val="24"/>
          <w:szCs w:val="24"/>
          <w:lang w:val="en-US"/>
        </w:rPr>
        <w:t xml:space="preserve">) was assessed </w:t>
      </w:r>
      <w:r>
        <w:rPr>
          <w:rFonts w:ascii="Times New Roman" w:eastAsiaTheme="minorEastAsia" w:hAnsi="Times New Roman" w:cs="Times New Roman"/>
          <w:sz w:val="24"/>
          <w:szCs w:val="24"/>
          <w:lang w:val="en-US"/>
        </w:rPr>
        <w:t xml:space="preserve">by </w:t>
      </w:r>
      <w:r w:rsidRPr="00EC0A33">
        <w:rPr>
          <w:rFonts w:ascii="Times New Roman" w:eastAsiaTheme="minorEastAsia" w:hAnsi="Times New Roman" w:cs="Times New Roman"/>
          <w:sz w:val="24"/>
          <w:szCs w:val="24"/>
          <w:lang w:val="en-US"/>
        </w:rPr>
        <w:t>employing the</w:t>
      </w:r>
      <w:r w:rsidRPr="00EC0A33">
        <w:rPr>
          <w:rFonts w:ascii="Times New Roman" w:eastAsiaTheme="minorEastAsia" w:hAnsi="Times New Roman" w:cs="Times New Roman"/>
          <w:i/>
          <w:iCs/>
          <w:sz w:val="24"/>
          <w:szCs w:val="24"/>
          <w:lang w:val="en-US"/>
        </w:rPr>
        <w:t xml:space="preserve"> t</w:t>
      </w:r>
      <w:r w:rsidRPr="00EC0A33">
        <w:rPr>
          <w:rFonts w:ascii="Times New Roman" w:eastAsiaTheme="minorEastAsia" w:hAnsi="Times New Roman" w:cs="Times New Roman"/>
          <w:sz w:val="24"/>
          <w:szCs w:val="24"/>
          <w:lang w:val="en-US"/>
        </w:rPr>
        <w:t xml:space="preserve">-student test (Eq. 2) </w:t>
      </w:r>
      <w:sdt>
        <w:sdtPr>
          <w:rPr>
            <w:rFonts w:ascii="Times New Roman" w:eastAsiaTheme="minorEastAsia" w:hAnsi="Times New Roman" w:cs="Times New Roman"/>
            <w:color w:val="000000"/>
            <w:sz w:val="24"/>
            <w:szCs w:val="24"/>
            <w:lang w:val="en-US"/>
          </w:rPr>
          <w:tag w:val="MENDELEY_CITATION_v3_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"/>
          <w:id w:val="-1603640130"/>
          <w:placeholder>
            <w:docPart w:val="BFF738BA292844B8BC1402B274A2C3AC"/>
          </w:placeholder>
        </w:sdtPr>
        <w:sdtContent>
          <w:r w:rsidR="008D13AB" w:rsidRPr="008D13AB">
            <w:rPr>
              <w:rFonts w:ascii="Times New Roman" w:eastAsiaTheme="minorEastAsia" w:hAnsi="Times New Roman" w:cs="Times New Roman"/>
              <w:color w:val="000000"/>
              <w:sz w:val="24"/>
              <w:szCs w:val="24"/>
              <w:lang w:val="en-US"/>
            </w:rPr>
            <w:t>(Da Silva et al., 2019)</w:t>
          </w:r>
        </w:sdtContent>
      </w:sdt>
      <w:r w:rsidRPr="00EC0A33">
        <w:rPr>
          <w:rFonts w:ascii="Times New Roman" w:eastAsiaTheme="minorEastAsia" w:hAnsi="Times New Roman" w:cs="Times New Roman"/>
          <w:sz w:val="24"/>
          <w:szCs w:val="24"/>
          <w:lang w:val="en-US"/>
        </w:rPr>
        <w:t xml:space="preserve">. All analytical curves were verified for homoscedasticity. </w:t>
      </w:r>
    </w:p>
    <w:p w14:paraId="63580618" w14:textId="77777777" w:rsidR="006A0370" w:rsidRPr="00AD55E3" w:rsidRDefault="006A0370" w:rsidP="006A0370">
      <w:pPr>
        <w:spacing w:after="0" w:line="480" w:lineRule="auto"/>
        <w:ind w:firstLine="708"/>
        <w:jc w:val="right"/>
        <w:rPr>
          <w:rFonts w:ascii="Times New Roman" w:eastAsiaTheme="minorEastAsia" w:hAnsi="Times New Roman" w:cs="Times New Roman"/>
          <w:sz w:val="24"/>
          <w:szCs w:val="24"/>
          <w:lang w:val="en-US"/>
        </w:rPr>
      </w:pPr>
      <w:proofErr w:type="spellStart"/>
      <w:r w:rsidRPr="00AD55E3">
        <w:rPr>
          <w:rFonts w:ascii="Times New Roman" w:eastAsiaTheme="minorEastAsia" w:hAnsi="Times New Roman" w:cs="Times New Roman"/>
          <w:sz w:val="24"/>
          <w:szCs w:val="24"/>
          <w:lang w:val="en-US"/>
        </w:rPr>
        <w:t>t</w:t>
      </w:r>
      <w:r w:rsidRPr="00AD55E3">
        <w:rPr>
          <w:rFonts w:ascii="Times New Roman" w:eastAsiaTheme="minorEastAsia" w:hAnsi="Times New Roman" w:cs="Times New Roman"/>
          <w:sz w:val="24"/>
          <w:szCs w:val="24"/>
          <w:vertAlign w:val="subscript"/>
          <w:lang w:val="en-US"/>
        </w:rPr>
        <w:t>cal</w:t>
      </w:r>
      <w:proofErr w:type="spellEnd"/>
      <w:r w:rsidRPr="00AD55E3">
        <w:rPr>
          <w:rFonts w:ascii="Times New Roman" w:eastAsiaTheme="minorEastAsia" w:hAnsi="Times New Roman" w:cs="Times New Roman"/>
          <w:sz w:val="24"/>
          <w:szCs w:val="24"/>
          <w:lang w:val="en-US"/>
        </w:rPr>
        <w:t xml:space="preserve"> = </w:t>
      </w:r>
      <m:oMath>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lang w:val="en-US"/>
              </w:rPr>
              <m:t>R²</m:t>
            </m:r>
          </m:e>
        </m:rad>
      </m:oMath>
      <w:r w:rsidRPr="00AD55E3">
        <w:rPr>
          <w:rFonts w:ascii="Times New Roman" w:eastAsiaTheme="minorEastAsia" w:hAnsi="Times New Roman" w:cs="Times New Roman"/>
          <w:sz w:val="24"/>
          <w:szCs w:val="24"/>
          <w:lang w:val="en-US"/>
        </w:rPr>
        <w:t xml:space="preserve"> </w:t>
      </w:r>
      <m:oMath>
        <m:rad>
          <m:radPr>
            <m:degHide m:val="1"/>
            <m:ctrlPr>
              <w:rPr>
                <w:rFonts w:ascii="Cambria Math" w:eastAsiaTheme="minorEastAsia" w:hAnsi="Cambria Math" w:cs="Times New Roman"/>
                <w:i/>
                <w:sz w:val="24"/>
                <w:szCs w:val="24"/>
                <w:lang w:val="en-US"/>
              </w:rPr>
            </m:ctrlPr>
          </m:radPr>
          <m:deg/>
          <m:e>
            <m:r>
              <w:rPr>
                <w:rFonts w:ascii="Cambria Math" w:eastAsiaTheme="minorEastAsia" w:hAnsi="Cambria Math" w:cs="Times New Roman"/>
                <w:sz w:val="24"/>
                <w:szCs w:val="24"/>
                <w:lang w:val="en-US"/>
              </w:rPr>
              <m:t>(n-2)/(1-</m:t>
            </m:r>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R</m:t>
                </m:r>
              </m:e>
              <m:sup>
                <m:r>
                  <w:rPr>
                    <w:rFonts w:ascii="Cambria Math" w:eastAsiaTheme="minorEastAsia" w:hAnsi="Cambria Math" w:cs="Times New Roman"/>
                    <w:sz w:val="24"/>
                    <w:szCs w:val="24"/>
                    <w:lang w:val="en-US"/>
                  </w:rPr>
                  <m:t>2</m:t>
                </m:r>
              </m:sup>
            </m:sSup>
            <m:r>
              <w:rPr>
                <w:rFonts w:ascii="Cambria Math" w:eastAsiaTheme="minorEastAsia" w:hAnsi="Cambria Math" w:cs="Times New Roman"/>
                <w:sz w:val="24"/>
                <w:szCs w:val="24"/>
                <w:lang w:val="en-US"/>
              </w:rPr>
              <m:t>)</m:t>
            </m:r>
          </m:e>
        </m:rad>
      </m:oMath>
      <w:r w:rsidRPr="00AD55E3">
        <w:rPr>
          <w:rFonts w:ascii="Times New Roman" w:eastAsiaTheme="minorEastAsia" w:hAnsi="Times New Roman" w:cs="Times New Roman"/>
          <w:sz w:val="24"/>
          <w:szCs w:val="24"/>
          <w:lang w:val="en-US"/>
        </w:rPr>
        <w:t xml:space="preserve">                                                   </w:t>
      </w:r>
      <w:proofErr w:type="gramStart"/>
      <w:r w:rsidRPr="00AD55E3">
        <w:rPr>
          <w:rFonts w:ascii="Times New Roman" w:eastAsiaTheme="minorEastAsia" w:hAnsi="Times New Roman" w:cs="Times New Roman"/>
          <w:sz w:val="24"/>
          <w:szCs w:val="24"/>
          <w:lang w:val="en-US"/>
        </w:rPr>
        <w:t xml:space="preserve">   (</w:t>
      </w:r>
      <w:proofErr w:type="gramEnd"/>
      <w:r w:rsidRPr="00AD55E3">
        <w:rPr>
          <w:rFonts w:ascii="Times New Roman" w:eastAsiaTheme="minorEastAsia" w:hAnsi="Times New Roman" w:cs="Times New Roman"/>
          <w:sz w:val="24"/>
          <w:szCs w:val="24"/>
          <w:lang w:val="en-US"/>
        </w:rPr>
        <w:t>2)</w:t>
      </w:r>
    </w:p>
    <w:p w14:paraId="42EEA880" w14:textId="77777777" w:rsidR="006A0370" w:rsidRPr="00EC0A33" w:rsidRDefault="006A0370" w:rsidP="006A0370">
      <w:pPr>
        <w:spacing w:after="0" w:line="480" w:lineRule="auto"/>
        <w:ind w:firstLine="708"/>
        <w:jc w:val="right"/>
        <w:rPr>
          <w:rFonts w:ascii="Times New Roman" w:eastAsiaTheme="minorEastAsia" w:hAnsi="Times New Roman" w:cs="Times New Roman"/>
          <w:sz w:val="24"/>
          <w:szCs w:val="24"/>
          <w:lang w:val="en-US"/>
        </w:rPr>
      </w:pPr>
    </w:p>
    <w:p w14:paraId="58C311E9" w14:textId="23F895B2" w:rsidR="006A0370" w:rsidRPr="00EC0A33" w:rsidRDefault="006A0370" w:rsidP="006A0370">
      <w:pPr>
        <w:spacing w:after="0" w:line="480" w:lineRule="auto"/>
        <w:ind w:firstLine="708"/>
        <w:jc w:val="both"/>
        <w:rPr>
          <w:rFonts w:ascii="Times New Roman" w:eastAsiaTheme="minorEastAsia" w:hAnsi="Times New Roman" w:cs="Times New Roman"/>
          <w:sz w:val="24"/>
          <w:szCs w:val="24"/>
          <w:lang w:val="en-US"/>
        </w:rPr>
      </w:pPr>
      <w:r w:rsidRPr="00EC0A33">
        <w:rPr>
          <w:rFonts w:ascii="Times New Roman" w:eastAsiaTheme="minorEastAsia" w:hAnsi="Times New Roman" w:cs="Times New Roman"/>
          <w:sz w:val="24"/>
          <w:szCs w:val="24"/>
          <w:lang w:val="en-US"/>
        </w:rPr>
        <w:t xml:space="preserve">The limit of detection (LOD) and limit of quantification (LOQ) were calculated through analytical curve parameters </w:t>
      </w:r>
      <w:sdt>
        <w:sdtPr>
          <w:rPr>
            <w:rFonts w:ascii="Times New Roman" w:eastAsiaTheme="minorEastAsia" w:hAnsi="Times New Roman" w:cs="Times New Roman"/>
            <w:color w:val="000000"/>
            <w:sz w:val="24"/>
            <w:szCs w:val="24"/>
            <w:lang w:val="en-US"/>
          </w:rPr>
          <w:tag w:val="MENDELEY_CITATION_v3_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"/>
          <w:id w:val="1331411464"/>
          <w:placeholder>
            <w:docPart w:val="BFF738BA292844B8BC1402B274A2C3AC"/>
          </w:placeholder>
        </w:sdtPr>
        <w:sdtContent>
          <w:r w:rsidR="008D13AB" w:rsidRPr="008D13AB">
            <w:rPr>
              <w:rFonts w:ascii="Times New Roman" w:eastAsiaTheme="minorEastAsia" w:hAnsi="Times New Roman" w:cs="Times New Roman"/>
              <w:color w:val="000000"/>
              <w:sz w:val="24"/>
              <w:szCs w:val="24"/>
              <w:lang w:val="en-US"/>
            </w:rPr>
            <w:t>(</w:t>
          </w:r>
          <w:proofErr w:type="spellStart"/>
          <w:r w:rsidR="008D13AB" w:rsidRPr="008D13AB">
            <w:rPr>
              <w:rFonts w:ascii="Times New Roman" w:eastAsiaTheme="minorEastAsia" w:hAnsi="Times New Roman" w:cs="Times New Roman"/>
              <w:color w:val="000000"/>
              <w:sz w:val="24"/>
              <w:szCs w:val="24"/>
              <w:lang w:val="en-US"/>
            </w:rPr>
            <w:t>Ribani</w:t>
          </w:r>
          <w:proofErr w:type="spellEnd"/>
          <w:r w:rsidR="008D13AB" w:rsidRPr="008D13AB">
            <w:rPr>
              <w:rFonts w:ascii="Times New Roman" w:eastAsiaTheme="minorEastAsia" w:hAnsi="Times New Roman" w:cs="Times New Roman"/>
              <w:color w:val="000000"/>
              <w:sz w:val="24"/>
              <w:szCs w:val="24"/>
              <w:lang w:val="en-US"/>
            </w:rPr>
            <w:t xml:space="preserve"> et al., 2007)</w:t>
          </w:r>
        </w:sdtContent>
      </w:sdt>
      <w:r w:rsidRPr="00EC0A33">
        <w:rPr>
          <w:rFonts w:ascii="Times New Roman" w:eastAsiaTheme="minorEastAsia" w:hAnsi="Times New Roman" w:cs="Times New Roman"/>
          <w:sz w:val="24"/>
          <w:szCs w:val="24"/>
          <w:lang w:val="en-US"/>
        </w:rPr>
        <w:t xml:space="preserve">, as expressed in Eq. 3 and 4: </w:t>
      </w:r>
    </w:p>
    <w:p w14:paraId="4E930890" w14:textId="77777777" w:rsidR="006A0370" w:rsidRPr="00EC0A33" w:rsidRDefault="006A0370" w:rsidP="005C76F7">
      <w:pPr>
        <w:spacing w:after="0" w:line="480" w:lineRule="auto"/>
        <w:ind w:firstLine="708"/>
        <w:jc w:val="center"/>
        <w:rPr>
          <w:rFonts w:ascii="Times New Roman" w:eastAsiaTheme="minorEastAsia" w:hAnsi="Times New Roman" w:cs="Times New Roman"/>
          <w:sz w:val="24"/>
          <w:szCs w:val="24"/>
          <w:lang w:val="en-US"/>
        </w:rPr>
      </w:pPr>
    </w:p>
    <w:p w14:paraId="79BC4BE2" w14:textId="22531715" w:rsidR="006A0370" w:rsidRPr="00AD55E3" w:rsidRDefault="006A0370" w:rsidP="005C76F7">
      <w:pPr>
        <w:spacing w:after="0" w:line="480" w:lineRule="auto"/>
        <w:ind w:firstLine="708"/>
        <w:jc w:val="center"/>
        <w:rPr>
          <w:rFonts w:ascii="Times New Roman" w:eastAsiaTheme="minorEastAsia" w:hAnsi="Times New Roman" w:cs="Times New Roman"/>
          <w:sz w:val="24"/>
          <w:szCs w:val="24"/>
          <w:lang w:val="en-US"/>
        </w:rPr>
      </w:pPr>
      <w:r w:rsidRPr="00AD55E3">
        <w:rPr>
          <w:rFonts w:ascii="Times New Roman" w:eastAsiaTheme="minorEastAsia" w:hAnsi="Times New Roman" w:cs="Times New Roman"/>
          <w:sz w:val="24"/>
          <w:szCs w:val="24"/>
          <w:lang w:val="en-US"/>
        </w:rPr>
        <w:t xml:space="preserve">LOD =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3 x SB</m:t>
            </m:r>
          </m:num>
          <m:den>
            <m:r>
              <w:rPr>
                <w:rFonts w:ascii="Cambria Math" w:eastAsiaTheme="minorEastAsia" w:hAnsi="Cambria Math" w:cs="Times New Roman"/>
                <w:sz w:val="32"/>
                <w:szCs w:val="32"/>
                <w:lang w:val="en-US"/>
              </w:rPr>
              <m:t>a</m:t>
            </m:r>
          </m:den>
        </m:f>
      </m:oMath>
      <w:r w:rsidRPr="00AD55E3">
        <w:rPr>
          <w:rFonts w:ascii="Times New Roman" w:eastAsiaTheme="minorEastAsia" w:hAnsi="Times New Roman" w:cs="Times New Roman"/>
          <w:sz w:val="24"/>
          <w:szCs w:val="24"/>
          <w:lang w:val="en-US"/>
        </w:rPr>
        <w:t xml:space="preserve">                                                                    </w:t>
      </w:r>
      <w:proofErr w:type="gramStart"/>
      <w:r w:rsidRPr="00AD55E3">
        <w:rPr>
          <w:rFonts w:ascii="Times New Roman" w:eastAsiaTheme="minorEastAsia" w:hAnsi="Times New Roman" w:cs="Times New Roman"/>
          <w:sz w:val="24"/>
          <w:szCs w:val="24"/>
          <w:lang w:val="en-US"/>
        </w:rPr>
        <w:t xml:space="preserve">   (</w:t>
      </w:r>
      <w:proofErr w:type="gramEnd"/>
      <w:r w:rsidRPr="00AD55E3">
        <w:rPr>
          <w:rFonts w:ascii="Times New Roman" w:eastAsiaTheme="minorEastAsia" w:hAnsi="Times New Roman" w:cs="Times New Roman"/>
          <w:sz w:val="24"/>
          <w:szCs w:val="24"/>
          <w:lang w:val="en-US"/>
        </w:rPr>
        <w:t>3)</w:t>
      </w:r>
    </w:p>
    <w:p w14:paraId="47B8198F" w14:textId="77777777" w:rsidR="006A0370" w:rsidRPr="00AD55E3" w:rsidRDefault="006A0370" w:rsidP="005C76F7">
      <w:pPr>
        <w:spacing w:after="0" w:line="480" w:lineRule="auto"/>
        <w:ind w:firstLine="708"/>
        <w:jc w:val="center"/>
        <w:rPr>
          <w:rFonts w:ascii="Times New Roman" w:eastAsiaTheme="minorEastAsia" w:hAnsi="Times New Roman" w:cs="Times New Roman"/>
          <w:sz w:val="24"/>
          <w:szCs w:val="24"/>
          <w:lang w:val="en-US"/>
        </w:rPr>
      </w:pPr>
      <w:r w:rsidRPr="00AD55E3">
        <w:rPr>
          <w:rFonts w:ascii="Times New Roman" w:eastAsiaTheme="minorEastAsia" w:hAnsi="Times New Roman" w:cs="Times New Roman"/>
          <w:sz w:val="24"/>
          <w:szCs w:val="24"/>
          <w:lang w:val="en-US"/>
        </w:rPr>
        <w:t xml:space="preserve">LOQ = </w:t>
      </w:r>
      <m:oMath>
        <m:f>
          <m:fPr>
            <m:ctrlPr>
              <w:rPr>
                <w:rFonts w:ascii="Cambria Math" w:eastAsiaTheme="minorEastAsia" w:hAnsi="Cambria Math" w:cs="Times New Roman"/>
                <w:i/>
                <w:sz w:val="32"/>
                <w:szCs w:val="32"/>
                <w:lang w:val="en-US"/>
              </w:rPr>
            </m:ctrlPr>
          </m:fPr>
          <m:num>
            <m:r>
              <w:rPr>
                <w:rFonts w:ascii="Cambria Math" w:eastAsiaTheme="minorEastAsia" w:hAnsi="Cambria Math" w:cs="Times New Roman"/>
                <w:sz w:val="32"/>
                <w:szCs w:val="32"/>
                <w:lang w:val="en-US"/>
              </w:rPr>
              <m:t>10 x SB</m:t>
            </m:r>
          </m:num>
          <m:den>
            <m:r>
              <w:rPr>
                <w:rFonts w:ascii="Cambria Math" w:eastAsiaTheme="minorEastAsia" w:hAnsi="Cambria Math" w:cs="Times New Roman"/>
                <w:sz w:val="32"/>
                <w:szCs w:val="32"/>
                <w:lang w:val="en-US"/>
              </w:rPr>
              <m:t>a</m:t>
            </m:r>
          </m:den>
        </m:f>
      </m:oMath>
      <w:r w:rsidRPr="00AD55E3">
        <w:rPr>
          <w:rFonts w:ascii="Times New Roman" w:eastAsiaTheme="minorEastAsia" w:hAnsi="Times New Roman" w:cs="Times New Roman"/>
          <w:sz w:val="24"/>
          <w:szCs w:val="24"/>
          <w:lang w:val="en-US"/>
        </w:rPr>
        <w:t xml:space="preserve">                                                                  </w:t>
      </w:r>
      <w:proofErr w:type="gramStart"/>
      <w:r w:rsidRPr="00AD55E3">
        <w:rPr>
          <w:rFonts w:ascii="Times New Roman" w:eastAsiaTheme="minorEastAsia" w:hAnsi="Times New Roman" w:cs="Times New Roman"/>
          <w:sz w:val="24"/>
          <w:szCs w:val="24"/>
          <w:lang w:val="en-US"/>
        </w:rPr>
        <w:t xml:space="preserve">   (</w:t>
      </w:r>
      <w:proofErr w:type="gramEnd"/>
      <w:r w:rsidRPr="00AD55E3">
        <w:rPr>
          <w:rFonts w:ascii="Times New Roman" w:eastAsiaTheme="minorEastAsia" w:hAnsi="Times New Roman" w:cs="Times New Roman"/>
          <w:sz w:val="24"/>
          <w:szCs w:val="24"/>
          <w:lang w:val="en-US"/>
        </w:rPr>
        <w:t>4)</w:t>
      </w:r>
    </w:p>
    <w:p w14:paraId="7CB9518C" w14:textId="77777777" w:rsidR="006A0370" w:rsidRPr="00EC0A33" w:rsidRDefault="006A0370" w:rsidP="006A0370">
      <w:pPr>
        <w:spacing w:after="0" w:line="480" w:lineRule="auto"/>
        <w:ind w:firstLine="708"/>
        <w:jc w:val="both"/>
        <w:rPr>
          <w:rFonts w:ascii="Times New Roman" w:hAnsi="Times New Roman" w:cs="Times New Roman"/>
          <w:sz w:val="24"/>
          <w:szCs w:val="24"/>
          <w:lang w:val="en-US"/>
        </w:rPr>
      </w:pPr>
      <w:r w:rsidRPr="00EC0A33">
        <w:rPr>
          <w:rFonts w:ascii="Times New Roman" w:hAnsi="Times New Roman" w:cs="Times New Roman"/>
          <w:sz w:val="24"/>
          <w:szCs w:val="24"/>
          <w:lang w:val="en-US"/>
        </w:rPr>
        <w:t xml:space="preserve">Where “SB” is the standard deviation of </w:t>
      </w:r>
      <w:r>
        <w:rPr>
          <w:rFonts w:ascii="Times New Roman" w:hAnsi="Times New Roman" w:cs="Times New Roman"/>
          <w:sz w:val="24"/>
          <w:szCs w:val="24"/>
          <w:lang w:val="en-US"/>
        </w:rPr>
        <w:t xml:space="preserve">the </w:t>
      </w:r>
      <w:r w:rsidRPr="00EC0A33">
        <w:rPr>
          <w:rFonts w:ascii="Times New Roman" w:hAnsi="Times New Roman" w:cs="Times New Roman"/>
          <w:sz w:val="24"/>
          <w:szCs w:val="24"/>
          <w:lang w:val="en-US"/>
        </w:rPr>
        <w:t xml:space="preserve">linear coefficient and “a” is the slope of the matrix-matched analytical curve. </w:t>
      </w:r>
    </w:p>
    <w:p w14:paraId="6C7A5673" w14:textId="77777777" w:rsidR="006A0370" w:rsidRPr="00EC0A33" w:rsidRDefault="006A0370" w:rsidP="006A0370">
      <w:pPr>
        <w:spacing w:after="0" w:line="480" w:lineRule="auto"/>
        <w:ind w:firstLine="708"/>
        <w:jc w:val="both"/>
        <w:rPr>
          <w:rFonts w:ascii="Times New Roman" w:hAnsi="Times New Roman" w:cs="Times New Roman"/>
          <w:sz w:val="24"/>
          <w:szCs w:val="24"/>
          <w:lang w:val="en-US"/>
        </w:rPr>
      </w:pPr>
      <w:r w:rsidRPr="00EC0A33">
        <w:rPr>
          <w:rFonts w:ascii="Times New Roman" w:hAnsi="Times New Roman" w:cs="Times New Roman"/>
          <w:sz w:val="24"/>
          <w:szCs w:val="24"/>
          <w:lang w:val="en-US"/>
        </w:rPr>
        <w:t>The precision was assessed as repeatability and intermediate precision. The repeatability was obtained by calculating t</w:t>
      </w:r>
      <w:r>
        <w:rPr>
          <w:rFonts w:ascii="Times New Roman" w:hAnsi="Times New Roman" w:cs="Times New Roman"/>
          <w:sz w:val="24"/>
          <w:szCs w:val="24"/>
          <w:lang w:val="en-US"/>
        </w:rPr>
        <w:t>en independent extractions'</w:t>
      </w:r>
      <w:r w:rsidRPr="00EC0A33">
        <w:rPr>
          <w:rFonts w:ascii="Times New Roman" w:hAnsi="Times New Roman" w:cs="Times New Roman"/>
          <w:sz w:val="24"/>
          <w:szCs w:val="24"/>
          <w:lang w:val="en-US"/>
        </w:rPr>
        <w:t xml:space="preserve"> relative standard deviation (RSD) using the D-µ-SPE procedure in a single day (n=10). On the other hand, the intermediate precision was calculated by performing ten extractions in three consecutive days (n=30). </w:t>
      </w:r>
    </w:p>
    <w:p w14:paraId="2C537DE1" w14:textId="05AE8576" w:rsidR="006A0370" w:rsidRPr="00EC0A33" w:rsidRDefault="006A0370" w:rsidP="006A0370">
      <w:pPr>
        <w:spacing w:after="0" w:line="480" w:lineRule="auto"/>
        <w:ind w:firstLine="708"/>
        <w:jc w:val="both"/>
        <w:rPr>
          <w:rFonts w:ascii="Times New Roman" w:hAnsi="Times New Roman" w:cs="Times New Roman"/>
          <w:sz w:val="24"/>
          <w:szCs w:val="24"/>
          <w:lang w:val="en-US"/>
        </w:rPr>
      </w:pPr>
      <w:r w:rsidRPr="00EC0A33">
        <w:rPr>
          <w:rFonts w:ascii="Times New Roman" w:hAnsi="Times New Roman" w:cs="Times New Roman"/>
          <w:sz w:val="24"/>
          <w:szCs w:val="24"/>
          <w:lang w:val="en-US"/>
        </w:rPr>
        <w:t xml:space="preserve">The accuracy of the analytical procedure was evaluated through relative recoveries at three different concentration </w:t>
      </w:r>
      <w:r w:rsidRPr="00791583">
        <w:rPr>
          <w:rFonts w:ascii="Times New Roman" w:hAnsi="Times New Roman" w:cs="Times New Roman"/>
          <w:sz w:val="24"/>
          <w:szCs w:val="24"/>
          <w:lang w:val="en-US"/>
        </w:rPr>
        <w:t xml:space="preserve">levels. A set of wastewater samples </w:t>
      </w:r>
      <w:r w:rsidRPr="00EC0A33">
        <w:rPr>
          <w:rFonts w:ascii="Times New Roman" w:hAnsi="Times New Roman" w:cs="Times New Roman"/>
          <w:sz w:val="24"/>
          <w:szCs w:val="24"/>
          <w:lang w:val="en-US"/>
        </w:rPr>
        <w:t>and river water samples were spiked at 25, 50, and 100 ng L</w:t>
      </w:r>
      <w:r w:rsidRPr="00EC0A33">
        <w:rPr>
          <w:rFonts w:ascii="Times New Roman" w:hAnsi="Times New Roman" w:cs="Times New Roman"/>
          <w:sz w:val="24"/>
          <w:szCs w:val="24"/>
          <w:vertAlign w:val="superscript"/>
          <w:lang w:val="en-US"/>
        </w:rPr>
        <w:t>-1</w:t>
      </w:r>
      <w:r w:rsidRPr="00EC0A33">
        <w:rPr>
          <w:rFonts w:ascii="Times New Roman" w:hAnsi="Times New Roman" w:cs="Times New Roman"/>
          <w:sz w:val="24"/>
          <w:szCs w:val="24"/>
          <w:lang w:val="en-US"/>
        </w:rPr>
        <w:t xml:space="preserve"> for amphetamines, synthetic cathinones, cocaine</w:t>
      </w:r>
      <w:r>
        <w:rPr>
          <w:rFonts w:ascii="Times New Roman" w:hAnsi="Times New Roman" w:cs="Times New Roman"/>
          <w:sz w:val="24"/>
          <w:szCs w:val="24"/>
          <w:lang w:val="en-US"/>
        </w:rPr>
        <w:t>,</w:t>
      </w:r>
      <w:r w:rsidRPr="00EC0A33">
        <w:rPr>
          <w:rFonts w:ascii="Times New Roman" w:hAnsi="Times New Roman" w:cs="Times New Roman"/>
          <w:sz w:val="24"/>
          <w:szCs w:val="24"/>
          <w:lang w:val="en-US"/>
        </w:rPr>
        <w:t xml:space="preserve"> and metabolites, 200, 400, and 800 ng L</w:t>
      </w:r>
      <w:r w:rsidRPr="00EC0A33">
        <w:rPr>
          <w:rFonts w:ascii="Times New Roman" w:hAnsi="Times New Roman" w:cs="Times New Roman"/>
          <w:sz w:val="24"/>
          <w:szCs w:val="24"/>
          <w:vertAlign w:val="superscript"/>
          <w:lang w:val="en-US"/>
        </w:rPr>
        <w:t xml:space="preserve">-1 </w:t>
      </w:r>
      <w:r w:rsidRPr="00EC0A33">
        <w:rPr>
          <w:rFonts w:ascii="Times New Roman" w:hAnsi="Times New Roman" w:cs="Times New Roman"/>
          <w:sz w:val="24"/>
          <w:szCs w:val="24"/>
          <w:lang w:val="en-US"/>
        </w:rPr>
        <w:t xml:space="preserve">for cannabinoids. A volume of 100 mL of these spiked samples was extracted in triplicate using the proposed </w:t>
      </w:r>
      <w:proofErr w:type="gramStart"/>
      <w:r w:rsidRPr="00EC0A33">
        <w:rPr>
          <w:rFonts w:ascii="Times New Roman" w:hAnsi="Times New Roman" w:cs="Times New Roman"/>
          <w:sz w:val="24"/>
          <w:szCs w:val="24"/>
          <w:lang w:val="en-US"/>
        </w:rPr>
        <w:t>D-µ-SPE</w:t>
      </w:r>
      <w:proofErr w:type="gramEnd"/>
      <w:r w:rsidRPr="00EC0A33">
        <w:rPr>
          <w:rFonts w:ascii="Times New Roman" w:hAnsi="Times New Roman" w:cs="Times New Roman"/>
          <w:sz w:val="24"/>
          <w:szCs w:val="24"/>
          <w:lang w:val="en-US"/>
        </w:rPr>
        <w:t xml:space="preserve"> procedure. The relative recovery (RR) was calculated according to the Eq. </w:t>
      </w:r>
      <w:r w:rsidR="003A666C">
        <w:rPr>
          <w:rFonts w:ascii="Times New Roman" w:hAnsi="Times New Roman" w:cs="Times New Roman"/>
          <w:sz w:val="24"/>
          <w:szCs w:val="24"/>
          <w:lang w:val="en-US"/>
        </w:rPr>
        <w:t>5</w:t>
      </w:r>
      <w:r w:rsidRPr="00EC0A33">
        <w:rPr>
          <w:rFonts w:ascii="Times New Roman" w:hAnsi="Times New Roman" w:cs="Times New Roman"/>
          <w:sz w:val="24"/>
          <w:szCs w:val="24"/>
          <w:lang w:val="en-US"/>
        </w:rPr>
        <w:t xml:space="preserve">: </w:t>
      </w:r>
    </w:p>
    <w:p w14:paraId="1A10DD35" w14:textId="77777777" w:rsidR="006A0370" w:rsidRPr="00EC0A33" w:rsidRDefault="006A0370" w:rsidP="003F6290">
      <w:pPr>
        <w:spacing w:after="0" w:line="480" w:lineRule="auto"/>
        <w:ind w:firstLine="708"/>
        <w:rPr>
          <w:rFonts w:ascii="Times New Roman" w:hAnsi="Times New Roman" w:cs="Times New Roman"/>
          <w:sz w:val="24"/>
          <w:szCs w:val="24"/>
          <w:lang w:val="en-US"/>
        </w:rPr>
      </w:pPr>
    </w:p>
    <w:p w14:paraId="14030423" w14:textId="706B822F" w:rsidR="006A0370" w:rsidRPr="00D06499" w:rsidRDefault="006A0370" w:rsidP="003A666C">
      <w:pPr>
        <w:spacing w:after="0" w:line="480" w:lineRule="auto"/>
        <w:rPr>
          <w:rFonts w:ascii="Times New Roman" w:eastAsiaTheme="minorEastAsia" w:hAnsi="Times New Roman" w:cs="Times New Roman"/>
          <w:sz w:val="24"/>
          <w:szCs w:val="24"/>
          <w:lang w:val="de-DE"/>
        </w:rPr>
      </w:pPr>
      <w:r w:rsidRPr="00D06499">
        <w:rPr>
          <w:rFonts w:ascii="Times New Roman" w:hAnsi="Times New Roman" w:cs="Times New Roman"/>
          <w:sz w:val="24"/>
          <w:szCs w:val="24"/>
          <w:lang w:val="de-DE"/>
        </w:rPr>
        <w:t xml:space="preserve">RR = </w:t>
      </w:r>
      <m:oMath>
        <m:d>
          <m:dPr>
            <m:ctrlPr>
              <w:rPr>
                <w:rFonts w:ascii="Cambria Math" w:hAnsi="Cambria Math" w:cs="Times New Roman"/>
                <w:i/>
                <w:sz w:val="20"/>
                <w:szCs w:val="20"/>
                <w:lang w:val="en-US"/>
              </w:rPr>
            </m:ctrlPr>
          </m:dPr>
          <m:e>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Concentration</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quantified</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in</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spiked</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sample</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Concentration</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in</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unspiked</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sample</m:t>
                </m:r>
              </m:num>
              <m:den>
                <m:r>
                  <w:rPr>
                    <w:rFonts w:ascii="Cambria Math" w:eastAsiaTheme="minorEastAsia" w:hAnsi="Cambria Math" w:cs="Times New Roman"/>
                    <w:sz w:val="24"/>
                    <w:szCs w:val="24"/>
                    <w:lang w:val="en-US"/>
                  </w:rPr>
                  <m:t>Concentration</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added</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true</m:t>
                </m:r>
                <m:r>
                  <w:rPr>
                    <w:rFonts w:ascii="Cambria Math" w:eastAsiaTheme="minorEastAsia" w:hAnsi="Cambria Math" w:cs="Times New Roman"/>
                    <w:sz w:val="24"/>
                    <w:szCs w:val="24"/>
                    <w:lang w:val="de-DE"/>
                  </w:rPr>
                  <m:t xml:space="preserve"> </m:t>
                </m:r>
                <m:r>
                  <w:rPr>
                    <w:rFonts w:ascii="Cambria Math" w:eastAsiaTheme="minorEastAsia" w:hAnsi="Cambria Math" w:cs="Times New Roman"/>
                    <w:sz w:val="24"/>
                    <w:szCs w:val="24"/>
                    <w:lang w:val="en-US"/>
                  </w:rPr>
                  <m:t>value</m:t>
                </m:r>
                <m:r>
                  <w:rPr>
                    <w:rFonts w:ascii="Cambria Math" w:eastAsiaTheme="minorEastAsia" w:hAnsi="Cambria Math" w:cs="Times New Roman"/>
                    <w:sz w:val="24"/>
                    <w:szCs w:val="24"/>
                    <w:lang w:val="de-DE"/>
                  </w:rPr>
                  <m:t xml:space="preserve">) </m:t>
                </m:r>
              </m:den>
            </m:f>
          </m:e>
        </m:d>
      </m:oMath>
      <w:r w:rsidRPr="00D06499">
        <w:rPr>
          <w:rFonts w:ascii="Times New Roman" w:eastAsiaTheme="minorEastAsia" w:hAnsi="Times New Roman" w:cs="Times New Roman"/>
          <w:sz w:val="32"/>
          <w:szCs w:val="32"/>
          <w:lang w:val="de-DE"/>
        </w:rPr>
        <w:t xml:space="preserve"> </w:t>
      </w:r>
      <w:r w:rsidRPr="00D06499">
        <w:rPr>
          <w:rFonts w:ascii="Times New Roman" w:eastAsiaTheme="minorEastAsia" w:hAnsi="Times New Roman" w:cs="Times New Roman"/>
          <w:sz w:val="24"/>
          <w:szCs w:val="24"/>
          <w:lang w:val="de-DE"/>
        </w:rPr>
        <w:t xml:space="preserve">x 100       </w:t>
      </w:r>
      <w:r w:rsidR="003A666C" w:rsidRPr="00D06499">
        <w:rPr>
          <w:rFonts w:ascii="Times New Roman" w:eastAsiaTheme="minorEastAsia" w:hAnsi="Times New Roman" w:cs="Times New Roman"/>
          <w:sz w:val="24"/>
          <w:szCs w:val="24"/>
          <w:lang w:val="de-DE"/>
        </w:rPr>
        <w:t xml:space="preserve">     </w:t>
      </w:r>
      <w:r w:rsidRPr="00D06499">
        <w:rPr>
          <w:rFonts w:ascii="Times New Roman" w:eastAsiaTheme="minorEastAsia" w:hAnsi="Times New Roman" w:cs="Times New Roman"/>
          <w:sz w:val="24"/>
          <w:szCs w:val="24"/>
          <w:lang w:val="de-DE"/>
        </w:rPr>
        <w:t xml:space="preserve">     </w:t>
      </w:r>
      <w:r w:rsidR="003A666C" w:rsidRPr="00D06499">
        <w:rPr>
          <w:rFonts w:ascii="Times New Roman" w:eastAsiaTheme="minorEastAsia" w:hAnsi="Times New Roman" w:cs="Times New Roman"/>
          <w:sz w:val="24"/>
          <w:szCs w:val="24"/>
          <w:lang w:val="de-DE"/>
        </w:rPr>
        <w:t>(5)</w:t>
      </w:r>
      <w:r w:rsidRPr="00D06499">
        <w:rPr>
          <w:rFonts w:ascii="Times New Roman" w:eastAsiaTheme="minorEastAsia" w:hAnsi="Times New Roman" w:cs="Times New Roman"/>
          <w:sz w:val="24"/>
          <w:szCs w:val="24"/>
          <w:lang w:val="de-DE"/>
        </w:rPr>
        <w:t xml:space="preserve">         </w:t>
      </w:r>
    </w:p>
    <w:p w14:paraId="52C269F0" w14:textId="77777777" w:rsidR="006A0370" w:rsidRPr="00D06499" w:rsidRDefault="006A0370" w:rsidP="006A0370">
      <w:pPr>
        <w:spacing w:after="0" w:line="480" w:lineRule="auto"/>
        <w:ind w:firstLine="708"/>
        <w:jc w:val="right"/>
        <w:rPr>
          <w:rFonts w:ascii="Times New Roman" w:eastAsiaTheme="minorEastAsia" w:hAnsi="Times New Roman" w:cs="Times New Roman"/>
          <w:sz w:val="24"/>
          <w:szCs w:val="24"/>
          <w:lang w:val="de-DE"/>
        </w:rPr>
      </w:pPr>
    </w:p>
    <w:p w14:paraId="1338A4E2" w14:textId="77777777" w:rsidR="006A0370" w:rsidRPr="00EC0A33" w:rsidRDefault="006A0370" w:rsidP="003A666C">
      <w:pPr>
        <w:spacing w:line="480" w:lineRule="auto"/>
        <w:jc w:val="both"/>
        <w:rPr>
          <w:rFonts w:ascii="Times New Roman" w:hAnsi="Times New Roman"/>
          <w:sz w:val="24"/>
          <w:szCs w:val="24"/>
          <w:lang w:val="en-US"/>
        </w:rPr>
      </w:pPr>
      <w:r w:rsidRPr="00EC0A33">
        <w:rPr>
          <w:rFonts w:ascii="Times New Roman" w:hAnsi="Times New Roman"/>
          <w:sz w:val="24"/>
          <w:szCs w:val="24"/>
          <w:lang w:val="en-US"/>
        </w:rPr>
        <w:lastRenderedPageBreak/>
        <w:t>The extraction efficiency assessment involved utilizing the enrichment factor (EF) and the extraction recovery (ER), both determined through the mathematical expressions presented in Eq. 6 and 7, respectively.</w:t>
      </w:r>
    </w:p>
    <w:p w14:paraId="7F1A2CB1" w14:textId="77777777" w:rsidR="006A0370" w:rsidRPr="006F3819" w:rsidRDefault="006A0370" w:rsidP="006A0370">
      <w:pPr>
        <w:spacing w:line="480" w:lineRule="auto"/>
        <w:jc w:val="right"/>
        <w:rPr>
          <w:rFonts w:ascii="Times New Roman" w:hAnsi="Times New Roman"/>
          <w:sz w:val="24"/>
          <w:szCs w:val="24"/>
          <w:lang w:val="de-DE"/>
        </w:rPr>
      </w:pPr>
      <w:r w:rsidRPr="006F3819">
        <w:rPr>
          <w:rFonts w:ascii="Times New Roman" w:hAnsi="Times New Roman"/>
          <w:sz w:val="24"/>
          <w:szCs w:val="24"/>
          <w:lang w:val="de-DE"/>
        </w:rPr>
        <w:t xml:space="preserve">EF = </w:t>
      </w:r>
      <m:oMath>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A</m:t>
                </m:r>
                <m:r>
                  <w:rPr>
                    <w:rFonts w:ascii="Cambria Math" w:hAnsi="Cambria Math"/>
                    <w:sz w:val="28"/>
                    <w:szCs w:val="24"/>
                    <w:lang w:val="de-DE"/>
                  </w:rPr>
                  <m:t xml:space="preserve"> </m:t>
                </m:r>
                <m:r>
                  <w:rPr>
                    <w:rFonts w:ascii="Cambria Math" w:hAnsi="Cambria Math"/>
                    <w:sz w:val="28"/>
                    <w:szCs w:val="24"/>
                  </w:rPr>
                  <m:t>organic</m:t>
                </m:r>
              </m:num>
              <m:den>
                <m:r>
                  <w:rPr>
                    <w:rFonts w:ascii="Cambria Math" w:hAnsi="Cambria Math"/>
                    <w:sz w:val="28"/>
                    <w:szCs w:val="24"/>
                  </w:rPr>
                  <m:t>A</m:t>
                </m:r>
                <m:r>
                  <w:rPr>
                    <w:rFonts w:ascii="Cambria Math" w:hAnsi="Cambria Math"/>
                    <w:sz w:val="28"/>
                    <w:szCs w:val="24"/>
                    <w:lang w:val="de-DE"/>
                  </w:rPr>
                  <m:t xml:space="preserve"> </m:t>
                </m:r>
                <m:r>
                  <w:rPr>
                    <w:rFonts w:ascii="Cambria Math" w:hAnsi="Cambria Math"/>
                    <w:sz w:val="28"/>
                    <w:szCs w:val="24"/>
                  </w:rPr>
                  <m:t>aqueous</m:t>
                </m:r>
              </m:den>
            </m:f>
          </m:e>
        </m:d>
      </m:oMath>
      <w:r w:rsidRPr="006F3819">
        <w:rPr>
          <w:rFonts w:ascii="Times New Roman" w:hAnsi="Times New Roman"/>
          <w:sz w:val="24"/>
          <w:szCs w:val="24"/>
          <w:lang w:val="de-DE"/>
        </w:rPr>
        <w:t xml:space="preserve">                                                                                                      (6)</w:t>
      </w:r>
    </w:p>
    <w:p w14:paraId="2A318427" w14:textId="77777777" w:rsidR="006A0370" w:rsidRPr="001A0C24" w:rsidRDefault="006A0370" w:rsidP="006A0370">
      <w:pPr>
        <w:spacing w:line="480" w:lineRule="auto"/>
        <w:jc w:val="right"/>
        <w:rPr>
          <w:rFonts w:ascii="Times New Roman" w:hAnsi="Times New Roman"/>
          <w:sz w:val="24"/>
          <w:szCs w:val="24"/>
          <w:lang w:val="de-DE"/>
        </w:rPr>
      </w:pPr>
      <w:r w:rsidRPr="001A0C24">
        <w:rPr>
          <w:rFonts w:ascii="Times New Roman" w:hAnsi="Times New Roman"/>
          <w:sz w:val="24"/>
          <w:szCs w:val="24"/>
          <w:lang w:val="de-DE"/>
        </w:rPr>
        <w:t xml:space="preserve">ER = </w:t>
      </w:r>
      <m:oMath>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n</m:t>
                </m:r>
                <m:r>
                  <w:rPr>
                    <w:rFonts w:ascii="Cambria Math" w:hAnsi="Cambria Math"/>
                    <w:sz w:val="28"/>
                    <w:szCs w:val="24"/>
                    <w:lang w:val="de-DE"/>
                  </w:rPr>
                  <m:t xml:space="preserve"> </m:t>
                </m:r>
                <m:r>
                  <w:rPr>
                    <w:rFonts w:ascii="Cambria Math" w:hAnsi="Cambria Math"/>
                    <w:sz w:val="28"/>
                    <w:szCs w:val="24"/>
                  </w:rPr>
                  <m:t>organic</m:t>
                </m:r>
              </m:num>
              <m:den>
                <m:r>
                  <w:rPr>
                    <w:rFonts w:ascii="Cambria Math" w:hAnsi="Cambria Math"/>
                    <w:sz w:val="28"/>
                    <w:szCs w:val="24"/>
                  </w:rPr>
                  <m:t>n</m:t>
                </m:r>
                <m:r>
                  <w:rPr>
                    <w:rFonts w:ascii="Cambria Math" w:hAnsi="Cambria Math"/>
                    <w:sz w:val="28"/>
                    <w:szCs w:val="24"/>
                    <w:lang w:val="de-DE"/>
                  </w:rPr>
                  <m:t xml:space="preserve"> </m:t>
                </m:r>
                <m:r>
                  <w:rPr>
                    <w:rFonts w:ascii="Cambria Math" w:hAnsi="Cambria Math"/>
                    <w:sz w:val="28"/>
                    <w:szCs w:val="24"/>
                  </w:rPr>
                  <m:t>aqueous</m:t>
                </m:r>
              </m:den>
            </m:f>
          </m:e>
        </m:d>
      </m:oMath>
      <w:r w:rsidRPr="001A0C24">
        <w:rPr>
          <w:rFonts w:ascii="Times New Roman" w:hAnsi="Times New Roman"/>
          <w:sz w:val="24"/>
          <w:szCs w:val="24"/>
          <w:lang w:val="de-DE"/>
        </w:rPr>
        <w:t xml:space="preserve"> × 100 % = </w:t>
      </w:r>
      <m:oMath>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V</m:t>
                </m:r>
                <m:r>
                  <w:rPr>
                    <w:rFonts w:ascii="Cambria Math" w:hAnsi="Cambria Math"/>
                    <w:sz w:val="28"/>
                    <w:szCs w:val="24"/>
                    <w:lang w:val="de-DE"/>
                  </w:rPr>
                  <m:t xml:space="preserve"> </m:t>
                </m:r>
                <m:r>
                  <w:rPr>
                    <w:rFonts w:ascii="Cambria Math" w:hAnsi="Cambria Math"/>
                    <w:sz w:val="28"/>
                    <w:szCs w:val="24"/>
                  </w:rPr>
                  <m:t>organic</m:t>
                </m:r>
              </m:num>
              <m:den>
                <m:r>
                  <w:rPr>
                    <w:rFonts w:ascii="Cambria Math" w:hAnsi="Cambria Math"/>
                    <w:sz w:val="28"/>
                    <w:szCs w:val="24"/>
                  </w:rPr>
                  <m:t>V</m:t>
                </m:r>
                <m:r>
                  <w:rPr>
                    <w:rFonts w:ascii="Cambria Math" w:hAnsi="Cambria Math"/>
                    <w:sz w:val="28"/>
                    <w:szCs w:val="24"/>
                    <w:lang w:val="de-DE"/>
                  </w:rPr>
                  <m:t xml:space="preserve"> </m:t>
                </m:r>
                <m:r>
                  <w:rPr>
                    <w:rFonts w:ascii="Cambria Math" w:hAnsi="Cambria Math"/>
                    <w:sz w:val="28"/>
                    <w:szCs w:val="24"/>
                  </w:rPr>
                  <m:t>aqueous</m:t>
                </m:r>
              </m:den>
            </m:f>
          </m:e>
        </m:d>
      </m:oMath>
      <w:r w:rsidRPr="001A0C24">
        <w:rPr>
          <w:rFonts w:ascii="Times New Roman" w:hAnsi="Times New Roman"/>
          <w:sz w:val="24"/>
          <w:szCs w:val="24"/>
          <w:lang w:val="de-DE"/>
        </w:rPr>
        <w:t xml:space="preserve"> × </w:t>
      </w:r>
      <m:oMath>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A</m:t>
                </m:r>
                <m:r>
                  <w:rPr>
                    <w:rFonts w:ascii="Cambria Math" w:hAnsi="Cambria Math"/>
                    <w:sz w:val="28"/>
                    <w:szCs w:val="24"/>
                    <w:lang w:val="de-DE"/>
                  </w:rPr>
                  <m:t xml:space="preserve"> </m:t>
                </m:r>
                <m:r>
                  <w:rPr>
                    <w:rFonts w:ascii="Cambria Math" w:hAnsi="Cambria Math"/>
                    <w:sz w:val="28"/>
                    <w:szCs w:val="24"/>
                  </w:rPr>
                  <m:t>organic</m:t>
                </m:r>
              </m:num>
              <m:den>
                <m:r>
                  <w:rPr>
                    <w:rFonts w:ascii="Cambria Math" w:hAnsi="Cambria Math"/>
                    <w:sz w:val="28"/>
                    <w:szCs w:val="24"/>
                  </w:rPr>
                  <m:t>A</m:t>
                </m:r>
                <m:r>
                  <w:rPr>
                    <w:rFonts w:ascii="Cambria Math" w:hAnsi="Cambria Math"/>
                    <w:sz w:val="28"/>
                    <w:szCs w:val="24"/>
                    <w:lang w:val="de-DE"/>
                  </w:rPr>
                  <m:t xml:space="preserve"> </m:t>
                </m:r>
                <m:r>
                  <w:rPr>
                    <w:rFonts w:ascii="Cambria Math" w:hAnsi="Cambria Math"/>
                    <w:sz w:val="28"/>
                    <w:szCs w:val="24"/>
                  </w:rPr>
                  <m:t>aqueous</m:t>
                </m:r>
              </m:den>
            </m:f>
          </m:e>
        </m:d>
      </m:oMath>
      <w:r w:rsidRPr="001A0C24">
        <w:rPr>
          <w:rFonts w:ascii="Times New Roman" w:hAnsi="Times New Roman"/>
          <w:sz w:val="24"/>
          <w:szCs w:val="24"/>
          <w:lang w:val="de-DE"/>
        </w:rPr>
        <w:t xml:space="preserve"> × 100                         (7)</w:t>
      </w:r>
    </w:p>
    <w:p w14:paraId="48A79DC4" w14:textId="76CA8773" w:rsidR="006A0370" w:rsidRPr="00EC0A33" w:rsidRDefault="006A0370" w:rsidP="006A0370">
      <w:pPr>
        <w:spacing w:line="480" w:lineRule="auto"/>
        <w:ind w:firstLine="708"/>
        <w:jc w:val="both"/>
        <w:rPr>
          <w:rFonts w:ascii="Times New Roman" w:hAnsi="Times New Roman"/>
          <w:sz w:val="24"/>
          <w:szCs w:val="24"/>
          <w:lang w:val="en-US"/>
        </w:rPr>
      </w:pPr>
      <w:r w:rsidRPr="00EC0A33">
        <w:rPr>
          <w:rFonts w:ascii="Times New Roman" w:hAnsi="Times New Roman"/>
          <w:sz w:val="24"/>
          <w:szCs w:val="24"/>
          <w:lang w:val="en-US"/>
        </w:rPr>
        <w:t>The variable "</w:t>
      </w:r>
      <w:r w:rsidRPr="00EC0A33">
        <w:rPr>
          <w:rFonts w:ascii="Times New Roman" w:hAnsi="Times New Roman"/>
          <w:i/>
          <w:iCs/>
          <w:sz w:val="24"/>
          <w:szCs w:val="24"/>
          <w:lang w:val="en-US"/>
        </w:rPr>
        <w:t>A organic</w:t>
      </w:r>
      <w:r w:rsidRPr="00EC0A33">
        <w:rPr>
          <w:rFonts w:ascii="Times New Roman" w:hAnsi="Times New Roman"/>
          <w:sz w:val="24"/>
          <w:szCs w:val="24"/>
          <w:lang w:val="en-US"/>
        </w:rPr>
        <w:t>" represents the concentration of the target analytes determined in the organic solvent after sorbent desorption, while "</w:t>
      </w:r>
      <w:r w:rsidRPr="00EC0A33">
        <w:rPr>
          <w:rFonts w:ascii="Times New Roman" w:hAnsi="Times New Roman"/>
          <w:i/>
          <w:iCs/>
          <w:sz w:val="24"/>
          <w:szCs w:val="24"/>
          <w:lang w:val="en-US"/>
        </w:rPr>
        <w:t>A aqueous</w:t>
      </w:r>
      <w:r w:rsidRPr="00EC0A33">
        <w:rPr>
          <w:rFonts w:ascii="Times New Roman" w:hAnsi="Times New Roman"/>
          <w:sz w:val="24"/>
          <w:szCs w:val="24"/>
          <w:lang w:val="en-US"/>
        </w:rPr>
        <w:t>" denotes the initial concentrations of the target analytes in the wastewater sample. "</w:t>
      </w:r>
      <w:proofErr w:type="spellStart"/>
      <w:r w:rsidRPr="00EC0A33">
        <w:rPr>
          <w:rFonts w:ascii="Times New Roman" w:hAnsi="Times New Roman"/>
          <w:i/>
          <w:iCs/>
          <w:sz w:val="24"/>
          <w:szCs w:val="24"/>
          <w:lang w:val="en-US"/>
        </w:rPr>
        <w:t>n</w:t>
      </w:r>
      <w:proofErr w:type="spellEnd"/>
      <w:r w:rsidRPr="00EC0A33">
        <w:rPr>
          <w:rFonts w:ascii="Times New Roman" w:hAnsi="Times New Roman"/>
          <w:i/>
          <w:iCs/>
          <w:sz w:val="24"/>
          <w:szCs w:val="24"/>
          <w:lang w:val="en-US"/>
        </w:rPr>
        <w:t xml:space="preserve"> organic</w:t>
      </w:r>
      <w:r w:rsidRPr="00EC0A33">
        <w:rPr>
          <w:rFonts w:ascii="Times New Roman" w:hAnsi="Times New Roman"/>
          <w:sz w:val="24"/>
          <w:szCs w:val="24"/>
          <w:lang w:val="en-US"/>
        </w:rPr>
        <w:t>" correlates to the quantity of target analytes concentrated in the desorption solvent after to the D-</w:t>
      </w:r>
      <w:r w:rsidRPr="00EC0A33">
        <w:rPr>
          <w:rFonts w:ascii="Times New Roman" w:hAnsi="Times New Roman" w:cs="Times New Roman"/>
          <w:sz w:val="24"/>
          <w:szCs w:val="24"/>
          <w:lang w:val="en-US"/>
        </w:rPr>
        <w:t>µ</w:t>
      </w:r>
      <w:r w:rsidRPr="00EC0A33">
        <w:rPr>
          <w:rFonts w:ascii="Times New Roman" w:hAnsi="Times New Roman"/>
          <w:sz w:val="24"/>
          <w:szCs w:val="24"/>
          <w:lang w:val="en-US"/>
        </w:rPr>
        <w:t>-SPE procedure, whereas "</w:t>
      </w:r>
      <w:r w:rsidRPr="00EC0A33">
        <w:rPr>
          <w:rFonts w:ascii="Times New Roman" w:hAnsi="Times New Roman"/>
          <w:i/>
          <w:iCs/>
          <w:sz w:val="24"/>
          <w:szCs w:val="24"/>
          <w:lang w:val="en-US"/>
        </w:rPr>
        <w:t>n aqueous</w:t>
      </w:r>
      <w:r w:rsidRPr="00EC0A33">
        <w:rPr>
          <w:rFonts w:ascii="Times New Roman" w:hAnsi="Times New Roman"/>
          <w:sz w:val="24"/>
          <w:szCs w:val="24"/>
          <w:lang w:val="en-US"/>
        </w:rPr>
        <w:t>" signifies the total amount of the target analytes initially present in the wastewater sample. Additionally, "</w:t>
      </w:r>
      <w:r w:rsidRPr="00EC0A33">
        <w:rPr>
          <w:rFonts w:ascii="Times New Roman" w:hAnsi="Times New Roman"/>
          <w:i/>
          <w:iCs/>
          <w:sz w:val="24"/>
          <w:szCs w:val="24"/>
          <w:lang w:val="en-US"/>
        </w:rPr>
        <w:t>V organic</w:t>
      </w:r>
      <w:r w:rsidRPr="00EC0A33">
        <w:rPr>
          <w:rFonts w:ascii="Times New Roman" w:hAnsi="Times New Roman"/>
          <w:sz w:val="24"/>
          <w:szCs w:val="24"/>
          <w:lang w:val="en-US"/>
        </w:rPr>
        <w:t>" and "</w:t>
      </w:r>
      <w:r w:rsidRPr="00EC0A33">
        <w:rPr>
          <w:rFonts w:ascii="Times New Roman" w:hAnsi="Times New Roman"/>
          <w:i/>
          <w:iCs/>
          <w:sz w:val="24"/>
          <w:szCs w:val="24"/>
          <w:lang w:val="en-US"/>
        </w:rPr>
        <w:t>V aqueous</w:t>
      </w:r>
      <w:r w:rsidRPr="00EC0A33">
        <w:rPr>
          <w:rFonts w:ascii="Times New Roman" w:hAnsi="Times New Roman"/>
          <w:sz w:val="24"/>
          <w:szCs w:val="24"/>
          <w:lang w:val="en-US"/>
        </w:rPr>
        <w:t xml:space="preserve">" </w:t>
      </w:r>
      <w:proofErr w:type="gramStart"/>
      <w:r w:rsidRPr="00EC0A33">
        <w:rPr>
          <w:rFonts w:ascii="Times New Roman" w:hAnsi="Times New Roman"/>
          <w:sz w:val="24"/>
          <w:szCs w:val="24"/>
          <w:lang w:val="en-US"/>
        </w:rPr>
        <w:t>stand</w:t>
      </w:r>
      <w:r>
        <w:rPr>
          <w:rFonts w:ascii="Times New Roman" w:hAnsi="Times New Roman"/>
          <w:sz w:val="24"/>
          <w:szCs w:val="24"/>
          <w:lang w:val="en-US"/>
        </w:rPr>
        <w:t>s</w:t>
      </w:r>
      <w:proofErr w:type="gramEnd"/>
      <w:r w:rsidRPr="00EC0A33">
        <w:rPr>
          <w:rFonts w:ascii="Times New Roman" w:hAnsi="Times New Roman"/>
          <w:sz w:val="24"/>
          <w:szCs w:val="24"/>
          <w:lang w:val="en-US"/>
        </w:rPr>
        <w:t xml:space="preserve"> for the volumes of the extractor solvent and the sample solution, respectively </w:t>
      </w:r>
      <w:sdt>
        <w:sdtPr>
          <w:rPr>
            <w:rFonts w:ascii="Aptos" w:hAnsi="Aptos"/>
            <w:color w:val="000000"/>
            <w:szCs w:val="24"/>
          </w:rPr>
          <w:tag w:val="MENDELEY_CITATION_v3_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"/>
          <w:id w:val="1877802244"/>
          <w:placeholder>
            <w:docPart w:val="2516F412EE4B43F8A67DC87E357C9250"/>
          </w:placeholder>
        </w:sdtPr>
        <w:sdtEndPr>
          <w:rPr>
            <w:szCs w:val="22"/>
          </w:rPr>
        </w:sdtEndPr>
        <w:sdtContent>
          <w:r w:rsidR="008D13AB" w:rsidRPr="00D06499">
            <w:rPr>
              <w:rFonts w:ascii="Aptos" w:eastAsia="Times New Roman" w:hAnsi="Aptos"/>
              <w:color w:val="000000"/>
              <w:lang w:val="en-US"/>
            </w:rPr>
            <w:t>(</w:t>
          </w:r>
          <w:proofErr w:type="spellStart"/>
          <w:r w:rsidR="008D13AB" w:rsidRPr="00D06499">
            <w:rPr>
              <w:rFonts w:ascii="Aptos" w:eastAsia="Times New Roman" w:hAnsi="Aptos"/>
              <w:color w:val="000000"/>
              <w:lang w:val="en-US"/>
            </w:rPr>
            <w:t>Nojavan</w:t>
          </w:r>
          <w:proofErr w:type="spellEnd"/>
          <w:r w:rsidR="008D13AB" w:rsidRPr="00D06499">
            <w:rPr>
              <w:rFonts w:ascii="Aptos" w:eastAsia="Times New Roman" w:hAnsi="Aptos"/>
              <w:color w:val="000000"/>
              <w:lang w:val="en-US"/>
            </w:rPr>
            <w:t xml:space="preserve"> &amp; Yazdanpanah, 2017)</w:t>
          </w:r>
        </w:sdtContent>
      </w:sdt>
      <w:r w:rsidRPr="00EC0A33">
        <w:rPr>
          <w:rFonts w:ascii="Times New Roman" w:hAnsi="Times New Roman"/>
          <w:sz w:val="24"/>
          <w:szCs w:val="24"/>
          <w:lang w:val="en-US"/>
        </w:rPr>
        <w:t xml:space="preserve">. </w:t>
      </w:r>
    </w:p>
    <w:p w14:paraId="3098C894" w14:textId="77777777" w:rsidR="000326EC" w:rsidRDefault="000326EC" w:rsidP="00D76113">
      <w:pPr>
        <w:rPr>
          <w:rFonts w:ascii="Times New Roman" w:hAnsi="Times New Roman" w:cs="Times New Roman"/>
          <w:sz w:val="24"/>
          <w:szCs w:val="24"/>
          <w:lang w:val="en-US"/>
        </w:rPr>
      </w:pPr>
    </w:p>
    <w:p w14:paraId="526B42AC" w14:textId="77777777" w:rsidR="000326EC" w:rsidRDefault="000326EC" w:rsidP="00D76113">
      <w:pPr>
        <w:rPr>
          <w:rFonts w:ascii="Times New Roman" w:hAnsi="Times New Roman" w:cs="Times New Roman"/>
          <w:sz w:val="24"/>
          <w:szCs w:val="24"/>
          <w:lang w:val="en-US"/>
        </w:rPr>
      </w:pPr>
    </w:p>
    <w:p w14:paraId="5B810967" w14:textId="77777777" w:rsidR="000326EC" w:rsidRDefault="000326EC" w:rsidP="00D76113">
      <w:pPr>
        <w:rPr>
          <w:rFonts w:ascii="Times New Roman" w:hAnsi="Times New Roman" w:cs="Times New Roman"/>
          <w:sz w:val="24"/>
          <w:szCs w:val="24"/>
          <w:lang w:val="en-US"/>
        </w:rPr>
      </w:pPr>
    </w:p>
    <w:p w14:paraId="7E839977" w14:textId="77777777" w:rsidR="000326EC" w:rsidRDefault="000326EC" w:rsidP="00D76113">
      <w:pPr>
        <w:rPr>
          <w:rFonts w:ascii="Times New Roman" w:hAnsi="Times New Roman" w:cs="Times New Roman"/>
          <w:sz w:val="24"/>
          <w:szCs w:val="24"/>
          <w:lang w:val="en-US"/>
        </w:rPr>
      </w:pPr>
    </w:p>
    <w:p w14:paraId="2EFD3006" w14:textId="77777777" w:rsidR="000326EC" w:rsidRDefault="000326EC" w:rsidP="00D76113">
      <w:pPr>
        <w:rPr>
          <w:rFonts w:ascii="Times New Roman" w:hAnsi="Times New Roman" w:cs="Times New Roman"/>
          <w:sz w:val="24"/>
          <w:szCs w:val="24"/>
          <w:lang w:val="en-US"/>
        </w:rPr>
      </w:pPr>
    </w:p>
    <w:p w14:paraId="068441D6" w14:textId="77777777" w:rsidR="00EB6EE8" w:rsidRDefault="00EB6EE8" w:rsidP="00D76113">
      <w:pPr>
        <w:rPr>
          <w:rFonts w:ascii="Times New Roman" w:hAnsi="Times New Roman" w:cs="Times New Roman"/>
          <w:sz w:val="24"/>
          <w:szCs w:val="24"/>
          <w:lang w:val="en-US"/>
        </w:rPr>
        <w:sectPr w:rsidR="00EB6EE8" w:rsidSect="000326EC">
          <w:headerReference w:type="default" r:id="rId8"/>
          <w:pgSz w:w="11906" w:h="16838"/>
          <w:pgMar w:top="1412" w:right="1440" w:bottom="1412" w:left="1701" w:header="709" w:footer="709" w:gutter="0"/>
          <w:cols w:space="708"/>
          <w:docGrid w:linePitch="360"/>
        </w:sectPr>
      </w:pPr>
    </w:p>
    <w:p w14:paraId="3762928E" w14:textId="7FD51240" w:rsidR="00AF6F4A" w:rsidRPr="00DE50AE" w:rsidRDefault="00AF6F4A" w:rsidP="00D76113">
      <w:pPr>
        <w:rPr>
          <w:rFonts w:ascii="Times New Roman" w:hAnsi="Times New Roman" w:cs="Times New Roman"/>
          <w:sz w:val="24"/>
          <w:szCs w:val="24"/>
          <w:lang w:val="en-US"/>
        </w:rPr>
      </w:pPr>
      <w:r w:rsidRPr="00DE50AE">
        <w:rPr>
          <w:rFonts w:ascii="Times New Roman" w:hAnsi="Times New Roman" w:cs="Times New Roman"/>
          <w:sz w:val="24"/>
          <w:szCs w:val="24"/>
          <w:lang w:val="en-US"/>
        </w:rPr>
        <w:lastRenderedPageBreak/>
        <w:t>Tab</w:t>
      </w:r>
      <w:r w:rsidR="00822FF0">
        <w:rPr>
          <w:rFonts w:ascii="Times New Roman" w:hAnsi="Times New Roman" w:cs="Times New Roman"/>
          <w:sz w:val="24"/>
          <w:szCs w:val="24"/>
          <w:lang w:val="en-US"/>
        </w:rPr>
        <w:t>le</w:t>
      </w:r>
      <w:r w:rsidRPr="00DE50AE">
        <w:rPr>
          <w:rFonts w:ascii="Times New Roman" w:hAnsi="Times New Roman" w:cs="Times New Roman"/>
          <w:sz w:val="24"/>
          <w:szCs w:val="24"/>
          <w:lang w:val="en-US"/>
        </w:rPr>
        <w:t xml:space="preserve"> S</w:t>
      </w:r>
      <w:r w:rsidR="005C162D" w:rsidRPr="00DE50AE">
        <w:rPr>
          <w:rFonts w:ascii="Times New Roman" w:hAnsi="Times New Roman" w:cs="Times New Roman"/>
          <w:sz w:val="24"/>
          <w:szCs w:val="24"/>
          <w:lang w:val="en-US"/>
        </w:rPr>
        <w:t>1</w:t>
      </w:r>
      <w:r w:rsidRPr="00DE50AE">
        <w:rPr>
          <w:rFonts w:ascii="Times New Roman" w:hAnsi="Times New Roman" w:cs="Times New Roman"/>
          <w:sz w:val="24"/>
          <w:szCs w:val="24"/>
          <w:lang w:val="en-US"/>
        </w:rPr>
        <w:t xml:space="preserve">. </w:t>
      </w:r>
      <w:r w:rsidR="00723457" w:rsidRPr="00DE50AE">
        <w:rPr>
          <w:rFonts w:ascii="Times New Roman" w:hAnsi="Times New Roman" w:cs="Times New Roman"/>
          <w:sz w:val="24"/>
          <w:szCs w:val="24"/>
          <w:lang w:val="en-US"/>
        </w:rPr>
        <w:t>Retention time and UHPLC-</w:t>
      </w:r>
      <w:proofErr w:type="spellStart"/>
      <w:r w:rsidR="00E42DEB">
        <w:rPr>
          <w:rFonts w:ascii="Times New Roman" w:hAnsi="Times New Roman" w:cs="Times New Roman"/>
          <w:sz w:val="24"/>
          <w:szCs w:val="24"/>
          <w:lang w:val="en-US"/>
        </w:rPr>
        <w:t>QqQ</w:t>
      </w:r>
      <w:proofErr w:type="spellEnd"/>
      <w:r w:rsidR="00E42DEB">
        <w:rPr>
          <w:rFonts w:ascii="Times New Roman" w:hAnsi="Times New Roman" w:cs="Times New Roman"/>
          <w:sz w:val="24"/>
          <w:szCs w:val="24"/>
          <w:lang w:val="en-US"/>
        </w:rPr>
        <w:t>-MS</w:t>
      </w:r>
      <w:r w:rsidR="00723457" w:rsidRPr="00DE50AE">
        <w:rPr>
          <w:rFonts w:ascii="Times New Roman" w:hAnsi="Times New Roman" w:cs="Times New Roman"/>
          <w:sz w:val="24"/>
          <w:szCs w:val="24"/>
          <w:lang w:val="en-US"/>
        </w:rPr>
        <w:t xml:space="preserve"> parameters for the determination of target illicit drugs. </w:t>
      </w:r>
    </w:p>
    <w:tbl>
      <w:tblPr>
        <w:tblW w:w="12488" w:type="dxa"/>
        <w:tblCellMar>
          <w:left w:w="70" w:type="dxa"/>
          <w:right w:w="70" w:type="dxa"/>
        </w:tblCellMar>
        <w:tblLook w:val="04A0" w:firstRow="1" w:lastRow="0" w:firstColumn="1" w:lastColumn="0" w:noHBand="0" w:noVBand="1"/>
      </w:tblPr>
      <w:tblGrid>
        <w:gridCol w:w="2646"/>
        <w:gridCol w:w="1676"/>
        <w:gridCol w:w="1007"/>
        <w:gridCol w:w="1290"/>
        <w:gridCol w:w="1103"/>
        <w:gridCol w:w="680"/>
        <w:gridCol w:w="1082"/>
        <w:gridCol w:w="1551"/>
        <w:gridCol w:w="1453"/>
      </w:tblGrid>
      <w:tr w:rsidR="00AF6F4A" w:rsidRPr="00DE50AE" w14:paraId="22C80231" w14:textId="77777777" w:rsidTr="00AF6F4A">
        <w:trPr>
          <w:trHeight w:val="324"/>
        </w:trPr>
        <w:tc>
          <w:tcPr>
            <w:tcW w:w="2646" w:type="dxa"/>
            <w:tcBorders>
              <w:top w:val="single" w:sz="4" w:space="0" w:color="auto"/>
              <w:bottom w:val="single" w:sz="4" w:space="0" w:color="auto"/>
            </w:tcBorders>
            <w:shd w:val="clear" w:color="000000" w:fill="E1E3E5"/>
            <w:noWrap/>
            <w:vAlign w:val="center"/>
            <w:hideMark/>
          </w:tcPr>
          <w:p w14:paraId="2C99354A" w14:textId="2713D8CA"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proofErr w:type="spellStart"/>
            <w:r w:rsidRPr="00DE50AE">
              <w:rPr>
                <w:rFonts w:ascii="Times New Roman" w:eastAsia="Times New Roman" w:hAnsi="Times New Roman" w:cs="Times New Roman"/>
                <w:b/>
                <w:bCs/>
                <w:color w:val="384350"/>
                <w:kern w:val="0"/>
                <w:sz w:val="24"/>
                <w:szCs w:val="24"/>
                <w:lang w:eastAsia="pt-BR"/>
                <w14:ligatures w14:val="none"/>
              </w:rPr>
              <w:t>Compounds</w:t>
            </w:r>
            <w:proofErr w:type="spellEnd"/>
          </w:p>
        </w:tc>
        <w:tc>
          <w:tcPr>
            <w:tcW w:w="1676" w:type="dxa"/>
            <w:tcBorders>
              <w:top w:val="single" w:sz="4" w:space="0" w:color="auto"/>
              <w:bottom w:val="single" w:sz="4" w:space="0" w:color="auto"/>
            </w:tcBorders>
            <w:shd w:val="clear" w:color="000000" w:fill="E1E3E5"/>
            <w:noWrap/>
            <w:vAlign w:val="center"/>
            <w:hideMark/>
          </w:tcPr>
          <w:p w14:paraId="0C9E0FEF" w14:textId="77777777"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proofErr w:type="spellStart"/>
            <w:r w:rsidRPr="00DE50AE">
              <w:rPr>
                <w:rFonts w:ascii="Times New Roman" w:eastAsia="Times New Roman" w:hAnsi="Times New Roman" w:cs="Times New Roman"/>
                <w:b/>
                <w:bCs/>
                <w:color w:val="384350"/>
                <w:kern w:val="0"/>
                <w:sz w:val="24"/>
                <w:szCs w:val="24"/>
                <w:lang w:eastAsia="pt-BR"/>
                <w14:ligatures w14:val="none"/>
              </w:rPr>
              <w:t>Transition</w:t>
            </w:r>
            <w:proofErr w:type="spellEnd"/>
          </w:p>
        </w:tc>
        <w:tc>
          <w:tcPr>
            <w:tcW w:w="1007" w:type="dxa"/>
            <w:tcBorders>
              <w:top w:val="single" w:sz="4" w:space="0" w:color="auto"/>
              <w:bottom w:val="single" w:sz="4" w:space="0" w:color="auto"/>
            </w:tcBorders>
            <w:shd w:val="clear" w:color="000000" w:fill="E1E3E5"/>
            <w:noWrap/>
            <w:vAlign w:val="center"/>
            <w:hideMark/>
          </w:tcPr>
          <w:p w14:paraId="26D5F235" w14:textId="77777777"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proofErr w:type="spellStart"/>
            <w:r w:rsidRPr="00DE50AE">
              <w:rPr>
                <w:rFonts w:ascii="Times New Roman" w:eastAsia="Times New Roman" w:hAnsi="Times New Roman" w:cs="Times New Roman"/>
                <w:b/>
                <w:bCs/>
                <w:color w:val="384350"/>
                <w:kern w:val="0"/>
                <w:sz w:val="24"/>
                <w:szCs w:val="24"/>
                <w:lang w:eastAsia="pt-BR"/>
                <w14:ligatures w14:val="none"/>
              </w:rPr>
              <w:t>Type</w:t>
            </w:r>
            <w:proofErr w:type="spellEnd"/>
          </w:p>
        </w:tc>
        <w:tc>
          <w:tcPr>
            <w:tcW w:w="1290" w:type="dxa"/>
            <w:tcBorders>
              <w:top w:val="single" w:sz="4" w:space="0" w:color="auto"/>
              <w:bottom w:val="single" w:sz="4" w:space="0" w:color="auto"/>
            </w:tcBorders>
            <w:shd w:val="clear" w:color="000000" w:fill="E1E3E5"/>
            <w:noWrap/>
            <w:vAlign w:val="center"/>
            <w:hideMark/>
          </w:tcPr>
          <w:p w14:paraId="78B99F6F" w14:textId="77777777"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r w:rsidRPr="00DE50AE">
              <w:rPr>
                <w:rFonts w:ascii="Times New Roman" w:eastAsia="Times New Roman" w:hAnsi="Times New Roman" w:cs="Times New Roman"/>
                <w:b/>
                <w:bCs/>
                <w:color w:val="384350"/>
                <w:kern w:val="0"/>
                <w:sz w:val="24"/>
                <w:szCs w:val="24"/>
                <w:lang w:eastAsia="pt-BR"/>
                <w14:ligatures w14:val="none"/>
              </w:rPr>
              <w:t>Precursor Ion</w:t>
            </w:r>
          </w:p>
        </w:tc>
        <w:tc>
          <w:tcPr>
            <w:tcW w:w="1103" w:type="dxa"/>
            <w:tcBorders>
              <w:top w:val="single" w:sz="4" w:space="0" w:color="auto"/>
              <w:bottom w:val="single" w:sz="4" w:space="0" w:color="auto"/>
            </w:tcBorders>
            <w:shd w:val="clear" w:color="000000" w:fill="E1E3E5"/>
            <w:noWrap/>
            <w:vAlign w:val="center"/>
            <w:hideMark/>
          </w:tcPr>
          <w:p w14:paraId="042670C5" w14:textId="77777777"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proofErr w:type="spellStart"/>
            <w:r w:rsidRPr="00DE50AE">
              <w:rPr>
                <w:rFonts w:ascii="Times New Roman" w:eastAsia="Times New Roman" w:hAnsi="Times New Roman" w:cs="Times New Roman"/>
                <w:b/>
                <w:bCs/>
                <w:color w:val="384350"/>
                <w:kern w:val="0"/>
                <w:sz w:val="24"/>
                <w:szCs w:val="24"/>
                <w:lang w:eastAsia="pt-BR"/>
                <w14:ligatures w14:val="none"/>
              </w:rPr>
              <w:t>Product</w:t>
            </w:r>
            <w:proofErr w:type="spellEnd"/>
            <w:r w:rsidRPr="00DE50AE">
              <w:rPr>
                <w:rFonts w:ascii="Times New Roman" w:eastAsia="Times New Roman" w:hAnsi="Times New Roman" w:cs="Times New Roman"/>
                <w:b/>
                <w:bCs/>
                <w:color w:val="384350"/>
                <w:kern w:val="0"/>
                <w:sz w:val="24"/>
                <w:szCs w:val="24"/>
                <w:lang w:eastAsia="pt-BR"/>
                <w14:ligatures w14:val="none"/>
              </w:rPr>
              <w:t xml:space="preserve"> Ion</w:t>
            </w:r>
          </w:p>
        </w:tc>
        <w:tc>
          <w:tcPr>
            <w:tcW w:w="680" w:type="dxa"/>
            <w:tcBorders>
              <w:top w:val="single" w:sz="4" w:space="0" w:color="auto"/>
              <w:bottom w:val="single" w:sz="4" w:space="0" w:color="auto"/>
            </w:tcBorders>
            <w:shd w:val="clear" w:color="000000" w:fill="E1E3E5"/>
            <w:noWrap/>
            <w:vAlign w:val="center"/>
            <w:hideMark/>
          </w:tcPr>
          <w:p w14:paraId="51C0EA64" w14:textId="77777777"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r w:rsidRPr="00DE50AE">
              <w:rPr>
                <w:rFonts w:ascii="Times New Roman" w:eastAsia="Times New Roman" w:hAnsi="Times New Roman" w:cs="Times New Roman"/>
                <w:b/>
                <w:bCs/>
                <w:color w:val="384350"/>
                <w:kern w:val="0"/>
                <w:sz w:val="24"/>
                <w:szCs w:val="24"/>
                <w:lang w:eastAsia="pt-BR"/>
                <w14:ligatures w14:val="none"/>
              </w:rPr>
              <w:t>RT</w:t>
            </w:r>
          </w:p>
        </w:tc>
        <w:tc>
          <w:tcPr>
            <w:tcW w:w="1082" w:type="dxa"/>
            <w:tcBorders>
              <w:top w:val="single" w:sz="4" w:space="0" w:color="auto"/>
              <w:bottom w:val="single" w:sz="4" w:space="0" w:color="auto"/>
            </w:tcBorders>
            <w:shd w:val="clear" w:color="000000" w:fill="E1E3E5"/>
            <w:noWrap/>
            <w:vAlign w:val="center"/>
            <w:hideMark/>
          </w:tcPr>
          <w:p w14:paraId="70ECDA56" w14:textId="77777777"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r w:rsidRPr="00DE50AE">
              <w:rPr>
                <w:rFonts w:ascii="Times New Roman" w:eastAsia="Times New Roman" w:hAnsi="Times New Roman" w:cs="Times New Roman"/>
                <w:b/>
                <w:bCs/>
                <w:color w:val="384350"/>
                <w:kern w:val="0"/>
                <w:sz w:val="24"/>
                <w:szCs w:val="24"/>
                <w:lang w:eastAsia="pt-BR"/>
                <w14:ligatures w14:val="none"/>
              </w:rPr>
              <w:t xml:space="preserve">Ion </w:t>
            </w:r>
            <w:proofErr w:type="spellStart"/>
            <w:r w:rsidRPr="00DE50AE">
              <w:rPr>
                <w:rFonts w:ascii="Times New Roman" w:eastAsia="Times New Roman" w:hAnsi="Times New Roman" w:cs="Times New Roman"/>
                <w:b/>
                <w:bCs/>
                <w:color w:val="384350"/>
                <w:kern w:val="0"/>
                <w:sz w:val="24"/>
                <w:szCs w:val="24"/>
                <w:lang w:eastAsia="pt-BR"/>
                <w14:ligatures w14:val="none"/>
              </w:rPr>
              <w:t>Polarity</w:t>
            </w:r>
            <w:proofErr w:type="spellEnd"/>
          </w:p>
        </w:tc>
        <w:tc>
          <w:tcPr>
            <w:tcW w:w="1551" w:type="dxa"/>
            <w:tcBorders>
              <w:top w:val="single" w:sz="4" w:space="0" w:color="auto"/>
              <w:bottom w:val="single" w:sz="4" w:space="0" w:color="auto"/>
            </w:tcBorders>
            <w:shd w:val="clear" w:color="000000" w:fill="E1E3E5"/>
            <w:noWrap/>
            <w:vAlign w:val="center"/>
            <w:hideMark/>
          </w:tcPr>
          <w:p w14:paraId="4981178B" w14:textId="77777777"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proofErr w:type="spellStart"/>
            <w:r w:rsidRPr="00DE50AE">
              <w:rPr>
                <w:rFonts w:ascii="Times New Roman" w:eastAsia="Times New Roman" w:hAnsi="Times New Roman" w:cs="Times New Roman"/>
                <w:b/>
                <w:bCs/>
                <w:color w:val="384350"/>
                <w:kern w:val="0"/>
                <w:sz w:val="24"/>
                <w:szCs w:val="24"/>
                <w:lang w:eastAsia="pt-BR"/>
                <w14:ligatures w14:val="none"/>
              </w:rPr>
              <w:t>Collision</w:t>
            </w:r>
            <w:proofErr w:type="spellEnd"/>
            <w:r w:rsidRPr="00DE50AE">
              <w:rPr>
                <w:rFonts w:ascii="Times New Roman" w:eastAsia="Times New Roman" w:hAnsi="Times New Roman" w:cs="Times New Roman"/>
                <w:b/>
                <w:bCs/>
                <w:color w:val="384350"/>
                <w:kern w:val="0"/>
                <w:sz w:val="24"/>
                <w:szCs w:val="24"/>
                <w:lang w:eastAsia="pt-BR"/>
                <w14:ligatures w14:val="none"/>
              </w:rPr>
              <w:t xml:space="preserve"> Energy</w:t>
            </w:r>
          </w:p>
        </w:tc>
        <w:tc>
          <w:tcPr>
            <w:tcW w:w="1453" w:type="dxa"/>
            <w:tcBorders>
              <w:top w:val="single" w:sz="4" w:space="0" w:color="auto"/>
              <w:bottom w:val="single" w:sz="4" w:space="0" w:color="auto"/>
            </w:tcBorders>
            <w:shd w:val="clear" w:color="000000" w:fill="E1E3E5"/>
            <w:noWrap/>
            <w:vAlign w:val="center"/>
            <w:hideMark/>
          </w:tcPr>
          <w:p w14:paraId="78710489" w14:textId="77777777" w:rsidR="00AF6F4A" w:rsidRPr="00DE50AE" w:rsidRDefault="00AF6F4A" w:rsidP="00D76113">
            <w:pPr>
              <w:spacing w:after="0" w:line="240" w:lineRule="auto"/>
              <w:jc w:val="center"/>
              <w:outlineLvl w:val="0"/>
              <w:rPr>
                <w:rFonts w:ascii="Times New Roman" w:eastAsia="Times New Roman" w:hAnsi="Times New Roman" w:cs="Times New Roman"/>
                <w:b/>
                <w:bCs/>
                <w:color w:val="384350"/>
                <w:kern w:val="0"/>
                <w:sz w:val="24"/>
                <w:szCs w:val="24"/>
                <w:lang w:eastAsia="pt-BR"/>
                <w14:ligatures w14:val="none"/>
              </w:rPr>
            </w:pPr>
            <w:proofErr w:type="spellStart"/>
            <w:r w:rsidRPr="00DE50AE">
              <w:rPr>
                <w:rFonts w:ascii="Times New Roman" w:eastAsia="Times New Roman" w:hAnsi="Times New Roman" w:cs="Times New Roman"/>
                <w:b/>
                <w:bCs/>
                <w:color w:val="384350"/>
                <w:kern w:val="0"/>
                <w:sz w:val="24"/>
                <w:szCs w:val="24"/>
                <w:lang w:eastAsia="pt-BR"/>
                <w14:ligatures w14:val="none"/>
              </w:rPr>
              <w:t>Fragmentor</w:t>
            </w:r>
            <w:proofErr w:type="spellEnd"/>
            <w:r w:rsidRPr="00DE50AE">
              <w:rPr>
                <w:rFonts w:ascii="Times New Roman" w:eastAsia="Times New Roman" w:hAnsi="Times New Roman" w:cs="Times New Roman"/>
                <w:b/>
                <w:bCs/>
                <w:color w:val="384350"/>
                <w:kern w:val="0"/>
                <w:sz w:val="24"/>
                <w:szCs w:val="24"/>
                <w:lang w:eastAsia="pt-BR"/>
                <w14:ligatures w14:val="none"/>
              </w:rPr>
              <w:t xml:space="preserve"> (V)</w:t>
            </w:r>
          </w:p>
        </w:tc>
      </w:tr>
      <w:tr w:rsidR="00AF6F4A" w:rsidRPr="00DE50AE" w14:paraId="29CCA4A5" w14:textId="77777777" w:rsidTr="00AF6F4A">
        <w:trPr>
          <w:trHeight w:val="288"/>
        </w:trPr>
        <w:tc>
          <w:tcPr>
            <w:tcW w:w="2646" w:type="dxa"/>
            <w:tcBorders>
              <w:top w:val="single" w:sz="4" w:space="0" w:color="auto"/>
            </w:tcBorders>
            <w:noWrap/>
            <w:hideMark/>
          </w:tcPr>
          <w:p w14:paraId="6E08E68B"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Norfentanyl-d</w:t>
            </w:r>
            <w:r w:rsidRPr="00DE50AE">
              <w:rPr>
                <w:rFonts w:ascii="Times New Roman" w:eastAsia="Times New Roman" w:hAnsi="Times New Roman" w:cs="Times New Roman"/>
                <w:color w:val="384350"/>
                <w:kern w:val="0"/>
                <w:sz w:val="24"/>
                <w:szCs w:val="24"/>
                <w:vertAlign w:val="subscript"/>
                <w:lang w:eastAsia="pt-BR"/>
                <w14:ligatures w14:val="none"/>
              </w:rPr>
              <w:t>5</w:t>
            </w:r>
          </w:p>
        </w:tc>
        <w:tc>
          <w:tcPr>
            <w:tcW w:w="1676" w:type="dxa"/>
            <w:tcBorders>
              <w:top w:val="single" w:sz="4" w:space="0" w:color="auto"/>
            </w:tcBorders>
            <w:noWrap/>
            <w:hideMark/>
          </w:tcPr>
          <w:p w14:paraId="66814D0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238.0 -&gt; 155.0</w:t>
            </w:r>
          </w:p>
        </w:tc>
        <w:tc>
          <w:tcPr>
            <w:tcW w:w="1007" w:type="dxa"/>
            <w:tcBorders>
              <w:top w:val="single" w:sz="4" w:space="0" w:color="auto"/>
            </w:tcBorders>
            <w:noWrap/>
            <w:hideMark/>
          </w:tcPr>
          <w:p w14:paraId="0975843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tcBorders>
              <w:top w:val="single" w:sz="4" w:space="0" w:color="auto"/>
            </w:tcBorders>
            <w:noWrap/>
            <w:hideMark/>
          </w:tcPr>
          <w:p w14:paraId="7C5E67C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238.0</w:t>
            </w:r>
          </w:p>
        </w:tc>
        <w:tc>
          <w:tcPr>
            <w:tcW w:w="1103" w:type="dxa"/>
            <w:tcBorders>
              <w:top w:val="single" w:sz="4" w:space="0" w:color="auto"/>
            </w:tcBorders>
            <w:noWrap/>
            <w:hideMark/>
          </w:tcPr>
          <w:p w14:paraId="4CBF4A4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155.0</w:t>
            </w:r>
          </w:p>
        </w:tc>
        <w:tc>
          <w:tcPr>
            <w:tcW w:w="680" w:type="dxa"/>
            <w:tcBorders>
              <w:top w:val="single" w:sz="4" w:space="0" w:color="auto"/>
            </w:tcBorders>
            <w:noWrap/>
            <w:hideMark/>
          </w:tcPr>
          <w:p w14:paraId="619166A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6.03</w:t>
            </w:r>
          </w:p>
        </w:tc>
        <w:tc>
          <w:tcPr>
            <w:tcW w:w="1082" w:type="dxa"/>
            <w:tcBorders>
              <w:top w:val="single" w:sz="4" w:space="0" w:color="auto"/>
            </w:tcBorders>
            <w:noWrap/>
            <w:hideMark/>
          </w:tcPr>
          <w:p w14:paraId="221CCF5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tcBorders>
              <w:top w:val="single" w:sz="4" w:space="0" w:color="auto"/>
            </w:tcBorders>
            <w:noWrap/>
            <w:hideMark/>
          </w:tcPr>
          <w:p w14:paraId="464C1EC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tcBorders>
              <w:top w:val="single" w:sz="4" w:space="0" w:color="auto"/>
            </w:tcBorders>
            <w:noWrap/>
            <w:hideMark/>
          </w:tcPr>
          <w:p w14:paraId="71461CD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019560D2" w14:textId="77777777" w:rsidTr="00AF6F4A">
        <w:trPr>
          <w:trHeight w:val="288"/>
        </w:trPr>
        <w:tc>
          <w:tcPr>
            <w:tcW w:w="2646" w:type="dxa"/>
            <w:noWrap/>
            <w:hideMark/>
          </w:tcPr>
          <w:p w14:paraId="2AD50743"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Norfentanyl-d</w:t>
            </w:r>
            <w:r w:rsidRPr="00DE50AE">
              <w:rPr>
                <w:rFonts w:ascii="Times New Roman" w:eastAsia="Times New Roman" w:hAnsi="Times New Roman" w:cs="Times New Roman"/>
                <w:color w:val="384350"/>
                <w:kern w:val="0"/>
                <w:sz w:val="24"/>
                <w:szCs w:val="24"/>
                <w:vertAlign w:val="subscript"/>
                <w:lang w:eastAsia="pt-BR"/>
                <w14:ligatures w14:val="none"/>
              </w:rPr>
              <w:t>5</w:t>
            </w:r>
          </w:p>
        </w:tc>
        <w:tc>
          <w:tcPr>
            <w:tcW w:w="1676" w:type="dxa"/>
            <w:noWrap/>
            <w:hideMark/>
          </w:tcPr>
          <w:p w14:paraId="49846D7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238.0 -&gt; 137.2</w:t>
            </w:r>
          </w:p>
        </w:tc>
        <w:tc>
          <w:tcPr>
            <w:tcW w:w="1007" w:type="dxa"/>
            <w:noWrap/>
            <w:hideMark/>
          </w:tcPr>
          <w:p w14:paraId="7867EC5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45E34A8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3BAE22F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137.2</w:t>
            </w:r>
          </w:p>
        </w:tc>
        <w:tc>
          <w:tcPr>
            <w:tcW w:w="680" w:type="dxa"/>
            <w:noWrap/>
            <w:hideMark/>
          </w:tcPr>
          <w:p w14:paraId="2280FB8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493D7B8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56B8A09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03F5A3B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445B767A" w14:textId="77777777" w:rsidTr="00AF6F4A">
        <w:trPr>
          <w:trHeight w:val="288"/>
        </w:trPr>
        <w:tc>
          <w:tcPr>
            <w:tcW w:w="2646" w:type="dxa"/>
            <w:noWrap/>
            <w:hideMark/>
          </w:tcPr>
          <w:p w14:paraId="5AB00F83"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Norcocaine</w:t>
            </w:r>
            <w:proofErr w:type="spellEnd"/>
          </w:p>
        </w:tc>
        <w:tc>
          <w:tcPr>
            <w:tcW w:w="1676" w:type="dxa"/>
            <w:noWrap/>
            <w:hideMark/>
          </w:tcPr>
          <w:p w14:paraId="2F4FE96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290.0 -&gt; 168.0</w:t>
            </w:r>
          </w:p>
        </w:tc>
        <w:tc>
          <w:tcPr>
            <w:tcW w:w="1007" w:type="dxa"/>
            <w:noWrap/>
            <w:hideMark/>
          </w:tcPr>
          <w:p w14:paraId="27BA37C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2DFA0CC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290.0</w:t>
            </w:r>
          </w:p>
        </w:tc>
        <w:tc>
          <w:tcPr>
            <w:tcW w:w="1103" w:type="dxa"/>
            <w:noWrap/>
            <w:hideMark/>
          </w:tcPr>
          <w:p w14:paraId="6CC91F6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168.0</w:t>
            </w:r>
          </w:p>
        </w:tc>
        <w:tc>
          <w:tcPr>
            <w:tcW w:w="680" w:type="dxa"/>
            <w:noWrap/>
            <w:hideMark/>
          </w:tcPr>
          <w:p w14:paraId="7AC7C9C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6.50</w:t>
            </w:r>
          </w:p>
        </w:tc>
        <w:tc>
          <w:tcPr>
            <w:tcW w:w="1082" w:type="dxa"/>
            <w:noWrap/>
            <w:hideMark/>
          </w:tcPr>
          <w:p w14:paraId="5D95ADA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5233434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w:t>
            </w:r>
          </w:p>
        </w:tc>
        <w:tc>
          <w:tcPr>
            <w:tcW w:w="1453" w:type="dxa"/>
            <w:noWrap/>
            <w:hideMark/>
          </w:tcPr>
          <w:p w14:paraId="13A88DF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25257AC9" w14:textId="77777777" w:rsidTr="00AF6F4A">
        <w:trPr>
          <w:trHeight w:val="288"/>
        </w:trPr>
        <w:tc>
          <w:tcPr>
            <w:tcW w:w="2646" w:type="dxa"/>
            <w:noWrap/>
            <w:hideMark/>
          </w:tcPr>
          <w:p w14:paraId="03DD0B2E"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Norcocaine</w:t>
            </w:r>
            <w:proofErr w:type="spellEnd"/>
          </w:p>
        </w:tc>
        <w:tc>
          <w:tcPr>
            <w:tcW w:w="1676" w:type="dxa"/>
            <w:noWrap/>
            <w:hideMark/>
          </w:tcPr>
          <w:p w14:paraId="5202838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290.0 -&gt; 136</w:t>
            </w:r>
          </w:p>
        </w:tc>
        <w:tc>
          <w:tcPr>
            <w:tcW w:w="1007" w:type="dxa"/>
            <w:noWrap/>
            <w:hideMark/>
          </w:tcPr>
          <w:p w14:paraId="457DBFF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043B523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72CD9A6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136</w:t>
            </w:r>
          </w:p>
        </w:tc>
        <w:tc>
          <w:tcPr>
            <w:tcW w:w="680" w:type="dxa"/>
            <w:noWrap/>
            <w:hideMark/>
          </w:tcPr>
          <w:p w14:paraId="54A9A23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0AC0B30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1DA1035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w:t>
            </w:r>
          </w:p>
        </w:tc>
        <w:tc>
          <w:tcPr>
            <w:tcW w:w="1453" w:type="dxa"/>
            <w:noWrap/>
            <w:hideMark/>
          </w:tcPr>
          <w:p w14:paraId="4509D46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5F72FEA7" w14:textId="77777777" w:rsidTr="00AF6F4A">
        <w:trPr>
          <w:trHeight w:val="288"/>
        </w:trPr>
        <w:tc>
          <w:tcPr>
            <w:tcW w:w="2646" w:type="dxa"/>
            <w:noWrap/>
            <w:hideMark/>
          </w:tcPr>
          <w:p w14:paraId="29E439ED"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N-</w:t>
            </w:r>
            <w:proofErr w:type="spellStart"/>
            <w:r w:rsidRPr="00DE50AE">
              <w:rPr>
                <w:rFonts w:ascii="Times New Roman" w:eastAsia="Times New Roman" w:hAnsi="Times New Roman" w:cs="Times New Roman"/>
                <w:color w:val="384350"/>
                <w:kern w:val="0"/>
                <w:sz w:val="24"/>
                <w:szCs w:val="24"/>
                <w:lang w:eastAsia="pt-BR"/>
                <w14:ligatures w14:val="none"/>
              </w:rPr>
              <w:t>ethylpentylone</w:t>
            </w:r>
            <w:proofErr w:type="spellEnd"/>
          </w:p>
        </w:tc>
        <w:tc>
          <w:tcPr>
            <w:tcW w:w="1676" w:type="dxa"/>
            <w:noWrap/>
            <w:hideMark/>
          </w:tcPr>
          <w:p w14:paraId="338F08D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250.0 -&gt; 202.0</w:t>
            </w:r>
          </w:p>
        </w:tc>
        <w:tc>
          <w:tcPr>
            <w:tcW w:w="1007" w:type="dxa"/>
            <w:noWrap/>
            <w:hideMark/>
          </w:tcPr>
          <w:p w14:paraId="1152445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1C13C41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250.0</w:t>
            </w:r>
          </w:p>
        </w:tc>
        <w:tc>
          <w:tcPr>
            <w:tcW w:w="1103" w:type="dxa"/>
            <w:noWrap/>
            <w:hideMark/>
          </w:tcPr>
          <w:p w14:paraId="3D55CEE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202.0</w:t>
            </w:r>
          </w:p>
        </w:tc>
        <w:tc>
          <w:tcPr>
            <w:tcW w:w="680" w:type="dxa"/>
            <w:noWrap/>
            <w:hideMark/>
          </w:tcPr>
          <w:p w14:paraId="1FEFC1D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6.50</w:t>
            </w:r>
          </w:p>
        </w:tc>
        <w:tc>
          <w:tcPr>
            <w:tcW w:w="1082" w:type="dxa"/>
            <w:noWrap/>
            <w:hideMark/>
          </w:tcPr>
          <w:p w14:paraId="4BEB74D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22ED8CD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0E409A7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573BB4F3" w14:textId="77777777" w:rsidTr="00AF6F4A">
        <w:trPr>
          <w:trHeight w:val="288"/>
        </w:trPr>
        <w:tc>
          <w:tcPr>
            <w:tcW w:w="2646" w:type="dxa"/>
            <w:noWrap/>
            <w:hideMark/>
          </w:tcPr>
          <w:p w14:paraId="59A03FAF"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N-</w:t>
            </w:r>
            <w:proofErr w:type="spellStart"/>
            <w:r w:rsidRPr="00DE50AE">
              <w:rPr>
                <w:rFonts w:ascii="Times New Roman" w:eastAsia="Times New Roman" w:hAnsi="Times New Roman" w:cs="Times New Roman"/>
                <w:color w:val="384350"/>
                <w:kern w:val="0"/>
                <w:sz w:val="24"/>
                <w:szCs w:val="24"/>
                <w:lang w:eastAsia="pt-BR"/>
                <w14:ligatures w14:val="none"/>
              </w:rPr>
              <w:t>ethylpentylone</w:t>
            </w:r>
            <w:proofErr w:type="spellEnd"/>
          </w:p>
        </w:tc>
        <w:tc>
          <w:tcPr>
            <w:tcW w:w="1676" w:type="dxa"/>
            <w:noWrap/>
            <w:hideMark/>
          </w:tcPr>
          <w:p w14:paraId="73B7EF7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250.0 -&gt; 231.9</w:t>
            </w:r>
          </w:p>
        </w:tc>
        <w:tc>
          <w:tcPr>
            <w:tcW w:w="1007" w:type="dxa"/>
            <w:noWrap/>
            <w:hideMark/>
          </w:tcPr>
          <w:p w14:paraId="7269BE3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5DB2D05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2FEF98C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231.9</w:t>
            </w:r>
          </w:p>
        </w:tc>
        <w:tc>
          <w:tcPr>
            <w:tcW w:w="680" w:type="dxa"/>
            <w:noWrap/>
            <w:hideMark/>
          </w:tcPr>
          <w:p w14:paraId="15C42DA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221958E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417591C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5667628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1D2E8C67" w14:textId="77777777" w:rsidTr="00AF6F4A">
        <w:trPr>
          <w:trHeight w:val="288"/>
        </w:trPr>
        <w:tc>
          <w:tcPr>
            <w:tcW w:w="2646" w:type="dxa"/>
            <w:noWrap/>
            <w:hideMark/>
          </w:tcPr>
          <w:p w14:paraId="2899BB4D"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Metilone</w:t>
            </w:r>
            <w:proofErr w:type="spellEnd"/>
          </w:p>
        </w:tc>
        <w:tc>
          <w:tcPr>
            <w:tcW w:w="1676" w:type="dxa"/>
            <w:noWrap/>
            <w:hideMark/>
          </w:tcPr>
          <w:p w14:paraId="2CB3377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208.0 -&gt; 159.9</w:t>
            </w:r>
          </w:p>
        </w:tc>
        <w:tc>
          <w:tcPr>
            <w:tcW w:w="1007" w:type="dxa"/>
            <w:noWrap/>
            <w:hideMark/>
          </w:tcPr>
          <w:p w14:paraId="7263966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718F281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w:t>
            </w:r>
          </w:p>
        </w:tc>
        <w:tc>
          <w:tcPr>
            <w:tcW w:w="1103" w:type="dxa"/>
            <w:noWrap/>
            <w:hideMark/>
          </w:tcPr>
          <w:p w14:paraId="1C01FFA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159.9</w:t>
            </w:r>
          </w:p>
        </w:tc>
        <w:tc>
          <w:tcPr>
            <w:tcW w:w="680" w:type="dxa"/>
            <w:noWrap/>
            <w:hideMark/>
          </w:tcPr>
          <w:p w14:paraId="13B988E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4.92</w:t>
            </w:r>
          </w:p>
        </w:tc>
        <w:tc>
          <w:tcPr>
            <w:tcW w:w="1082" w:type="dxa"/>
            <w:noWrap/>
            <w:hideMark/>
          </w:tcPr>
          <w:p w14:paraId="4FC5DA9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745F901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1126EBB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2D8D2E69" w14:textId="77777777" w:rsidTr="00AF6F4A">
        <w:trPr>
          <w:trHeight w:val="288"/>
        </w:trPr>
        <w:tc>
          <w:tcPr>
            <w:tcW w:w="2646" w:type="dxa"/>
            <w:noWrap/>
            <w:hideMark/>
          </w:tcPr>
          <w:p w14:paraId="1DCCFD9F"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Metilone</w:t>
            </w:r>
            <w:proofErr w:type="spellEnd"/>
          </w:p>
        </w:tc>
        <w:tc>
          <w:tcPr>
            <w:tcW w:w="1676" w:type="dxa"/>
            <w:noWrap/>
            <w:hideMark/>
          </w:tcPr>
          <w:p w14:paraId="5C2A8B0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208.0 -&gt; 132</w:t>
            </w:r>
          </w:p>
        </w:tc>
        <w:tc>
          <w:tcPr>
            <w:tcW w:w="1007" w:type="dxa"/>
            <w:noWrap/>
            <w:hideMark/>
          </w:tcPr>
          <w:p w14:paraId="6725B78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2CFECAA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45B03D6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132</w:t>
            </w:r>
          </w:p>
        </w:tc>
        <w:tc>
          <w:tcPr>
            <w:tcW w:w="680" w:type="dxa"/>
            <w:noWrap/>
            <w:hideMark/>
          </w:tcPr>
          <w:p w14:paraId="152FA99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608A39F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1DF458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5D7A07E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24D3F919" w14:textId="77777777" w:rsidTr="00AF6F4A">
        <w:trPr>
          <w:trHeight w:val="288"/>
        </w:trPr>
        <w:tc>
          <w:tcPr>
            <w:tcW w:w="2646" w:type="dxa"/>
            <w:noWrap/>
            <w:hideMark/>
          </w:tcPr>
          <w:p w14:paraId="1C3A4CA9"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Metanphetamine-d</w:t>
            </w:r>
            <w:r w:rsidRPr="00DE50AE">
              <w:rPr>
                <w:rFonts w:ascii="Times New Roman" w:eastAsia="Times New Roman" w:hAnsi="Times New Roman" w:cs="Times New Roman"/>
                <w:color w:val="384350"/>
                <w:kern w:val="0"/>
                <w:sz w:val="24"/>
                <w:szCs w:val="24"/>
                <w:vertAlign w:val="subscript"/>
                <w:lang w:eastAsia="pt-BR"/>
                <w14:ligatures w14:val="none"/>
              </w:rPr>
              <w:t>11</w:t>
            </w:r>
          </w:p>
        </w:tc>
        <w:tc>
          <w:tcPr>
            <w:tcW w:w="1676" w:type="dxa"/>
            <w:noWrap/>
            <w:hideMark/>
          </w:tcPr>
          <w:p w14:paraId="039BB30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161.0 -&gt; 127.0</w:t>
            </w:r>
          </w:p>
        </w:tc>
        <w:tc>
          <w:tcPr>
            <w:tcW w:w="1007" w:type="dxa"/>
            <w:noWrap/>
            <w:hideMark/>
          </w:tcPr>
          <w:p w14:paraId="0730FAC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7D10695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161.0</w:t>
            </w:r>
          </w:p>
        </w:tc>
        <w:tc>
          <w:tcPr>
            <w:tcW w:w="1103" w:type="dxa"/>
            <w:noWrap/>
            <w:hideMark/>
          </w:tcPr>
          <w:p w14:paraId="79A64DC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127.0</w:t>
            </w:r>
          </w:p>
        </w:tc>
        <w:tc>
          <w:tcPr>
            <w:tcW w:w="680" w:type="dxa"/>
            <w:noWrap/>
            <w:hideMark/>
          </w:tcPr>
          <w:p w14:paraId="7C01B77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5.28</w:t>
            </w:r>
          </w:p>
        </w:tc>
        <w:tc>
          <w:tcPr>
            <w:tcW w:w="1082" w:type="dxa"/>
            <w:noWrap/>
            <w:hideMark/>
          </w:tcPr>
          <w:p w14:paraId="68E7F55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25BB215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16FA8BD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7B92274B" w14:textId="77777777" w:rsidTr="00AF6F4A">
        <w:trPr>
          <w:trHeight w:val="288"/>
        </w:trPr>
        <w:tc>
          <w:tcPr>
            <w:tcW w:w="2646" w:type="dxa"/>
            <w:noWrap/>
            <w:hideMark/>
          </w:tcPr>
          <w:p w14:paraId="7307F1D2"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Metanphetamine-d</w:t>
            </w:r>
            <w:r w:rsidRPr="00DE50AE">
              <w:rPr>
                <w:rFonts w:ascii="Times New Roman" w:eastAsia="Times New Roman" w:hAnsi="Times New Roman" w:cs="Times New Roman"/>
                <w:color w:val="384350"/>
                <w:kern w:val="0"/>
                <w:sz w:val="24"/>
                <w:szCs w:val="24"/>
                <w:vertAlign w:val="subscript"/>
                <w:lang w:eastAsia="pt-BR"/>
                <w14:ligatures w14:val="none"/>
              </w:rPr>
              <w:t>11</w:t>
            </w:r>
          </w:p>
        </w:tc>
        <w:tc>
          <w:tcPr>
            <w:tcW w:w="1676" w:type="dxa"/>
            <w:noWrap/>
            <w:hideMark/>
          </w:tcPr>
          <w:p w14:paraId="12D4F8E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161.0 -&gt; 108</w:t>
            </w:r>
          </w:p>
        </w:tc>
        <w:tc>
          <w:tcPr>
            <w:tcW w:w="1007" w:type="dxa"/>
            <w:noWrap/>
            <w:hideMark/>
          </w:tcPr>
          <w:p w14:paraId="0F5D9A4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14F3450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53AC8EE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108</w:t>
            </w:r>
          </w:p>
        </w:tc>
        <w:tc>
          <w:tcPr>
            <w:tcW w:w="680" w:type="dxa"/>
            <w:noWrap/>
            <w:hideMark/>
          </w:tcPr>
          <w:p w14:paraId="1DF276C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79C381B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5C551A8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47E6C7F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0B90C516" w14:textId="77777777" w:rsidTr="00AF6F4A">
        <w:trPr>
          <w:trHeight w:val="288"/>
        </w:trPr>
        <w:tc>
          <w:tcPr>
            <w:tcW w:w="2646" w:type="dxa"/>
            <w:noWrap/>
            <w:hideMark/>
          </w:tcPr>
          <w:p w14:paraId="30FA5CE9"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Metanphetamine</w:t>
            </w:r>
            <w:proofErr w:type="spellEnd"/>
          </w:p>
        </w:tc>
        <w:tc>
          <w:tcPr>
            <w:tcW w:w="1676" w:type="dxa"/>
            <w:noWrap/>
            <w:hideMark/>
          </w:tcPr>
          <w:p w14:paraId="0FCB297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150.0 -&gt; 91.1</w:t>
            </w:r>
          </w:p>
        </w:tc>
        <w:tc>
          <w:tcPr>
            <w:tcW w:w="1007" w:type="dxa"/>
            <w:noWrap/>
            <w:hideMark/>
          </w:tcPr>
          <w:p w14:paraId="0001A2E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59D2488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150.0</w:t>
            </w:r>
          </w:p>
        </w:tc>
        <w:tc>
          <w:tcPr>
            <w:tcW w:w="1103" w:type="dxa"/>
            <w:noWrap/>
            <w:hideMark/>
          </w:tcPr>
          <w:p w14:paraId="73349AF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91.1</w:t>
            </w:r>
          </w:p>
        </w:tc>
        <w:tc>
          <w:tcPr>
            <w:tcW w:w="680" w:type="dxa"/>
            <w:noWrap/>
            <w:hideMark/>
          </w:tcPr>
          <w:p w14:paraId="4429C11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5.34</w:t>
            </w:r>
          </w:p>
        </w:tc>
        <w:tc>
          <w:tcPr>
            <w:tcW w:w="1082" w:type="dxa"/>
            <w:noWrap/>
            <w:hideMark/>
          </w:tcPr>
          <w:p w14:paraId="10E21ED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4DC53B5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w:t>
            </w:r>
          </w:p>
        </w:tc>
        <w:tc>
          <w:tcPr>
            <w:tcW w:w="1453" w:type="dxa"/>
            <w:noWrap/>
            <w:hideMark/>
          </w:tcPr>
          <w:p w14:paraId="2282B61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39A90BDF" w14:textId="77777777" w:rsidTr="00AF6F4A">
        <w:trPr>
          <w:trHeight w:val="288"/>
        </w:trPr>
        <w:tc>
          <w:tcPr>
            <w:tcW w:w="2646" w:type="dxa"/>
            <w:noWrap/>
            <w:hideMark/>
          </w:tcPr>
          <w:p w14:paraId="4BE594F7"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Metanphetamine</w:t>
            </w:r>
            <w:proofErr w:type="spellEnd"/>
          </w:p>
        </w:tc>
        <w:tc>
          <w:tcPr>
            <w:tcW w:w="1676" w:type="dxa"/>
            <w:noWrap/>
            <w:hideMark/>
          </w:tcPr>
          <w:p w14:paraId="4190958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150.0 -&gt; 119</w:t>
            </w:r>
          </w:p>
        </w:tc>
        <w:tc>
          <w:tcPr>
            <w:tcW w:w="1007" w:type="dxa"/>
            <w:noWrap/>
            <w:hideMark/>
          </w:tcPr>
          <w:p w14:paraId="62C4648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23519A1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0C9202C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119</w:t>
            </w:r>
          </w:p>
        </w:tc>
        <w:tc>
          <w:tcPr>
            <w:tcW w:w="680" w:type="dxa"/>
            <w:noWrap/>
            <w:hideMark/>
          </w:tcPr>
          <w:p w14:paraId="5882827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21D4AD3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770696A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w:t>
            </w:r>
          </w:p>
        </w:tc>
        <w:tc>
          <w:tcPr>
            <w:tcW w:w="1453" w:type="dxa"/>
            <w:noWrap/>
            <w:hideMark/>
          </w:tcPr>
          <w:p w14:paraId="52CDBBC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24246E0A" w14:textId="77777777" w:rsidTr="00AF6F4A">
        <w:trPr>
          <w:trHeight w:val="288"/>
        </w:trPr>
        <w:tc>
          <w:tcPr>
            <w:tcW w:w="2646" w:type="dxa"/>
            <w:noWrap/>
            <w:hideMark/>
          </w:tcPr>
          <w:p w14:paraId="2539304C"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MDMA-d</w:t>
            </w:r>
            <w:r w:rsidRPr="00ED7544">
              <w:rPr>
                <w:rFonts w:ascii="Times New Roman" w:eastAsia="Times New Roman" w:hAnsi="Times New Roman" w:cs="Times New Roman"/>
                <w:color w:val="384350"/>
                <w:kern w:val="0"/>
                <w:sz w:val="24"/>
                <w:szCs w:val="24"/>
                <w:vertAlign w:val="subscript"/>
                <w:lang w:eastAsia="pt-BR"/>
                <w14:ligatures w14:val="none"/>
              </w:rPr>
              <w:t>5</w:t>
            </w:r>
          </w:p>
        </w:tc>
        <w:tc>
          <w:tcPr>
            <w:tcW w:w="1676" w:type="dxa"/>
            <w:noWrap/>
            <w:hideMark/>
          </w:tcPr>
          <w:p w14:paraId="1DFE95A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199.1 -&gt; 165.1</w:t>
            </w:r>
          </w:p>
        </w:tc>
        <w:tc>
          <w:tcPr>
            <w:tcW w:w="1007" w:type="dxa"/>
            <w:noWrap/>
            <w:hideMark/>
          </w:tcPr>
          <w:p w14:paraId="4ABECF9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152E19F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199.1</w:t>
            </w:r>
          </w:p>
        </w:tc>
        <w:tc>
          <w:tcPr>
            <w:tcW w:w="1103" w:type="dxa"/>
            <w:noWrap/>
            <w:hideMark/>
          </w:tcPr>
          <w:p w14:paraId="24A5D65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165.1</w:t>
            </w:r>
          </w:p>
        </w:tc>
        <w:tc>
          <w:tcPr>
            <w:tcW w:w="680" w:type="dxa"/>
            <w:noWrap/>
            <w:hideMark/>
          </w:tcPr>
          <w:p w14:paraId="091DA73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5.36</w:t>
            </w:r>
          </w:p>
        </w:tc>
        <w:tc>
          <w:tcPr>
            <w:tcW w:w="1082" w:type="dxa"/>
            <w:noWrap/>
            <w:hideMark/>
          </w:tcPr>
          <w:p w14:paraId="51A5E03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6397B75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w:t>
            </w:r>
          </w:p>
        </w:tc>
        <w:tc>
          <w:tcPr>
            <w:tcW w:w="1453" w:type="dxa"/>
            <w:noWrap/>
            <w:hideMark/>
          </w:tcPr>
          <w:p w14:paraId="4E62174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7D6881BA" w14:textId="77777777" w:rsidTr="00AF6F4A">
        <w:trPr>
          <w:trHeight w:val="288"/>
        </w:trPr>
        <w:tc>
          <w:tcPr>
            <w:tcW w:w="2646" w:type="dxa"/>
            <w:noWrap/>
            <w:hideMark/>
          </w:tcPr>
          <w:p w14:paraId="249E4EA6"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MDMA-d</w:t>
            </w:r>
            <w:r w:rsidRPr="00ED7544">
              <w:rPr>
                <w:rFonts w:ascii="Times New Roman" w:eastAsia="Times New Roman" w:hAnsi="Times New Roman" w:cs="Times New Roman"/>
                <w:color w:val="384350"/>
                <w:kern w:val="0"/>
                <w:sz w:val="24"/>
                <w:szCs w:val="24"/>
                <w:vertAlign w:val="subscript"/>
                <w:lang w:eastAsia="pt-BR"/>
                <w14:ligatures w14:val="none"/>
              </w:rPr>
              <w:t>5</w:t>
            </w:r>
          </w:p>
        </w:tc>
        <w:tc>
          <w:tcPr>
            <w:tcW w:w="1676" w:type="dxa"/>
            <w:noWrap/>
            <w:hideMark/>
          </w:tcPr>
          <w:p w14:paraId="683C080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199.1 -&gt; 107.1</w:t>
            </w:r>
          </w:p>
        </w:tc>
        <w:tc>
          <w:tcPr>
            <w:tcW w:w="1007" w:type="dxa"/>
            <w:noWrap/>
            <w:hideMark/>
          </w:tcPr>
          <w:p w14:paraId="620DBB1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43CEDEB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72439E6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107.1</w:t>
            </w:r>
          </w:p>
        </w:tc>
        <w:tc>
          <w:tcPr>
            <w:tcW w:w="680" w:type="dxa"/>
            <w:noWrap/>
            <w:hideMark/>
          </w:tcPr>
          <w:p w14:paraId="2721840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4BD3D97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19497B0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w:t>
            </w:r>
          </w:p>
        </w:tc>
        <w:tc>
          <w:tcPr>
            <w:tcW w:w="1453" w:type="dxa"/>
            <w:noWrap/>
            <w:hideMark/>
          </w:tcPr>
          <w:p w14:paraId="330261A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454FDD30" w14:textId="77777777" w:rsidTr="00AF6F4A">
        <w:trPr>
          <w:trHeight w:val="288"/>
        </w:trPr>
        <w:tc>
          <w:tcPr>
            <w:tcW w:w="2646" w:type="dxa"/>
            <w:noWrap/>
            <w:hideMark/>
          </w:tcPr>
          <w:p w14:paraId="2D45C2C5"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MDMA</w:t>
            </w:r>
          </w:p>
        </w:tc>
        <w:tc>
          <w:tcPr>
            <w:tcW w:w="1676" w:type="dxa"/>
            <w:noWrap/>
            <w:hideMark/>
          </w:tcPr>
          <w:p w14:paraId="684DBF5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194.0 -&gt; 134.9</w:t>
            </w:r>
          </w:p>
        </w:tc>
        <w:tc>
          <w:tcPr>
            <w:tcW w:w="1007" w:type="dxa"/>
            <w:noWrap/>
            <w:hideMark/>
          </w:tcPr>
          <w:p w14:paraId="09B1E97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0956159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194.0</w:t>
            </w:r>
          </w:p>
        </w:tc>
        <w:tc>
          <w:tcPr>
            <w:tcW w:w="1103" w:type="dxa"/>
            <w:noWrap/>
            <w:hideMark/>
          </w:tcPr>
          <w:p w14:paraId="4686B41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134.9</w:t>
            </w:r>
          </w:p>
        </w:tc>
        <w:tc>
          <w:tcPr>
            <w:tcW w:w="680" w:type="dxa"/>
            <w:noWrap/>
            <w:hideMark/>
          </w:tcPr>
          <w:p w14:paraId="38B6E03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5.38</w:t>
            </w:r>
          </w:p>
        </w:tc>
        <w:tc>
          <w:tcPr>
            <w:tcW w:w="1082" w:type="dxa"/>
            <w:noWrap/>
            <w:hideMark/>
          </w:tcPr>
          <w:p w14:paraId="5AC3A6D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1EE48DA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w:t>
            </w:r>
          </w:p>
        </w:tc>
        <w:tc>
          <w:tcPr>
            <w:tcW w:w="1453" w:type="dxa"/>
            <w:noWrap/>
            <w:hideMark/>
          </w:tcPr>
          <w:p w14:paraId="411B09B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3AC39366" w14:textId="77777777" w:rsidTr="00AF6F4A">
        <w:trPr>
          <w:trHeight w:val="288"/>
        </w:trPr>
        <w:tc>
          <w:tcPr>
            <w:tcW w:w="2646" w:type="dxa"/>
            <w:noWrap/>
            <w:hideMark/>
          </w:tcPr>
          <w:p w14:paraId="23E54704"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MDMA</w:t>
            </w:r>
          </w:p>
        </w:tc>
        <w:tc>
          <w:tcPr>
            <w:tcW w:w="1676" w:type="dxa"/>
            <w:noWrap/>
            <w:hideMark/>
          </w:tcPr>
          <w:p w14:paraId="2DE2305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194.0 -&gt; 104.8</w:t>
            </w:r>
          </w:p>
        </w:tc>
        <w:tc>
          <w:tcPr>
            <w:tcW w:w="1007" w:type="dxa"/>
            <w:noWrap/>
            <w:hideMark/>
          </w:tcPr>
          <w:p w14:paraId="5965ECF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3640E51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72A1C55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104.8</w:t>
            </w:r>
          </w:p>
        </w:tc>
        <w:tc>
          <w:tcPr>
            <w:tcW w:w="680" w:type="dxa"/>
            <w:noWrap/>
            <w:hideMark/>
          </w:tcPr>
          <w:p w14:paraId="431CDC4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453C17E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2D6E50B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w:t>
            </w:r>
          </w:p>
        </w:tc>
        <w:tc>
          <w:tcPr>
            <w:tcW w:w="1453" w:type="dxa"/>
            <w:noWrap/>
            <w:hideMark/>
          </w:tcPr>
          <w:p w14:paraId="7C1B34C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3AD451C1" w14:textId="77777777" w:rsidTr="00AF6F4A">
        <w:trPr>
          <w:trHeight w:val="288"/>
        </w:trPr>
        <w:tc>
          <w:tcPr>
            <w:tcW w:w="2646" w:type="dxa"/>
            <w:noWrap/>
            <w:hideMark/>
          </w:tcPr>
          <w:p w14:paraId="7BFA8E63"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MDEA</w:t>
            </w:r>
          </w:p>
        </w:tc>
        <w:tc>
          <w:tcPr>
            <w:tcW w:w="1676" w:type="dxa"/>
            <w:noWrap/>
            <w:hideMark/>
          </w:tcPr>
          <w:p w14:paraId="5635601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208.0 -&gt; 162.9</w:t>
            </w:r>
          </w:p>
        </w:tc>
        <w:tc>
          <w:tcPr>
            <w:tcW w:w="1007" w:type="dxa"/>
            <w:noWrap/>
            <w:hideMark/>
          </w:tcPr>
          <w:p w14:paraId="58B4B44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277460F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w:t>
            </w:r>
          </w:p>
        </w:tc>
        <w:tc>
          <w:tcPr>
            <w:tcW w:w="1103" w:type="dxa"/>
            <w:noWrap/>
            <w:hideMark/>
          </w:tcPr>
          <w:p w14:paraId="36B9539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162.9</w:t>
            </w:r>
          </w:p>
        </w:tc>
        <w:tc>
          <w:tcPr>
            <w:tcW w:w="680" w:type="dxa"/>
            <w:noWrap/>
            <w:hideMark/>
          </w:tcPr>
          <w:p w14:paraId="7EC818C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5.66</w:t>
            </w:r>
          </w:p>
        </w:tc>
        <w:tc>
          <w:tcPr>
            <w:tcW w:w="1082" w:type="dxa"/>
            <w:noWrap/>
            <w:hideMark/>
          </w:tcPr>
          <w:p w14:paraId="5D6C479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1E04357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w:t>
            </w:r>
          </w:p>
        </w:tc>
        <w:tc>
          <w:tcPr>
            <w:tcW w:w="1453" w:type="dxa"/>
            <w:noWrap/>
            <w:hideMark/>
          </w:tcPr>
          <w:p w14:paraId="2283F17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5067F1A5" w14:textId="77777777" w:rsidTr="00AF6F4A">
        <w:trPr>
          <w:trHeight w:val="288"/>
        </w:trPr>
        <w:tc>
          <w:tcPr>
            <w:tcW w:w="2646" w:type="dxa"/>
            <w:noWrap/>
            <w:hideMark/>
          </w:tcPr>
          <w:p w14:paraId="7E5130ED"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MDEA</w:t>
            </w:r>
          </w:p>
        </w:tc>
        <w:tc>
          <w:tcPr>
            <w:tcW w:w="1676" w:type="dxa"/>
            <w:noWrap/>
            <w:hideMark/>
          </w:tcPr>
          <w:p w14:paraId="0BCEEFC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208.0 -&gt; 105</w:t>
            </w:r>
          </w:p>
        </w:tc>
        <w:tc>
          <w:tcPr>
            <w:tcW w:w="1007" w:type="dxa"/>
            <w:noWrap/>
            <w:hideMark/>
          </w:tcPr>
          <w:p w14:paraId="1CD2877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53A444C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5FEEC6D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105</w:t>
            </w:r>
          </w:p>
        </w:tc>
        <w:tc>
          <w:tcPr>
            <w:tcW w:w="680" w:type="dxa"/>
            <w:noWrap/>
            <w:hideMark/>
          </w:tcPr>
          <w:p w14:paraId="664E929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6F5BD54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111AD6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w:t>
            </w:r>
          </w:p>
        </w:tc>
        <w:tc>
          <w:tcPr>
            <w:tcW w:w="1453" w:type="dxa"/>
            <w:noWrap/>
            <w:hideMark/>
          </w:tcPr>
          <w:p w14:paraId="0E3633A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6E97CFF5" w14:textId="77777777" w:rsidTr="00AF6F4A">
        <w:trPr>
          <w:trHeight w:val="288"/>
        </w:trPr>
        <w:tc>
          <w:tcPr>
            <w:tcW w:w="2646" w:type="dxa"/>
            <w:noWrap/>
            <w:hideMark/>
          </w:tcPr>
          <w:p w14:paraId="3EAE2354"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MDA</w:t>
            </w:r>
          </w:p>
        </w:tc>
        <w:tc>
          <w:tcPr>
            <w:tcW w:w="1676" w:type="dxa"/>
            <w:noWrap/>
            <w:hideMark/>
          </w:tcPr>
          <w:p w14:paraId="398E25E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180.0 -&gt; 105.1</w:t>
            </w:r>
          </w:p>
        </w:tc>
        <w:tc>
          <w:tcPr>
            <w:tcW w:w="1007" w:type="dxa"/>
            <w:noWrap/>
            <w:hideMark/>
          </w:tcPr>
          <w:p w14:paraId="1D52023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6E2AC66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180.0</w:t>
            </w:r>
          </w:p>
        </w:tc>
        <w:tc>
          <w:tcPr>
            <w:tcW w:w="1103" w:type="dxa"/>
            <w:noWrap/>
            <w:hideMark/>
          </w:tcPr>
          <w:p w14:paraId="7A0A248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105.1</w:t>
            </w:r>
          </w:p>
        </w:tc>
        <w:tc>
          <w:tcPr>
            <w:tcW w:w="680" w:type="dxa"/>
            <w:noWrap/>
            <w:hideMark/>
          </w:tcPr>
          <w:p w14:paraId="7228110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5.50</w:t>
            </w:r>
          </w:p>
        </w:tc>
        <w:tc>
          <w:tcPr>
            <w:tcW w:w="1082" w:type="dxa"/>
            <w:noWrap/>
            <w:hideMark/>
          </w:tcPr>
          <w:p w14:paraId="062320F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0CB4D70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w:t>
            </w:r>
          </w:p>
        </w:tc>
        <w:tc>
          <w:tcPr>
            <w:tcW w:w="1453" w:type="dxa"/>
            <w:noWrap/>
            <w:hideMark/>
          </w:tcPr>
          <w:p w14:paraId="10AA414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07370B9D" w14:textId="77777777" w:rsidTr="00AF6F4A">
        <w:trPr>
          <w:trHeight w:val="288"/>
        </w:trPr>
        <w:tc>
          <w:tcPr>
            <w:tcW w:w="2646" w:type="dxa"/>
            <w:noWrap/>
            <w:hideMark/>
          </w:tcPr>
          <w:p w14:paraId="5111D18E"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MDA</w:t>
            </w:r>
          </w:p>
        </w:tc>
        <w:tc>
          <w:tcPr>
            <w:tcW w:w="1676" w:type="dxa"/>
            <w:noWrap/>
            <w:hideMark/>
          </w:tcPr>
          <w:p w14:paraId="33A10FA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180.0 -&gt; 162.9</w:t>
            </w:r>
          </w:p>
        </w:tc>
        <w:tc>
          <w:tcPr>
            <w:tcW w:w="1007" w:type="dxa"/>
            <w:noWrap/>
            <w:hideMark/>
          </w:tcPr>
          <w:p w14:paraId="44E13B3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0FA8F7B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6033AEF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162.9</w:t>
            </w:r>
          </w:p>
        </w:tc>
        <w:tc>
          <w:tcPr>
            <w:tcW w:w="680" w:type="dxa"/>
            <w:noWrap/>
            <w:hideMark/>
          </w:tcPr>
          <w:p w14:paraId="39CC669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71888A6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1E33035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w:t>
            </w:r>
          </w:p>
        </w:tc>
        <w:tc>
          <w:tcPr>
            <w:tcW w:w="1453" w:type="dxa"/>
            <w:noWrap/>
            <w:hideMark/>
          </w:tcPr>
          <w:p w14:paraId="2614CE3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71778680" w14:textId="77777777" w:rsidTr="00AF6F4A">
        <w:trPr>
          <w:trHeight w:val="288"/>
        </w:trPr>
        <w:tc>
          <w:tcPr>
            <w:tcW w:w="2646" w:type="dxa"/>
            <w:noWrap/>
            <w:hideMark/>
          </w:tcPr>
          <w:p w14:paraId="65C54965"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MBDB</w:t>
            </w:r>
          </w:p>
        </w:tc>
        <w:tc>
          <w:tcPr>
            <w:tcW w:w="1676" w:type="dxa"/>
            <w:noWrap/>
            <w:hideMark/>
          </w:tcPr>
          <w:p w14:paraId="5C9D8CD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208.0 -&gt; 135.0</w:t>
            </w:r>
          </w:p>
        </w:tc>
        <w:tc>
          <w:tcPr>
            <w:tcW w:w="1007" w:type="dxa"/>
            <w:noWrap/>
            <w:hideMark/>
          </w:tcPr>
          <w:p w14:paraId="23311C8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2E211E2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w:t>
            </w:r>
          </w:p>
        </w:tc>
        <w:tc>
          <w:tcPr>
            <w:tcW w:w="1103" w:type="dxa"/>
            <w:noWrap/>
            <w:hideMark/>
          </w:tcPr>
          <w:p w14:paraId="478E51E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135.0</w:t>
            </w:r>
          </w:p>
        </w:tc>
        <w:tc>
          <w:tcPr>
            <w:tcW w:w="680" w:type="dxa"/>
            <w:noWrap/>
            <w:hideMark/>
          </w:tcPr>
          <w:p w14:paraId="39E7CF7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5.66</w:t>
            </w:r>
          </w:p>
        </w:tc>
        <w:tc>
          <w:tcPr>
            <w:tcW w:w="1082" w:type="dxa"/>
            <w:noWrap/>
            <w:hideMark/>
          </w:tcPr>
          <w:p w14:paraId="0D0E36C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755885D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w:t>
            </w:r>
          </w:p>
        </w:tc>
        <w:tc>
          <w:tcPr>
            <w:tcW w:w="1453" w:type="dxa"/>
            <w:noWrap/>
            <w:hideMark/>
          </w:tcPr>
          <w:p w14:paraId="6013C4F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054169B4" w14:textId="77777777" w:rsidTr="00AF6F4A">
        <w:trPr>
          <w:trHeight w:val="288"/>
        </w:trPr>
        <w:tc>
          <w:tcPr>
            <w:tcW w:w="2646" w:type="dxa"/>
            <w:noWrap/>
            <w:hideMark/>
          </w:tcPr>
          <w:p w14:paraId="116FCFBE"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MBDB</w:t>
            </w:r>
          </w:p>
        </w:tc>
        <w:tc>
          <w:tcPr>
            <w:tcW w:w="1676" w:type="dxa"/>
            <w:noWrap/>
            <w:hideMark/>
          </w:tcPr>
          <w:p w14:paraId="09816D9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208.0 -&gt; 146.9</w:t>
            </w:r>
          </w:p>
        </w:tc>
        <w:tc>
          <w:tcPr>
            <w:tcW w:w="1007" w:type="dxa"/>
            <w:noWrap/>
            <w:hideMark/>
          </w:tcPr>
          <w:p w14:paraId="4555EAD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0C1FCBD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3ADAFF3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146.9</w:t>
            </w:r>
          </w:p>
        </w:tc>
        <w:tc>
          <w:tcPr>
            <w:tcW w:w="680" w:type="dxa"/>
            <w:noWrap/>
            <w:hideMark/>
          </w:tcPr>
          <w:p w14:paraId="7E7DEF9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405C80E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7CA78E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w:t>
            </w:r>
          </w:p>
        </w:tc>
        <w:tc>
          <w:tcPr>
            <w:tcW w:w="1453" w:type="dxa"/>
            <w:noWrap/>
            <w:hideMark/>
          </w:tcPr>
          <w:p w14:paraId="6D8E403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521F0ABD" w14:textId="77777777" w:rsidTr="00AF6F4A">
        <w:trPr>
          <w:trHeight w:val="288"/>
        </w:trPr>
        <w:tc>
          <w:tcPr>
            <w:tcW w:w="2646" w:type="dxa"/>
            <w:noWrap/>
            <w:hideMark/>
          </w:tcPr>
          <w:p w14:paraId="3980C009"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Fentanyl</w:t>
            </w:r>
            <w:proofErr w:type="spellEnd"/>
          </w:p>
        </w:tc>
        <w:tc>
          <w:tcPr>
            <w:tcW w:w="1676" w:type="dxa"/>
            <w:noWrap/>
            <w:hideMark/>
          </w:tcPr>
          <w:p w14:paraId="1B53E21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337.0 -&gt; 188.1</w:t>
            </w:r>
          </w:p>
        </w:tc>
        <w:tc>
          <w:tcPr>
            <w:tcW w:w="1007" w:type="dxa"/>
            <w:noWrap/>
            <w:hideMark/>
          </w:tcPr>
          <w:p w14:paraId="7C15C83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6AAE34A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337.0</w:t>
            </w:r>
          </w:p>
        </w:tc>
        <w:tc>
          <w:tcPr>
            <w:tcW w:w="1103" w:type="dxa"/>
            <w:noWrap/>
            <w:hideMark/>
          </w:tcPr>
          <w:p w14:paraId="3827BD4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188.1</w:t>
            </w:r>
          </w:p>
        </w:tc>
        <w:tc>
          <w:tcPr>
            <w:tcW w:w="680" w:type="dxa"/>
            <w:noWrap/>
            <w:hideMark/>
          </w:tcPr>
          <w:p w14:paraId="6794D38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7.10</w:t>
            </w:r>
          </w:p>
        </w:tc>
        <w:tc>
          <w:tcPr>
            <w:tcW w:w="1082" w:type="dxa"/>
            <w:noWrap/>
            <w:hideMark/>
          </w:tcPr>
          <w:p w14:paraId="538415F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0D4AC35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08341BE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0F43D2EC" w14:textId="77777777" w:rsidTr="00AF6F4A">
        <w:trPr>
          <w:trHeight w:val="288"/>
        </w:trPr>
        <w:tc>
          <w:tcPr>
            <w:tcW w:w="2646" w:type="dxa"/>
            <w:noWrap/>
            <w:hideMark/>
          </w:tcPr>
          <w:p w14:paraId="0BEBD9BE"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Fentanyl</w:t>
            </w:r>
            <w:proofErr w:type="spellEnd"/>
          </w:p>
        </w:tc>
        <w:tc>
          <w:tcPr>
            <w:tcW w:w="1676" w:type="dxa"/>
            <w:noWrap/>
            <w:hideMark/>
          </w:tcPr>
          <w:p w14:paraId="720D02C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337.0 -&gt; 104.9</w:t>
            </w:r>
          </w:p>
        </w:tc>
        <w:tc>
          <w:tcPr>
            <w:tcW w:w="1007" w:type="dxa"/>
            <w:noWrap/>
            <w:hideMark/>
          </w:tcPr>
          <w:p w14:paraId="78303AF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6D53429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2E2E767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104.9</w:t>
            </w:r>
          </w:p>
        </w:tc>
        <w:tc>
          <w:tcPr>
            <w:tcW w:w="680" w:type="dxa"/>
            <w:noWrap/>
            <w:hideMark/>
          </w:tcPr>
          <w:p w14:paraId="47849F4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45E063E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4C6481D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46D5B31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04305492" w14:textId="77777777" w:rsidTr="00AF6F4A">
        <w:trPr>
          <w:trHeight w:val="288"/>
        </w:trPr>
        <w:tc>
          <w:tcPr>
            <w:tcW w:w="2646" w:type="dxa"/>
            <w:noWrap/>
            <w:hideMark/>
          </w:tcPr>
          <w:p w14:paraId="37FF543E"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Fenproporex</w:t>
            </w:r>
            <w:proofErr w:type="spellEnd"/>
          </w:p>
        </w:tc>
        <w:tc>
          <w:tcPr>
            <w:tcW w:w="1676" w:type="dxa"/>
            <w:noWrap/>
            <w:hideMark/>
          </w:tcPr>
          <w:p w14:paraId="594FA45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189.0 -&gt; 90.9</w:t>
            </w:r>
          </w:p>
        </w:tc>
        <w:tc>
          <w:tcPr>
            <w:tcW w:w="1007" w:type="dxa"/>
            <w:noWrap/>
            <w:hideMark/>
          </w:tcPr>
          <w:p w14:paraId="5F5F907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703510C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189.0</w:t>
            </w:r>
          </w:p>
        </w:tc>
        <w:tc>
          <w:tcPr>
            <w:tcW w:w="1103" w:type="dxa"/>
            <w:noWrap/>
            <w:hideMark/>
          </w:tcPr>
          <w:p w14:paraId="3ED2427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90.9</w:t>
            </w:r>
          </w:p>
        </w:tc>
        <w:tc>
          <w:tcPr>
            <w:tcW w:w="680" w:type="dxa"/>
            <w:noWrap/>
            <w:hideMark/>
          </w:tcPr>
          <w:p w14:paraId="234CBFD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5.23</w:t>
            </w:r>
          </w:p>
        </w:tc>
        <w:tc>
          <w:tcPr>
            <w:tcW w:w="1082" w:type="dxa"/>
            <w:noWrap/>
            <w:hideMark/>
          </w:tcPr>
          <w:p w14:paraId="5268C1E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17E354C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21</w:t>
            </w:r>
          </w:p>
        </w:tc>
        <w:tc>
          <w:tcPr>
            <w:tcW w:w="1453" w:type="dxa"/>
            <w:noWrap/>
            <w:hideMark/>
          </w:tcPr>
          <w:p w14:paraId="0737D69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70</w:t>
            </w:r>
          </w:p>
        </w:tc>
      </w:tr>
      <w:tr w:rsidR="00AF6F4A" w:rsidRPr="00DE50AE" w14:paraId="00EF1B1D" w14:textId="77777777" w:rsidTr="00AF6F4A">
        <w:trPr>
          <w:trHeight w:val="288"/>
        </w:trPr>
        <w:tc>
          <w:tcPr>
            <w:tcW w:w="2646" w:type="dxa"/>
            <w:noWrap/>
            <w:hideMark/>
          </w:tcPr>
          <w:p w14:paraId="4D29263A"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Fenproporex</w:t>
            </w:r>
            <w:proofErr w:type="spellEnd"/>
          </w:p>
        </w:tc>
        <w:tc>
          <w:tcPr>
            <w:tcW w:w="1676" w:type="dxa"/>
            <w:noWrap/>
            <w:hideMark/>
          </w:tcPr>
          <w:p w14:paraId="3EAC59F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189.0 -&gt; 188.1</w:t>
            </w:r>
          </w:p>
        </w:tc>
        <w:tc>
          <w:tcPr>
            <w:tcW w:w="1007" w:type="dxa"/>
            <w:noWrap/>
            <w:hideMark/>
          </w:tcPr>
          <w:p w14:paraId="7503F28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337B2B4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1738631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188.1</w:t>
            </w:r>
          </w:p>
        </w:tc>
        <w:tc>
          <w:tcPr>
            <w:tcW w:w="680" w:type="dxa"/>
            <w:noWrap/>
            <w:hideMark/>
          </w:tcPr>
          <w:p w14:paraId="693D4AF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6F71734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6E60D95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21</w:t>
            </w:r>
          </w:p>
        </w:tc>
        <w:tc>
          <w:tcPr>
            <w:tcW w:w="1453" w:type="dxa"/>
            <w:noWrap/>
            <w:hideMark/>
          </w:tcPr>
          <w:p w14:paraId="147FABD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70</w:t>
            </w:r>
          </w:p>
        </w:tc>
      </w:tr>
      <w:tr w:rsidR="00AF6F4A" w:rsidRPr="00DE50AE" w14:paraId="77BC0474" w14:textId="77777777" w:rsidTr="00AF6F4A">
        <w:trPr>
          <w:trHeight w:val="288"/>
        </w:trPr>
        <w:tc>
          <w:tcPr>
            <w:tcW w:w="2646" w:type="dxa"/>
            <w:noWrap/>
            <w:hideMark/>
          </w:tcPr>
          <w:p w14:paraId="6FEFE520"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lastRenderedPageBreak/>
              <w:t>Etilone</w:t>
            </w:r>
            <w:proofErr w:type="spellEnd"/>
          </w:p>
        </w:tc>
        <w:tc>
          <w:tcPr>
            <w:tcW w:w="1676" w:type="dxa"/>
            <w:noWrap/>
            <w:hideMark/>
          </w:tcPr>
          <w:p w14:paraId="6135E24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222.0 -&gt; 174.0</w:t>
            </w:r>
          </w:p>
        </w:tc>
        <w:tc>
          <w:tcPr>
            <w:tcW w:w="1007" w:type="dxa"/>
            <w:noWrap/>
            <w:hideMark/>
          </w:tcPr>
          <w:p w14:paraId="6B379C1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4F6BB1F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222.0</w:t>
            </w:r>
          </w:p>
        </w:tc>
        <w:tc>
          <w:tcPr>
            <w:tcW w:w="1103" w:type="dxa"/>
            <w:noWrap/>
            <w:hideMark/>
          </w:tcPr>
          <w:p w14:paraId="7198012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174.0</w:t>
            </w:r>
          </w:p>
        </w:tc>
        <w:tc>
          <w:tcPr>
            <w:tcW w:w="680" w:type="dxa"/>
            <w:noWrap/>
            <w:hideMark/>
          </w:tcPr>
          <w:p w14:paraId="6F71825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5.24</w:t>
            </w:r>
          </w:p>
        </w:tc>
        <w:tc>
          <w:tcPr>
            <w:tcW w:w="1082" w:type="dxa"/>
            <w:noWrap/>
            <w:hideMark/>
          </w:tcPr>
          <w:p w14:paraId="70A16A8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7B8024F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7E17F26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2BFF31F8" w14:textId="77777777" w:rsidTr="00AF6F4A">
        <w:trPr>
          <w:trHeight w:val="288"/>
        </w:trPr>
        <w:tc>
          <w:tcPr>
            <w:tcW w:w="2646" w:type="dxa"/>
            <w:noWrap/>
            <w:hideMark/>
          </w:tcPr>
          <w:p w14:paraId="0303D3A6"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Etilone</w:t>
            </w:r>
            <w:proofErr w:type="spellEnd"/>
          </w:p>
        </w:tc>
        <w:tc>
          <w:tcPr>
            <w:tcW w:w="1676" w:type="dxa"/>
            <w:noWrap/>
            <w:hideMark/>
          </w:tcPr>
          <w:p w14:paraId="44DB445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222.0 -&gt; 203.8</w:t>
            </w:r>
          </w:p>
        </w:tc>
        <w:tc>
          <w:tcPr>
            <w:tcW w:w="1007" w:type="dxa"/>
            <w:noWrap/>
            <w:hideMark/>
          </w:tcPr>
          <w:p w14:paraId="2ADACBC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26C864E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70D433C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203.8</w:t>
            </w:r>
          </w:p>
        </w:tc>
        <w:tc>
          <w:tcPr>
            <w:tcW w:w="680" w:type="dxa"/>
            <w:noWrap/>
            <w:hideMark/>
          </w:tcPr>
          <w:p w14:paraId="17D26FA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7F11E29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6C2E5F9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4A153E2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0671B313" w14:textId="77777777" w:rsidTr="00AF6F4A">
        <w:trPr>
          <w:trHeight w:val="288"/>
        </w:trPr>
        <w:tc>
          <w:tcPr>
            <w:tcW w:w="2646" w:type="dxa"/>
            <w:noWrap/>
            <w:hideMark/>
          </w:tcPr>
          <w:p w14:paraId="782CC6F7"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Ecgononine</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roofErr w:type="spellStart"/>
            <w:r w:rsidRPr="00DE50AE">
              <w:rPr>
                <w:rFonts w:ascii="Times New Roman" w:eastAsia="Times New Roman" w:hAnsi="Times New Roman" w:cs="Times New Roman"/>
                <w:color w:val="384350"/>
                <w:kern w:val="0"/>
                <w:sz w:val="24"/>
                <w:szCs w:val="24"/>
                <w:lang w:eastAsia="pt-BR"/>
                <w14:ligatures w14:val="none"/>
              </w:rPr>
              <w:t>methyl</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roofErr w:type="spellStart"/>
            <w:r w:rsidRPr="00DE50AE">
              <w:rPr>
                <w:rFonts w:ascii="Times New Roman" w:eastAsia="Times New Roman" w:hAnsi="Times New Roman" w:cs="Times New Roman"/>
                <w:color w:val="384350"/>
                <w:kern w:val="0"/>
                <w:sz w:val="24"/>
                <w:szCs w:val="24"/>
                <w:lang w:eastAsia="pt-BR"/>
                <w14:ligatures w14:val="none"/>
              </w:rPr>
              <w:t>ester</w:t>
            </w:r>
            <w:proofErr w:type="spellEnd"/>
          </w:p>
        </w:tc>
        <w:tc>
          <w:tcPr>
            <w:tcW w:w="1676" w:type="dxa"/>
            <w:noWrap/>
            <w:hideMark/>
          </w:tcPr>
          <w:p w14:paraId="68D9E3B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200.0 -&gt; 81.9</w:t>
            </w:r>
          </w:p>
        </w:tc>
        <w:tc>
          <w:tcPr>
            <w:tcW w:w="1007" w:type="dxa"/>
            <w:noWrap/>
            <w:hideMark/>
          </w:tcPr>
          <w:p w14:paraId="0A01082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64A23D2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200.0</w:t>
            </w:r>
          </w:p>
        </w:tc>
        <w:tc>
          <w:tcPr>
            <w:tcW w:w="1103" w:type="dxa"/>
            <w:noWrap/>
            <w:hideMark/>
          </w:tcPr>
          <w:p w14:paraId="3F1190A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81.9</w:t>
            </w:r>
          </w:p>
        </w:tc>
        <w:tc>
          <w:tcPr>
            <w:tcW w:w="680" w:type="dxa"/>
            <w:noWrap/>
            <w:hideMark/>
          </w:tcPr>
          <w:p w14:paraId="1FE673E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1.43</w:t>
            </w:r>
          </w:p>
        </w:tc>
        <w:tc>
          <w:tcPr>
            <w:tcW w:w="1082" w:type="dxa"/>
            <w:noWrap/>
            <w:hideMark/>
          </w:tcPr>
          <w:p w14:paraId="66F9A26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11D87E2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w:t>
            </w:r>
          </w:p>
        </w:tc>
        <w:tc>
          <w:tcPr>
            <w:tcW w:w="1453" w:type="dxa"/>
            <w:noWrap/>
            <w:hideMark/>
          </w:tcPr>
          <w:p w14:paraId="396C2FC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1C9CFBCC" w14:textId="77777777" w:rsidTr="00AF6F4A">
        <w:trPr>
          <w:trHeight w:val="288"/>
        </w:trPr>
        <w:tc>
          <w:tcPr>
            <w:tcW w:w="2646" w:type="dxa"/>
            <w:noWrap/>
            <w:hideMark/>
          </w:tcPr>
          <w:p w14:paraId="52EF81D8"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Ecgononine</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roofErr w:type="spellStart"/>
            <w:r w:rsidRPr="00DE50AE">
              <w:rPr>
                <w:rFonts w:ascii="Times New Roman" w:eastAsia="Times New Roman" w:hAnsi="Times New Roman" w:cs="Times New Roman"/>
                <w:color w:val="384350"/>
                <w:kern w:val="0"/>
                <w:sz w:val="24"/>
                <w:szCs w:val="24"/>
                <w:lang w:eastAsia="pt-BR"/>
                <w14:ligatures w14:val="none"/>
              </w:rPr>
              <w:t>methyl</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roofErr w:type="spellStart"/>
            <w:r w:rsidRPr="00DE50AE">
              <w:rPr>
                <w:rFonts w:ascii="Times New Roman" w:eastAsia="Times New Roman" w:hAnsi="Times New Roman" w:cs="Times New Roman"/>
                <w:color w:val="384350"/>
                <w:kern w:val="0"/>
                <w:sz w:val="24"/>
                <w:szCs w:val="24"/>
                <w:lang w:eastAsia="pt-BR"/>
                <w14:ligatures w14:val="none"/>
              </w:rPr>
              <w:t>ester</w:t>
            </w:r>
            <w:proofErr w:type="spellEnd"/>
          </w:p>
        </w:tc>
        <w:tc>
          <w:tcPr>
            <w:tcW w:w="1676" w:type="dxa"/>
            <w:noWrap/>
            <w:hideMark/>
          </w:tcPr>
          <w:p w14:paraId="4955202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200.0 -&gt; 182</w:t>
            </w:r>
          </w:p>
        </w:tc>
        <w:tc>
          <w:tcPr>
            <w:tcW w:w="1007" w:type="dxa"/>
            <w:noWrap/>
            <w:hideMark/>
          </w:tcPr>
          <w:p w14:paraId="61C0169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2130950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5FD2CB8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182</w:t>
            </w:r>
          </w:p>
        </w:tc>
        <w:tc>
          <w:tcPr>
            <w:tcW w:w="680" w:type="dxa"/>
            <w:noWrap/>
            <w:hideMark/>
          </w:tcPr>
          <w:p w14:paraId="34D779B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4964989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33E235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w:t>
            </w:r>
          </w:p>
        </w:tc>
        <w:tc>
          <w:tcPr>
            <w:tcW w:w="1453" w:type="dxa"/>
            <w:noWrap/>
            <w:hideMark/>
          </w:tcPr>
          <w:p w14:paraId="71DF3FB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1D04B5B9" w14:textId="77777777" w:rsidTr="00AF6F4A">
        <w:trPr>
          <w:trHeight w:val="288"/>
        </w:trPr>
        <w:tc>
          <w:tcPr>
            <w:tcW w:w="2646" w:type="dxa"/>
            <w:noWrap/>
            <w:hideMark/>
          </w:tcPr>
          <w:p w14:paraId="4D74752F"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Dronabinol</w:t>
            </w:r>
            <w:proofErr w:type="spellEnd"/>
            <w:r w:rsidRPr="00DE50AE">
              <w:rPr>
                <w:rFonts w:ascii="Times New Roman" w:eastAsia="Times New Roman" w:hAnsi="Times New Roman" w:cs="Times New Roman"/>
                <w:color w:val="384350"/>
                <w:kern w:val="0"/>
                <w:sz w:val="24"/>
                <w:szCs w:val="24"/>
                <w:lang w:eastAsia="pt-BR"/>
                <w14:ligatures w14:val="none"/>
              </w:rPr>
              <w:t>-THC</w:t>
            </w:r>
          </w:p>
        </w:tc>
        <w:tc>
          <w:tcPr>
            <w:tcW w:w="1676" w:type="dxa"/>
            <w:noWrap/>
            <w:hideMark/>
          </w:tcPr>
          <w:p w14:paraId="07C06F2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315.0 -&gt; 259.1</w:t>
            </w:r>
          </w:p>
        </w:tc>
        <w:tc>
          <w:tcPr>
            <w:tcW w:w="1007" w:type="dxa"/>
            <w:noWrap/>
            <w:hideMark/>
          </w:tcPr>
          <w:p w14:paraId="7C7423C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0E8D342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315.0</w:t>
            </w:r>
          </w:p>
        </w:tc>
        <w:tc>
          <w:tcPr>
            <w:tcW w:w="1103" w:type="dxa"/>
            <w:noWrap/>
            <w:hideMark/>
          </w:tcPr>
          <w:p w14:paraId="5A16921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259.1</w:t>
            </w:r>
          </w:p>
        </w:tc>
        <w:tc>
          <w:tcPr>
            <w:tcW w:w="680" w:type="dxa"/>
            <w:noWrap/>
            <w:hideMark/>
          </w:tcPr>
          <w:p w14:paraId="2EF0232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13.24</w:t>
            </w:r>
          </w:p>
        </w:tc>
        <w:tc>
          <w:tcPr>
            <w:tcW w:w="1082" w:type="dxa"/>
            <w:noWrap/>
            <w:hideMark/>
          </w:tcPr>
          <w:p w14:paraId="4D804C2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4DF56F1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5BB3D52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273B2003" w14:textId="77777777" w:rsidTr="00AF6F4A">
        <w:trPr>
          <w:trHeight w:val="288"/>
        </w:trPr>
        <w:tc>
          <w:tcPr>
            <w:tcW w:w="2646" w:type="dxa"/>
            <w:noWrap/>
            <w:hideMark/>
          </w:tcPr>
          <w:p w14:paraId="58BC4668"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Dronabinol</w:t>
            </w:r>
            <w:proofErr w:type="spellEnd"/>
            <w:r w:rsidRPr="00DE50AE">
              <w:rPr>
                <w:rFonts w:ascii="Times New Roman" w:eastAsia="Times New Roman" w:hAnsi="Times New Roman" w:cs="Times New Roman"/>
                <w:color w:val="384350"/>
                <w:kern w:val="0"/>
                <w:sz w:val="24"/>
                <w:szCs w:val="24"/>
                <w:lang w:eastAsia="pt-BR"/>
                <w14:ligatures w14:val="none"/>
              </w:rPr>
              <w:t>-THC</w:t>
            </w:r>
          </w:p>
        </w:tc>
        <w:tc>
          <w:tcPr>
            <w:tcW w:w="1676" w:type="dxa"/>
            <w:noWrap/>
            <w:hideMark/>
          </w:tcPr>
          <w:p w14:paraId="49E5F99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315.0 -&gt; 193.1</w:t>
            </w:r>
          </w:p>
        </w:tc>
        <w:tc>
          <w:tcPr>
            <w:tcW w:w="1007" w:type="dxa"/>
            <w:noWrap/>
            <w:hideMark/>
          </w:tcPr>
          <w:p w14:paraId="16A41E3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31273AE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490CA35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193.1</w:t>
            </w:r>
          </w:p>
        </w:tc>
        <w:tc>
          <w:tcPr>
            <w:tcW w:w="680" w:type="dxa"/>
            <w:noWrap/>
            <w:hideMark/>
          </w:tcPr>
          <w:p w14:paraId="04E3032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13FC614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542DD66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7D8660C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0947CF38" w14:textId="77777777" w:rsidTr="00AF6F4A">
        <w:trPr>
          <w:trHeight w:val="288"/>
        </w:trPr>
        <w:tc>
          <w:tcPr>
            <w:tcW w:w="2646" w:type="dxa"/>
            <w:noWrap/>
            <w:hideMark/>
          </w:tcPr>
          <w:p w14:paraId="2247E0A5"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Delta-9-THC-d</w:t>
            </w:r>
            <w:r w:rsidRPr="00DE50AE">
              <w:rPr>
                <w:rFonts w:ascii="Times New Roman" w:eastAsia="Times New Roman" w:hAnsi="Times New Roman" w:cs="Times New Roman"/>
                <w:color w:val="384350"/>
                <w:kern w:val="0"/>
                <w:sz w:val="24"/>
                <w:szCs w:val="24"/>
                <w:vertAlign w:val="subscript"/>
                <w:lang w:eastAsia="pt-BR"/>
                <w14:ligatures w14:val="none"/>
              </w:rPr>
              <w:t>3</w:t>
            </w:r>
          </w:p>
        </w:tc>
        <w:tc>
          <w:tcPr>
            <w:tcW w:w="1676" w:type="dxa"/>
            <w:noWrap/>
            <w:hideMark/>
          </w:tcPr>
          <w:p w14:paraId="3A81CD5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318.0 -&gt; 196.0</w:t>
            </w:r>
          </w:p>
        </w:tc>
        <w:tc>
          <w:tcPr>
            <w:tcW w:w="1007" w:type="dxa"/>
            <w:noWrap/>
            <w:hideMark/>
          </w:tcPr>
          <w:p w14:paraId="20AF73A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05F56B0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318.0</w:t>
            </w:r>
          </w:p>
        </w:tc>
        <w:tc>
          <w:tcPr>
            <w:tcW w:w="1103" w:type="dxa"/>
            <w:noWrap/>
            <w:hideMark/>
          </w:tcPr>
          <w:p w14:paraId="3316867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196.0</w:t>
            </w:r>
          </w:p>
        </w:tc>
        <w:tc>
          <w:tcPr>
            <w:tcW w:w="680" w:type="dxa"/>
            <w:noWrap/>
            <w:hideMark/>
          </w:tcPr>
          <w:p w14:paraId="023238B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12.91</w:t>
            </w:r>
          </w:p>
        </w:tc>
        <w:tc>
          <w:tcPr>
            <w:tcW w:w="1082" w:type="dxa"/>
            <w:noWrap/>
            <w:hideMark/>
          </w:tcPr>
          <w:p w14:paraId="5BB5722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5AE9478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426A764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1A9A18C6" w14:textId="77777777" w:rsidTr="00AF6F4A">
        <w:trPr>
          <w:trHeight w:val="288"/>
        </w:trPr>
        <w:tc>
          <w:tcPr>
            <w:tcW w:w="2646" w:type="dxa"/>
            <w:noWrap/>
            <w:hideMark/>
          </w:tcPr>
          <w:p w14:paraId="22E559E2"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Delta-9-THC-d</w:t>
            </w:r>
            <w:r w:rsidRPr="00DE50AE">
              <w:rPr>
                <w:rFonts w:ascii="Times New Roman" w:eastAsia="Times New Roman" w:hAnsi="Times New Roman" w:cs="Times New Roman"/>
                <w:color w:val="384350"/>
                <w:kern w:val="0"/>
                <w:sz w:val="24"/>
                <w:szCs w:val="24"/>
                <w:vertAlign w:val="subscript"/>
                <w:lang w:eastAsia="pt-BR"/>
                <w14:ligatures w14:val="none"/>
              </w:rPr>
              <w:t>3</w:t>
            </w:r>
          </w:p>
        </w:tc>
        <w:tc>
          <w:tcPr>
            <w:tcW w:w="1676" w:type="dxa"/>
            <w:noWrap/>
            <w:hideMark/>
          </w:tcPr>
          <w:p w14:paraId="53B5F1F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318.0 -&gt; 135</w:t>
            </w:r>
          </w:p>
        </w:tc>
        <w:tc>
          <w:tcPr>
            <w:tcW w:w="1007" w:type="dxa"/>
            <w:noWrap/>
            <w:hideMark/>
          </w:tcPr>
          <w:p w14:paraId="061079C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411CBA7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0629FB5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135</w:t>
            </w:r>
          </w:p>
        </w:tc>
        <w:tc>
          <w:tcPr>
            <w:tcW w:w="680" w:type="dxa"/>
            <w:noWrap/>
            <w:hideMark/>
          </w:tcPr>
          <w:p w14:paraId="139AF99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3B66D5C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7324E42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69526FD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5FFFD5C6" w14:textId="77777777" w:rsidTr="00AF6F4A">
        <w:trPr>
          <w:trHeight w:val="288"/>
        </w:trPr>
        <w:tc>
          <w:tcPr>
            <w:tcW w:w="2646" w:type="dxa"/>
            <w:noWrap/>
            <w:hideMark/>
          </w:tcPr>
          <w:p w14:paraId="24B53335"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Cocaine-d</w:t>
            </w:r>
            <w:r w:rsidRPr="00DE50AE">
              <w:rPr>
                <w:rFonts w:ascii="Times New Roman" w:eastAsia="Times New Roman" w:hAnsi="Times New Roman" w:cs="Times New Roman"/>
                <w:color w:val="384350"/>
                <w:kern w:val="0"/>
                <w:sz w:val="24"/>
                <w:szCs w:val="24"/>
                <w:vertAlign w:val="subscript"/>
                <w:lang w:eastAsia="pt-BR"/>
                <w14:ligatures w14:val="none"/>
              </w:rPr>
              <w:t>3</w:t>
            </w:r>
          </w:p>
        </w:tc>
        <w:tc>
          <w:tcPr>
            <w:tcW w:w="1676" w:type="dxa"/>
            <w:noWrap/>
            <w:hideMark/>
          </w:tcPr>
          <w:p w14:paraId="567A327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307.0 -&gt; 185.0</w:t>
            </w:r>
          </w:p>
        </w:tc>
        <w:tc>
          <w:tcPr>
            <w:tcW w:w="1007" w:type="dxa"/>
            <w:noWrap/>
            <w:hideMark/>
          </w:tcPr>
          <w:p w14:paraId="28EF2AF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7A502BD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307.0</w:t>
            </w:r>
          </w:p>
        </w:tc>
        <w:tc>
          <w:tcPr>
            <w:tcW w:w="1103" w:type="dxa"/>
            <w:noWrap/>
            <w:hideMark/>
          </w:tcPr>
          <w:p w14:paraId="70AF608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185.0</w:t>
            </w:r>
          </w:p>
        </w:tc>
        <w:tc>
          <w:tcPr>
            <w:tcW w:w="680" w:type="dxa"/>
            <w:noWrap/>
            <w:hideMark/>
          </w:tcPr>
          <w:p w14:paraId="1315F6B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6.25</w:t>
            </w:r>
          </w:p>
        </w:tc>
        <w:tc>
          <w:tcPr>
            <w:tcW w:w="1082" w:type="dxa"/>
            <w:noWrap/>
            <w:hideMark/>
          </w:tcPr>
          <w:p w14:paraId="4CA70A8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F4B7F1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4E564E1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2697EBC3" w14:textId="77777777" w:rsidTr="00AF6F4A">
        <w:trPr>
          <w:trHeight w:val="288"/>
        </w:trPr>
        <w:tc>
          <w:tcPr>
            <w:tcW w:w="2646" w:type="dxa"/>
            <w:noWrap/>
            <w:hideMark/>
          </w:tcPr>
          <w:p w14:paraId="74B8F6F3"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Cocaine-d</w:t>
            </w:r>
            <w:r w:rsidRPr="00DE50AE">
              <w:rPr>
                <w:rFonts w:ascii="Times New Roman" w:eastAsia="Times New Roman" w:hAnsi="Times New Roman" w:cs="Times New Roman"/>
                <w:color w:val="384350"/>
                <w:kern w:val="0"/>
                <w:sz w:val="24"/>
                <w:szCs w:val="24"/>
                <w:vertAlign w:val="subscript"/>
                <w:lang w:eastAsia="pt-BR"/>
                <w14:ligatures w14:val="none"/>
              </w:rPr>
              <w:t>3</w:t>
            </w:r>
          </w:p>
        </w:tc>
        <w:tc>
          <w:tcPr>
            <w:tcW w:w="1676" w:type="dxa"/>
            <w:noWrap/>
            <w:hideMark/>
          </w:tcPr>
          <w:p w14:paraId="76E6C94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307.0 -&gt; 153</w:t>
            </w:r>
          </w:p>
        </w:tc>
        <w:tc>
          <w:tcPr>
            <w:tcW w:w="1007" w:type="dxa"/>
            <w:noWrap/>
            <w:hideMark/>
          </w:tcPr>
          <w:p w14:paraId="0EC5871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4ADC111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778763E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153</w:t>
            </w:r>
          </w:p>
        </w:tc>
        <w:tc>
          <w:tcPr>
            <w:tcW w:w="680" w:type="dxa"/>
            <w:noWrap/>
            <w:hideMark/>
          </w:tcPr>
          <w:p w14:paraId="200FC37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17CAC1D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587C0B0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29BF2FC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1A6065D5" w14:textId="77777777" w:rsidTr="00AF6F4A">
        <w:trPr>
          <w:trHeight w:val="288"/>
        </w:trPr>
        <w:tc>
          <w:tcPr>
            <w:tcW w:w="2646" w:type="dxa"/>
            <w:noWrap/>
            <w:hideMark/>
          </w:tcPr>
          <w:p w14:paraId="2D3C59DA"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Cocaine</w:t>
            </w:r>
            <w:proofErr w:type="spellEnd"/>
          </w:p>
        </w:tc>
        <w:tc>
          <w:tcPr>
            <w:tcW w:w="1676" w:type="dxa"/>
            <w:noWrap/>
            <w:hideMark/>
          </w:tcPr>
          <w:p w14:paraId="7F4FDB0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304.0 -&gt; 182.0</w:t>
            </w:r>
          </w:p>
        </w:tc>
        <w:tc>
          <w:tcPr>
            <w:tcW w:w="1007" w:type="dxa"/>
            <w:noWrap/>
            <w:hideMark/>
          </w:tcPr>
          <w:p w14:paraId="3591BB4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32C9C39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304.0</w:t>
            </w:r>
          </w:p>
        </w:tc>
        <w:tc>
          <w:tcPr>
            <w:tcW w:w="1103" w:type="dxa"/>
            <w:noWrap/>
            <w:hideMark/>
          </w:tcPr>
          <w:p w14:paraId="0161784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182.0</w:t>
            </w:r>
          </w:p>
        </w:tc>
        <w:tc>
          <w:tcPr>
            <w:tcW w:w="680" w:type="dxa"/>
            <w:noWrap/>
            <w:hideMark/>
          </w:tcPr>
          <w:p w14:paraId="135048B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6.25</w:t>
            </w:r>
          </w:p>
        </w:tc>
        <w:tc>
          <w:tcPr>
            <w:tcW w:w="1082" w:type="dxa"/>
            <w:noWrap/>
            <w:hideMark/>
          </w:tcPr>
          <w:p w14:paraId="0A03215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522480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7F311E3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7A412F89" w14:textId="77777777" w:rsidTr="00AF6F4A">
        <w:trPr>
          <w:trHeight w:val="288"/>
        </w:trPr>
        <w:tc>
          <w:tcPr>
            <w:tcW w:w="2646" w:type="dxa"/>
            <w:noWrap/>
            <w:hideMark/>
          </w:tcPr>
          <w:p w14:paraId="7F2F4968"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Cocaine</w:t>
            </w:r>
            <w:proofErr w:type="spellEnd"/>
          </w:p>
        </w:tc>
        <w:tc>
          <w:tcPr>
            <w:tcW w:w="1676" w:type="dxa"/>
            <w:noWrap/>
            <w:hideMark/>
          </w:tcPr>
          <w:p w14:paraId="5420215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304.0 -&gt; 150</w:t>
            </w:r>
          </w:p>
        </w:tc>
        <w:tc>
          <w:tcPr>
            <w:tcW w:w="1007" w:type="dxa"/>
            <w:noWrap/>
            <w:hideMark/>
          </w:tcPr>
          <w:p w14:paraId="6FAC5C3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425AF17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35ED43E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150</w:t>
            </w:r>
          </w:p>
        </w:tc>
        <w:tc>
          <w:tcPr>
            <w:tcW w:w="680" w:type="dxa"/>
            <w:noWrap/>
            <w:hideMark/>
          </w:tcPr>
          <w:p w14:paraId="6A52FC8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0CAF0B2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24AD86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25</w:t>
            </w:r>
          </w:p>
        </w:tc>
        <w:tc>
          <w:tcPr>
            <w:tcW w:w="1453" w:type="dxa"/>
            <w:noWrap/>
            <w:hideMark/>
          </w:tcPr>
          <w:p w14:paraId="7C5C414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04D97CBF" w14:textId="77777777" w:rsidTr="00AF6F4A">
        <w:trPr>
          <w:trHeight w:val="288"/>
        </w:trPr>
        <w:tc>
          <w:tcPr>
            <w:tcW w:w="2646" w:type="dxa"/>
            <w:noWrap/>
            <w:hideMark/>
          </w:tcPr>
          <w:p w14:paraId="31C98698"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Cocaethylene</w:t>
            </w:r>
            <w:proofErr w:type="spellEnd"/>
          </w:p>
        </w:tc>
        <w:tc>
          <w:tcPr>
            <w:tcW w:w="1676" w:type="dxa"/>
            <w:noWrap/>
            <w:hideMark/>
          </w:tcPr>
          <w:p w14:paraId="1B3D376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318.0 -&gt; 195.9</w:t>
            </w:r>
          </w:p>
        </w:tc>
        <w:tc>
          <w:tcPr>
            <w:tcW w:w="1007" w:type="dxa"/>
            <w:noWrap/>
            <w:hideMark/>
          </w:tcPr>
          <w:p w14:paraId="16826CF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249BFD3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318.0</w:t>
            </w:r>
          </w:p>
        </w:tc>
        <w:tc>
          <w:tcPr>
            <w:tcW w:w="1103" w:type="dxa"/>
            <w:noWrap/>
            <w:hideMark/>
          </w:tcPr>
          <w:p w14:paraId="0F4D7ED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195.9</w:t>
            </w:r>
          </w:p>
        </w:tc>
        <w:tc>
          <w:tcPr>
            <w:tcW w:w="680" w:type="dxa"/>
            <w:noWrap/>
            <w:hideMark/>
          </w:tcPr>
          <w:p w14:paraId="2B070A5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6.77</w:t>
            </w:r>
          </w:p>
        </w:tc>
        <w:tc>
          <w:tcPr>
            <w:tcW w:w="1082" w:type="dxa"/>
            <w:noWrap/>
            <w:hideMark/>
          </w:tcPr>
          <w:p w14:paraId="4824937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E39BFE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4883D6E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310AB099" w14:textId="77777777" w:rsidTr="00AF6F4A">
        <w:trPr>
          <w:trHeight w:val="288"/>
        </w:trPr>
        <w:tc>
          <w:tcPr>
            <w:tcW w:w="2646" w:type="dxa"/>
            <w:noWrap/>
            <w:hideMark/>
          </w:tcPr>
          <w:p w14:paraId="269370C6"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Cocaethylene</w:t>
            </w:r>
            <w:proofErr w:type="spellEnd"/>
          </w:p>
        </w:tc>
        <w:tc>
          <w:tcPr>
            <w:tcW w:w="1676" w:type="dxa"/>
            <w:noWrap/>
            <w:hideMark/>
          </w:tcPr>
          <w:p w14:paraId="015A170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318.0 -&gt; 150</w:t>
            </w:r>
          </w:p>
        </w:tc>
        <w:tc>
          <w:tcPr>
            <w:tcW w:w="1007" w:type="dxa"/>
            <w:noWrap/>
            <w:hideMark/>
          </w:tcPr>
          <w:p w14:paraId="78330D4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59909E6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1C18C8E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150</w:t>
            </w:r>
          </w:p>
        </w:tc>
        <w:tc>
          <w:tcPr>
            <w:tcW w:w="680" w:type="dxa"/>
            <w:noWrap/>
            <w:hideMark/>
          </w:tcPr>
          <w:p w14:paraId="7DE1163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3F1D5DC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64A428A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08B8B52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58849A2F" w14:textId="77777777" w:rsidTr="00AF6F4A">
        <w:trPr>
          <w:trHeight w:val="288"/>
        </w:trPr>
        <w:tc>
          <w:tcPr>
            <w:tcW w:w="2646" w:type="dxa"/>
            <w:noWrap/>
            <w:hideMark/>
          </w:tcPr>
          <w:p w14:paraId="0225BB19"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Clobenzorex</w:t>
            </w:r>
            <w:proofErr w:type="spellEnd"/>
          </w:p>
        </w:tc>
        <w:tc>
          <w:tcPr>
            <w:tcW w:w="1676" w:type="dxa"/>
            <w:noWrap/>
            <w:hideMark/>
          </w:tcPr>
          <w:p w14:paraId="7C87559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260.0 -&gt; 90.9</w:t>
            </w:r>
          </w:p>
        </w:tc>
        <w:tc>
          <w:tcPr>
            <w:tcW w:w="1007" w:type="dxa"/>
            <w:noWrap/>
            <w:hideMark/>
          </w:tcPr>
          <w:p w14:paraId="6EEA915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37D5A1B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260.0</w:t>
            </w:r>
          </w:p>
        </w:tc>
        <w:tc>
          <w:tcPr>
            <w:tcW w:w="1103" w:type="dxa"/>
            <w:noWrap/>
            <w:hideMark/>
          </w:tcPr>
          <w:p w14:paraId="19AA133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90.9</w:t>
            </w:r>
          </w:p>
        </w:tc>
        <w:tc>
          <w:tcPr>
            <w:tcW w:w="680" w:type="dxa"/>
            <w:noWrap/>
            <w:hideMark/>
          </w:tcPr>
          <w:p w14:paraId="2CAF289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7.57</w:t>
            </w:r>
          </w:p>
        </w:tc>
        <w:tc>
          <w:tcPr>
            <w:tcW w:w="1082" w:type="dxa"/>
            <w:noWrap/>
            <w:hideMark/>
          </w:tcPr>
          <w:p w14:paraId="56B561B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0772145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3E8391F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5EA73F59" w14:textId="77777777" w:rsidTr="00AF6F4A">
        <w:trPr>
          <w:trHeight w:val="288"/>
        </w:trPr>
        <w:tc>
          <w:tcPr>
            <w:tcW w:w="2646" w:type="dxa"/>
            <w:noWrap/>
            <w:hideMark/>
          </w:tcPr>
          <w:p w14:paraId="721BDFE7"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Clobenzorex</w:t>
            </w:r>
            <w:proofErr w:type="spellEnd"/>
          </w:p>
        </w:tc>
        <w:tc>
          <w:tcPr>
            <w:tcW w:w="1676" w:type="dxa"/>
            <w:noWrap/>
            <w:hideMark/>
          </w:tcPr>
          <w:p w14:paraId="3269912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260.0 -&gt; 119.1</w:t>
            </w:r>
          </w:p>
        </w:tc>
        <w:tc>
          <w:tcPr>
            <w:tcW w:w="1007" w:type="dxa"/>
            <w:noWrap/>
            <w:hideMark/>
          </w:tcPr>
          <w:p w14:paraId="16F2AFA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7748963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36B8B1C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119.1</w:t>
            </w:r>
          </w:p>
        </w:tc>
        <w:tc>
          <w:tcPr>
            <w:tcW w:w="680" w:type="dxa"/>
            <w:noWrap/>
            <w:hideMark/>
          </w:tcPr>
          <w:p w14:paraId="6689C0E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4DB9C63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6AF7031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213DE5D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651A7489" w14:textId="77777777" w:rsidTr="00AF6F4A">
        <w:trPr>
          <w:trHeight w:val="288"/>
        </w:trPr>
        <w:tc>
          <w:tcPr>
            <w:tcW w:w="2646" w:type="dxa"/>
            <w:noWrap/>
            <w:hideMark/>
          </w:tcPr>
          <w:p w14:paraId="513615CB"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Cannabinol</w:t>
            </w:r>
            <w:proofErr w:type="spellEnd"/>
          </w:p>
        </w:tc>
        <w:tc>
          <w:tcPr>
            <w:tcW w:w="1676" w:type="dxa"/>
            <w:noWrap/>
            <w:hideMark/>
          </w:tcPr>
          <w:p w14:paraId="22EEEC2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311.0 -&gt; 222.9</w:t>
            </w:r>
          </w:p>
        </w:tc>
        <w:tc>
          <w:tcPr>
            <w:tcW w:w="1007" w:type="dxa"/>
            <w:noWrap/>
            <w:hideMark/>
          </w:tcPr>
          <w:p w14:paraId="42E5909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7BE8F28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311.0</w:t>
            </w:r>
          </w:p>
        </w:tc>
        <w:tc>
          <w:tcPr>
            <w:tcW w:w="1103" w:type="dxa"/>
            <w:noWrap/>
            <w:hideMark/>
          </w:tcPr>
          <w:p w14:paraId="32AE1B8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222.9</w:t>
            </w:r>
          </w:p>
        </w:tc>
        <w:tc>
          <w:tcPr>
            <w:tcW w:w="680" w:type="dxa"/>
            <w:noWrap/>
            <w:hideMark/>
          </w:tcPr>
          <w:p w14:paraId="5C632A9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12.56</w:t>
            </w:r>
          </w:p>
        </w:tc>
        <w:tc>
          <w:tcPr>
            <w:tcW w:w="1082" w:type="dxa"/>
            <w:noWrap/>
            <w:hideMark/>
          </w:tcPr>
          <w:p w14:paraId="6366ACB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74FBCC1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21</w:t>
            </w:r>
          </w:p>
        </w:tc>
        <w:tc>
          <w:tcPr>
            <w:tcW w:w="1453" w:type="dxa"/>
            <w:noWrap/>
            <w:hideMark/>
          </w:tcPr>
          <w:p w14:paraId="7AD1FE6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125</w:t>
            </w:r>
          </w:p>
        </w:tc>
      </w:tr>
      <w:tr w:rsidR="00AF6F4A" w:rsidRPr="00DE50AE" w14:paraId="09EA662E" w14:textId="77777777" w:rsidTr="00AF6F4A">
        <w:trPr>
          <w:trHeight w:val="288"/>
        </w:trPr>
        <w:tc>
          <w:tcPr>
            <w:tcW w:w="2646" w:type="dxa"/>
            <w:noWrap/>
            <w:hideMark/>
          </w:tcPr>
          <w:p w14:paraId="42F59CFC"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Cannabinol</w:t>
            </w:r>
            <w:proofErr w:type="spellEnd"/>
          </w:p>
        </w:tc>
        <w:tc>
          <w:tcPr>
            <w:tcW w:w="1676" w:type="dxa"/>
            <w:noWrap/>
            <w:hideMark/>
          </w:tcPr>
          <w:p w14:paraId="63945AF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311.0 -&gt; 195</w:t>
            </w:r>
          </w:p>
        </w:tc>
        <w:tc>
          <w:tcPr>
            <w:tcW w:w="1007" w:type="dxa"/>
            <w:noWrap/>
            <w:hideMark/>
          </w:tcPr>
          <w:p w14:paraId="4D73AE3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69F076E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490EA22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195</w:t>
            </w:r>
          </w:p>
        </w:tc>
        <w:tc>
          <w:tcPr>
            <w:tcW w:w="680" w:type="dxa"/>
            <w:noWrap/>
            <w:hideMark/>
          </w:tcPr>
          <w:p w14:paraId="5170C13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6DB204A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616A073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21</w:t>
            </w:r>
          </w:p>
        </w:tc>
        <w:tc>
          <w:tcPr>
            <w:tcW w:w="1453" w:type="dxa"/>
            <w:noWrap/>
            <w:hideMark/>
          </w:tcPr>
          <w:p w14:paraId="3BA37C7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125</w:t>
            </w:r>
          </w:p>
        </w:tc>
      </w:tr>
      <w:tr w:rsidR="00AF6F4A" w:rsidRPr="00DE50AE" w14:paraId="061C244A" w14:textId="77777777" w:rsidTr="00AF6F4A">
        <w:trPr>
          <w:trHeight w:val="288"/>
        </w:trPr>
        <w:tc>
          <w:tcPr>
            <w:tcW w:w="2646" w:type="dxa"/>
            <w:noWrap/>
            <w:hideMark/>
          </w:tcPr>
          <w:p w14:paraId="005EA5BE"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Cannabidiol</w:t>
            </w:r>
            <w:proofErr w:type="spellEnd"/>
          </w:p>
        </w:tc>
        <w:tc>
          <w:tcPr>
            <w:tcW w:w="1676" w:type="dxa"/>
            <w:noWrap/>
            <w:hideMark/>
          </w:tcPr>
          <w:p w14:paraId="4A0911E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315.0 -&gt; 123.1</w:t>
            </w:r>
          </w:p>
        </w:tc>
        <w:tc>
          <w:tcPr>
            <w:tcW w:w="1007" w:type="dxa"/>
            <w:noWrap/>
            <w:hideMark/>
          </w:tcPr>
          <w:p w14:paraId="58FFFD3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6FA227B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315.0</w:t>
            </w:r>
          </w:p>
        </w:tc>
        <w:tc>
          <w:tcPr>
            <w:tcW w:w="1103" w:type="dxa"/>
            <w:noWrap/>
            <w:hideMark/>
          </w:tcPr>
          <w:p w14:paraId="3ADA26D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123.1</w:t>
            </w:r>
          </w:p>
        </w:tc>
        <w:tc>
          <w:tcPr>
            <w:tcW w:w="680" w:type="dxa"/>
            <w:noWrap/>
            <w:hideMark/>
          </w:tcPr>
          <w:p w14:paraId="5E10E91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11.09</w:t>
            </w:r>
          </w:p>
        </w:tc>
        <w:tc>
          <w:tcPr>
            <w:tcW w:w="1082" w:type="dxa"/>
            <w:noWrap/>
            <w:hideMark/>
          </w:tcPr>
          <w:p w14:paraId="49CAC8C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0386828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w:t>
            </w:r>
          </w:p>
        </w:tc>
        <w:tc>
          <w:tcPr>
            <w:tcW w:w="1453" w:type="dxa"/>
            <w:noWrap/>
            <w:hideMark/>
          </w:tcPr>
          <w:p w14:paraId="5A4AE41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22575EA1" w14:textId="77777777" w:rsidTr="00AF6F4A">
        <w:trPr>
          <w:trHeight w:val="288"/>
        </w:trPr>
        <w:tc>
          <w:tcPr>
            <w:tcW w:w="2646" w:type="dxa"/>
            <w:noWrap/>
            <w:hideMark/>
          </w:tcPr>
          <w:p w14:paraId="00A8E2A2"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Cannabidiol</w:t>
            </w:r>
            <w:proofErr w:type="spellEnd"/>
          </w:p>
        </w:tc>
        <w:tc>
          <w:tcPr>
            <w:tcW w:w="1676" w:type="dxa"/>
            <w:noWrap/>
            <w:hideMark/>
          </w:tcPr>
          <w:p w14:paraId="6A0B19B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315.0 -&gt; 193.1</w:t>
            </w:r>
          </w:p>
        </w:tc>
        <w:tc>
          <w:tcPr>
            <w:tcW w:w="1007" w:type="dxa"/>
            <w:noWrap/>
            <w:hideMark/>
          </w:tcPr>
          <w:p w14:paraId="46E6A2E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19035A6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30B09C0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193.1</w:t>
            </w:r>
          </w:p>
        </w:tc>
        <w:tc>
          <w:tcPr>
            <w:tcW w:w="680" w:type="dxa"/>
            <w:noWrap/>
            <w:hideMark/>
          </w:tcPr>
          <w:p w14:paraId="025F8F1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2702370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1B07070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30</w:t>
            </w:r>
          </w:p>
        </w:tc>
        <w:tc>
          <w:tcPr>
            <w:tcW w:w="1453" w:type="dxa"/>
            <w:noWrap/>
            <w:hideMark/>
          </w:tcPr>
          <w:p w14:paraId="77A57A72"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2C0A78C9" w14:textId="77777777" w:rsidTr="00AF6F4A">
        <w:trPr>
          <w:trHeight w:val="288"/>
        </w:trPr>
        <w:tc>
          <w:tcPr>
            <w:tcW w:w="2646" w:type="dxa"/>
            <w:noWrap/>
            <w:hideMark/>
          </w:tcPr>
          <w:p w14:paraId="0CD5F9AB"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Benzoylecgnonine</w:t>
            </w:r>
            <w:proofErr w:type="spellEnd"/>
          </w:p>
        </w:tc>
        <w:tc>
          <w:tcPr>
            <w:tcW w:w="1676" w:type="dxa"/>
            <w:noWrap/>
            <w:hideMark/>
          </w:tcPr>
          <w:p w14:paraId="07D7CAE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290.0 -&gt; 167.9</w:t>
            </w:r>
          </w:p>
        </w:tc>
        <w:tc>
          <w:tcPr>
            <w:tcW w:w="1007" w:type="dxa"/>
            <w:noWrap/>
            <w:hideMark/>
          </w:tcPr>
          <w:p w14:paraId="7C90833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4F07D49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290.0</w:t>
            </w:r>
          </w:p>
        </w:tc>
        <w:tc>
          <w:tcPr>
            <w:tcW w:w="1103" w:type="dxa"/>
            <w:noWrap/>
            <w:hideMark/>
          </w:tcPr>
          <w:p w14:paraId="7A7464D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167.9</w:t>
            </w:r>
          </w:p>
        </w:tc>
        <w:tc>
          <w:tcPr>
            <w:tcW w:w="680" w:type="dxa"/>
            <w:noWrap/>
            <w:hideMark/>
          </w:tcPr>
          <w:p w14:paraId="5E4EB70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6.06</w:t>
            </w:r>
          </w:p>
        </w:tc>
        <w:tc>
          <w:tcPr>
            <w:tcW w:w="1082" w:type="dxa"/>
            <w:noWrap/>
            <w:hideMark/>
          </w:tcPr>
          <w:p w14:paraId="0CD120E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4DE7F3B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567D9D5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0883B01A" w14:textId="77777777" w:rsidTr="00AF6F4A">
        <w:trPr>
          <w:trHeight w:val="288"/>
        </w:trPr>
        <w:tc>
          <w:tcPr>
            <w:tcW w:w="2646" w:type="dxa"/>
            <w:noWrap/>
            <w:hideMark/>
          </w:tcPr>
          <w:p w14:paraId="28C890DC"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Benzoylecgnonine</w:t>
            </w:r>
            <w:proofErr w:type="spellEnd"/>
          </w:p>
        </w:tc>
        <w:tc>
          <w:tcPr>
            <w:tcW w:w="1676" w:type="dxa"/>
            <w:noWrap/>
            <w:hideMark/>
          </w:tcPr>
          <w:p w14:paraId="316A199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290.0 -&gt; 272.3</w:t>
            </w:r>
          </w:p>
        </w:tc>
        <w:tc>
          <w:tcPr>
            <w:tcW w:w="1007" w:type="dxa"/>
            <w:noWrap/>
            <w:hideMark/>
          </w:tcPr>
          <w:p w14:paraId="4E64B59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0897EFE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47DB164F"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272.3</w:t>
            </w:r>
          </w:p>
        </w:tc>
        <w:tc>
          <w:tcPr>
            <w:tcW w:w="680" w:type="dxa"/>
            <w:noWrap/>
            <w:hideMark/>
          </w:tcPr>
          <w:p w14:paraId="3AF3A0A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2F67EDB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4117F37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20</w:t>
            </w:r>
          </w:p>
        </w:tc>
        <w:tc>
          <w:tcPr>
            <w:tcW w:w="1453" w:type="dxa"/>
            <w:noWrap/>
            <w:hideMark/>
          </w:tcPr>
          <w:p w14:paraId="4EE37EC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80</w:t>
            </w:r>
          </w:p>
        </w:tc>
      </w:tr>
      <w:tr w:rsidR="00AF6F4A" w:rsidRPr="00DE50AE" w14:paraId="54F3E8DC" w14:textId="77777777" w:rsidTr="00AF6F4A">
        <w:trPr>
          <w:trHeight w:val="288"/>
        </w:trPr>
        <w:tc>
          <w:tcPr>
            <w:tcW w:w="2646" w:type="dxa"/>
            <w:noWrap/>
            <w:hideMark/>
          </w:tcPr>
          <w:p w14:paraId="3F078912"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Amphetamine-d</w:t>
            </w:r>
            <w:r w:rsidRPr="00DE50AE">
              <w:rPr>
                <w:rFonts w:ascii="Times New Roman" w:eastAsia="Times New Roman" w:hAnsi="Times New Roman" w:cs="Times New Roman"/>
                <w:color w:val="384350"/>
                <w:kern w:val="0"/>
                <w:sz w:val="24"/>
                <w:szCs w:val="24"/>
                <w:vertAlign w:val="subscript"/>
                <w:lang w:eastAsia="pt-BR"/>
                <w14:ligatures w14:val="none"/>
              </w:rPr>
              <w:t>6</w:t>
            </w:r>
          </w:p>
        </w:tc>
        <w:tc>
          <w:tcPr>
            <w:tcW w:w="1676" w:type="dxa"/>
            <w:noWrap/>
            <w:hideMark/>
          </w:tcPr>
          <w:p w14:paraId="1F22572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142.0 -&gt; 93.1</w:t>
            </w:r>
          </w:p>
        </w:tc>
        <w:tc>
          <w:tcPr>
            <w:tcW w:w="1007" w:type="dxa"/>
            <w:noWrap/>
            <w:hideMark/>
          </w:tcPr>
          <w:p w14:paraId="03761DF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6567E89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142.0</w:t>
            </w:r>
          </w:p>
        </w:tc>
        <w:tc>
          <w:tcPr>
            <w:tcW w:w="1103" w:type="dxa"/>
            <w:noWrap/>
            <w:hideMark/>
          </w:tcPr>
          <w:p w14:paraId="5E53BA1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93.1</w:t>
            </w:r>
          </w:p>
        </w:tc>
        <w:tc>
          <w:tcPr>
            <w:tcW w:w="680" w:type="dxa"/>
            <w:noWrap/>
            <w:hideMark/>
          </w:tcPr>
          <w:p w14:paraId="4D178D4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5.22</w:t>
            </w:r>
          </w:p>
        </w:tc>
        <w:tc>
          <w:tcPr>
            <w:tcW w:w="1082" w:type="dxa"/>
            <w:noWrap/>
            <w:hideMark/>
          </w:tcPr>
          <w:p w14:paraId="1B94A79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30EE969D"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w:t>
            </w:r>
          </w:p>
        </w:tc>
        <w:tc>
          <w:tcPr>
            <w:tcW w:w="1453" w:type="dxa"/>
            <w:noWrap/>
            <w:hideMark/>
          </w:tcPr>
          <w:p w14:paraId="4C14CC7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37F205AE" w14:textId="77777777" w:rsidTr="00AF6F4A">
        <w:trPr>
          <w:trHeight w:val="288"/>
        </w:trPr>
        <w:tc>
          <w:tcPr>
            <w:tcW w:w="2646" w:type="dxa"/>
            <w:noWrap/>
            <w:hideMark/>
          </w:tcPr>
          <w:p w14:paraId="2C3929A6"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Amphetamine-d</w:t>
            </w:r>
            <w:r w:rsidRPr="00DE50AE">
              <w:rPr>
                <w:rFonts w:ascii="Times New Roman" w:eastAsia="Times New Roman" w:hAnsi="Times New Roman" w:cs="Times New Roman"/>
                <w:color w:val="384350"/>
                <w:kern w:val="0"/>
                <w:sz w:val="24"/>
                <w:szCs w:val="24"/>
                <w:vertAlign w:val="subscript"/>
                <w:lang w:eastAsia="pt-BR"/>
                <w14:ligatures w14:val="none"/>
              </w:rPr>
              <w:t>6</w:t>
            </w:r>
          </w:p>
        </w:tc>
        <w:tc>
          <w:tcPr>
            <w:tcW w:w="1676" w:type="dxa"/>
            <w:noWrap/>
            <w:hideMark/>
          </w:tcPr>
          <w:p w14:paraId="27FF841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142.0 -&gt; 125</w:t>
            </w:r>
          </w:p>
        </w:tc>
        <w:tc>
          <w:tcPr>
            <w:tcW w:w="1007" w:type="dxa"/>
            <w:noWrap/>
            <w:hideMark/>
          </w:tcPr>
          <w:p w14:paraId="107B6EC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noWrap/>
            <w:hideMark/>
          </w:tcPr>
          <w:p w14:paraId="6A567F65"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noWrap/>
            <w:hideMark/>
          </w:tcPr>
          <w:p w14:paraId="1362262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125</w:t>
            </w:r>
          </w:p>
        </w:tc>
        <w:tc>
          <w:tcPr>
            <w:tcW w:w="680" w:type="dxa"/>
            <w:noWrap/>
            <w:hideMark/>
          </w:tcPr>
          <w:p w14:paraId="375D6AB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noWrap/>
            <w:hideMark/>
          </w:tcPr>
          <w:p w14:paraId="15D31D0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5F0DAB19"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w:t>
            </w:r>
          </w:p>
        </w:tc>
        <w:tc>
          <w:tcPr>
            <w:tcW w:w="1453" w:type="dxa"/>
            <w:noWrap/>
            <w:hideMark/>
          </w:tcPr>
          <w:p w14:paraId="2A69CD34"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100</w:t>
            </w:r>
          </w:p>
        </w:tc>
      </w:tr>
      <w:tr w:rsidR="00AF6F4A" w:rsidRPr="00DE50AE" w14:paraId="3C15CC75" w14:textId="77777777" w:rsidTr="00EE534E">
        <w:trPr>
          <w:trHeight w:val="288"/>
        </w:trPr>
        <w:tc>
          <w:tcPr>
            <w:tcW w:w="2646" w:type="dxa"/>
            <w:noWrap/>
            <w:hideMark/>
          </w:tcPr>
          <w:p w14:paraId="5AD0AA1E"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Amphetamine</w:t>
            </w:r>
            <w:proofErr w:type="spellEnd"/>
          </w:p>
        </w:tc>
        <w:tc>
          <w:tcPr>
            <w:tcW w:w="1676" w:type="dxa"/>
            <w:noWrap/>
            <w:hideMark/>
          </w:tcPr>
          <w:p w14:paraId="121B2CC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136.0 -&gt; 91.0</w:t>
            </w:r>
          </w:p>
        </w:tc>
        <w:tc>
          <w:tcPr>
            <w:tcW w:w="1007" w:type="dxa"/>
            <w:noWrap/>
            <w:hideMark/>
          </w:tcPr>
          <w:p w14:paraId="3792572A"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Target</w:t>
            </w:r>
          </w:p>
        </w:tc>
        <w:tc>
          <w:tcPr>
            <w:tcW w:w="1290" w:type="dxa"/>
            <w:noWrap/>
            <w:hideMark/>
          </w:tcPr>
          <w:p w14:paraId="0426C3E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136.0</w:t>
            </w:r>
          </w:p>
        </w:tc>
        <w:tc>
          <w:tcPr>
            <w:tcW w:w="1103" w:type="dxa"/>
            <w:noWrap/>
            <w:hideMark/>
          </w:tcPr>
          <w:p w14:paraId="5E36EA28"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91.0</w:t>
            </w:r>
          </w:p>
        </w:tc>
        <w:tc>
          <w:tcPr>
            <w:tcW w:w="680" w:type="dxa"/>
            <w:noWrap/>
            <w:hideMark/>
          </w:tcPr>
          <w:p w14:paraId="7BC1EDEC"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5.25</w:t>
            </w:r>
          </w:p>
        </w:tc>
        <w:tc>
          <w:tcPr>
            <w:tcW w:w="1082" w:type="dxa"/>
            <w:noWrap/>
            <w:hideMark/>
          </w:tcPr>
          <w:p w14:paraId="59D17E6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noWrap/>
            <w:hideMark/>
          </w:tcPr>
          <w:p w14:paraId="54EC1A0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17</w:t>
            </w:r>
          </w:p>
        </w:tc>
        <w:tc>
          <w:tcPr>
            <w:tcW w:w="1453" w:type="dxa"/>
            <w:noWrap/>
            <w:hideMark/>
          </w:tcPr>
          <w:p w14:paraId="00AE5C41"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60</w:t>
            </w:r>
          </w:p>
        </w:tc>
      </w:tr>
      <w:tr w:rsidR="00AF6F4A" w:rsidRPr="00DE50AE" w14:paraId="127744BE" w14:textId="77777777" w:rsidTr="00EE534E">
        <w:trPr>
          <w:trHeight w:val="288"/>
        </w:trPr>
        <w:tc>
          <w:tcPr>
            <w:tcW w:w="2646" w:type="dxa"/>
            <w:tcBorders>
              <w:bottom w:val="single" w:sz="4" w:space="0" w:color="auto"/>
            </w:tcBorders>
            <w:noWrap/>
            <w:hideMark/>
          </w:tcPr>
          <w:p w14:paraId="2B5169BE" w14:textId="77777777" w:rsidR="00AF6F4A" w:rsidRPr="00DE50AE" w:rsidRDefault="00AF6F4A" w:rsidP="00D76113">
            <w:pPr>
              <w:spacing w:after="0" w:line="240" w:lineRule="auto"/>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Amphetamine</w:t>
            </w:r>
            <w:proofErr w:type="spellEnd"/>
          </w:p>
        </w:tc>
        <w:tc>
          <w:tcPr>
            <w:tcW w:w="1676" w:type="dxa"/>
            <w:tcBorders>
              <w:bottom w:val="single" w:sz="4" w:space="0" w:color="auto"/>
            </w:tcBorders>
            <w:noWrap/>
            <w:hideMark/>
          </w:tcPr>
          <w:p w14:paraId="6D5256AB"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136.0 -&gt; 90.8</w:t>
            </w:r>
          </w:p>
        </w:tc>
        <w:tc>
          <w:tcPr>
            <w:tcW w:w="1007" w:type="dxa"/>
            <w:tcBorders>
              <w:bottom w:val="single" w:sz="4" w:space="0" w:color="auto"/>
            </w:tcBorders>
            <w:noWrap/>
            <w:hideMark/>
          </w:tcPr>
          <w:p w14:paraId="0AD3C440"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proofErr w:type="spellStart"/>
            <w:r w:rsidRPr="00DE50AE">
              <w:rPr>
                <w:rFonts w:ascii="Times New Roman" w:eastAsia="Times New Roman" w:hAnsi="Times New Roman" w:cs="Times New Roman"/>
                <w:color w:val="384350"/>
                <w:kern w:val="0"/>
                <w:sz w:val="24"/>
                <w:szCs w:val="24"/>
                <w:lang w:eastAsia="pt-BR"/>
                <w14:ligatures w14:val="none"/>
              </w:rPr>
              <w:t>Qualifier</w:t>
            </w:r>
            <w:proofErr w:type="spellEnd"/>
            <w:r w:rsidRPr="00DE50AE">
              <w:rPr>
                <w:rFonts w:ascii="Times New Roman" w:eastAsia="Times New Roman" w:hAnsi="Times New Roman" w:cs="Times New Roman"/>
                <w:color w:val="384350"/>
                <w:kern w:val="0"/>
                <w:sz w:val="24"/>
                <w:szCs w:val="24"/>
                <w:lang w:eastAsia="pt-BR"/>
                <w14:ligatures w14:val="none"/>
              </w:rPr>
              <w:t xml:space="preserve"> </w:t>
            </w:r>
          </w:p>
        </w:tc>
        <w:tc>
          <w:tcPr>
            <w:tcW w:w="1290" w:type="dxa"/>
            <w:tcBorders>
              <w:bottom w:val="single" w:sz="4" w:space="0" w:color="auto"/>
            </w:tcBorders>
            <w:noWrap/>
            <w:hideMark/>
          </w:tcPr>
          <w:p w14:paraId="791C94E7"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103" w:type="dxa"/>
            <w:tcBorders>
              <w:bottom w:val="single" w:sz="4" w:space="0" w:color="auto"/>
            </w:tcBorders>
            <w:noWrap/>
            <w:hideMark/>
          </w:tcPr>
          <w:p w14:paraId="588950F6"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90.8</w:t>
            </w:r>
          </w:p>
        </w:tc>
        <w:tc>
          <w:tcPr>
            <w:tcW w:w="680" w:type="dxa"/>
            <w:tcBorders>
              <w:bottom w:val="single" w:sz="4" w:space="0" w:color="auto"/>
            </w:tcBorders>
            <w:noWrap/>
            <w:hideMark/>
          </w:tcPr>
          <w:p w14:paraId="26F3CEB3"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 </w:t>
            </w:r>
          </w:p>
        </w:tc>
        <w:tc>
          <w:tcPr>
            <w:tcW w:w="1082" w:type="dxa"/>
            <w:tcBorders>
              <w:bottom w:val="single" w:sz="4" w:space="0" w:color="auto"/>
            </w:tcBorders>
            <w:noWrap/>
            <w:hideMark/>
          </w:tcPr>
          <w:p w14:paraId="724D80F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Positive</w:t>
            </w:r>
          </w:p>
        </w:tc>
        <w:tc>
          <w:tcPr>
            <w:tcW w:w="1551" w:type="dxa"/>
            <w:tcBorders>
              <w:bottom w:val="single" w:sz="4" w:space="0" w:color="auto"/>
            </w:tcBorders>
            <w:noWrap/>
            <w:hideMark/>
          </w:tcPr>
          <w:p w14:paraId="225A738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17</w:t>
            </w:r>
          </w:p>
        </w:tc>
        <w:tc>
          <w:tcPr>
            <w:tcW w:w="1453" w:type="dxa"/>
            <w:tcBorders>
              <w:bottom w:val="single" w:sz="4" w:space="0" w:color="auto"/>
            </w:tcBorders>
            <w:noWrap/>
            <w:hideMark/>
          </w:tcPr>
          <w:p w14:paraId="030FDBFE" w14:textId="77777777" w:rsidR="00AF6F4A" w:rsidRPr="00DE50AE" w:rsidRDefault="00AF6F4A" w:rsidP="00D76113">
            <w:pPr>
              <w:spacing w:after="0" w:line="240" w:lineRule="auto"/>
              <w:jc w:val="center"/>
              <w:outlineLvl w:val="0"/>
              <w:rPr>
                <w:rFonts w:ascii="Times New Roman" w:eastAsia="Times New Roman" w:hAnsi="Times New Roman" w:cs="Times New Roman"/>
                <w:color w:val="384350"/>
                <w:kern w:val="0"/>
                <w:sz w:val="24"/>
                <w:szCs w:val="24"/>
                <w:lang w:eastAsia="pt-BR"/>
                <w14:ligatures w14:val="none"/>
              </w:rPr>
            </w:pPr>
            <w:r w:rsidRPr="00DE50AE">
              <w:rPr>
                <w:rFonts w:ascii="Times New Roman" w:eastAsia="Times New Roman" w:hAnsi="Times New Roman" w:cs="Times New Roman"/>
                <w:color w:val="384350"/>
                <w:kern w:val="0"/>
                <w:sz w:val="24"/>
                <w:szCs w:val="24"/>
                <w:lang w:eastAsia="pt-BR"/>
                <w14:ligatures w14:val="none"/>
              </w:rPr>
              <w:t>60</w:t>
            </w:r>
          </w:p>
        </w:tc>
      </w:tr>
    </w:tbl>
    <w:p w14:paraId="5E59F063" w14:textId="77777777" w:rsidR="00FD1F35" w:rsidRPr="00DE50AE" w:rsidRDefault="00FD1F35" w:rsidP="00D76113">
      <w:pPr>
        <w:rPr>
          <w:rFonts w:ascii="Times New Roman" w:hAnsi="Times New Roman" w:cs="Times New Roman"/>
          <w:sz w:val="24"/>
          <w:szCs w:val="24"/>
        </w:rPr>
        <w:sectPr w:rsidR="00FD1F35" w:rsidRPr="00DE50AE" w:rsidSect="00EB6EE8">
          <w:headerReference w:type="default" r:id="rId9"/>
          <w:pgSz w:w="16838" w:h="11906" w:orient="landscape"/>
          <w:pgMar w:top="1701" w:right="1412" w:bottom="1440" w:left="1412" w:header="709" w:footer="709" w:gutter="0"/>
          <w:cols w:space="708"/>
          <w:docGrid w:linePitch="360"/>
        </w:sectPr>
      </w:pPr>
    </w:p>
    <w:p w14:paraId="0116EA38" w14:textId="26AB2AC8" w:rsidR="00AF0BC1" w:rsidRPr="00AF0BC1" w:rsidRDefault="00AF0BC1" w:rsidP="00AF0BC1">
      <w:pPr>
        <w:spacing w:after="0" w:line="480" w:lineRule="auto"/>
        <w:jc w:val="both"/>
        <w:rPr>
          <w:rFonts w:ascii="Times New Roman" w:eastAsia="Times New Roman" w:hAnsi="Times New Roman" w:cs="Times New Roman"/>
          <w:sz w:val="24"/>
          <w:szCs w:val="24"/>
          <w:lang w:val="en-US"/>
        </w:rPr>
      </w:pPr>
      <w:r w:rsidRPr="00AF0BC1">
        <w:rPr>
          <w:rFonts w:ascii="Times New Roman" w:eastAsia="Times New Roman" w:hAnsi="Times New Roman" w:cs="Times New Roman"/>
          <w:sz w:val="24"/>
          <w:szCs w:val="24"/>
          <w:lang w:val="en-US"/>
        </w:rPr>
        <w:lastRenderedPageBreak/>
        <w:t xml:space="preserve">Table </w:t>
      </w:r>
      <w:r w:rsidR="005959C5">
        <w:rPr>
          <w:rFonts w:ascii="Times New Roman" w:eastAsia="Times New Roman" w:hAnsi="Times New Roman" w:cs="Times New Roman"/>
          <w:sz w:val="24"/>
          <w:szCs w:val="24"/>
          <w:lang w:val="en-US"/>
        </w:rPr>
        <w:t>S</w:t>
      </w:r>
      <w:r w:rsidR="00743B97">
        <w:rPr>
          <w:rFonts w:ascii="Times New Roman" w:eastAsia="Times New Roman" w:hAnsi="Times New Roman" w:cs="Times New Roman"/>
          <w:sz w:val="24"/>
          <w:szCs w:val="24"/>
          <w:lang w:val="en-US"/>
        </w:rPr>
        <w:t>2</w:t>
      </w:r>
      <w:r w:rsidRPr="00AF0BC1">
        <w:rPr>
          <w:rFonts w:ascii="Times New Roman" w:eastAsia="Times New Roman" w:hAnsi="Times New Roman" w:cs="Times New Roman"/>
          <w:sz w:val="24"/>
          <w:szCs w:val="24"/>
          <w:lang w:val="en-US"/>
        </w:rPr>
        <w:t xml:space="preserve">. Retention time and identification of the target analytes by UHPLC-QTOF-MS. </w:t>
      </w:r>
    </w:p>
    <w:tbl>
      <w:tblPr>
        <w:tblW w:w="9630" w:type="dxa"/>
        <w:tblLayout w:type="fixed"/>
        <w:tblLook w:val="0600" w:firstRow="0" w:lastRow="0" w:firstColumn="0" w:lastColumn="0" w:noHBand="1" w:noVBand="1"/>
      </w:tblPr>
      <w:tblGrid>
        <w:gridCol w:w="1260"/>
        <w:gridCol w:w="1260"/>
        <w:gridCol w:w="1170"/>
        <w:gridCol w:w="1296"/>
        <w:gridCol w:w="1764"/>
        <w:gridCol w:w="1620"/>
        <w:gridCol w:w="1260"/>
      </w:tblGrid>
      <w:tr w:rsidR="00AF0BC1" w14:paraId="29E96DE7" w14:textId="77777777" w:rsidTr="00730FAF">
        <w:trPr>
          <w:trHeight w:val="300"/>
        </w:trPr>
        <w:tc>
          <w:tcPr>
            <w:tcW w:w="1260" w:type="dxa"/>
            <w:tcBorders>
              <w:top w:val="single" w:sz="8" w:space="0" w:color="000000"/>
              <w:left w:val="nil"/>
              <w:bottom w:val="single" w:sz="8" w:space="0" w:color="000000"/>
              <w:right w:val="nil"/>
            </w:tcBorders>
            <w:vAlign w:val="center"/>
          </w:tcPr>
          <w:p w14:paraId="67242548" w14:textId="77777777" w:rsidR="00AF0BC1" w:rsidRDefault="00AF0BC1" w:rsidP="00730FAF">
            <w:pPr>
              <w:spacing w:after="0" w:line="240" w:lineRule="auto"/>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Compound</w:t>
            </w:r>
            <w:proofErr w:type="spellEnd"/>
          </w:p>
          <w:p w14:paraId="70B72B2C" w14:textId="77777777" w:rsidR="00AF0BC1" w:rsidRDefault="00AF0BC1" w:rsidP="00730FAF">
            <w:pPr>
              <w:spacing w:after="0" w:line="240" w:lineRule="auto"/>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Name</w:t>
            </w:r>
            <w:proofErr w:type="spellEnd"/>
          </w:p>
        </w:tc>
        <w:tc>
          <w:tcPr>
            <w:tcW w:w="1260" w:type="dxa"/>
            <w:tcBorders>
              <w:top w:val="single" w:sz="8" w:space="0" w:color="000000"/>
              <w:left w:val="nil"/>
              <w:bottom w:val="single" w:sz="8" w:space="0" w:color="000000"/>
              <w:right w:val="nil"/>
            </w:tcBorders>
            <w:vAlign w:val="center"/>
          </w:tcPr>
          <w:p w14:paraId="3E00317E" w14:textId="77777777" w:rsidR="00AF0BC1" w:rsidRDefault="00AF0BC1" w:rsidP="00730FAF">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Molecular</w:t>
            </w:r>
            <w:r>
              <w:rPr>
                <w:b/>
                <w:bCs/>
                <w:sz w:val="20"/>
                <w:szCs w:val="20"/>
              </w:rPr>
              <w:t xml:space="preserve"> </w:t>
            </w:r>
            <w:proofErr w:type="gramStart"/>
            <w:r>
              <w:rPr>
                <w:rFonts w:ascii="Times New Roman" w:eastAsia="Times New Roman" w:hAnsi="Times New Roman" w:cs="Times New Roman"/>
                <w:b/>
                <w:bCs/>
                <w:sz w:val="20"/>
                <w:szCs w:val="20"/>
              </w:rPr>
              <w:t>Formula</w:t>
            </w:r>
            <w:proofErr w:type="gramEnd"/>
          </w:p>
        </w:tc>
        <w:tc>
          <w:tcPr>
            <w:tcW w:w="1170" w:type="dxa"/>
            <w:tcBorders>
              <w:top w:val="single" w:sz="8" w:space="0" w:color="000000"/>
              <w:left w:val="nil"/>
              <w:bottom w:val="single" w:sz="8" w:space="0" w:color="000000"/>
              <w:right w:val="nil"/>
            </w:tcBorders>
            <w:vAlign w:val="center"/>
          </w:tcPr>
          <w:p w14:paraId="28778804" w14:textId="77777777" w:rsidR="00AF0BC1" w:rsidRDefault="00AF0BC1" w:rsidP="00730FAF">
            <w:pPr>
              <w:spacing w:line="240" w:lineRule="auto"/>
              <w:jc w:val="center"/>
              <w:rPr>
                <w:rFonts w:ascii="Times New Roman" w:eastAsia="Times New Roman" w:hAnsi="Times New Roman" w:cs="Times New Roman"/>
                <w:b/>
                <w:bCs/>
                <w:sz w:val="20"/>
                <w:szCs w:val="20"/>
              </w:rPr>
            </w:pPr>
            <w:proofErr w:type="spellStart"/>
            <w:r>
              <w:rPr>
                <w:rFonts w:ascii="Times New Roman" w:eastAsia="Times New Roman" w:hAnsi="Times New Roman" w:cs="Times New Roman"/>
                <w:b/>
                <w:bCs/>
                <w:sz w:val="20"/>
                <w:szCs w:val="20"/>
              </w:rPr>
              <w:t>Rt</w:t>
            </w:r>
            <w:proofErr w:type="spellEnd"/>
            <w:r>
              <w:rPr>
                <w:rFonts w:ascii="Times New Roman" w:eastAsia="Times New Roman" w:hAnsi="Times New Roman" w:cs="Times New Roman"/>
                <w:b/>
                <w:bCs/>
                <w:sz w:val="20"/>
                <w:szCs w:val="20"/>
              </w:rPr>
              <w:t xml:space="preserve"> (min)</w:t>
            </w:r>
          </w:p>
        </w:tc>
        <w:tc>
          <w:tcPr>
            <w:tcW w:w="1296" w:type="dxa"/>
            <w:tcBorders>
              <w:top w:val="single" w:sz="8" w:space="0" w:color="000000"/>
              <w:left w:val="nil"/>
              <w:bottom w:val="single" w:sz="8" w:space="0" w:color="000000"/>
              <w:right w:val="nil"/>
            </w:tcBorders>
            <w:vAlign w:val="center"/>
          </w:tcPr>
          <w:p w14:paraId="0CA9C1BF" w14:textId="77777777" w:rsidR="00AF0BC1" w:rsidRDefault="00AF0BC1" w:rsidP="00730FAF">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Molecular </w:t>
            </w:r>
            <w:proofErr w:type="spellStart"/>
            <w:r>
              <w:rPr>
                <w:rFonts w:ascii="Times New Roman" w:eastAsia="Times New Roman" w:hAnsi="Times New Roman" w:cs="Times New Roman"/>
                <w:b/>
                <w:bCs/>
                <w:sz w:val="20"/>
                <w:szCs w:val="20"/>
              </w:rPr>
              <w:t>weight</w:t>
            </w:r>
            <w:proofErr w:type="spellEnd"/>
          </w:p>
        </w:tc>
        <w:tc>
          <w:tcPr>
            <w:tcW w:w="1764" w:type="dxa"/>
            <w:tcBorders>
              <w:top w:val="single" w:sz="8" w:space="0" w:color="000000"/>
              <w:left w:val="nil"/>
              <w:bottom w:val="single" w:sz="8" w:space="0" w:color="000000"/>
              <w:right w:val="nil"/>
            </w:tcBorders>
            <w:vAlign w:val="center"/>
          </w:tcPr>
          <w:p w14:paraId="677A6A04" w14:textId="77777777" w:rsidR="00AF0BC1" w:rsidRPr="00EC75D6" w:rsidRDefault="00AF0BC1" w:rsidP="00730FAF">
            <w:pPr>
              <w:spacing w:after="0" w:line="276" w:lineRule="auto"/>
              <w:jc w:val="center"/>
              <w:rPr>
                <w:sz w:val="20"/>
                <w:szCs w:val="20"/>
              </w:rPr>
            </w:pPr>
            <w:proofErr w:type="spellStart"/>
            <w:r w:rsidRPr="00EC75D6">
              <w:rPr>
                <w:rFonts w:ascii="Times New Roman" w:eastAsia="Times New Roman" w:hAnsi="Times New Roman" w:cs="Times New Roman"/>
                <w:b/>
                <w:bCs/>
                <w:color w:val="000000"/>
                <w:sz w:val="20"/>
                <w:szCs w:val="20"/>
              </w:rPr>
              <w:t>Theoretical</w:t>
            </w:r>
            <w:proofErr w:type="spellEnd"/>
            <w:r w:rsidRPr="00EC75D6">
              <w:rPr>
                <w:rFonts w:ascii="Times New Roman" w:eastAsia="Times New Roman" w:hAnsi="Times New Roman" w:cs="Times New Roman"/>
                <w:b/>
                <w:bCs/>
                <w:color w:val="000000"/>
                <w:sz w:val="20"/>
                <w:szCs w:val="20"/>
              </w:rPr>
              <w:t xml:space="preserve"> </w:t>
            </w:r>
            <w:r w:rsidRPr="00EC75D6">
              <w:rPr>
                <w:rFonts w:ascii="Times New Roman" w:eastAsia="Times New Roman" w:hAnsi="Times New Roman" w:cs="Times New Roman"/>
                <w:b/>
                <w:bCs/>
                <w:i/>
                <w:iCs/>
                <w:color w:val="000000"/>
                <w:sz w:val="20"/>
                <w:szCs w:val="20"/>
              </w:rPr>
              <w:t>m/z</w:t>
            </w:r>
          </w:p>
          <w:p w14:paraId="5E420D0B" w14:textId="77777777" w:rsidR="00AF0BC1" w:rsidRPr="00EC75D6" w:rsidRDefault="00AF0BC1" w:rsidP="00730FAF">
            <w:pPr>
              <w:spacing w:line="240" w:lineRule="auto"/>
              <w:jc w:val="center"/>
              <w:rPr>
                <w:rFonts w:ascii="Times New Roman" w:eastAsia="Times New Roman" w:hAnsi="Times New Roman" w:cs="Times New Roman"/>
                <w:b/>
                <w:bCs/>
                <w:sz w:val="20"/>
                <w:szCs w:val="20"/>
              </w:rPr>
            </w:pPr>
            <w:r w:rsidRPr="00EC75D6">
              <w:rPr>
                <w:rFonts w:ascii="Times New Roman" w:eastAsia="Times New Roman" w:hAnsi="Times New Roman" w:cs="Times New Roman"/>
                <w:b/>
                <w:bCs/>
                <w:i/>
                <w:iCs/>
                <w:color w:val="000000"/>
                <w:sz w:val="20"/>
                <w:szCs w:val="20"/>
              </w:rPr>
              <w:t xml:space="preserve"> </w:t>
            </w:r>
            <w:r w:rsidRPr="00EC75D6">
              <w:rPr>
                <w:rFonts w:ascii="Times New Roman" w:eastAsia="Times New Roman" w:hAnsi="Times New Roman" w:cs="Times New Roman"/>
                <w:b/>
                <w:bCs/>
                <w:color w:val="000000"/>
                <w:sz w:val="20"/>
                <w:szCs w:val="20"/>
              </w:rPr>
              <w:t xml:space="preserve">[M + </w:t>
            </w:r>
            <w:proofErr w:type="gramStart"/>
            <w:r w:rsidRPr="00EC75D6">
              <w:rPr>
                <w:rFonts w:ascii="Times New Roman" w:eastAsia="Times New Roman" w:hAnsi="Times New Roman" w:cs="Times New Roman"/>
                <w:b/>
                <w:bCs/>
                <w:color w:val="000000"/>
                <w:sz w:val="20"/>
                <w:szCs w:val="20"/>
              </w:rPr>
              <w:t>H]</w:t>
            </w:r>
            <w:r w:rsidRPr="00EC75D6">
              <w:rPr>
                <w:rFonts w:ascii="Times New Roman" w:eastAsia="Times New Roman" w:hAnsi="Times New Roman" w:cs="Times New Roman"/>
                <w:b/>
                <w:bCs/>
                <w:color w:val="000000"/>
                <w:sz w:val="20"/>
                <w:szCs w:val="20"/>
                <w:vertAlign w:val="superscript"/>
              </w:rPr>
              <w:t>+</w:t>
            </w:r>
            <w:proofErr w:type="gramEnd"/>
          </w:p>
        </w:tc>
        <w:tc>
          <w:tcPr>
            <w:tcW w:w="1620" w:type="dxa"/>
            <w:tcBorders>
              <w:top w:val="single" w:sz="8" w:space="0" w:color="000000"/>
              <w:left w:val="nil"/>
              <w:bottom w:val="single" w:sz="8" w:space="0" w:color="000000"/>
              <w:right w:val="nil"/>
            </w:tcBorders>
            <w:vAlign w:val="center"/>
          </w:tcPr>
          <w:p w14:paraId="26FB46EC" w14:textId="77777777" w:rsidR="00AF0BC1" w:rsidRPr="00AF0BC1" w:rsidRDefault="00AF0BC1" w:rsidP="00730FAF">
            <w:pPr>
              <w:spacing w:after="0" w:line="276" w:lineRule="auto"/>
              <w:jc w:val="center"/>
              <w:rPr>
                <w:sz w:val="20"/>
                <w:szCs w:val="20"/>
                <w:lang w:val="en-US"/>
              </w:rPr>
            </w:pPr>
            <w:r w:rsidRPr="00AF0BC1">
              <w:rPr>
                <w:rFonts w:ascii="Times New Roman" w:eastAsia="Times New Roman" w:hAnsi="Times New Roman" w:cs="Times New Roman"/>
                <w:b/>
                <w:bCs/>
                <w:sz w:val="20"/>
                <w:szCs w:val="20"/>
                <w:lang w:val="en-US"/>
              </w:rPr>
              <w:t xml:space="preserve">Measured </w:t>
            </w:r>
            <w:r w:rsidRPr="00AF0BC1">
              <w:rPr>
                <w:rFonts w:ascii="Times New Roman" w:eastAsia="Times New Roman" w:hAnsi="Times New Roman" w:cs="Times New Roman"/>
                <w:b/>
                <w:bCs/>
                <w:i/>
                <w:iCs/>
                <w:sz w:val="20"/>
                <w:szCs w:val="20"/>
                <w:lang w:val="en-US"/>
              </w:rPr>
              <w:t>m/z</w:t>
            </w:r>
          </w:p>
          <w:p w14:paraId="10DCA31B" w14:textId="77777777" w:rsidR="00AF0BC1" w:rsidRPr="00AF0BC1" w:rsidRDefault="00AF0BC1" w:rsidP="00730FAF">
            <w:pPr>
              <w:spacing w:line="240" w:lineRule="auto"/>
              <w:jc w:val="center"/>
              <w:rPr>
                <w:rFonts w:ascii="Times New Roman" w:eastAsia="Times New Roman" w:hAnsi="Times New Roman" w:cs="Times New Roman"/>
                <w:b/>
                <w:bCs/>
                <w:sz w:val="20"/>
                <w:szCs w:val="20"/>
                <w:lang w:val="en-US"/>
              </w:rPr>
            </w:pPr>
            <w:r w:rsidRPr="00AF0BC1">
              <w:rPr>
                <w:rFonts w:ascii="Times New Roman" w:eastAsia="Times New Roman" w:hAnsi="Times New Roman" w:cs="Times New Roman"/>
                <w:b/>
                <w:bCs/>
                <w:i/>
                <w:iCs/>
                <w:sz w:val="20"/>
                <w:szCs w:val="20"/>
                <w:lang w:val="en-US"/>
              </w:rPr>
              <w:t xml:space="preserve"> </w:t>
            </w:r>
            <w:r w:rsidRPr="00AF0BC1">
              <w:rPr>
                <w:rFonts w:ascii="Times New Roman" w:eastAsia="Times New Roman" w:hAnsi="Times New Roman" w:cs="Times New Roman"/>
                <w:b/>
                <w:bCs/>
                <w:sz w:val="20"/>
                <w:szCs w:val="20"/>
                <w:lang w:val="en-US"/>
              </w:rPr>
              <w:t xml:space="preserve">[M </w:t>
            </w:r>
            <w:r w:rsidRPr="00AF0BC1">
              <w:rPr>
                <w:rFonts w:ascii="Times New Roman" w:eastAsia="Times New Roman" w:hAnsi="Times New Roman" w:cs="Times New Roman"/>
                <w:b/>
                <w:bCs/>
                <w:color w:val="000000"/>
                <w:sz w:val="20"/>
                <w:szCs w:val="20"/>
                <w:lang w:val="en-US"/>
              </w:rPr>
              <w:t xml:space="preserve">+ </w:t>
            </w:r>
            <w:proofErr w:type="gramStart"/>
            <w:r w:rsidRPr="00AF0BC1">
              <w:rPr>
                <w:rFonts w:ascii="Times New Roman" w:eastAsia="Times New Roman" w:hAnsi="Times New Roman" w:cs="Times New Roman"/>
                <w:b/>
                <w:bCs/>
                <w:sz w:val="20"/>
                <w:szCs w:val="20"/>
                <w:lang w:val="en-US"/>
              </w:rPr>
              <w:t>H]</w:t>
            </w:r>
            <w:r w:rsidRPr="00AF0BC1">
              <w:rPr>
                <w:rFonts w:ascii="Times New Roman" w:eastAsia="Times New Roman" w:hAnsi="Times New Roman" w:cs="Times New Roman"/>
                <w:b/>
                <w:bCs/>
                <w:sz w:val="20"/>
                <w:szCs w:val="20"/>
                <w:vertAlign w:val="superscript"/>
                <w:lang w:val="en-US"/>
              </w:rPr>
              <w:t>+</w:t>
            </w:r>
            <w:proofErr w:type="gramEnd"/>
          </w:p>
        </w:tc>
        <w:tc>
          <w:tcPr>
            <w:tcW w:w="1260" w:type="dxa"/>
            <w:tcBorders>
              <w:top w:val="single" w:sz="8" w:space="0" w:color="000000"/>
              <w:left w:val="nil"/>
              <w:bottom w:val="single" w:sz="8" w:space="0" w:color="000000"/>
              <w:right w:val="nil"/>
            </w:tcBorders>
            <w:vAlign w:val="center"/>
          </w:tcPr>
          <w:p w14:paraId="7B69EE57" w14:textId="77777777" w:rsidR="00AF0BC1" w:rsidRDefault="00AF0BC1" w:rsidP="00730FAF">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Mass </w:t>
            </w:r>
            <w:proofErr w:type="spellStart"/>
            <w:r>
              <w:rPr>
                <w:rFonts w:ascii="Times New Roman" w:eastAsia="Times New Roman" w:hAnsi="Times New Roman" w:cs="Times New Roman"/>
                <w:b/>
                <w:bCs/>
                <w:sz w:val="20"/>
                <w:szCs w:val="20"/>
              </w:rPr>
              <w:t>error</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ppm</w:t>
            </w:r>
            <w:proofErr w:type="spellEnd"/>
            <w:r>
              <w:rPr>
                <w:rFonts w:ascii="Times New Roman" w:eastAsia="Times New Roman" w:hAnsi="Times New Roman" w:cs="Times New Roman"/>
                <w:b/>
                <w:bCs/>
                <w:sz w:val="20"/>
                <w:szCs w:val="20"/>
              </w:rPr>
              <w:t>)</w:t>
            </w:r>
          </w:p>
        </w:tc>
      </w:tr>
      <w:tr w:rsidR="00AF0BC1" w14:paraId="1FC3C9D1" w14:textId="77777777" w:rsidTr="00730FAF">
        <w:trPr>
          <w:trHeight w:val="312"/>
        </w:trPr>
        <w:tc>
          <w:tcPr>
            <w:tcW w:w="1260" w:type="dxa"/>
            <w:tcBorders>
              <w:top w:val="nil"/>
              <w:left w:val="nil"/>
              <w:bottom w:val="nil"/>
              <w:right w:val="nil"/>
            </w:tcBorders>
            <w:vAlign w:val="bottom"/>
          </w:tcPr>
          <w:p w14:paraId="7B29F8C7"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AMP</w:t>
            </w:r>
          </w:p>
        </w:tc>
        <w:tc>
          <w:tcPr>
            <w:tcW w:w="1260" w:type="dxa"/>
            <w:tcBorders>
              <w:top w:val="nil"/>
              <w:left w:val="nil"/>
              <w:bottom w:val="nil"/>
              <w:right w:val="nil"/>
            </w:tcBorders>
            <w:vAlign w:val="center"/>
          </w:tcPr>
          <w:p w14:paraId="1439DD8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vertAlign w:val="subscript"/>
              </w:rPr>
              <w:t>9</w:t>
            </w:r>
            <w:r>
              <w:rPr>
                <w:rFonts w:ascii="Times New Roman" w:eastAsia="Times New Roman" w:hAnsi="Times New Roman" w:cs="Times New Roman"/>
              </w:rPr>
              <w:t>H</w:t>
            </w:r>
            <w:r>
              <w:rPr>
                <w:rFonts w:ascii="Times New Roman" w:eastAsia="Times New Roman" w:hAnsi="Times New Roman" w:cs="Times New Roman"/>
                <w:vertAlign w:val="subscript"/>
              </w:rPr>
              <w:t>13</w:t>
            </w:r>
            <w:r>
              <w:rPr>
                <w:rFonts w:ascii="Times New Roman" w:eastAsia="Times New Roman" w:hAnsi="Times New Roman" w:cs="Times New Roman"/>
              </w:rPr>
              <w:t>N</w:t>
            </w:r>
          </w:p>
        </w:tc>
        <w:tc>
          <w:tcPr>
            <w:tcW w:w="1170" w:type="dxa"/>
            <w:tcBorders>
              <w:top w:val="nil"/>
              <w:left w:val="nil"/>
              <w:bottom w:val="nil"/>
              <w:right w:val="nil"/>
            </w:tcBorders>
            <w:vAlign w:val="center"/>
          </w:tcPr>
          <w:p w14:paraId="0AF49256"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3.93</w:t>
            </w:r>
          </w:p>
        </w:tc>
        <w:tc>
          <w:tcPr>
            <w:tcW w:w="1296" w:type="dxa"/>
            <w:tcBorders>
              <w:top w:val="nil"/>
              <w:left w:val="nil"/>
              <w:bottom w:val="nil"/>
              <w:right w:val="nil"/>
            </w:tcBorders>
            <w:vAlign w:val="center"/>
          </w:tcPr>
          <w:p w14:paraId="639E9E3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135.1048</w:t>
            </w:r>
          </w:p>
        </w:tc>
        <w:tc>
          <w:tcPr>
            <w:tcW w:w="1764" w:type="dxa"/>
            <w:tcBorders>
              <w:top w:val="nil"/>
              <w:left w:val="nil"/>
              <w:bottom w:val="nil"/>
              <w:right w:val="nil"/>
            </w:tcBorders>
            <w:vAlign w:val="center"/>
          </w:tcPr>
          <w:p w14:paraId="5729A8C8"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136.1121</w:t>
            </w:r>
          </w:p>
        </w:tc>
        <w:tc>
          <w:tcPr>
            <w:tcW w:w="1620" w:type="dxa"/>
            <w:tcBorders>
              <w:top w:val="nil"/>
              <w:left w:val="nil"/>
              <w:bottom w:val="nil"/>
              <w:right w:val="nil"/>
            </w:tcBorders>
            <w:vAlign w:val="center"/>
          </w:tcPr>
          <w:p w14:paraId="743CEEF3"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136.1117</w:t>
            </w:r>
          </w:p>
        </w:tc>
        <w:tc>
          <w:tcPr>
            <w:tcW w:w="1260" w:type="dxa"/>
            <w:tcBorders>
              <w:top w:val="nil"/>
              <w:left w:val="nil"/>
              <w:bottom w:val="nil"/>
              <w:right w:val="nil"/>
            </w:tcBorders>
            <w:vAlign w:val="center"/>
          </w:tcPr>
          <w:p w14:paraId="60A7C880"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-2.77</w:t>
            </w:r>
          </w:p>
        </w:tc>
      </w:tr>
      <w:tr w:rsidR="00AF0BC1" w14:paraId="14131A2F" w14:textId="77777777" w:rsidTr="00730FAF">
        <w:trPr>
          <w:trHeight w:val="312"/>
        </w:trPr>
        <w:tc>
          <w:tcPr>
            <w:tcW w:w="1260" w:type="dxa"/>
            <w:tcBorders>
              <w:top w:val="nil"/>
              <w:left w:val="nil"/>
              <w:bottom w:val="nil"/>
              <w:right w:val="nil"/>
            </w:tcBorders>
            <w:vAlign w:val="bottom"/>
          </w:tcPr>
          <w:p w14:paraId="35221F4F"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BEG</w:t>
            </w:r>
          </w:p>
        </w:tc>
        <w:tc>
          <w:tcPr>
            <w:tcW w:w="1260" w:type="dxa"/>
            <w:tcBorders>
              <w:top w:val="nil"/>
              <w:left w:val="nil"/>
              <w:bottom w:val="nil"/>
              <w:right w:val="nil"/>
            </w:tcBorders>
            <w:vAlign w:val="center"/>
          </w:tcPr>
          <w:p w14:paraId="7917DF01"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16</w:t>
            </w:r>
            <w:r>
              <w:rPr>
                <w:rFonts w:ascii="Times New Roman" w:eastAsia="Times New Roman" w:hAnsi="Times New Roman" w:cs="Times New Roman"/>
              </w:rPr>
              <w:t>H</w:t>
            </w:r>
            <w:r>
              <w:rPr>
                <w:rFonts w:ascii="Times New Roman" w:eastAsia="Times New Roman" w:hAnsi="Times New Roman" w:cs="Times New Roman"/>
                <w:vertAlign w:val="subscript"/>
              </w:rPr>
              <w:t>19</w:t>
            </w:r>
            <w:r>
              <w:rPr>
                <w:rFonts w:ascii="Times New Roman" w:eastAsia="Times New Roman" w:hAnsi="Times New Roman" w:cs="Times New Roman"/>
              </w:rPr>
              <w:t>NO</w:t>
            </w:r>
            <w:r>
              <w:rPr>
                <w:rFonts w:ascii="Times New Roman" w:eastAsia="Times New Roman" w:hAnsi="Times New Roman" w:cs="Times New Roman"/>
                <w:vertAlign w:val="subscript"/>
              </w:rPr>
              <w:t>4</w:t>
            </w:r>
          </w:p>
        </w:tc>
        <w:tc>
          <w:tcPr>
            <w:tcW w:w="1170" w:type="dxa"/>
            <w:tcBorders>
              <w:top w:val="nil"/>
              <w:left w:val="nil"/>
              <w:bottom w:val="nil"/>
              <w:right w:val="nil"/>
            </w:tcBorders>
            <w:vAlign w:val="center"/>
          </w:tcPr>
          <w:p w14:paraId="23D32A3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4.65</w:t>
            </w:r>
          </w:p>
        </w:tc>
        <w:tc>
          <w:tcPr>
            <w:tcW w:w="1296" w:type="dxa"/>
            <w:tcBorders>
              <w:top w:val="nil"/>
              <w:left w:val="nil"/>
              <w:bottom w:val="nil"/>
              <w:right w:val="nil"/>
            </w:tcBorders>
            <w:vAlign w:val="center"/>
          </w:tcPr>
          <w:p w14:paraId="7708502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289.1314</w:t>
            </w:r>
          </w:p>
        </w:tc>
        <w:tc>
          <w:tcPr>
            <w:tcW w:w="1764" w:type="dxa"/>
            <w:tcBorders>
              <w:top w:val="nil"/>
              <w:left w:val="nil"/>
              <w:bottom w:val="nil"/>
              <w:right w:val="nil"/>
            </w:tcBorders>
            <w:vAlign w:val="center"/>
          </w:tcPr>
          <w:p w14:paraId="14F8F5B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290.1387</w:t>
            </w:r>
          </w:p>
        </w:tc>
        <w:tc>
          <w:tcPr>
            <w:tcW w:w="1620" w:type="dxa"/>
            <w:tcBorders>
              <w:top w:val="nil"/>
              <w:left w:val="nil"/>
              <w:bottom w:val="nil"/>
              <w:right w:val="nil"/>
            </w:tcBorders>
            <w:vAlign w:val="center"/>
          </w:tcPr>
          <w:p w14:paraId="2DF8256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290.1392</w:t>
            </w:r>
          </w:p>
        </w:tc>
        <w:tc>
          <w:tcPr>
            <w:tcW w:w="1260" w:type="dxa"/>
            <w:tcBorders>
              <w:top w:val="nil"/>
              <w:left w:val="nil"/>
              <w:bottom w:val="nil"/>
              <w:right w:val="nil"/>
            </w:tcBorders>
            <w:vAlign w:val="center"/>
          </w:tcPr>
          <w:p w14:paraId="23BFE72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1.80</w:t>
            </w:r>
          </w:p>
        </w:tc>
      </w:tr>
      <w:tr w:rsidR="00AF0BC1" w14:paraId="44F4E7AC" w14:textId="77777777" w:rsidTr="00730FAF">
        <w:trPr>
          <w:trHeight w:val="312"/>
        </w:trPr>
        <w:tc>
          <w:tcPr>
            <w:tcW w:w="1260" w:type="dxa"/>
            <w:tcBorders>
              <w:top w:val="nil"/>
              <w:left w:val="nil"/>
              <w:bottom w:val="nil"/>
              <w:right w:val="nil"/>
            </w:tcBorders>
            <w:vAlign w:val="bottom"/>
          </w:tcPr>
          <w:p w14:paraId="3BE04934"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CBD</w:t>
            </w:r>
          </w:p>
        </w:tc>
        <w:tc>
          <w:tcPr>
            <w:tcW w:w="1260" w:type="dxa"/>
            <w:tcBorders>
              <w:top w:val="nil"/>
              <w:left w:val="nil"/>
              <w:bottom w:val="nil"/>
              <w:right w:val="nil"/>
            </w:tcBorders>
            <w:vAlign w:val="bottom"/>
          </w:tcPr>
          <w:p w14:paraId="2665185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21</w:t>
            </w:r>
            <w:r>
              <w:rPr>
                <w:rFonts w:ascii="Times New Roman" w:eastAsia="Times New Roman" w:hAnsi="Times New Roman" w:cs="Times New Roman"/>
              </w:rPr>
              <w:t>H</w:t>
            </w:r>
            <w:r>
              <w:rPr>
                <w:rFonts w:ascii="Times New Roman" w:eastAsia="Times New Roman" w:hAnsi="Times New Roman" w:cs="Times New Roman"/>
                <w:vertAlign w:val="subscript"/>
              </w:rPr>
              <w:t>30</w:t>
            </w:r>
            <w:r>
              <w:rPr>
                <w:rFonts w:ascii="Times New Roman" w:eastAsia="Times New Roman" w:hAnsi="Times New Roman" w:cs="Times New Roman"/>
              </w:rPr>
              <w:t>O</w:t>
            </w:r>
            <w:r>
              <w:rPr>
                <w:rFonts w:ascii="Times New Roman" w:eastAsia="Times New Roman" w:hAnsi="Times New Roman" w:cs="Times New Roman"/>
                <w:vertAlign w:val="subscript"/>
              </w:rPr>
              <w:t>2</w:t>
            </w:r>
          </w:p>
        </w:tc>
        <w:tc>
          <w:tcPr>
            <w:tcW w:w="1170" w:type="dxa"/>
            <w:tcBorders>
              <w:top w:val="nil"/>
              <w:left w:val="nil"/>
              <w:bottom w:val="nil"/>
              <w:right w:val="nil"/>
            </w:tcBorders>
            <w:vAlign w:val="bottom"/>
          </w:tcPr>
          <w:p w14:paraId="0F63DA9D"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9.57</w:t>
            </w:r>
          </w:p>
        </w:tc>
        <w:tc>
          <w:tcPr>
            <w:tcW w:w="1296" w:type="dxa"/>
            <w:tcBorders>
              <w:top w:val="nil"/>
              <w:left w:val="nil"/>
              <w:bottom w:val="nil"/>
              <w:right w:val="nil"/>
            </w:tcBorders>
            <w:vAlign w:val="bottom"/>
          </w:tcPr>
          <w:p w14:paraId="04C66911"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314.2246</w:t>
            </w:r>
          </w:p>
        </w:tc>
        <w:tc>
          <w:tcPr>
            <w:tcW w:w="1764" w:type="dxa"/>
            <w:tcBorders>
              <w:top w:val="nil"/>
              <w:left w:val="nil"/>
              <w:bottom w:val="nil"/>
              <w:right w:val="nil"/>
            </w:tcBorders>
            <w:vAlign w:val="center"/>
          </w:tcPr>
          <w:p w14:paraId="4AB97536"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315.2319</w:t>
            </w:r>
          </w:p>
        </w:tc>
        <w:tc>
          <w:tcPr>
            <w:tcW w:w="1620" w:type="dxa"/>
            <w:tcBorders>
              <w:top w:val="nil"/>
              <w:left w:val="nil"/>
              <w:bottom w:val="nil"/>
              <w:right w:val="nil"/>
            </w:tcBorders>
            <w:vAlign w:val="bottom"/>
          </w:tcPr>
          <w:p w14:paraId="47D26FC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315.2323</w:t>
            </w:r>
          </w:p>
        </w:tc>
        <w:tc>
          <w:tcPr>
            <w:tcW w:w="1260" w:type="dxa"/>
            <w:tcBorders>
              <w:top w:val="nil"/>
              <w:left w:val="nil"/>
              <w:bottom w:val="nil"/>
              <w:right w:val="nil"/>
            </w:tcBorders>
            <w:vAlign w:val="center"/>
          </w:tcPr>
          <w:p w14:paraId="6F1648D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1.34</w:t>
            </w:r>
          </w:p>
        </w:tc>
      </w:tr>
      <w:tr w:rsidR="00AF0BC1" w14:paraId="7EC25E4E" w14:textId="77777777" w:rsidTr="00730FAF">
        <w:trPr>
          <w:trHeight w:val="312"/>
        </w:trPr>
        <w:tc>
          <w:tcPr>
            <w:tcW w:w="1260" w:type="dxa"/>
            <w:tcBorders>
              <w:top w:val="nil"/>
              <w:left w:val="nil"/>
              <w:bottom w:val="nil"/>
              <w:right w:val="nil"/>
            </w:tcBorders>
            <w:vAlign w:val="bottom"/>
          </w:tcPr>
          <w:p w14:paraId="026898AA"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CBN</w:t>
            </w:r>
          </w:p>
        </w:tc>
        <w:tc>
          <w:tcPr>
            <w:tcW w:w="1260" w:type="dxa"/>
            <w:tcBorders>
              <w:top w:val="nil"/>
              <w:left w:val="nil"/>
              <w:bottom w:val="nil"/>
              <w:right w:val="nil"/>
            </w:tcBorders>
            <w:vAlign w:val="bottom"/>
          </w:tcPr>
          <w:p w14:paraId="01B569CF"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vertAlign w:val="subscript"/>
              </w:rPr>
              <w:t>21</w:t>
            </w:r>
            <w:r>
              <w:rPr>
                <w:rFonts w:ascii="Times New Roman" w:eastAsia="Times New Roman" w:hAnsi="Times New Roman" w:cs="Times New Roman"/>
              </w:rPr>
              <w:t>H</w:t>
            </w:r>
            <w:r>
              <w:rPr>
                <w:rFonts w:ascii="Times New Roman" w:eastAsia="Times New Roman" w:hAnsi="Times New Roman" w:cs="Times New Roman"/>
                <w:vertAlign w:val="subscript"/>
              </w:rPr>
              <w:t>26</w:t>
            </w:r>
            <w:r>
              <w:rPr>
                <w:rFonts w:ascii="Times New Roman" w:eastAsia="Times New Roman" w:hAnsi="Times New Roman" w:cs="Times New Roman"/>
              </w:rPr>
              <w:t>O</w:t>
            </w:r>
            <w:r>
              <w:rPr>
                <w:rFonts w:ascii="Times New Roman" w:eastAsia="Times New Roman" w:hAnsi="Times New Roman" w:cs="Times New Roman"/>
                <w:vertAlign w:val="subscript"/>
              </w:rPr>
              <w:t>2</w:t>
            </w:r>
          </w:p>
        </w:tc>
        <w:tc>
          <w:tcPr>
            <w:tcW w:w="1170" w:type="dxa"/>
            <w:tcBorders>
              <w:top w:val="nil"/>
              <w:left w:val="nil"/>
              <w:bottom w:val="nil"/>
              <w:right w:val="nil"/>
            </w:tcBorders>
            <w:vAlign w:val="bottom"/>
          </w:tcPr>
          <w:p w14:paraId="27A8D896"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10.83</w:t>
            </w:r>
          </w:p>
        </w:tc>
        <w:tc>
          <w:tcPr>
            <w:tcW w:w="1296" w:type="dxa"/>
            <w:tcBorders>
              <w:top w:val="nil"/>
              <w:left w:val="nil"/>
              <w:bottom w:val="nil"/>
              <w:right w:val="nil"/>
            </w:tcBorders>
            <w:vAlign w:val="bottom"/>
          </w:tcPr>
          <w:p w14:paraId="1389A751"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310.1933</w:t>
            </w:r>
          </w:p>
        </w:tc>
        <w:tc>
          <w:tcPr>
            <w:tcW w:w="1764" w:type="dxa"/>
            <w:tcBorders>
              <w:top w:val="nil"/>
              <w:left w:val="nil"/>
              <w:bottom w:val="nil"/>
              <w:right w:val="nil"/>
            </w:tcBorders>
            <w:vAlign w:val="center"/>
          </w:tcPr>
          <w:p w14:paraId="22E47C6F"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311.2006</w:t>
            </w:r>
          </w:p>
        </w:tc>
        <w:tc>
          <w:tcPr>
            <w:tcW w:w="1620" w:type="dxa"/>
            <w:tcBorders>
              <w:top w:val="nil"/>
              <w:left w:val="nil"/>
              <w:bottom w:val="nil"/>
              <w:right w:val="nil"/>
            </w:tcBorders>
            <w:vAlign w:val="bottom"/>
          </w:tcPr>
          <w:p w14:paraId="32867608"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311.2010</w:t>
            </w:r>
          </w:p>
        </w:tc>
        <w:tc>
          <w:tcPr>
            <w:tcW w:w="1260" w:type="dxa"/>
            <w:tcBorders>
              <w:top w:val="nil"/>
              <w:left w:val="nil"/>
              <w:bottom w:val="nil"/>
              <w:right w:val="nil"/>
            </w:tcBorders>
            <w:vAlign w:val="center"/>
          </w:tcPr>
          <w:p w14:paraId="6B6AE43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1.36</w:t>
            </w:r>
          </w:p>
        </w:tc>
      </w:tr>
      <w:tr w:rsidR="00AF0BC1" w14:paraId="55BC031C" w14:textId="77777777" w:rsidTr="00730FAF">
        <w:trPr>
          <w:trHeight w:val="312"/>
        </w:trPr>
        <w:tc>
          <w:tcPr>
            <w:tcW w:w="1260" w:type="dxa"/>
            <w:tcBorders>
              <w:top w:val="nil"/>
              <w:left w:val="nil"/>
              <w:bottom w:val="nil"/>
              <w:right w:val="nil"/>
            </w:tcBorders>
            <w:vAlign w:val="bottom"/>
          </w:tcPr>
          <w:p w14:paraId="01A8E36E"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CBZ</w:t>
            </w:r>
          </w:p>
        </w:tc>
        <w:tc>
          <w:tcPr>
            <w:tcW w:w="1260" w:type="dxa"/>
            <w:tcBorders>
              <w:top w:val="nil"/>
              <w:left w:val="nil"/>
              <w:bottom w:val="nil"/>
              <w:right w:val="nil"/>
            </w:tcBorders>
            <w:vAlign w:val="bottom"/>
          </w:tcPr>
          <w:p w14:paraId="4729A7A3"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16</w:t>
            </w:r>
            <w:r>
              <w:rPr>
                <w:rFonts w:ascii="Times New Roman" w:eastAsia="Times New Roman" w:hAnsi="Times New Roman" w:cs="Times New Roman"/>
              </w:rPr>
              <w:t>H</w:t>
            </w:r>
            <w:r>
              <w:rPr>
                <w:rFonts w:ascii="Times New Roman" w:eastAsia="Times New Roman" w:hAnsi="Times New Roman" w:cs="Times New Roman"/>
                <w:vertAlign w:val="subscript"/>
              </w:rPr>
              <w:t>18</w:t>
            </w:r>
            <w:r>
              <w:rPr>
                <w:rFonts w:ascii="Times New Roman" w:eastAsia="Times New Roman" w:hAnsi="Times New Roman" w:cs="Times New Roman"/>
              </w:rPr>
              <w:t>ClN</w:t>
            </w:r>
          </w:p>
        </w:tc>
        <w:tc>
          <w:tcPr>
            <w:tcW w:w="1170" w:type="dxa"/>
            <w:tcBorders>
              <w:top w:val="nil"/>
              <w:left w:val="nil"/>
              <w:bottom w:val="nil"/>
              <w:right w:val="nil"/>
            </w:tcBorders>
            <w:vAlign w:val="bottom"/>
          </w:tcPr>
          <w:p w14:paraId="2410E64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6.13</w:t>
            </w:r>
          </w:p>
        </w:tc>
        <w:tc>
          <w:tcPr>
            <w:tcW w:w="1296" w:type="dxa"/>
            <w:tcBorders>
              <w:top w:val="nil"/>
              <w:left w:val="nil"/>
              <w:bottom w:val="nil"/>
              <w:right w:val="nil"/>
            </w:tcBorders>
            <w:vAlign w:val="bottom"/>
          </w:tcPr>
          <w:p w14:paraId="375F9487"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259.1128</w:t>
            </w:r>
          </w:p>
        </w:tc>
        <w:tc>
          <w:tcPr>
            <w:tcW w:w="1764" w:type="dxa"/>
            <w:tcBorders>
              <w:top w:val="nil"/>
              <w:left w:val="nil"/>
              <w:bottom w:val="nil"/>
              <w:right w:val="nil"/>
            </w:tcBorders>
            <w:vAlign w:val="center"/>
          </w:tcPr>
          <w:p w14:paraId="68D1CB3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260.1201</w:t>
            </w:r>
          </w:p>
        </w:tc>
        <w:tc>
          <w:tcPr>
            <w:tcW w:w="1620" w:type="dxa"/>
            <w:tcBorders>
              <w:top w:val="nil"/>
              <w:left w:val="nil"/>
              <w:bottom w:val="nil"/>
              <w:right w:val="nil"/>
            </w:tcBorders>
            <w:vAlign w:val="bottom"/>
          </w:tcPr>
          <w:p w14:paraId="536EFF4F"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260.1201</w:t>
            </w:r>
          </w:p>
        </w:tc>
        <w:tc>
          <w:tcPr>
            <w:tcW w:w="1260" w:type="dxa"/>
            <w:tcBorders>
              <w:top w:val="nil"/>
              <w:left w:val="nil"/>
              <w:bottom w:val="nil"/>
              <w:right w:val="nil"/>
            </w:tcBorders>
            <w:vAlign w:val="center"/>
          </w:tcPr>
          <w:p w14:paraId="64456837"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0.09</w:t>
            </w:r>
          </w:p>
        </w:tc>
      </w:tr>
      <w:tr w:rsidR="00AF0BC1" w14:paraId="5D3EEC29" w14:textId="77777777" w:rsidTr="00730FAF">
        <w:trPr>
          <w:trHeight w:val="312"/>
        </w:trPr>
        <w:tc>
          <w:tcPr>
            <w:tcW w:w="1260" w:type="dxa"/>
            <w:tcBorders>
              <w:top w:val="nil"/>
              <w:left w:val="nil"/>
              <w:bottom w:val="nil"/>
              <w:right w:val="nil"/>
            </w:tcBorders>
            <w:vAlign w:val="bottom"/>
          </w:tcPr>
          <w:p w14:paraId="28D0300D"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COC</w:t>
            </w:r>
          </w:p>
        </w:tc>
        <w:tc>
          <w:tcPr>
            <w:tcW w:w="1260" w:type="dxa"/>
            <w:tcBorders>
              <w:top w:val="nil"/>
              <w:left w:val="nil"/>
              <w:bottom w:val="nil"/>
              <w:right w:val="nil"/>
            </w:tcBorders>
            <w:vAlign w:val="bottom"/>
          </w:tcPr>
          <w:p w14:paraId="55D0254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vertAlign w:val="subscript"/>
              </w:rPr>
              <w:t>17</w:t>
            </w:r>
            <w:r>
              <w:rPr>
                <w:rFonts w:ascii="Times New Roman" w:eastAsia="Times New Roman" w:hAnsi="Times New Roman" w:cs="Times New Roman"/>
              </w:rPr>
              <w:t>H</w:t>
            </w:r>
            <w:r>
              <w:rPr>
                <w:rFonts w:ascii="Times New Roman" w:eastAsia="Times New Roman" w:hAnsi="Times New Roman" w:cs="Times New Roman"/>
                <w:vertAlign w:val="subscript"/>
              </w:rPr>
              <w:t>21</w:t>
            </w:r>
            <w:r>
              <w:rPr>
                <w:rFonts w:ascii="Times New Roman" w:eastAsia="Times New Roman" w:hAnsi="Times New Roman" w:cs="Times New Roman"/>
              </w:rPr>
              <w:t>NO</w:t>
            </w:r>
            <w:r>
              <w:rPr>
                <w:rFonts w:ascii="Times New Roman" w:eastAsia="Times New Roman" w:hAnsi="Times New Roman" w:cs="Times New Roman"/>
                <w:vertAlign w:val="subscript"/>
              </w:rPr>
              <w:t>4</w:t>
            </w:r>
          </w:p>
        </w:tc>
        <w:tc>
          <w:tcPr>
            <w:tcW w:w="1170" w:type="dxa"/>
            <w:tcBorders>
              <w:top w:val="nil"/>
              <w:left w:val="nil"/>
              <w:bottom w:val="nil"/>
              <w:right w:val="nil"/>
            </w:tcBorders>
            <w:vAlign w:val="bottom"/>
          </w:tcPr>
          <w:p w14:paraId="2D323A35"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4.99</w:t>
            </w:r>
          </w:p>
        </w:tc>
        <w:tc>
          <w:tcPr>
            <w:tcW w:w="1296" w:type="dxa"/>
            <w:tcBorders>
              <w:top w:val="nil"/>
              <w:left w:val="nil"/>
              <w:bottom w:val="nil"/>
              <w:right w:val="nil"/>
            </w:tcBorders>
            <w:vAlign w:val="bottom"/>
          </w:tcPr>
          <w:p w14:paraId="7AEFC5F0"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303.1470</w:t>
            </w:r>
          </w:p>
        </w:tc>
        <w:tc>
          <w:tcPr>
            <w:tcW w:w="1764" w:type="dxa"/>
            <w:tcBorders>
              <w:top w:val="nil"/>
              <w:left w:val="nil"/>
              <w:bottom w:val="nil"/>
              <w:right w:val="nil"/>
            </w:tcBorders>
            <w:vAlign w:val="bottom"/>
          </w:tcPr>
          <w:p w14:paraId="5B897B5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304.1543</w:t>
            </w:r>
          </w:p>
        </w:tc>
        <w:tc>
          <w:tcPr>
            <w:tcW w:w="1620" w:type="dxa"/>
            <w:tcBorders>
              <w:top w:val="nil"/>
              <w:left w:val="nil"/>
              <w:bottom w:val="nil"/>
              <w:right w:val="nil"/>
            </w:tcBorders>
            <w:vAlign w:val="bottom"/>
          </w:tcPr>
          <w:p w14:paraId="444E0C9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304.1550</w:t>
            </w:r>
          </w:p>
        </w:tc>
        <w:tc>
          <w:tcPr>
            <w:tcW w:w="1260" w:type="dxa"/>
            <w:tcBorders>
              <w:top w:val="nil"/>
              <w:left w:val="nil"/>
              <w:bottom w:val="nil"/>
              <w:right w:val="nil"/>
            </w:tcBorders>
            <w:vAlign w:val="center"/>
          </w:tcPr>
          <w:p w14:paraId="01455E4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2.30</w:t>
            </w:r>
          </w:p>
        </w:tc>
      </w:tr>
      <w:tr w:rsidR="00AF0BC1" w14:paraId="1C7E213D" w14:textId="77777777" w:rsidTr="00730FAF">
        <w:trPr>
          <w:trHeight w:val="312"/>
        </w:trPr>
        <w:tc>
          <w:tcPr>
            <w:tcW w:w="1260" w:type="dxa"/>
            <w:tcBorders>
              <w:top w:val="nil"/>
              <w:left w:val="nil"/>
              <w:bottom w:val="nil"/>
              <w:right w:val="nil"/>
            </w:tcBorders>
            <w:vAlign w:val="bottom"/>
          </w:tcPr>
          <w:p w14:paraId="51F6D256"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COET</w:t>
            </w:r>
          </w:p>
        </w:tc>
        <w:tc>
          <w:tcPr>
            <w:tcW w:w="1260" w:type="dxa"/>
            <w:tcBorders>
              <w:top w:val="nil"/>
              <w:left w:val="nil"/>
              <w:bottom w:val="nil"/>
              <w:right w:val="nil"/>
            </w:tcBorders>
            <w:vAlign w:val="bottom"/>
          </w:tcPr>
          <w:p w14:paraId="04F012B3"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vertAlign w:val="subscript"/>
              </w:rPr>
              <w:t>18</w:t>
            </w:r>
            <w:r>
              <w:rPr>
                <w:rFonts w:ascii="Times New Roman" w:eastAsia="Times New Roman" w:hAnsi="Times New Roman" w:cs="Times New Roman"/>
              </w:rPr>
              <w:t>H</w:t>
            </w:r>
            <w:r>
              <w:rPr>
                <w:rFonts w:ascii="Times New Roman" w:eastAsia="Times New Roman" w:hAnsi="Times New Roman" w:cs="Times New Roman"/>
                <w:vertAlign w:val="subscript"/>
              </w:rPr>
              <w:t>23</w:t>
            </w:r>
            <w:r>
              <w:rPr>
                <w:rFonts w:ascii="Times New Roman" w:eastAsia="Times New Roman" w:hAnsi="Times New Roman" w:cs="Times New Roman"/>
              </w:rPr>
              <w:t>NO</w:t>
            </w:r>
            <w:r>
              <w:rPr>
                <w:rFonts w:ascii="Times New Roman" w:eastAsia="Times New Roman" w:hAnsi="Times New Roman" w:cs="Times New Roman"/>
                <w:vertAlign w:val="subscript"/>
              </w:rPr>
              <w:t>4</w:t>
            </w:r>
          </w:p>
        </w:tc>
        <w:tc>
          <w:tcPr>
            <w:tcW w:w="1170" w:type="dxa"/>
            <w:tcBorders>
              <w:top w:val="nil"/>
              <w:left w:val="nil"/>
              <w:bottom w:val="nil"/>
              <w:right w:val="nil"/>
            </w:tcBorders>
            <w:vAlign w:val="bottom"/>
          </w:tcPr>
          <w:p w14:paraId="090A0E4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5.33</w:t>
            </w:r>
          </w:p>
        </w:tc>
        <w:tc>
          <w:tcPr>
            <w:tcW w:w="1296" w:type="dxa"/>
            <w:tcBorders>
              <w:top w:val="nil"/>
              <w:left w:val="nil"/>
              <w:bottom w:val="nil"/>
              <w:right w:val="nil"/>
            </w:tcBorders>
            <w:vAlign w:val="bottom"/>
          </w:tcPr>
          <w:p w14:paraId="61D1BA6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317.1627</w:t>
            </w:r>
          </w:p>
        </w:tc>
        <w:tc>
          <w:tcPr>
            <w:tcW w:w="1764" w:type="dxa"/>
            <w:tcBorders>
              <w:top w:val="nil"/>
              <w:left w:val="nil"/>
              <w:bottom w:val="nil"/>
              <w:right w:val="nil"/>
            </w:tcBorders>
            <w:vAlign w:val="center"/>
          </w:tcPr>
          <w:p w14:paraId="45E95670"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318.1700</w:t>
            </w:r>
          </w:p>
        </w:tc>
        <w:tc>
          <w:tcPr>
            <w:tcW w:w="1620" w:type="dxa"/>
            <w:tcBorders>
              <w:top w:val="nil"/>
              <w:left w:val="nil"/>
              <w:bottom w:val="nil"/>
              <w:right w:val="nil"/>
            </w:tcBorders>
            <w:vAlign w:val="bottom"/>
          </w:tcPr>
          <w:p w14:paraId="23A5F00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318.1711</w:t>
            </w:r>
          </w:p>
        </w:tc>
        <w:tc>
          <w:tcPr>
            <w:tcW w:w="1260" w:type="dxa"/>
            <w:tcBorders>
              <w:top w:val="nil"/>
              <w:left w:val="nil"/>
              <w:bottom w:val="nil"/>
              <w:right w:val="nil"/>
            </w:tcBorders>
            <w:vAlign w:val="center"/>
          </w:tcPr>
          <w:p w14:paraId="2FF671F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3.53</w:t>
            </w:r>
          </w:p>
        </w:tc>
      </w:tr>
      <w:tr w:rsidR="00AF0BC1" w14:paraId="73797F7A" w14:textId="77777777" w:rsidTr="00730FAF">
        <w:trPr>
          <w:trHeight w:val="312"/>
        </w:trPr>
        <w:tc>
          <w:tcPr>
            <w:tcW w:w="1260" w:type="dxa"/>
            <w:tcBorders>
              <w:top w:val="nil"/>
              <w:left w:val="nil"/>
              <w:bottom w:val="nil"/>
              <w:right w:val="nil"/>
            </w:tcBorders>
            <w:vAlign w:val="bottom"/>
          </w:tcPr>
          <w:p w14:paraId="2DCDF036"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EME</w:t>
            </w:r>
          </w:p>
        </w:tc>
        <w:tc>
          <w:tcPr>
            <w:tcW w:w="1260" w:type="dxa"/>
            <w:tcBorders>
              <w:top w:val="nil"/>
              <w:left w:val="nil"/>
              <w:bottom w:val="nil"/>
              <w:right w:val="nil"/>
            </w:tcBorders>
            <w:vAlign w:val="center"/>
          </w:tcPr>
          <w:p w14:paraId="5085134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vertAlign w:val="subscript"/>
              </w:rPr>
              <w:t>10</w:t>
            </w:r>
            <w:r>
              <w:rPr>
                <w:rFonts w:ascii="Times New Roman" w:eastAsia="Times New Roman" w:hAnsi="Times New Roman" w:cs="Times New Roman"/>
              </w:rPr>
              <w:t>H</w:t>
            </w:r>
            <w:r>
              <w:rPr>
                <w:rFonts w:ascii="Times New Roman" w:eastAsia="Times New Roman" w:hAnsi="Times New Roman" w:cs="Times New Roman"/>
                <w:vertAlign w:val="subscript"/>
              </w:rPr>
              <w:t>17</w:t>
            </w:r>
            <w:r>
              <w:rPr>
                <w:rFonts w:ascii="Times New Roman" w:eastAsia="Times New Roman" w:hAnsi="Times New Roman" w:cs="Times New Roman"/>
              </w:rPr>
              <w:t>NO</w:t>
            </w:r>
            <w:r>
              <w:rPr>
                <w:rFonts w:ascii="Times New Roman" w:eastAsia="Times New Roman" w:hAnsi="Times New Roman" w:cs="Times New Roman"/>
                <w:vertAlign w:val="subscript"/>
              </w:rPr>
              <w:t>3</w:t>
            </w:r>
          </w:p>
        </w:tc>
        <w:tc>
          <w:tcPr>
            <w:tcW w:w="1170" w:type="dxa"/>
            <w:tcBorders>
              <w:top w:val="nil"/>
              <w:left w:val="nil"/>
              <w:bottom w:val="nil"/>
              <w:right w:val="nil"/>
            </w:tcBorders>
            <w:vAlign w:val="center"/>
          </w:tcPr>
          <w:p w14:paraId="1C420F9F"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1.26</w:t>
            </w:r>
          </w:p>
        </w:tc>
        <w:tc>
          <w:tcPr>
            <w:tcW w:w="1296" w:type="dxa"/>
            <w:tcBorders>
              <w:top w:val="nil"/>
              <w:left w:val="nil"/>
              <w:bottom w:val="nil"/>
              <w:right w:val="nil"/>
            </w:tcBorders>
            <w:vAlign w:val="center"/>
          </w:tcPr>
          <w:p w14:paraId="2D5E0567"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199.1208</w:t>
            </w:r>
          </w:p>
        </w:tc>
        <w:tc>
          <w:tcPr>
            <w:tcW w:w="1764" w:type="dxa"/>
            <w:tcBorders>
              <w:top w:val="nil"/>
              <w:left w:val="nil"/>
              <w:bottom w:val="nil"/>
              <w:right w:val="nil"/>
            </w:tcBorders>
            <w:vAlign w:val="center"/>
          </w:tcPr>
          <w:p w14:paraId="0B021491"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200.1281</w:t>
            </w:r>
          </w:p>
        </w:tc>
        <w:tc>
          <w:tcPr>
            <w:tcW w:w="1620" w:type="dxa"/>
            <w:tcBorders>
              <w:top w:val="nil"/>
              <w:left w:val="nil"/>
              <w:bottom w:val="nil"/>
              <w:right w:val="nil"/>
            </w:tcBorders>
            <w:vAlign w:val="center"/>
          </w:tcPr>
          <w:p w14:paraId="69DBB17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200.1284</w:t>
            </w:r>
          </w:p>
        </w:tc>
        <w:tc>
          <w:tcPr>
            <w:tcW w:w="1260" w:type="dxa"/>
            <w:tcBorders>
              <w:top w:val="nil"/>
              <w:left w:val="nil"/>
              <w:bottom w:val="nil"/>
              <w:right w:val="nil"/>
            </w:tcBorders>
            <w:vAlign w:val="center"/>
          </w:tcPr>
          <w:p w14:paraId="2C347501"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-1.61</w:t>
            </w:r>
          </w:p>
        </w:tc>
      </w:tr>
      <w:tr w:rsidR="00AF0BC1" w14:paraId="144900EF" w14:textId="77777777" w:rsidTr="00730FAF">
        <w:trPr>
          <w:trHeight w:val="312"/>
        </w:trPr>
        <w:tc>
          <w:tcPr>
            <w:tcW w:w="1260" w:type="dxa"/>
            <w:tcBorders>
              <w:top w:val="nil"/>
              <w:left w:val="nil"/>
              <w:bottom w:val="nil"/>
              <w:right w:val="nil"/>
            </w:tcBorders>
            <w:vAlign w:val="bottom"/>
          </w:tcPr>
          <w:p w14:paraId="171C5C8A"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ETH</w:t>
            </w:r>
          </w:p>
        </w:tc>
        <w:tc>
          <w:tcPr>
            <w:tcW w:w="1260" w:type="dxa"/>
            <w:tcBorders>
              <w:top w:val="nil"/>
              <w:left w:val="nil"/>
              <w:bottom w:val="nil"/>
              <w:right w:val="nil"/>
            </w:tcBorders>
            <w:vAlign w:val="center"/>
          </w:tcPr>
          <w:p w14:paraId="3616DF4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12</w:t>
            </w:r>
            <w:r>
              <w:rPr>
                <w:rFonts w:ascii="Times New Roman" w:eastAsia="Times New Roman" w:hAnsi="Times New Roman" w:cs="Times New Roman"/>
              </w:rPr>
              <w:t>H</w:t>
            </w:r>
            <w:r>
              <w:rPr>
                <w:rFonts w:ascii="Times New Roman" w:eastAsia="Times New Roman" w:hAnsi="Times New Roman" w:cs="Times New Roman"/>
                <w:vertAlign w:val="subscript"/>
              </w:rPr>
              <w:t>15</w:t>
            </w:r>
            <w:r>
              <w:rPr>
                <w:rFonts w:ascii="Times New Roman" w:eastAsia="Times New Roman" w:hAnsi="Times New Roman" w:cs="Times New Roman"/>
              </w:rPr>
              <w:t>NO</w:t>
            </w:r>
            <w:r>
              <w:rPr>
                <w:rFonts w:ascii="Times New Roman" w:eastAsia="Times New Roman" w:hAnsi="Times New Roman" w:cs="Times New Roman"/>
                <w:vertAlign w:val="subscript"/>
              </w:rPr>
              <w:t xml:space="preserve">3 </w:t>
            </w:r>
          </w:p>
        </w:tc>
        <w:tc>
          <w:tcPr>
            <w:tcW w:w="1170" w:type="dxa"/>
            <w:tcBorders>
              <w:top w:val="nil"/>
              <w:left w:val="nil"/>
              <w:bottom w:val="nil"/>
              <w:right w:val="nil"/>
            </w:tcBorders>
            <w:vAlign w:val="center"/>
          </w:tcPr>
          <w:p w14:paraId="26810CD3"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3.88</w:t>
            </w:r>
          </w:p>
        </w:tc>
        <w:tc>
          <w:tcPr>
            <w:tcW w:w="1296" w:type="dxa"/>
            <w:tcBorders>
              <w:top w:val="nil"/>
              <w:left w:val="nil"/>
              <w:bottom w:val="nil"/>
              <w:right w:val="nil"/>
            </w:tcBorders>
            <w:vAlign w:val="center"/>
          </w:tcPr>
          <w:p w14:paraId="3FD5C68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221.1052</w:t>
            </w:r>
          </w:p>
        </w:tc>
        <w:tc>
          <w:tcPr>
            <w:tcW w:w="1764" w:type="dxa"/>
            <w:tcBorders>
              <w:top w:val="nil"/>
              <w:left w:val="nil"/>
              <w:bottom w:val="nil"/>
              <w:right w:val="nil"/>
            </w:tcBorders>
            <w:vAlign w:val="center"/>
          </w:tcPr>
          <w:p w14:paraId="072F0F81"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222.1125</w:t>
            </w:r>
          </w:p>
        </w:tc>
        <w:tc>
          <w:tcPr>
            <w:tcW w:w="1620" w:type="dxa"/>
            <w:tcBorders>
              <w:top w:val="nil"/>
              <w:left w:val="nil"/>
              <w:bottom w:val="nil"/>
              <w:right w:val="nil"/>
            </w:tcBorders>
            <w:vAlign w:val="center"/>
          </w:tcPr>
          <w:p w14:paraId="33727A2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222.1124</w:t>
            </w:r>
          </w:p>
        </w:tc>
        <w:tc>
          <w:tcPr>
            <w:tcW w:w="1260" w:type="dxa"/>
            <w:tcBorders>
              <w:top w:val="nil"/>
              <w:left w:val="nil"/>
              <w:bottom w:val="nil"/>
              <w:right w:val="nil"/>
            </w:tcBorders>
            <w:vAlign w:val="center"/>
          </w:tcPr>
          <w:p w14:paraId="49C48C5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0.35</w:t>
            </w:r>
          </w:p>
        </w:tc>
      </w:tr>
      <w:tr w:rsidR="00AF0BC1" w14:paraId="0CB0A085" w14:textId="77777777" w:rsidTr="00730FAF">
        <w:trPr>
          <w:trHeight w:val="312"/>
        </w:trPr>
        <w:tc>
          <w:tcPr>
            <w:tcW w:w="1260" w:type="dxa"/>
            <w:tcBorders>
              <w:top w:val="nil"/>
              <w:left w:val="nil"/>
              <w:bottom w:val="nil"/>
              <w:right w:val="nil"/>
            </w:tcBorders>
            <w:vAlign w:val="bottom"/>
          </w:tcPr>
          <w:p w14:paraId="4FB5990E"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FEN</w:t>
            </w:r>
          </w:p>
        </w:tc>
        <w:tc>
          <w:tcPr>
            <w:tcW w:w="1260" w:type="dxa"/>
            <w:tcBorders>
              <w:top w:val="nil"/>
              <w:left w:val="nil"/>
              <w:bottom w:val="nil"/>
              <w:right w:val="nil"/>
            </w:tcBorders>
            <w:vAlign w:val="center"/>
          </w:tcPr>
          <w:p w14:paraId="04BD8BD3"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12</w:t>
            </w:r>
            <w:r>
              <w:rPr>
                <w:rFonts w:ascii="Times New Roman" w:eastAsia="Times New Roman" w:hAnsi="Times New Roman" w:cs="Times New Roman"/>
              </w:rPr>
              <w:t>H</w:t>
            </w:r>
            <w:r>
              <w:rPr>
                <w:rFonts w:ascii="Times New Roman" w:eastAsia="Times New Roman" w:hAnsi="Times New Roman" w:cs="Times New Roman"/>
                <w:vertAlign w:val="subscript"/>
              </w:rPr>
              <w:t>16</w:t>
            </w:r>
            <w:r>
              <w:rPr>
                <w:rFonts w:ascii="Times New Roman" w:eastAsia="Times New Roman" w:hAnsi="Times New Roman" w:cs="Times New Roman"/>
              </w:rPr>
              <w:t>N</w:t>
            </w:r>
            <w:r>
              <w:rPr>
                <w:rFonts w:ascii="Times New Roman" w:eastAsia="Times New Roman" w:hAnsi="Times New Roman" w:cs="Times New Roman"/>
                <w:vertAlign w:val="subscript"/>
              </w:rPr>
              <w:t xml:space="preserve">2 </w:t>
            </w:r>
          </w:p>
        </w:tc>
        <w:tc>
          <w:tcPr>
            <w:tcW w:w="1170" w:type="dxa"/>
            <w:tcBorders>
              <w:top w:val="nil"/>
              <w:left w:val="nil"/>
              <w:bottom w:val="nil"/>
              <w:right w:val="nil"/>
            </w:tcBorders>
            <w:vAlign w:val="center"/>
          </w:tcPr>
          <w:p w14:paraId="76A9DA0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3.86</w:t>
            </w:r>
          </w:p>
        </w:tc>
        <w:tc>
          <w:tcPr>
            <w:tcW w:w="1296" w:type="dxa"/>
            <w:tcBorders>
              <w:top w:val="nil"/>
              <w:left w:val="nil"/>
              <w:bottom w:val="nil"/>
              <w:right w:val="nil"/>
            </w:tcBorders>
            <w:vAlign w:val="center"/>
          </w:tcPr>
          <w:p w14:paraId="6D1EC145"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188.1313</w:t>
            </w:r>
          </w:p>
        </w:tc>
        <w:tc>
          <w:tcPr>
            <w:tcW w:w="1764" w:type="dxa"/>
            <w:tcBorders>
              <w:top w:val="nil"/>
              <w:left w:val="nil"/>
              <w:bottom w:val="nil"/>
              <w:right w:val="nil"/>
            </w:tcBorders>
            <w:vAlign w:val="center"/>
          </w:tcPr>
          <w:p w14:paraId="4FE955D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189.1386</w:t>
            </w:r>
          </w:p>
        </w:tc>
        <w:tc>
          <w:tcPr>
            <w:tcW w:w="1620" w:type="dxa"/>
            <w:tcBorders>
              <w:top w:val="nil"/>
              <w:left w:val="nil"/>
              <w:bottom w:val="nil"/>
              <w:right w:val="nil"/>
            </w:tcBorders>
            <w:vAlign w:val="center"/>
          </w:tcPr>
          <w:p w14:paraId="458F415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189.1388</w:t>
            </w:r>
          </w:p>
        </w:tc>
        <w:tc>
          <w:tcPr>
            <w:tcW w:w="1260" w:type="dxa"/>
            <w:tcBorders>
              <w:top w:val="nil"/>
              <w:left w:val="nil"/>
              <w:bottom w:val="nil"/>
              <w:right w:val="nil"/>
            </w:tcBorders>
            <w:vAlign w:val="center"/>
          </w:tcPr>
          <w:p w14:paraId="23C9B850"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-1.18</w:t>
            </w:r>
          </w:p>
        </w:tc>
      </w:tr>
      <w:tr w:rsidR="00AF0BC1" w14:paraId="46C4956D" w14:textId="77777777" w:rsidTr="00730FAF">
        <w:trPr>
          <w:trHeight w:val="312"/>
        </w:trPr>
        <w:tc>
          <w:tcPr>
            <w:tcW w:w="1260" w:type="dxa"/>
            <w:tcBorders>
              <w:top w:val="nil"/>
              <w:left w:val="nil"/>
              <w:bottom w:val="nil"/>
              <w:right w:val="nil"/>
            </w:tcBorders>
            <w:vAlign w:val="bottom"/>
          </w:tcPr>
          <w:p w14:paraId="6F0ABE6B"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FENT</w:t>
            </w:r>
          </w:p>
        </w:tc>
        <w:tc>
          <w:tcPr>
            <w:tcW w:w="1260" w:type="dxa"/>
            <w:tcBorders>
              <w:top w:val="nil"/>
              <w:left w:val="nil"/>
              <w:bottom w:val="nil"/>
              <w:right w:val="nil"/>
            </w:tcBorders>
            <w:vAlign w:val="bottom"/>
          </w:tcPr>
          <w:p w14:paraId="0A38003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22</w:t>
            </w:r>
            <w:r>
              <w:rPr>
                <w:rFonts w:ascii="Times New Roman" w:eastAsia="Times New Roman" w:hAnsi="Times New Roman" w:cs="Times New Roman"/>
              </w:rPr>
              <w:t>H</w:t>
            </w:r>
            <w:r>
              <w:rPr>
                <w:rFonts w:ascii="Times New Roman" w:eastAsia="Times New Roman" w:hAnsi="Times New Roman" w:cs="Times New Roman"/>
                <w:vertAlign w:val="subscript"/>
              </w:rPr>
              <w:t>28</w:t>
            </w:r>
            <w:r>
              <w:rPr>
                <w:rFonts w:ascii="Times New Roman" w:eastAsia="Times New Roman" w:hAnsi="Times New Roman" w:cs="Times New Roman"/>
              </w:rPr>
              <w:t>N</w:t>
            </w:r>
            <w:r>
              <w:rPr>
                <w:rFonts w:ascii="Times New Roman" w:eastAsia="Times New Roman" w:hAnsi="Times New Roman" w:cs="Times New Roman"/>
                <w:vertAlign w:val="subscript"/>
              </w:rPr>
              <w:t>2</w:t>
            </w:r>
            <w:r>
              <w:rPr>
                <w:rFonts w:ascii="Times New Roman" w:eastAsia="Times New Roman" w:hAnsi="Times New Roman" w:cs="Times New Roman"/>
              </w:rPr>
              <w:t>O</w:t>
            </w:r>
          </w:p>
        </w:tc>
        <w:tc>
          <w:tcPr>
            <w:tcW w:w="1170" w:type="dxa"/>
            <w:tcBorders>
              <w:top w:val="nil"/>
              <w:left w:val="nil"/>
              <w:bottom w:val="nil"/>
              <w:right w:val="nil"/>
            </w:tcBorders>
            <w:vAlign w:val="bottom"/>
          </w:tcPr>
          <w:p w14:paraId="216DF74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5.77</w:t>
            </w:r>
          </w:p>
        </w:tc>
        <w:tc>
          <w:tcPr>
            <w:tcW w:w="1296" w:type="dxa"/>
            <w:tcBorders>
              <w:top w:val="nil"/>
              <w:left w:val="nil"/>
              <w:bottom w:val="nil"/>
              <w:right w:val="nil"/>
            </w:tcBorders>
            <w:vAlign w:val="bottom"/>
          </w:tcPr>
          <w:p w14:paraId="12B36350"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336.2202</w:t>
            </w:r>
          </w:p>
        </w:tc>
        <w:tc>
          <w:tcPr>
            <w:tcW w:w="1764" w:type="dxa"/>
            <w:tcBorders>
              <w:top w:val="nil"/>
              <w:left w:val="nil"/>
              <w:bottom w:val="nil"/>
              <w:right w:val="nil"/>
            </w:tcBorders>
            <w:vAlign w:val="center"/>
          </w:tcPr>
          <w:p w14:paraId="06F5C0B8"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337.2275</w:t>
            </w:r>
          </w:p>
        </w:tc>
        <w:tc>
          <w:tcPr>
            <w:tcW w:w="1620" w:type="dxa"/>
            <w:tcBorders>
              <w:top w:val="nil"/>
              <w:left w:val="nil"/>
              <w:bottom w:val="nil"/>
              <w:right w:val="nil"/>
            </w:tcBorders>
            <w:vAlign w:val="bottom"/>
          </w:tcPr>
          <w:p w14:paraId="1CEEFF5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337.2281</w:t>
            </w:r>
          </w:p>
        </w:tc>
        <w:tc>
          <w:tcPr>
            <w:tcW w:w="1260" w:type="dxa"/>
            <w:tcBorders>
              <w:top w:val="nil"/>
              <w:left w:val="nil"/>
              <w:bottom w:val="nil"/>
              <w:right w:val="nil"/>
            </w:tcBorders>
            <w:vAlign w:val="center"/>
          </w:tcPr>
          <w:p w14:paraId="17C6F57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1.85</w:t>
            </w:r>
          </w:p>
        </w:tc>
      </w:tr>
      <w:tr w:rsidR="00AF0BC1" w14:paraId="561A891E" w14:textId="77777777" w:rsidTr="00730FAF">
        <w:trPr>
          <w:trHeight w:val="312"/>
        </w:trPr>
        <w:tc>
          <w:tcPr>
            <w:tcW w:w="1260" w:type="dxa"/>
            <w:tcBorders>
              <w:top w:val="nil"/>
              <w:left w:val="nil"/>
              <w:bottom w:val="nil"/>
              <w:right w:val="nil"/>
            </w:tcBorders>
            <w:vAlign w:val="bottom"/>
          </w:tcPr>
          <w:p w14:paraId="7EA54857"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MBDB</w:t>
            </w:r>
          </w:p>
        </w:tc>
        <w:tc>
          <w:tcPr>
            <w:tcW w:w="1260" w:type="dxa"/>
            <w:tcBorders>
              <w:top w:val="nil"/>
              <w:left w:val="nil"/>
              <w:bottom w:val="nil"/>
              <w:right w:val="nil"/>
            </w:tcBorders>
            <w:vAlign w:val="center"/>
          </w:tcPr>
          <w:p w14:paraId="25D5385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12</w:t>
            </w:r>
            <w:r>
              <w:rPr>
                <w:rFonts w:ascii="Times New Roman" w:eastAsia="Times New Roman" w:hAnsi="Times New Roman" w:cs="Times New Roman"/>
              </w:rPr>
              <w:t>H</w:t>
            </w:r>
            <w:r>
              <w:rPr>
                <w:rFonts w:ascii="Times New Roman" w:eastAsia="Times New Roman" w:hAnsi="Times New Roman" w:cs="Times New Roman"/>
                <w:vertAlign w:val="subscript"/>
              </w:rPr>
              <w:t>17</w:t>
            </w:r>
            <w:r>
              <w:rPr>
                <w:rFonts w:ascii="Times New Roman" w:eastAsia="Times New Roman" w:hAnsi="Times New Roman" w:cs="Times New Roman"/>
              </w:rPr>
              <w:t>NO</w:t>
            </w:r>
            <w:r>
              <w:rPr>
                <w:rFonts w:ascii="Times New Roman" w:eastAsia="Times New Roman" w:hAnsi="Times New Roman" w:cs="Times New Roman"/>
                <w:vertAlign w:val="subscript"/>
              </w:rPr>
              <w:t>2</w:t>
            </w:r>
          </w:p>
        </w:tc>
        <w:tc>
          <w:tcPr>
            <w:tcW w:w="1170" w:type="dxa"/>
            <w:tcBorders>
              <w:top w:val="nil"/>
              <w:left w:val="nil"/>
              <w:bottom w:val="nil"/>
              <w:right w:val="nil"/>
            </w:tcBorders>
            <w:vAlign w:val="center"/>
          </w:tcPr>
          <w:p w14:paraId="7FDEB8C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4.61</w:t>
            </w:r>
          </w:p>
        </w:tc>
        <w:tc>
          <w:tcPr>
            <w:tcW w:w="1296" w:type="dxa"/>
            <w:tcBorders>
              <w:top w:val="nil"/>
              <w:left w:val="nil"/>
              <w:bottom w:val="nil"/>
              <w:right w:val="nil"/>
            </w:tcBorders>
            <w:vAlign w:val="center"/>
          </w:tcPr>
          <w:p w14:paraId="1E6337A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207.1259</w:t>
            </w:r>
          </w:p>
        </w:tc>
        <w:tc>
          <w:tcPr>
            <w:tcW w:w="1764" w:type="dxa"/>
            <w:tcBorders>
              <w:top w:val="nil"/>
              <w:left w:val="nil"/>
              <w:bottom w:val="nil"/>
              <w:right w:val="nil"/>
            </w:tcBorders>
            <w:vAlign w:val="center"/>
          </w:tcPr>
          <w:p w14:paraId="5F5A0237"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208.1332</w:t>
            </w:r>
          </w:p>
        </w:tc>
        <w:tc>
          <w:tcPr>
            <w:tcW w:w="1620" w:type="dxa"/>
            <w:tcBorders>
              <w:top w:val="nil"/>
              <w:left w:val="nil"/>
              <w:bottom w:val="nil"/>
              <w:right w:val="nil"/>
            </w:tcBorders>
            <w:vAlign w:val="center"/>
          </w:tcPr>
          <w:p w14:paraId="1B13D2F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208.1326</w:t>
            </w:r>
          </w:p>
        </w:tc>
        <w:tc>
          <w:tcPr>
            <w:tcW w:w="1260" w:type="dxa"/>
            <w:tcBorders>
              <w:top w:val="nil"/>
              <w:left w:val="nil"/>
              <w:bottom w:val="nil"/>
              <w:right w:val="nil"/>
            </w:tcBorders>
            <w:vAlign w:val="center"/>
          </w:tcPr>
          <w:p w14:paraId="62905505"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-2.77</w:t>
            </w:r>
          </w:p>
        </w:tc>
      </w:tr>
      <w:tr w:rsidR="00AF0BC1" w14:paraId="4D41BE6E" w14:textId="77777777" w:rsidTr="00730FAF">
        <w:trPr>
          <w:trHeight w:val="312"/>
        </w:trPr>
        <w:tc>
          <w:tcPr>
            <w:tcW w:w="1260" w:type="dxa"/>
            <w:tcBorders>
              <w:top w:val="nil"/>
              <w:left w:val="nil"/>
              <w:bottom w:val="nil"/>
              <w:right w:val="nil"/>
            </w:tcBorders>
            <w:vAlign w:val="bottom"/>
          </w:tcPr>
          <w:p w14:paraId="530B17BE"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MDA</w:t>
            </w:r>
          </w:p>
        </w:tc>
        <w:tc>
          <w:tcPr>
            <w:tcW w:w="1260" w:type="dxa"/>
            <w:tcBorders>
              <w:top w:val="nil"/>
              <w:left w:val="nil"/>
              <w:bottom w:val="nil"/>
              <w:right w:val="nil"/>
            </w:tcBorders>
            <w:vAlign w:val="center"/>
          </w:tcPr>
          <w:p w14:paraId="6B9AB7AD"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10</w:t>
            </w:r>
            <w:r>
              <w:rPr>
                <w:rFonts w:ascii="Times New Roman" w:eastAsia="Times New Roman" w:hAnsi="Times New Roman" w:cs="Times New Roman"/>
              </w:rPr>
              <w:t>H</w:t>
            </w:r>
            <w:r>
              <w:rPr>
                <w:rFonts w:ascii="Times New Roman" w:eastAsia="Times New Roman" w:hAnsi="Times New Roman" w:cs="Times New Roman"/>
                <w:vertAlign w:val="subscript"/>
              </w:rPr>
              <w:t>13</w:t>
            </w:r>
            <w:r>
              <w:rPr>
                <w:rFonts w:ascii="Times New Roman" w:eastAsia="Times New Roman" w:hAnsi="Times New Roman" w:cs="Times New Roman"/>
              </w:rPr>
              <w:t>NO</w:t>
            </w:r>
            <w:r>
              <w:rPr>
                <w:rFonts w:ascii="Times New Roman" w:eastAsia="Times New Roman" w:hAnsi="Times New Roman" w:cs="Times New Roman"/>
                <w:vertAlign w:val="subscript"/>
              </w:rPr>
              <w:t>2</w:t>
            </w:r>
          </w:p>
        </w:tc>
        <w:tc>
          <w:tcPr>
            <w:tcW w:w="1170" w:type="dxa"/>
            <w:tcBorders>
              <w:top w:val="nil"/>
              <w:left w:val="nil"/>
              <w:bottom w:val="nil"/>
              <w:right w:val="nil"/>
            </w:tcBorders>
            <w:vAlign w:val="center"/>
          </w:tcPr>
          <w:p w14:paraId="2985580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3.95</w:t>
            </w:r>
          </w:p>
        </w:tc>
        <w:tc>
          <w:tcPr>
            <w:tcW w:w="1296" w:type="dxa"/>
            <w:tcBorders>
              <w:top w:val="nil"/>
              <w:left w:val="nil"/>
              <w:bottom w:val="nil"/>
              <w:right w:val="nil"/>
            </w:tcBorders>
            <w:vAlign w:val="center"/>
          </w:tcPr>
          <w:p w14:paraId="7B8E682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179.0946</w:t>
            </w:r>
          </w:p>
        </w:tc>
        <w:tc>
          <w:tcPr>
            <w:tcW w:w="1764" w:type="dxa"/>
            <w:tcBorders>
              <w:top w:val="nil"/>
              <w:left w:val="nil"/>
              <w:bottom w:val="nil"/>
              <w:right w:val="nil"/>
            </w:tcBorders>
            <w:vAlign w:val="center"/>
          </w:tcPr>
          <w:p w14:paraId="213E335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180.1019</w:t>
            </w:r>
          </w:p>
        </w:tc>
        <w:tc>
          <w:tcPr>
            <w:tcW w:w="1620" w:type="dxa"/>
            <w:tcBorders>
              <w:top w:val="nil"/>
              <w:left w:val="nil"/>
              <w:bottom w:val="nil"/>
              <w:right w:val="nil"/>
            </w:tcBorders>
            <w:vAlign w:val="center"/>
          </w:tcPr>
          <w:p w14:paraId="6A44CA5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180.1024</w:t>
            </w:r>
          </w:p>
        </w:tc>
        <w:tc>
          <w:tcPr>
            <w:tcW w:w="1260" w:type="dxa"/>
            <w:tcBorders>
              <w:top w:val="nil"/>
              <w:left w:val="nil"/>
              <w:bottom w:val="nil"/>
              <w:right w:val="nil"/>
            </w:tcBorders>
            <w:vAlign w:val="center"/>
          </w:tcPr>
          <w:p w14:paraId="6C13C38C"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-2.90</w:t>
            </w:r>
          </w:p>
        </w:tc>
      </w:tr>
      <w:tr w:rsidR="00AF0BC1" w14:paraId="6139DE61" w14:textId="77777777" w:rsidTr="00730FAF">
        <w:trPr>
          <w:trHeight w:val="312"/>
        </w:trPr>
        <w:tc>
          <w:tcPr>
            <w:tcW w:w="1260" w:type="dxa"/>
            <w:tcBorders>
              <w:top w:val="nil"/>
              <w:left w:val="nil"/>
              <w:bottom w:val="nil"/>
              <w:right w:val="nil"/>
            </w:tcBorders>
            <w:vAlign w:val="bottom"/>
          </w:tcPr>
          <w:p w14:paraId="6E336371"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MDEA</w:t>
            </w:r>
          </w:p>
        </w:tc>
        <w:tc>
          <w:tcPr>
            <w:tcW w:w="1260" w:type="dxa"/>
            <w:tcBorders>
              <w:top w:val="nil"/>
              <w:left w:val="nil"/>
              <w:bottom w:val="nil"/>
              <w:right w:val="nil"/>
            </w:tcBorders>
            <w:vAlign w:val="center"/>
          </w:tcPr>
          <w:p w14:paraId="447ACBF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12</w:t>
            </w:r>
            <w:r>
              <w:rPr>
                <w:rFonts w:ascii="Times New Roman" w:eastAsia="Times New Roman" w:hAnsi="Times New Roman" w:cs="Times New Roman"/>
              </w:rPr>
              <w:t>H</w:t>
            </w:r>
            <w:r>
              <w:rPr>
                <w:rFonts w:ascii="Times New Roman" w:eastAsia="Times New Roman" w:hAnsi="Times New Roman" w:cs="Times New Roman"/>
                <w:vertAlign w:val="subscript"/>
              </w:rPr>
              <w:t>17</w:t>
            </w:r>
            <w:r>
              <w:rPr>
                <w:rFonts w:ascii="Times New Roman" w:eastAsia="Times New Roman" w:hAnsi="Times New Roman" w:cs="Times New Roman"/>
              </w:rPr>
              <w:t>NO</w:t>
            </w:r>
            <w:r>
              <w:rPr>
                <w:rFonts w:ascii="Times New Roman" w:eastAsia="Times New Roman" w:hAnsi="Times New Roman" w:cs="Times New Roman"/>
                <w:vertAlign w:val="subscript"/>
              </w:rPr>
              <w:t>2</w:t>
            </w:r>
          </w:p>
        </w:tc>
        <w:tc>
          <w:tcPr>
            <w:tcW w:w="1170" w:type="dxa"/>
            <w:tcBorders>
              <w:top w:val="nil"/>
              <w:left w:val="nil"/>
              <w:bottom w:val="nil"/>
              <w:right w:val="nil"/>
            </w:tcBorders>
            <w:vAlign w:val="center"/>
          </w:tcPr>
          <w:p w14:paraId="35EF2AA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4.22</w:t>
            </w:r>
          </w:p>
        </w:tc>
        <w:tc>
          <w:tcPr>
            <w:tcW w:w="1296" w:type="dxa"/>
            <w:tcBorders>
              <w:top w:val="nil"/>
              <w:left w:val="nil"/>
              <w:bottom w:val="nil"/>
              <w:right w:val="nil"/>
            </w:tcBorders>
            <w:vAlign w:val="center"/>
          </w:tcPr>
          <w:p w14:paraId="3345234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207.1259</w:t>
            </w:r>
          </w:p>
        </w:tc>
        <w:tc>
          <w:tcPr>
            <w:tcW w:w="1764" w:type="dxa"/>
            <w:tcBorders>
              <w:top w:val="nil"/>
              <w:left w:val="nil"/>
              <w:bottom w:val="nil"/>
              <w:right w:val="nil"/>
            </w:tcBorders>
            <w:vAlign w:val="center"/>
          </w:tcPr>
          <w:p w14:paraId="7E678BB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208.1332</w:t>
            </w:r>
          </w:p>
        </w:tc>
        <w:tc>
          <w:tcPr>
            <w:tcW w:w="1620" w:type="dxa"/>
            <w:tcBorders>
              <w:top w:val="nil"/>
              <w:left w:val="nil"/>
              <w:bottom w:val="nil"/>
              <w:right w:val="nil"/>
            </w:tcBorders>
            <w:vAlign w:val="center"/>
          </w:tcPr>
          <w:p w14:paraId="6567263F"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208.1341</w:t>
            </w:r>
          </w:p>
        </w:tc>
        <w:tc>
          <w:tcPr>
            <w:tcW w:w="1260" w:type="dxa"/>
            <w:tcBorders>
              <w:top w:val="nil"/>
              <w:left w:val="nil"/>
              <w:bottom w:val="nil"/>
              <w:right w:val="nil"/>
            </w:tcBorders>
            <w:vAlign w:val="center"/>
          </w:tcPr>
          <w:p w14:paraId="41331F05"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4.43</w:t>
            </w:r>
          </w:p>
        </w:tc>
      </w:tr>
      <w:tr w:rsidR="00AF0BC1" w14:paraId="2AF59B4D" w14:textId="77777777" w:rsidTr="00730FAF">
        <w:trPr>
          <w:trHeight w:val="312"/>
        </w:trPr>
        <w:tc>
          <w:tcPr>
            <w:tcW w:w="1260" w:type="dxa"/>
            <w:tcBorders>
              <w:top w:val="nil"/>
              <w:left w:val="nil"/>
              <w:bottom w:val="nil"/>
              <w:right w:val="nil"/>
            </w:tcBorders>
            <w:vAlign w:val="bottom"/>
          </w:tcPr>
          <w:p w14:paraId="041507BC"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MDMA</w:t>
            </w:r>
          </w:p>
        </w:tc>
        <w:tc>
          <w:tcPr>
            <w:tcW w:w="1260" w:type="dxa"/>
            <w:tcBorders>
              <w:top w:val="nil"/>
              <w:left w:val="nil"/>
              <w:bottom w:val="nil"/>
              <w:right w:val="nil"/>
            </w:tcBorders>
            <w:vAlign w:val="center"/>
          </w:tcPr>
          <w:p w14:paraId="35D6584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11</w:t>
            </w:r>
            <w:r>
              <w:rPr>
                <w:rFonts w:ascii="Times New Roman" w:eastAsia="Times New Roman" w:hAnsi="Times New Roman" w:cs="Times New Roman"/>
              </w:rPr>
              <w:t>H</w:t>
            </w:r>
            <w:r>
              <w:rPr>
                <w:rFonts w:ascii="Times New Roman" w:eastAsia="Times New Roman" w:hAnsi="Times New Roman" w:cs="Times New Roman"/>
                <w:vertAlign w:val="subscript"/>
              </w:rPr>
              <w:t>15</w:t>
            </w:r>
            <w:r>
              <w:rPr>
                <w:rFonts w:ascii="Times New Roman" w:eastAsia="Times New Roman" w:hAnsi="Times New Roman" w:cs="Times New Roman"/>
              </w:rPr>
              <w:t>NO</w:t>
            </w:r>
            <w:r>
              <w:rPr>
                <w:rFonts w:ascii="Times New Roman" w:eastAsia="Times New Roman" w:hAnsi="Times New Roman" w:cs="Times New Roman"/>
                <w:vertAlign w:val="subscript"/>
              </w:rPr>
              <w:t>2</w:t>
            </w:r>
          </w:p>
        </w:tc>
        <w:tc>
          <w:tcPr>
            <w:tcW w:w="1170" w:type="dxa"/>
            <w:tcBorders>
              <w:top w:val="nil"/>
              <w:left w:val="nil"/>
              <w:bottom w:val="nil"/>
              <w:right w:val="nil"/>
            </w:tcBorders>
            <w:vAlign w:val="center"/>
          </w:tcPr>
          <w:p w14:paraId="7B04FF8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4.01</w:t>
            </w:r>
          </w:p>
        </w:tc>
        <w:tc>
          <w:tcPr>
            <w:tcW w:w="1296" w:type="dxa"/>
            <w:tcBorders>
              <w:top w:val="nil"/>
              <w:left w:val="nil"/>
              <w:bottom w:val="nil"/>
              <w:right w:val="nil"/>
            </w:tcBorders>
            <w:vAlign w:val="center"/>
          </w:tcPr>
          <w:p w14:paraId="09CC6558"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193.1103</w:t>
            </w:r>
          </w:p>
        </w:tc>
        <w:tc>
          <w:tcPr>
            <w:tcW w:w="1764" w:type="dxa"/>
            <w:tcBorders>
              <w:top w:val="nil"/>
              <w:left w:val="nil"/>
              <w:bottom w:val="nil"/>
              <w:right w:val="nil"/>
            </w:tcBorders>
            <w:vAlign w:val="center"/>
          </w:tcPr>
          <w:p w14:paraId="01589F8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194.1176</w:t>
            </w:r>
          </w:p>
        </w:tc>
        <w:tc>
          <w:tcPr>
            <w:tcW w:w="1620" w:type="dxa"/>
            <w:tcBorders>
              <w:top w:val="nil"/>
              <w:left w:val="nil"/>
              <w:bottom w:val="nil"/>
              <w:right w:val="nil"/>
            </w:tcBorders>
            <w:vAlign w:val="center"/>
          </w:tcPr>
          <w:p w14:paraId="3FED17F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194.1176</w:t>
            </w:r>
          </w:p>
        </w:tc>
        <w:tc>
          <w:tcPr>
            <w:tcW w:w="1260" w:type="dxa"/>
            <w:tcBorders>
              <w:top w:val="nil"/>
              <w:left w:val="nil"/>
              <w:bottom w:val="nil"/>
              <w:right w:val="nil"/>
            </w:tcBorders>
            <w:vAlign w:val="center"/>
          </w:tcPr>
          <w:p w14:paraId="05BC7C3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0.12</w:t>
            </w:r>
          </w:p>
        </w:tc>
      </w:tr>
      <w:tr w:rsidR="00AF0BC1" w14:paraId="1DE6F7DA" w14:textId="77777777" w:rsidTr="00730FAF">
        <w:trPr>
          <w:trHeight w:val="312"/>
        </w:trPr>
        <w:tc>
          <w:tcPr>
            <w:tcW w:w="1260" w:type="dxa"/>
            <w:tcBorders>
              <w:top w:val="nil"/>
              <w:left w:val="nil"/>
              <w:bottom w:val="nil"/>
              <w:right w:val="nil"/>
            </w:tcBorders>
            <w:vAlign w:val="bottom"/>
          </w:tcPr>
          <w:p w14:paraId="2B53AC98"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MET</w:t>
            </w:r>
          </w:p>
        </w:tc>
        <w:tc>
          <w:tcPr>
            <w:tcW w:w="1260" w:type="dxa"/>
            <w:tcBorders>
              <w:top w:val="nil"/>
              <w:left w:val="nil"/>
              <w:bottom w:val="nil"/>
              <w:right w:val="nil"/>
            </w:tcBorders>
            <w:vAlign w:val="center"/>
          </w:tcPr>
          <w:p w14:paraId="441111F8"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vertAlign w:val="subscript"/>
              </w:rPr>
              <w:t>11</w:t>
            </w:r>
            <w:r>
              <w:rPr>
                <w:rFonts w:ascii="Times New Roman" w:eastAsia="Times New Roman" w:hAnsi="Times New Roman" w:cs="Times New Roman"/>
              </w:rPr>
              <w:t>H</w:t>
            </w:r>
            <w:r>
              <w:rPr>
                <w:rFonts w:ascii="Times New Roman" w:eastAsia="Times New Roman" w:hAnsi="Times New Roman" w:cs="Times New Roman"/>
                <w:vertAlign w:val="subscript"/>
              </w:rPr>
              <w:t>13</w:t>
            </w:r>
            <w:r>
              <w:rPr>
                <w:rFonts w:ascii="Times New Roman" w:eastAsia="Times New Roman" w:hAnsi="Times New Roman" w:cs="Times New Roman"/>
              </w:rPr>
              <w:t>NO</w:t>
            </w:r>
            <w:r>
              <w:rPr>
                <w:rFonts w:ascii="Times New Roman" w:eastAsia="Times New Roman" w:hAnsi="Times New Roman" w:cs="Times New Roman"/>
                <w:vertAlign w:val="subscript"/>
              </w:rPr>
              <w:t>3</w:t>
            </w:r>
          </w:p>
        </w:tc>
        <w:tc>
          <w:tcPr>
            <w:tcW w:w="1170" w:type="dxa"/>
            <w:tcBorders>
              <w:top w:val="nil"/>
              <w:left w:val="nil"/>
              <w:bottom w:val="nil"/>
              <w:right w:val="nil"/>
            </w:tcBorders>
            <w:vAlign w:val="center"/>
          </w:tcPr>
          <w:p w14:paraId="5DEB2D43"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3.57</w:t>
            </w:r>
          </w:p>
        </w:tc>
        <w:tc>
          <w:tcPr>
            <w:tcW w:w="1296" w:type="dxa"/>
            <w:tcBorders>
              <w:top w:val="nil"/>
              <w:left w:val="nil"/>
              <w:bottom w:val="nil"/>
              <w:right w:val="nil"/>
            </w:tcBorders>
            <w:vAlign w:val="center"/>
          </w:tcPr>
          <w:p w14:paraId="223438D6"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207.0895</w:t>
            </w:r>
          </w:p>
        </w:tc>
        <w:tc>
          <w:tcPr>
            <w:tcW w:w="1764" w:type="dxa"/>
            <w:tcBorders>
              <w:top w:val="nil"/>
              <w:left w:val="nil"/>
              <w:bottom w:val="nil"/>
              <w:right w:val="nil"/>
            </w:tcBorders>
            <w:vAlign w:val="center"/>
          </w:tcPr>
          <w:p w14:paraId="487526E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208.0968</w:t>
            </w:r>
          </w:p>
        </w:tc>
        <w:tc>
          <w:tcPr>
            <w:tcW w:w="1620" w:type="dxa"/>
            <w:tcBorders>
              <w:top w:val="nil"/>
              <w:left w:val="nil"/>
              <w:bottom w:val="nil"/>
              <w:right w:val="nil"/>
            </w:tcBorders>
            <w:vAlign w:val="center"/>
          </w:tcPr>
          <w:p w14:paraId="51618E55"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208.0970</w:t>
            </w:r>
          </w:p>
        </w:tc>
        <w:tc>
          <w:tcPr>
            <w:tcW w:w="1260" w:type="dxa"/>
            <w:tcBorders>
              <w:top w:val="nil"/>
              <w:left w:val="nil"/>
              <w:bottom w:val="nil"/>
              <w:right w:val="nil"/>
            </w:tcBorders>
            <w:vAlign w:val="center"/>
          </w:tcPr>
          <w:p w14:paraId="269E31BD"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-1.07</w:t>
            </w:r>
          </w:p>
        </w:tc>
      </w:tr>
      <w:tr w:rsidR="00AF0BC1" w14:paraId="38DA1C9F" w14:textId="77777777" w:rsidTr="00730FAF">
        <w:trPr>
          <w:trHeight w:val="312"/>
        </w:trPr>
        <w:tc>
          <w:tcPr>
            <w:tcW w:w="1260" w:type="dxa"/>
            <w:tcBorders>
              <w:top w:val="nil"/>
              <w:left w:val="nil"/>
              <w:bottom w:val="nil"/>
              <w:right w:val="nil"/>
            </w:tcBorders>
            <w:vAlign w:val="bottom"/>
          </w:tcPr>
          <w:p w14:paraId="40BF3804"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METH</w:t>
            </w:r>
          </w:p>
        </w:tc>
        <w:tc>
          <w:tcPr>
            <w:tcW w:w="1260" w:type="dxa"/>
            <w:tcBorders>
              <w:top w:val="nil"/>
              <w:left w:val="nil"/>
              <w:bottom w:val="nil"/>
              <w:right w:val="nil"/>
            </w:tcBorders>
            <w:vAlign w:val="center"/>
          </w:tcPr>
          <w:p w14:paraId="02D4D8C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vertAlign w:val="subscript"/>
              </w:rPr>
              <w:t>10</w:t>
            </w:r>
            <w:r>
              <w:rPr>
                <w:rFonts w:ascii="Times New Roman" w:eastAsia="Times New Roman" w:hAnsi="Times New Roman" w:cs="Times New Roman"/>
              </w:rPr>
              <w:t>H</w:t>
            </w:r>
            <w:r>
              <w:rPr>
                <w:rFonts w:ascii="Times New Roman" w:eastAsia="Times New Roman" w:hAnsi="Times New Roman" w:cs="Times New Roman"/>
                <w:vertAlign w:val="subscript"/>
              </w:rPr>
              <w:t>15</w:t>
            </w:r>
            <w:r>
              <w:rPr>
                <w:rFonts w:ascii="Times New Roman" w:eastAsia="Times New Roman" w:hAnsi="Times New Roman" w:cs="Times New Roman"/>
              </w:rPr>
              <w:t xml:space="preserve">N </w:t>
            </w:r>
          </w:p>
        </w:tc>
        <w:tc>
          <w:tcPr>
            <w:tcW w:w="1170" w:type="dxa"/>
            <w:tcBorders>
              <w:top w:val="nil"/>
              <w:left w:val="nil"/>
              <w:bottom w:val="nil"/>
              <w:right w:val="nil"/>
            </w:tcBorders>
            <w:vAlign w:val="center"/>
          </w:tcPr>
          <w:p w14:paraId="3A8D36A4"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4.02</w:t>
            </w:r>
          </w:p>
        </w:tc>
        <w:tc>
          <w:tcPr>
            <w:tcW w:w="1296" w:type="dxa"/>
            <w:tcBorders>
              <w:top w:val="nil"/>
              <w:left w:val="nil"/>
              <w:bottom w:val="nil"/>
              <w:right w:val="nil"/>
            </w:tcBorders>
            <w:vAlign w:val="center"/>
          </w:tcPr>
          <w:p w14:paraId="5675FE15"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149.1204</w:t>
            </w:r>
          </w:p>
        </w:tc>
        <w:tc>
          <w:tcPr>
            <w:tcW w:w="1764" w:type="dxa"/>
            <w:tcBorders>
              <w:top w:val="nil"/>
              <w:left w:val="nil"/>
              <w:bottom w:val="nil"/>
              <w:right w:val="nil"/>
            </w:tcBorders>
            <w:vAlign w:val="center"/>
          </w:tcPr>
          <w:p w14:paraId="07A1479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150.1277</w:t>
            </w:r>
          </w:p>
        </w:tc>
        <w:tc>
          <w:tcPr>
            <w:tcW w:w="1620" w:type="dxa"/>
            <w:tcBorders>
              <w:top w:val="nil"/>
              <w:left w:val="nil"/>
              <w:bottom w:val="nil"/>
              <w:right w:val="nil"/>
            </w:tcBorders>
            <w:vAlign w:val="center"/>
          </w:tcPr>
          <w:p w14:paraId="51435AA5"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150.1282</w:t>
            </w:r>
          </w:p>
        </w:tc>
        <w:tc>
          <w:tcPr>
            <w:tcW w:w="1260" w:type="dxa"/>
            <w:tcBorders>
              <w:top w:val="nil"/>
              <w:left w:val="nil"/>
              <w:bottom w:val="nil"/>
              <w:right w:val="nil"/>
            </w:tcBorders>
            <w:vAlign w:val="center"/>
          </w:tcPr>
          <w:p w14:paraId="1FF9450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-3.48</w:t>
            </w:r>
          </w:p>
        </w:tc>
      </w:tr>
      <w:tr w:rsidR="00AF0BC1" w14:paraId="49E701F2" w14:textId="77777777" w:rsidTr="00730FAF">
        <w:trPr>
          <w:trHeight w:val="312"/>
        </w:trPr>
        <w:tc>
          <w:tcPr>
            <w:tcW w:w="1260" w:type="dxa"/>
            <w:tcBorders>
              <w:top w:val="nil"/>
              <w:left w:val="nil"/>
              <w:bottom w:val="nil"/>
              <w:right w:val="nil"/>
            </w:tcBorders>
            <w:vAlign w:val="bottom"/>
          </w:tcPr>
          <w:p w14:paraId="2288DC00"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NEP</w:t>
            </w:r>
          </w:p>
        </w:tc>
        <w:tc>
          <w:tcPr>
            <w:tcW w:w="1260" w:type="dxa"/>
            <w:tcBorders>
              <w:top w:val="nil"/>
              <w:left w:val="nil"/>
              <w:bottom w:val="nil"/>
              <w:right w:val="nil"/>
            </w:tcBorders>
            <w:vAlign w:val="bottom"/>
          </w:tcPr>
          <w:p w14:paraId="776CB67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C</w:t>
            </w:r>
            <w:r>
              <w:rPr>
                <w:rFonts w:ascii="Times New Roman" w:eastAsia="Times New Roman" w:hAnsi="Times New Roman" w:cs="Times New Roman"/>
                <w:vertAlign w:val="subscript"/>
              </w:rPr>
              <w:t>14</w:t>
            </w:r>
            <w:r>
              <w:rPr>
                <w:rFonts w:ascii="Times New Roman" w:eastAsia="Times New Roman" w:hAnsi="Times New Roman" w:cs="Times New Roman"/>
              </w:rPr>
              <w:t>H</w:t>
            </w:r>
            <w:r>
              <w:rPr>
                <w:rFonts w:ascii="Times New Roman" w:eastAsia="Times New Roman" w:hAnsi="Times New Roman" w:cs="Times New Roman"/>
                <w:vertAlign w:val="subscript"/>
              </w:rPr>
              <w:t>19</w:t>
            </w:r>
            <w:r>
              <w:rPr>
                <w:rFonts w:ascii="Times New Roman" w:eastAsia="Times New Roman" w:hAnsi="Times New Roman" w:cs="Times New Roman"/>
              </w:rPr>
              <w:t>NO</w:t>
            </w:r>
            <w:r>
              <w:rPr>
                <w:rFonts w:ascii="Times New Roman" w:eastAsia="Times New Roman" w:hAnsi="Times New Roman" w:cs="Times New Roman"/>
                <w:vertAlign w:val="subscript"/>
              </w:rPr>
              <w:t>3</w:t>
            </w:r>
          </w:p>
        </w:tc>
        <w:tc>
          <w:tcPr>
            <w:tcW w:w="1170" w:type="dxa"/>
            <w:tcBorders>
              <w:top w:val="nil"/>
              <w:left w:val="nil"/>
              <w:bottom w:val="nil"/>
              <w:right w:val="nil"/>
            </w:tcBorders>
            <w:vAlign w:val="bottom"/>
          </w:tcPr>
          <w:p w14:paraId="20A1554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5.11</w:t>
            </w:r>
          </w:p>
        </w:tc>
        <w:tc>
          <w:tcPr>
            <w:tcW w:w="1296" w:type="dxa"/>
            <w:tcBorders>
              <w:top w:val="nil"/>
              <w:left w:val="nil"/>
              <w:bottom w:val="nil"/>
              <w:right w:val="nil"/>
            </w:tcBorders>
            <w:vAlign w:val="bottom"/>
          </w:tcPr>
          <w:p w14:paraId="6851D22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249.1365</w:t>
            </w:r>
          </w:p>
        </w:tc>
        <w:tc>
          <w:tcPr>
            <w:tcW w:w="1764" w:type="dxa"/>
            <w:tcBorders>
              <w:top w:val="nil"/>
              <w:left w:val="nil"/>
              <w:bottom w:val="nil"/>
              <w:right w:val="nil"/>
            </w:tcBorders>
            <w:vAlign w:val="center"/>
          </w:tcPr>
          <w:p w14:paraId="25F8B71B"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250.1438</w:t>
            </w:r>
          </w:p>
        </w:tc>
        <w:tc>
          <w:tcPr>
            <w:tcW w:w="1620" w:type="dxa"/>
            <w:tcBorders>
              <w:top w:val="nil"/>
              <w:left w:val="nil"/>
              <w:bottom w:val="nil"/>
              <w:right w:val="nil"/>
            </w:tcBorders>
            <w:vAlign w:val="bottom"/>
          </w:tcPr>
          <w:p w14:paraId="5195477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250.1444</w:t>
            </w:r>
          </w:p>
        </w:tc>
        <w:tc>
          <w:tcPr>
            <w:tcW w:w="1260" w:type="dxa"/>
            <w:tcBorders>
              <w:top w:val="nil"/>
              <w:left w:val="nil"/>
              <w:bottom w:val="nil"/>
              <w:right w:val="nil"/>
            </w:tcBorders>
            <w:vAlign w:val="center"/>
          </w:tcPr>
          <w:p w14:paraId="66E3BD6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2.49</w:t>
            </w:r>
          </w:p>
        </w:tc>
      </w:tr>
      <w:tr w:rsidR="00AF0BC1" w14:paraId="36D0AEDC" w14:textId="77777777" w:rsidTr="00730FAF">
        <w:trPr>
          <w:trHeight w:val="312"/>
        </w:trPr>
        <w:tc>
          <w:tcPr>
            <w:tcW w:w="1260" w:type="dxa"/>
            <w:tcBorders>
              <w:top w:val="nil"/>
              <w:left w:val="nil"/>
              <w:bottom w:val="nil"/>
              <w:right w:val="nil"/>
            </w:tcBorders>
            <w:vAlign w:val="bottom"/>
          </w:tcPr>
          <w:p w14:paraId="3E428AB7"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NOR</w:t>
            </w:r>
          </w:p>
        </w:tc>
        <w:tc>
          <w:tcPr>
            <w:tcW w:w="1260" w:type="dxa"/>
            <w:tcBorders>
              <w:top w:val="nil"/>
              <w:left w:val="nil"/>
              <w:bottom w:val="nil"/>
              <w:right w:val="nil"/>
            </w:tcBorders>
            <w:vAlign w:val="bottom"/>
          </w:tcPr>
          <w:p w14:paraId="19D0543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sz w:val="18"/>
                <w:szCs w:val="18"/>
                <w:vertAlign w:val="subscript"/>
              </w:rPr>
              <w:t>16</w:t>
            </w:r>
            <w:r>
              <w:rPr>
                <w:rFonts w:ascii="Times New Roman" w:eastAsia="Times New Roman" w:hAnsi="Times New Roman" w:cs="Times New Roman"/>
              </w:rPr>
              <w:t>H</w:t>
            </w:r>
            <w:r>
              <w:rPr>
                <w:rFonts w:ascii="Times New Roman" w:eastAsia="Times New Roman" w:hAnsi="Times New Roman" w:cs="Times New Roman"/>
                <w:sz w:val="18"/>
                <w:szCs w:val="18"/>
                <w:vertAlign w:val="subscript"/>
              </w:rPr>
              <w:t>19</w:t>
            </w:r>
            <w:r>
              <w:rPr>
                <w:rFonts w:ascii="Times New Roman" w:eastAsia="Times New Roman" w:hAnsi="Times New Roman" w:cs="Times New Roman"/>
              </w:rPr>
              <w:t>NO</w:t>
            </w:r>
            <w:r>
              <w:rPr>
                <w:rFonts w:ascii="Times New Roman" w:eastAsia="Times New Roman" w:hAnsi="Times New Roman" w:cs="Times New Roman"/>
                <w:sz w:val="18"/>
                <w:szCs w:val="18"/>
                <w:vertAlign w:val="subscript"/>
              </w:rPr>
              <w:t>4</w:t>
            </w:r>
          </w:p>
        </w:tc>
        <w:tc>
          <w:tcPr>
            <w:tcW w:w="1170" w:type="dxa"/>
            <w:tcBorders>
              <w:top w:val="nil"/>
              <w:left w:val="nil"/>
              <w:bottom w:val="nil"/>
              <w:right w:val="nil"/>
            </w:tcBorders>
            <w:vAlign w:val="bottom"/>
          </w:tcPr>
          <w:p w14:paraId="683C861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5.05</w:t>
            </w:r>
          </w:p>
        </w:tc>
        <w:tc>
          <w:tcPr>
            <w:tcW w:w="1296" w:type="dxa"/>
            <w:tcBorders>
              <w:top w:val="nil"/>
              <w:left w:val="nil"/>
              <w:bottom w:val="nil"/>
              <w:right w:val="nil"/>
            </w:tcBorders>
            <w:vAlign w:val="bottom"/>
          </w:tcPr>
          <w:p w14:paraId="74F2248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289.1314</w:t>
            </w:r>
          </w:p>
        </w:tc>
        <w:tc>
          <w:tcPr>
            <w:tcW w:w="1764" w:type="dxa"/>
            <w:tcBorders>
              <w:top w:val="nil"/>
              <w:left w:val="nil"/>
              <w:bottom w:val="nil"/>
              <w:right w:val="nil"/>
            </w:tcBorders>
            <w:vAlign w:val="center"/>
          </w:tcPr>
          <w:p w14:paraId="08715EDD"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290.1387</w:t>
            </w:r>
          </w:p>
        </w:tc>
        <w:tc>
          <w:tcPr>
            <w:tcW w:w="1620" w:type="dxa"/>
            <w:tcBorders>
              <w:top w:val="nil"/>
              <w:left w:val="nil"/>
              <w:bottom w:val="nil"/>
              <w:right w:val="nil"/>
            </w:tcBorders>
            <w:vAlign w:val="bottom"/>
          </w:tcPr>
          <w:p w14:paraId="005100C2"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290.1376</w:t>
            </w:r>
          </w:p>
        </w:tc>
        <w:tc>
          <w:tcPr>
            <w:tcW w:w="1260" w:type="dxa"/>
            <w:tcBorders>
              <w:top w:val="nil"/>
              <w:left w:val="nil"/>
              <w:bottom w:val="nil"/>
              <w:right w:val="nil"/>
            </w:tcBorders>
            <w:vAlign w:val="center"/>
          </w:tcPr>
          <w:p w14:paraId="3E96B5FE"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-3.79</w:t>
            </w:r>
          </w:p>
        </w:tc>
      </w:tr>
      <w:tr w:rsidR="00AF0BC1" w14:paraId="4E08AFC5" w14:textId="77777777" w:rsidTr="00730FAF">
        <w:trPr>
          <w:trHeight w:val="324"/>
        </w:trPr>
        <w:tc>
          <w:tcPr>
            <w:tcW w:w="1260" w:type="dxa"/>
            <w:tcBorders>
              <w:top w:val="nil"/>
              <w:left w:val="nil"/>
              <w:bottom w:val="single" w:sz="8" w:space="0" w:color="000000"/>
              <w:right w:val="nil"/>
            </w:tcBorders>
            <w:vAlign w:val="bottom"/>
          </w:tcPr>
          <w:p w14:paraId="7ED11120" w14:textId="77777777" w:rsidR="00AF0BC1" w:rsidRDefault="00AF0BC1" w:rsidP="00730FAF">
            <w:pPr>
              <w:spacing w:line="240" w:lineRule="auto"/>
              <w:rPr>
                <w:rFonts w:ascii="Times New Roman" w:eastAsia="Times New Roman" w:hAnsi="Times New Roman" w:cs="Times New Roman"/>
              </w:rPr>
            </w:pPr>
            <w:r>
              <w:rPr>
                <w:rFonts w:ascii="Times New Roman" w:eastAsia="Times New Roman" w:hAnsi="Times New Roman" w:cs="Times New Roman"/>
              </w:rPr>
              <w:t>THC</w:t>
            </w:r>
          </w:p>
        </w:tc>
        <w:tc>
          <w:tcPr>
            <w:tcW w:w="1260" w:type="dxa"/>
            <w:tcBorders>
              <w:top w:val="nil"/>
              <w:left w:val="nil"/>
              <w:bottom w:val="single" w:sz="8" w:space="0" w:color="000000"/>
              <w:right w:val="nil"/>
            </w:tcBorders>
            <w:vAlign w:val="bottom"/>
          </w:tcPr>
          <w:p w14:paraId="358AE559"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vertAlign w:val="subscript"/>
              </w:rPr>
              <w:t>21</w:t>
            </w:r>
            <w:r>
              <w:rPr>
                <w:rFonts w:ascii="Times New Roman" w:eastAsia="Times New Roman" w:hAnsi="Times New Roman" w:cs="Times New Roman"/>
              </w:rPr>
              <w:t>H</w:t>
            </w:r>
            <w:r>
              <w:rPr>
                <w:rFonts w:ascii="Times New Roman" w:eastAsia="Times New Roman" w:hAnsi="Times New Roman" w:cs="Times New Roman"/>
                <w:vertAlign w:val="subscript"/>
              </w:rPr>
              <w:t>30</w:t>
            </w:r>
            <w:r>
              <w:rPr>
                <w:rFonts w:ascii="Times New Roman" w:eastAsia="Times New Roman" w:hAnsi="Times New Roman" w:cs="Times New Roman"/>
              </w:rPr>
              <w:t>O</w:t>
            </w:r>
            <w:r>
              <w:rPr>
                <w:rFonts w:ascii="Times New Roman" w:eastAsia="Times New Roman" w:hAnsi="Times New Roman" w:cs="Times New Roman"/>
                <w:vertAlign w:val="subscript"/>
              </w:rPr>
              <w:t>2</w:t>
            </w:r>
          </w:p>
        </w:tc>
        <w:tc>
          <w:tcPr>
            <w:tcW w:w="1170" w:type="dxa"/>
            <w:tcBorders>
              <w:top w:val="nil"/>
              <w:left w:val="nil"/>
              <w:bottom w:val="single" w:sz="8" w:space="0" w:color="000000"/>
              <w:right w:val="nil"/>
            </w:tcBorders>
            <w:vAlign w:val="bottom"/>
          </w:tcPr>
          <w:p w14:paraId="2C8D5063"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11.44</w:t>
            </w:r>
          </w:p>
        </w:tc>
        <w:tc>
          <w:tcPr>
            <w:tcW w:w="1296" w:type="dxa"/>
            <w:tcBorders>
              <w:top w:val="nil"/>
              <w:left w:val="nil"/>
              <w:bottom w:val="single" w:sz="8" w:space="0" w:color="000000"/>
              <w:right w:val="nil"/>
            </w:tcBorders>
            <w:vAlign w:val="bottom"/>
          </w:tcPr>
          <w:p w14:paraId="4451C3A0"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314.2246</w:t>
            </w:r>
          </w:p>
        </w:tc>
        <w:tc>
          <w:tcPr>
            <w:tcW w:w="1764" w:type="dxa"/>
            <w:tcBorders>
              <w:top w:val="nil"/>
              <w:left w:val="nil"/>
              <w:bottom w:val="single" w:sz="8" w:space="0" w:color="000000"/>
              <w:right w:val="nil"/>
            </w:tcBorders>
            <w:vAlign w:val="center"/>
          </w:tcPr>
          <w:p w14:paraId="0FCAACE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315.2319</w:t>
            </w:r>
          </w:p>
        </w:tc>
        <w:tc>
          <w:tcPr>
            <w:tcW w:w="1620" w:type="dxa"/>
            <w:tcBorders>
              <w:top w:val="nil"/>
              <w:left w:val="nil"/>
              <w:bottom w:val="single" w:sz="8" w:space="0" w:color="000000"/>
              <w:right w:val="nil"/>
            </w:tcBorders>
            <w:vAlign w:val="bottom"/>
          </w:tcPr>
          <w:p w14:paraId="6D58540A"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315.2325</w:t>
            </w:r>
          </w:p>
        </w:tc>
        <w:tc>
          <w:tcPr>
            <w:tcW w:w="1260" w:type="dxa"/>
            <w:tcBorders>
              <w:top w:val="nil"/>
              <w:left w:val="nil"/>
              <w:bottom w:val="single" w:sz="8" w:space="0" w:color="000000"/>
              <w:right w:val="nil"/>
            </w:tcBorders>
            <w:vAlign w:val="center"/>
          </w:tcPr>
          <w:p w14:paraId="709CE4F6" w14:textId="77777777" w:rsidR="00AF0BC1" w:rsidRDefault="00AF0BC1" w:rsidP="00730FAF">
            <w:pPr>
              <w:spacing w:line="240" w:lineRule="auto"/>
              <w:jc w:val="center"/>
              <w:rPr>
                <w:rFonts w:ascii="Times New Roman" w:eastAsia="Times New Roman" w:hAnsi="Times New Roman" w:cs="Times New Roman"/>
              </w:rPr>
            </w:pPr>
            <w:r>
              <w:rPr>
                <w:rFonts w:ascii="Times New Roman" w:eastAsia="Times New Roman" w:hAnsi="Times New Roman" w:cs="Times New Roman"/>
              </w:rPr>
              <w:t>1.98</w:t>
            </w:r>
          </w:p>
        </w:tc>
      </w:tr>
    </w:tbl>
    <w:p w14:paraId="52FED213" w14:textId="77777777" w:rsidR="0092115B" w:rsidRDefault="0092115B" w:rsidP="00D76113">
      <w:pPr>
        <w:rPr>
          <w:rFonts w:ascii="Times New Roman" w:hAnsi="Times New Roman" w:cs="Times New Roman"/>
          <w:sz w:val="24"/>
          <w:szCs w:val="24"/>
          <w:lang w:val="en-US"/>
        </w:rPr>
      </w:pPr>
    </w:p>
    <w:p w14:paraId="74E7A741" w14:textId="77777777" w:rsidR="00E116B8" w:rsidRDefault="00E116B8" w:rsidP="00D5674E">
      <w:pPr>
        <w:spacing w:after="0" w:line="480" w:lineRule="auto"/>
        <w:jc w:val="both"/>
        <w:rPr>
          <w:rFonts w:ascii="Times New Roman" w:eastAsia="Times New Roman" w:hAnsi="Times New Roman" w:cs="Times New Roman"/>
          <w:sz w:val="24"/>
          <w:szCs w:val="24"/>
          <w:lang w:val="en-US"/>
        </w:rPr>
      </w:pPr>
      <w:r w:rsidRPr="00E116B8">
        <w:rPr>
          <w:rFonts w:ascii="Times New Roman" w:eastAsia="Times New Roman" w:hAnsi="Times New Roman" w:cs="Times New Roman"/>
          <w:sz w:val="24"/>
          <w:szCs w:val="24"/>
          <w:lang w:val="en-US"/>
        </w:rPr>
        <w:t>The initial approach consisted of separating and identifying the target compounds by LC-QTOF-MS through the injection of authentic standards. At this stage, a mixed solution containing the analytes at a concentration of 5 mg L</w:t>
      </w:r>
      <w:r w:rsidRPr="00E116B8">
        <w:rPr>
          <w:rFonts w:ascii="Times New Roman" w:eastAsia="Times New Roman" w:hAnsi="Times New Roman" w:cs="Times New Roman"/>
          <w:sz w:val="24"/>
          <w:szCs w:val="24"/>
          <w:vertAlign w:val="superscript"/>
          <w:lang w:val="en-US"/>
        </w:rPr>
        <w:t>-1</w:t>
      </w:r>
      <w:r w:rsidRPr="00E116B8">
        <w:rPr>
          <w:rFonts w:ascii="Times New Roman" w:eastAsia="Times New Roman" w:hAnsi="Times New Roman" w:cs="Times New Roman"/>
          <w:sz w:val="24"/>
          <w:szCs w:val="24"/>
          <w:lang w:val="en-US"/>
        </w:rPr>
        <w:t xml:space="preserve"> was injected into the UHPLC-QTOF-MS in MS mode. Information regarding retention times, molecular formulas, and exact mass is shown in Table 3. The results indicated that it was possible to identify all compounds with a mass error below 5 ppm, being suitable for screening potential illicit drugs and their metabolites.</w:t>
      </w:r>
    </w:p>
    <w:p w14:paraId="4ACF34FD" w14:textId="6AC77B6C" w:rsidR="00743B97" w:rsidRPr="00DE50AE" w:rsidRDefault="00743B97" w:rsidP="00743B97">
      <w:pPr>
        <w:jc w:val="both"/>
        <w:rPr>
          <w:rFonts w:ascii="Times New Roman" w:hAnsi="Times New Roman" w:cs="Times New Roman"/>
          <w:sz w:val="24"/>
          <w:szCs w:val="24"/>
          <w:lang w:val="en-US"/>
        </w:rPr>
      </w:pPr>
      <w:r w:rsidRPr="00DE50AE">
        <w:rPr>
          <w:rFonts w:ascii="Times New Roman" w:hAnsi="Times New Roman" w:cs="Times New Roman"/>
          <w:sz w:val="24"/>
          <w:szCs w:val="24"/>
          <w:lang w:val="en-US"/>
        </w:rPr>
        <w:t>Table S</w:t>
      </w:r>
      <w:r>
        <w:rPr>
          <w:rFonts w:ascii="Times New Roman" w:hAnsi="Times New Roman" w:cs="Times New Roman"/>
          <w:sz w:val="24"/>
          <w:szCs w:val="24"/>
          <w:lang w:val="en-US"/>
        </w:rPr>
        <w:t>3</w:t>
      </w:r>
      <w:r w:rsidRPr="00DE50AE">
        <w:rPr>
          <w:rFonts w:ascii="Times New Roman" w:hAnsi="Times New Roman" w:cs="Times New Roman"/>
          <w:sz w:val="24"/>
          <w:szCs w:val="24"/>
          <w:lang w:val="en-US"/>
        </w:rPr>
        <w:t xml:space="preserve">. </w:t>
      </w:r>
      <w:proofErr w:type="spellStart"/>
      <w:r w:rsidRPr="00DE50AE">
        <w:rPr>
          <w:rFonts w:ascii="Times New Roman" w:hAnsi="Times New Roman" w:cs="Times New Roman"/>
          <w:sz w:val="24"/>
          <w:szCs w:val="24"/>
          <w:lang w:val="en-US"/>
        </w:rPr>
        <w:t>Doehlert</w:t>
      </w:r>
      <w:proofErr w:type="spellEnd"/>
      <w:r w:rsidRPr="00DE50AE">
        <w:rPr>
          <w:rFonts w:ascii="Times New Roman" w:hAnsi="Times New Roman" w:cs="Times New Roman"/>
          <w:sz w:val="24"/>
          <w:szCs w:val="24"/>
          <w:lang w:val="en-US"/>
        </w:rPr>
        <w:t xml:space="preserve"> matrix design for three variables (A) and (B) ANOVA (p&lt;0.05) for validation of the obtained quadratic model. </w:t>
      </w:r>
    </w:p>
    <w:p w14:paraId="0A30A49B" w14:textId="77777777" w:rsidR="00743B97" w:rsidRPr="00DE50AE" w:rsidRDefault="00743B97" w:rsidP="00743B97">
      <w:pPr>
        <w:rPr>
          <w:rFonts w:ascii="Times New Roman" w:hAnsi="Times New Roman" w:cs="Times New Roman"/>
          <w:b/>
          <w:bCs/>
          <w:sz w:val="24"/>
          <w:szCs w:val="24"/>
          <w:lang w:val="en-US"/>
        </w:rPr>
      </w:pPr>
      <w:r w:rsidRPr="00DE50AE">
        <w:rPr>
          <w:rFonts w:ascii="Times New Roman" w:hAnsi="Times New Roman" w:cs="Times New Roman"/>
          <w:b/>
          <w:bCs/>
          <w:sz w:val="24"/>
          <w:szCs w:val="24"/>
          <w:lang w:val="en-US"/>
        </w:rPr>
        <w:t>A)</w:t>
      </w:r>
    </w:p>
    <w:tbl>
      <w:tblPr>
        <w:tblW w:w="8504" w:type="dxa"/>
        <w:tblCellMar>
          <w:left w:w="70" w:type="dxa"/>
          <w:right w:w="70" w:type="dxa"/>
        </w:tblCellMar>
        <w:tblLook w:val="04A0" w:firstRow="1" w:lastRow="0" w:firstColumn="1" w:lastColumn="0" w:noHBand="0" w:noVBand="1"/>
      </w:tblPr>
      <w:tblGrid>
        <w:gridCol w:w="960"/>
        <w:gridCol w:w="1334"/>
        <w:gridCol w:w="2410"/>
        <w:gridCol w:w="2487"/>
        <w:gridCol w:w="1313"/>
      </w:tblGrid>
      <w:tr w:rsidR="00743B97" w:rsidRPr="00DE50AE" w14:paraId="2837E383" w14:textId="77777777" w:rsidTr="00285B9B">
        <w:trPr>
          <w:trHeight w:val="288"/>
        </w:trPr>
        <w:tc>
          <w:tcPr>
            <w:tcW w:w="960" w:type="dxa"/>
            <w:tcBorders>
              <w:top w:val="single" w:sz="4" w:space="0" w:color="auto"/>
              <w:left w:val="nil"/>
              <w:bottom w:val="single" w:sz="4" w:space="0" w:color="auto"/>
              <w:right w:val="nil"/>
            </w:tcBorders>
            <w:noWrap/>
            <w:vAlign w:val="bottom"/>
            <w:hideMark/>
          </w:tcPr>
          <w:p w14:paraId="072787DB" w14:textId="77777777" w:rsidR="00743B97" w:rsidRPr="00DE50AE" w:rsidRDefault="00743B97" w:rsidP="00285B9B">
            <w:pPr>
              <w:spacing w:after="0" w:line="240" w:lineRule="auto"/>
              <w:rPr>
                <w:rFonts w:ascii="Times New Roman" w:eastAsia="Times New Roman" w:hAnsi="Times New Roman" w:cs="Times New Roman"/>
                <w:kern w:val="0"/>
                <w:sz w:val="24"/>
                <w:szCs w:val="24"/>
                <w:lang w:val="en-US" w:eastAsia="pt-BR"/>
                <w14:ligatures w14:val="none"/>
              </w:rPr>
            </w:pPr>
          </w:p>
        </w:tc>
        <w:tc>
          <w:tcPr>
            <w:tcW w:w="1334" w:type="dxa"/>
            <w:tcBorders>
              <w:top w:val="single" w:sz="4" w:space="0" w:color="auto"/>
              <w:left w:val="nil"/>
              <w:bottom w:val="single" w:sz="4" w:space="0" w:color="auto"/>
              <w:right w:val="nil"/>
            </w:tcBorders>
            <w:noWrap/>
            <w:vAlign w:val="bottom"/>
            <w:hideMark/>
          </w:tcPr>
          <w:p w14:paraId="1293A338" w14:textId="77777777" w:rsidR="00743B97" w:rsidRPr="00DE50AE"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DE50AE">
              <w:rPr>
                <w:rFonts w:ascii="Times New Roman" w:eastAsia="Times New Roman" w:hAnsi="Times New Roman" w:cs="Times New Roman"/>
                <w:b/>
                <w:bCs/>
                <w:color w:val="000000"/>
                <w:kern w:val="0"/>
                <w:sz w:val="24"/>
                <w:szCs w:val="24"/>
                <w:lang w:eastAsia="pt-BR"/>
                <w14:ligatures w14:val="none"/>
              </w:rPr>
              <w:t>MCX (mg)</w:t>
            </w:r>
          </w:p>
        </w:tc>
        <w:tc>
          <w:tcPr>
            <w:tcW w:w="2410" w:type="dxa"/>
            <w:tcBorders>
              <w:top w:val="single" w:sz="4" w:space="0" w:color="auto"/>
              <w:left w:val="nil"/>
              <w:bottom w:val="single" w:sz="4" w:space="0" w:color="auto"/>
              <w:right w:val="nil"/>
            </w:tcBorders>
            <w:noWrap/>
            <w:vAlign w:val="bottom"/>
            <w:hideMark/>
          </w:tcPr>
          <w:p w14:paraId="44E959D5" w14:textId="77777777" w:rsidR="00743B97" w:rsidRPr="00DE50AE"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proofErr w:type="spellStart"/>
            <w:r w:rsidRPr="00DE50AE">
              <w:rPr>
                <w:rFonts w:ascii="Times New Roman" w:eastAsia="Times New Roman" w:hAnsi="Times New Roman" w:cs="Times New Roman"/>
                <w:b/>
                <w:bCs/>
                <w:color w:val="000000"/>
                <w:kern w:val="0"/>
                <w:sz w:val="24"/>
                <w:szCs w:val="24"/>
                <w:lang w:eastAsia="pt-BR"/>
                <w14:ligatures w14:val="none"/>
              </w:rPr>
              <w:t>NaCl</w:t>
            </w:r>
            <w:proofErr w:type="spellEnd"/>
            <w:r w:rsidRPr="00DE50AE">
              <w:rPr>
                <w:rFonts w:ascii="Times New Roman" w:eastAsia="Times New Roman" w:hAnsi="Times New Roman" w:cs="Times New Roman"/>
                <w:b/>
                <w:bCs/>
                <w:color w:val="000000"/>
                <w:kern w:val="0"/>
                <w:sz w:val="24"/>
                <w:szCs w:val="24"/>
                <w:lang w:eastAsia="pt-BR"/>
                <w14:ligatures w14:val="none"/>
              </w:rPr>
              <w:t xml:space="preserve"> (%)</w:t>
            </w:r>
          </w:p>
        </w:tc>
        <w:tc>
          <w:tcPr>
            <w:tcW w:w="2487" w:type="dxa"/>
            <w:tcBorders>
              <w:top w:val="single" w:sz="4" w:space="0" w:color="auto"/>
              <w:left w:val="nil"/>
              <w:bottom w:val="single" w:sz="4" w:space="0" w:color="auto"/>
              <w:right w:val="nil"/>
            </w:tcBorders>
            <w:noWrap/>
            <w:vAlign w:val="bottom"/>
            <w:hideMark/>
          </w:tcPr>
          <w:p w14:paraId="47282CF3" w14:textId="77777777" w:rsidR="00743B97" w:rsidRPr="00DE50AE"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proofErr w:type="spellStart"/>
            <w:r w:rsidRPr="00DE50AE">
              <w:rPr>
                <w:rFonts w:ascii="Times New Roman" w:eastAsia="Times New Roman" w:hAnsi="Times New Roman" w:cs="Times New Roman"/>
                <w:b/>
                <w:bCs/>
                <w:color w:val="000000"/>
                <w:kern w:val="0"/>
                <w:sz w:val="24"/>
                <w:szCs w:val="24"/>
                <w:lang w:eastAsia="pt-BR"/>
                <w14:ligatures w14:val="none"/>
              </w:rPr>
              <w:t>Extraction</w:t>
            </w:r>
            <w:proofErr w:type="spellEnd"/>
            <w:r w:rsidRPr="00DE50AE">
              <w:rPr>
                <w:rFonts w:ascii="Times New Roman" w:eastAsia="Times New Roman" w:hAnsi="Times New Roman" w:cs="Times New Roman"/>
                <w:b/>
                <w:bCs/>
                <w:color w:val="000000"/>
                <w:kern w:val="0"/>
                <w:sz w:val="24"/>
                <w:szCs w:val="24"/>
                <w:lang w:eastAsia="pt-BR"/>
                <w14:ligatures w14:val="none"/>
              </w:rPr>
              <w:t xml:space="preserve"> time (min)</w:t>
            </w:r>
          </w:p>
        </w:tc>
        <w:tc>
          <w:tcPr>
            <w:tcW w:w="1313" w:type="dxa"/>
            <w:tcBorders>
              <w:top w:val="single" w:sz="4" w:space="0" w:color="auto"/>
              <w:left w:val="nil"/>
              <w:bottom w:val="single" w:sz="4" w:space="0" w:color="auto"/>
              <w:right w:val="nil"/>
            </w:tcBorders>
            <w:vAlign w:val="center"/>
          </w:tcPr>
          <w:p w14:paraId="6B5147AF" w14:textId="77777777" w:rsidR="00743B97" w:rsidRPr="00DE50AE"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DE50AE">
              <w:rPr>
                <w:rFonts w:ascii="Times New Roman" w:hAnsi="Times New Roman" w:cs="Times New Roman"/>
                <w:b/>
                <w:bCs/>
                <w:color w:val="000000"/>
                <w:sz w:val="24"/>
                <w:szCs w:val="24"/>
              </w:rPr>
              <w:t>MR</w:t>
            </w:r>
          </w:p>
        </w:tc>
      </w:tr>
      <w:tr w:rsidR="00743B97" w:rsidRPr="00DE50AE" w14:paraId="3B6A2A71" w14:textId="77777777" w:rsidTr="00285B9B">
        <w:trPr>
          <w:trHeight w:val="288"/>
        </w:trPr>
        <w:tc>
          <w:tcPr>
            <w:tcW w:w="960" w:type="dxa"/>
            <w:tcBorders>
              <w:top w:val="single" w:sz="4" w:space="0" w:color="auto"/>
              <w:left w:val="nil"/>
              <w:bottom w:val="nil"/>
              <w:right w:val="nil"/>
            </w:tcBorders>
            <w:noWrap/>
            <w:vAlign w:val="bottom"/>
            <w:hideMark/>
          </w:tcPr>
          <w:p w14:paraId="031FD177"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w:t>
            </w:r>
          </w:p>
        </w:tc>
        <w:tc>
          <w:tcPr>
            <w:tcW w:w="1334" w:type="dxa"/>
            <w:tcBorders>
              <w:top w:val="single" w:sz="4" w:space="0" w:color="auto"/>
              <w:left w:val="nil"/>
              <w:bottom w:val="nil"/>
              <w:right w:val="nil"/>
            </w:tcBorders>
            <w:noWrap/>
            <w:vAlign w:val="center"/>
            <w:hideMark/>
          </w:tcPr>
          <w:p w14:paraId="76B37088"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(50)</w:t>
            </w:r>
          </w:p>
        </w:tc>
        <w:tc>
          <w:tcPr>
            <w:tcW w:w="2410" w:type="dxa"/>
            <w:tcBorders>
              <w:top w:val="single" w:sz="4" w:space="0" w:color="auto"/>
              <w:left w:val="nil"/>
              <w:bottom w:val="nil"/>
              <w:right w:val="nil"/>
            </w:tcBorders>
            <w:noWrap/>
            <w:vAlign w:val="center"/>
            <w:hideMark/>
          </w:tcPr>
          <w:p w14:paraId="5CF11B5A"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(7.5)</w:t>
            </w:r>
          </w:p>
        </w:tc>
        <w:tc>
          <w:tcPr>
            <w:tcW w:w="2487" w:type="dxa"/>
            <w:tcBorders>
              <w:top w:val="single" w:sz="4" w:space="0" w:color="auto"/>
              <w:left w:val="nil"/>
              <w:bottom w:val="nil"/>
              <w:right w:val="nil"/>
            </w:tcBorders>
            <w:noWrap/>
            <w:vAlign w:val="center"/>
            <w:hideMark/>
          </w:tcPr>
          <w:p w14:paraId="28B32589"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single" w:sz="4" w:space="0" w:color="auto"/>
              <w:left w:val="nil"/>
              <w:bottom w:val="nil"/>
              <w:right w:val="nil"/>
            </w:tcBorders>
            <w:vAlign w:val="center"/>
          </w:tcPr>
          <w:p w14:paraId="7BB3CA70"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10.8</w:t>
            </w:r>
          </w:p>
        </w:tc>
      </w:tr>
      <w:tr w:rsidR="00743B97" w:rsidRPr="00DE50AE" w14:paraId="1A683A7E" w14:textId="77777777" w:rsidTr="00285B9B">
        <w:trPr>
          <w:trHeight w:val="288"/>
        </w:trPr>
        <w:tc>
          <w:tcPr>
            <w:tcW w:w="960" w:type="dxa"/>
            <w:tcBorders>
              <w:top w:val="nil"/>
              <w:left w:val="nil"/>
              <w:bottom w:val="nil"/>
              <w:right w:val="nil"/>
            </w:tcBorders>
            <w:noWrap/>
            <w:vAlign w:val="bottom"/>
            <w:hideMark/>
          </w:tcPr>
          <w:p w14:paraId="72EAFF59"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2</w:t>
            </w:r>
          </w:p>
        </w:tc>
        <w:tc>
          <w:tcPr>
            <w:tcW w:w="1334" w:type="dxa"/>
            <w:tcBorders>
              <w:top w:val="nil"/>
              <w:left w:val="nil"/>
              <w:bottom w:val="nil"/>
              <w:right w:val="nil"/>
            </w:tcBorders>
            <w:noWrap/>
            <w:vAlign w:val="center"/>
            <w:hideMark/>
          </w:tcPr>
          <w:p w14:paraId="3C52F26B"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 (70)</w:t>
            </w:r>
          </w:p>
        </w:tc>
        <w:tc>
          <w:tcPr>
            <w:tcW w:w="2410" w:type="dxa"/>
            <w:tcBorders>
              <w:top w:val="nil"/>
              <w:left w:val="nil"/>
              <w:bottom w:val="nil"/>
              <w:right w:val="nil"/>
            </w:tcBorders>
            <w:noWrap/>
            <w:vAlign w:val="center"/>
            <w:hideMark/>
          </w:tcPr>
          <w:p w14:paraId="552ABABA"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(7.5)</w:t>
            </w:r>
          </w:p>
        </w:tc>
        <w:tc>
          <w:tcPr>
            <w:tcW w:w="2487" w:type="dxa"/>
            <w:tcBorders>
              <w:top w:val="nil"/>
              <w:left w:val="nil"/>
              <w:bottom w:val="nil"/>
              <w:right w:val="nil"/>
            </w:tcBorders>
            <w:noWrap/>
            <w:vAlign w:val="center"/>
            <w:hideMark/>
          </w:tcPr>
          <w:p w14:paraId="634A52D3"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bottom w:val="nil"/>
              <w:right w:val="nil"/>
            </w:tcBorders>
            <w:vAlign w:val="center"/>
          </w:tcPr>
          <w:p w14:paraId="35586004"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10.6</w:t>
            </w:r>
          </w:p>
        </w:tc>
      </w:tr>
      <w:tr w:rsidR="00743B97" w:rsidRPr="00DE50AE" w14:paraId="69D2A771" w14:textId="77777777" w:rsidTr="00285B9B">
        <w:trPr>
          <w:trHeight w:val="288"/>
        </w:trPr>
        <w:tc>
          <w:tcPr>
            <w:tcW w:w="960" w:type="dxa"/>
            <w:tcBorders>
              <w:top w:val="nil"/>
              <w:left w:val="nil"/>
              <w:bottom w:val="nil"/>
              <w:right w:val="nil"/>
            </w:tcBorders>
            <w:noWrap/>
            <w:vAlign w:val="bottom"/>
            <w:hideMark/>
          </w:tcPr>
          <w:p w14:paraId="2B98C0BA"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3</w:t>
            </w:r>
          </w:p>
        </w:tc>
        <w:tc>
          <w:tcPr>
            <w:tcW w:w="1334" w:type="dxa"/>
            <w:tcBorders>
              <w:top w:val="nil"/>
              <w:left w:val="nil"/>
              <w:bottom w:val="nil"/>
              <w:right w:val="nil"/>
            </w:tcBorders>
            <w:noWrap/>
            <w:vAlign w:val="center"/>
            <w:hideMark/>
          </w:tcPr>
          <w:p w14:paraId="1E2667F4"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 (60)</w:t>
            </w:r>
          </w:p>
        </w:tc>
        <w:tc>
          <w:tcPr>
            <w:tcW w:w="2410" w:type="dxa"/>
            <w:tcBorders>
              <w:top w:val="nil"/>
              <w:left w:val="nil"/>
              <w:bottom w:val="nil"/>
              <w:right w:val="nil"/>
            </w:tcBorders>
            <w:noWrap/>
            <w:vAlign w:val="center"/>
            <w:hideMark/>
          </w:tcPr>
          <w:p w14:paraId="426EC0F3"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0.866 (10)</w:t>
            </w:r>
          </w:p>
        </w:tc>
        <w:tc>
          <w:tcPr>
            <w:tcW w:w="2487" w:type="dxa"/>
            <w:tcBorders>
              <w:top w:val="nil"/>
              <w:left w:val="nil"/>
              <w:bottom w:val="nil"/>
              <w:right w:val="nil"/>
            </w:tcBorders>
            <w:noWrap/>
            <w:vAlign w:val="center"/>
            <w:hideMark/>
          </w:tcPr>
          <w:p w14:paraId="2DED04CB"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bottom w:val="nil"/>
              <w:right w:val="nil"/>
            </w:tcBorders>
            <w:vAlign w:val="center"/>
          </w:tcPr>
          <w:p w14:paraId="78DDA367"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11.5</w:t>
            </w:r>
          </w:p>
        </w:tc>
      </w:tr>
      <w:tr w:rsidR="00743B97" w:rsidRPr="00DE50AE" w14:paraId="48124549" w14:textId="77777777" w:rsidTr="00285B9B">
        <w:trPr>
          <w:trHeight w:val="288"/>
        </w:trPr>
        <w:tc>
          <w:tcPr>
            <w:tcW w:w="960" w:type="dxa"/>
            <w:tcBorders>
              <w:top w:val="nil"/>
              <w:left w:val="nil"/>
              <w:bottom w:val="nil"/>
              <w:right w:val="nil"/>
            </w:tcBorders>
            <w:noWrap/>
            <w:vAlign w:val="bottom"/>
            <w:hideMark/>
          </w:tcPr>
          <w:p w14:paraId="516E9229"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4</w:t>
            </w:r>
          </w:p>
        </w:tc>
        <w:tc>
          <w:tcPr>
            <w:tcW w:w="1334" w:type="dxa"/>
            <w:tcBorders>
              <w:top w:val="nil"/>
              <w:left w:val="nil"/>
              <w:bottom w:val="nil"/>
              <w:right w:val="nil"/>
            </w:tcBorders>
            <w:noWrap/>
            <w:vAlign w:val="center"/>
            <w:hideMark/>
          </w:tcPr>
          <w:p w14:paraId="19EA0F41"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 (60)</w:t>
            </w:r>
          </w:p>
        </w:tc>
        <w:tc>
          <w:tcPr>
            <w:tcW w:w="2410" w:type="dxa"/>
            <w:tcBorders>
              <w:top w:val="nil"/>
              <w:left w:val="nil"/>
              <w:bottom w:val="nil"/>
              <w:right w:val="nil"/>
            </w:tcBorders>
            <w:noWrap/>
            <w:vAlign w:val="center"/>
            <w:hideMark/>
          </w:tcPr>
          <w:p w14:paraId="4357FAB8"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0.289 (8.3)</w:t>
            </w:r>
          </w:p>
        </w:tc>
        <w:tc>
          <w:tcPr>
            <w:tcW w:w="2487" w:type="dxa"/>
            <w:tcBorders>
              <w:top w:val="nil"/>
              <w:left w:val="nil"/>
              <w:bottom w:val="nil"/>
              <w:right w:val="nil"/>
            </w:tcBorders>
            <w:noWrap/>
            <w:vAlign w:val="center"/>
            <w:hideMark/>
          </w:tcPr>
          <w:p w14:paraId="213A30F9"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0.817 (35)</w:t>
            </w:r>
          </w:p>
        </w:tc>
        <w:tc>
          <w:tcPr>
            <w:tcW w:w="1313" w:type="dxa"/>
            <w:tcBorders>
              <w:top w:val="nil"/>
              <w:left w:val="nil"/>
              <w:bottom w:val="nil"/>
              <w:right w:val="nil"/>
            </w:tcBorders>
            <w:vAlign w:val="center"/>
          </w:tcPr>
          <w:p w14:paraId="507588E9"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11.5</w:t>
            </w:r>
          </w:p>
        </w:tc>
      </w:tr>
      <w:tr w:rsidR="00743B97" w:rsidRPr="00DE50AE" w14:paraId="09FE937C" w14:textId="77777777" w:rsidTr="00285B9B">
        <w:trPr>
          <w:trHeight w:val="288"/>
        </w:trPr>
        <w:tc>
          <w:tcPr>
            <w:tcW w:w="960" w:type="dxa"/>
            <w:tcBorders>
              <w:top w:val="nil"/>
              <w:left w:val="nil"/>
              <w:bottom w:val="nil"/>
              <w:right w:val="nil"/>
            </w:tcBorders>
            <w:noWrap/>
            <w:vAlign w:val="bottom"/>
            <w:hideMark/>
          </w:tcPr>
          <w:p w14:paraId="7FF8D7E9"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5</w:t>
            </w:r>
          </w:p>
        </w:tc>
        <w:tc>
          <w:tcPr>
            <w:tcW w:w="1334" w:type="dxa"/>
            <w:tcBorders>
              <w:top w:val="nil"/>
              <w:left w:val="nil"/>
              <w:bottom w:val="nil"/>
              <w:right w:val="nil"/>
            </w:tcBorders>
            <w:noWrap/>
            <w:vAlign w:val="center"/>
            <w:hideMark/>
          </w:tcPr>
          <w:p w14:paraId="087FF00C"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 (30)</w:t>
            </w:r>
          </w:p>
        </w:tc>
        <w:tc>
          <w:tcPr>
            <w:tcW w:w="2410" w:type="dxa"/>
            <w:tcBorders>
              <w:top w:val="nil"/>
              <w:left w:val="nil"/>
              <w:bottom w:val="nil"/>
              <w:right w:val="nil"/>
            </w:tcBorders>
            <w:noWrap/>
            <w:vAlign w:val="center"/>
            <w:hideMark/>
          </w:tcPr>
          <w:p w14:paraId="2F28AD24"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(7.5)</w:t>
            </w:r>
          </w:p>
        </w:tc>
        <w:tc>
          <w:tcPr>
            <w:tcW w:w="2487" w:type="dxa"/>
            <w:tcBorders>
              <w:top w:val="nil"/>
              <w:left w:val="nil"/>
              <w:bottom w:val="nil"/>
              <w:right w:val="nil"/>
            </w:tcBorders>
            <w:noWrap/>
            <w:vAlign w:val="center"/>
            <w:hideMark/>
          </w:tcPr>
          <w:p w14:paraId="4686FB12"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bottom w:val="nil"/>
              <w:right w:val="nil"/>
            </w:tcBorders>
            <w:vAlign w:val="center"/>
          </w:tcPr>
          <w:p w14:paraId="435AB5D5"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11.0</w:t>
            </w:r>
          </w:p>
        </w:tc>
      </w:tr>
      <w:tr w:rsidR="00743B97" w:rsidRPr="00DE50AE" w14:paraId="672C7F0D" w14:textId="77777777" w:rsidTr="00285B9B">
        <w:trPr>
          <w:trHeight w:val="288"/>
        </w:trPr>
        <w:tc>
          <w:tcPr>
            <w:tcW w:w="960" w:type="dxa"/>
            <w:tcBorders>
              <w:top w:val="nil"/>
              <w:left w:val="nil"/>
              <w:bottom w:val="nil"/>
              <w:right w:val="nil"/>
            </w:tcBorders>
            <w:noWrap/>
            <w:vAlign w:val="bottom"/>
            <w:hideMark/>
          </w:tcPr>
          <w:p w14:paraId="066CAD21"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6</w:t>
            </w:r>
          </w:p>
        </w:tc>
        <w:tc>
          <w:tcPr>
            <w:tcW w:w="1334" w:type="dxa"/>
            <w:tcBorders>
              <w:top w:val="nil"/>
              <w:left w:val="nil"/>
              <w:bottom w:val="nil"/>
              <w:right w:val="nil"/>
            </w:tcBorders>
            <w:noWrap/>
            <w:vAlign w:val="center"/>
            <w:hideMark/>
          </w:tcPr>
          <w:p w14:paraId="123A7D7E"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-0.5(40)</w:t>
            </w:r>
          </w:p>
        </w:tc>
        <w:tc>
          <w:tcPr>
            <w:tcW w:w="2410" w:type="dxa"/>
            <w:tcBorders>
              <w:top w:val="nil"/>
              <w:left w:val="nil"/>
              <w:bottom w:val="nil"/>
              <w:right w:val="nil"/>
            </w:tcBorders>
            <w:noWrap/>
            <w:vAlign w:val="center"/>
            <w:hideMark/>
          </w:tcPr>
          <w:p w14:paraId="68ED0E95"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-0.866 (5)</w:t>
            </w:r>
          </w:p>
        </w:tc>
        <w:tc>
          <w:tcPr>
            <w:tcW w:w="2487" w:type="dxa"/>
            <w:tcBorders>
              <w:top w:val="nil"/>
              <w:left w:val="nil"/>
              <w:bottom w:val="nil"/>
              <w:right w:val="nil"/>
            </w:tcBorders>
            <w:noWrap/>
            <w:vAlign w:val="center"/>
            <w:hideMark/>
          </w:tcPr>
          <w:p w14:paraId="695552BA"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bottom w:val="nil"/>
              <w:right w:val="nil"/>
            </w:tcBorders>
            <w:vAlign w:val="center"/>
          </w:tcPr>
          <w:p w14:paraId="0953994B"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11.3</w:t>
            </w:r>
          </w:p>
        </w:tc>
      </w:tr>
      <w:tr w:rsidR="00743B97" w:rsidRPr="00DE50AE" w14:paraId="06B89992" w14:textId="77777777" w:rsidTr="00285B9B">
        <w:trPr>
          <w:trHeight w:val="288"/>
        </w:trPr>
        <w:tc>
          <w:tcPr>
            <w:tcW w:w="960" w:type="dxa"/>
            <w:tcBorders>
              <w:top w:val="nil"/>
              <w:left w:val="nil"/>
              <w:bottom w:val="nil"/>
              <w:right w:val="nil"/>
            </w:tcBorders>
            <w:noWrap/>
            <w:vAlign w:val="bottom"/>
            <w:hideMark/>
          </w:tcPr>
          <w:p w14:paraId="31130764"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7</w:t>
            </w:r>
          </w:p>
        </w:tc>
        <w:tc>
          <w:tcPr>
            <w:tcW w:w="1334" w:type="dxa"/>
            <w:tcBorders>
              <w:top w:val="nil"/>
              <w:left w:val="nil"/>
              <w:bottom w:val="nil"/>
              <w:right w:val="nil"/>
            </w:tcBorders>
            <w:noWrap/>
            <w:vAlign w:val="center"/>
            <w:hideMark/>
          </w:tcPr>
          <w:p w14:paraId="420F4FDC"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-0.5(40)</w:t>
            </w:r>
          </w:p>
        </w:tc>
        <w:tc>
          <w:tcPr>
            <w:tcW w:w="2410" w:type="dxa"/>
            <w:tcBorders>
              <w:top w:val="nil"/>
              <w:left w:val="nil"/>
              <w:bottom w:val="nil"/>
              <w:right w:val="nil"/>
            </w:tcBorders>
            <w:noWrap/>
            <w:vAlign w:val="center"/>
            <w:hideMark/>
          </w:tcPr>
          <w:p w14:paraId="60777E2A"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-0.289 (5.8)</w:t>
            </w:r>
          </w:p>
        </w:tc>
        <w:tc>
          <w:tcPr>
            <w:tcW w:w="2487" w:type="dxa"/>
            <w:tcBorders>
              <w:top w:val="nil"/>
              <w:left w:val="nil"/>
              <w:bottom w:val="nil"/>
              <w:right w:val="nil"/>
            </w:tcBorders>
            <w:noWrap/>
            <w:vAlign w:val="center"/>
            <w:hideMark/>
          </w:tcPr>
          <w:p w14:paraId="633009E4"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-0.817 (25)</w:t>
            </w:r>
          </w:p>
        </w:tc>
        <w:tc>
          <w:tcPr>
            <w:tcW w:w="1313" w:type="dxa"/>
            <w:tcBorders>
              <w:top w:val="nil"/>
              <w:left w:val="nil"/>
              <w:bottom w:val="nil"/>
              <w:right w:val="nil"/>
            </w:tcBorders>
            <w:vAlign w:val="center"/>
          </w:tcPr>
          <w:p w14:paraId="44F85A9A"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10.5</w:t>
            </w:r>
          </w:p>
        </w:tc>
      </w:tr>
      <w:tr w:rsidR="00743B97" w:rsidRPr="00DE50AE" w14:paraId="23F94689" w14:textId="77777777" w:rsidTr="00285B9B">
        <w:trPr>
          <w:trHeight w:val="288"/>
        </w:trPr>
        <w:tc>
          <w:tcPr>
            <w:tcW w:w="960" w:type="dxa"/>
            <w:tcBorders>
              <w:top w:val="nil"/>
              <w:left w:val="nil"/>
              <w:bottom w:val="nil"/>
              <w:right w:val="nil"/>
            </w:tcBorders>
            <w:noWrap/>
            <w:vAlign w:val="bottom"/>
            <w:hideMark/>
          </w:tcPr>
          <w:p w14:paraId="72E81E6C"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8</w:t>
            </w:r>
          </w:p>
        </w:tc>
        <w:tc>
          <w:tcPr>
            <w:tcW w:w="1334" w:type="dxa"/>
            <w:tcBorders>
              <w:top w:val="nil"/>
              <w:left w:val="nil"/>
              <w:bottom w:val="nil"/>
              <w:right w:val="nil"/>
            </w:tcBorders>
            <w:noWrap/>
            <w:vAlign w:val="center"/>
            <w:hideMark/>
          </w:tcPr>
          <w:p w14:paraId="4DE411C4"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 (60)</w:t>
            </w:r>
          </w:p>
        </w:tc>
        <w:tc>
          <w:tcPr>
            <w:tcW w:w="2410" w:type="dxa"/>
            <w:tcBorders>
              <w:top w:val="nil"/>
              <w:left w:val="nil"/>
              <w:bottom w:val="nil"/>
              <w:right w:val="nil"/>
            </w:tcBorders>
            <w:noWrap/>
            <w:vAlign w:val="center"/>
            <w:hideMark/>
          </w:tcPr>
          <w:p w14:paraId="418A61D9"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-0.866 (5)</w:t>
            </w:r>
          </w:p>
        </w:tc>
        <w:tc>
          <w:tcPr>
            <w:tcW w:w="2487" w:type="dxa"/>
            <w:tcBorders>
              <w:top w:val="nil"/>
              <w:left w:val="nil"/>
              <w:bottom w:val="nil"/>
              <w:right w:val="nil"/>
            </w:tcBorders>
            <w:noWrap/>
            <w:vAlign w:val="center"/>
            <w:hideMark/>
          </w:tcPr>
          <w:p w14:paraId="74D88CE8"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bottom w:val="nil"/>
              <w:right w:val="nil"/>
            </w:tcBorders>
            <w:vAlign w:val="center"/>
          </w:tcPr>
          <w:p w14:paraId="32A2A0A2"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10.5</w:t>
            </w:r>
          </w:p>
        </w:tc>
      </w:tr>
      <w:tr w:rsidR="00743B97" w:rsidRPr="00DE50AE" w14:paraId="388E895C" w14:textId="77777777" w:rsidTr="00285B9B">
        <w:trPr>
          <w:trHeight w:val="288"/>
        </w:trPr>
        <w:tc>
          <w:tcPr>
            <w:tcW w:w="960" w:type="dxa"/>
            <w:tcBorders>
              <w:top w:val="nil"/>
              <w:left w:val="nil"/>
              <w:bottom w:val="nil"/>
              <w:right w:val="nil"/>
            </w:tcBorders>
            <w:noWrap/>
            <w:vAlign w:val="bottom"/>
            <w:hideMark/>
          </w:tcPr>
          <w:p w14:paraId="2D13CDE3"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9</w:t>
            </w:r>
          </w:p>
        </w:tc>
        <w:tc>
          <w:tcPr>
            <w:tcW w:w="1334" w:type="dxa"/>
            <w:tcBorders>
              <w:top w:val="nil"/>
              <w:left w:val="nil"/>
              <w:bottom w:val="nil"/>
              <w:right w:val="nil"/>
            </w:tcBorders>
            <w:noWrap/>
            <w:vAlign w:val="center"/>
            <w:hideMark/>
          </w:tcPr>
          <w:p w14:paraId="6BCE4851"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 (60)</w:t>
            </w:r>
          </w:p>
        </w:tc>
        <w:tc>
          <w:tcPr>
            <w:tcW w:w="2410" w:type="dxa"/>
            <w:tcBorders>
              <w:top w:val="nil"/>
              <w:left w:val="nil"/>
              <w:bottom w:val="nil"/>
              <w:right w:val="nil"/>
            </w:tcBorders>
            <w:noWrap/>
            <w:vAlign w:val="center"/>
            <w:hideMark/>
          </w:tcPr>
          <w:p w14:paraId="63B936DF"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-0.289 (5.8)</w:t>
            </w:r>
          </w:p>
        </w:tc>
        <w:tc>
          <w:tcPr>
            <w:tcW w:w="2487" w:type="dxa"/>
            <w:tcBorders>
              <w:top w:val="nil"/>
              <w:left w:val="nil"/>
              <w:bottom w:val="nil"/>
              <w:right w:val="nil"/>
            </w:tcBorders>
            <w:noWrap/>
            <w:vAlign w:val="center"/>
            <w:hideMark/>
          </w:tcPr>
          <w:p w14:paraId="537AF522"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 xml:space="preserve">-0.817 (25) </w:t>
            </w:r>
          </w:p>
        </w:tc>
        <w:tc>
          <w:tcPr>
            <w:tcW w:w="1313" w:type="dxa"/>
            <w:tcBorders>
              <w:top w:val="nil"/>
              <w:left w:val="nil"/>
              <w:bottom w:val="nil"/>
              <w:right w:val="nil"/>
            </w:tcBorders>
            <w:vAlign w:val="center"/>
          </w:tcPr>
          <w:p w14:paraId="2F1AF750"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10.2</w:t>
            </w:r>
          </w:p>
        </w:tc>
      </w:tr>
      <w:tr w:rsidR="00743B97" w:rsidRPr="00DE50AE" w14:paraId="1A134612" w14:textId="77777777" w:rsidTr="00285B9B">
        <w:trPr>
          <w:trHeight w:val="288"/>
        </w:trPr>
        <w:tc>
          <w:tcPr>
            <w:tcW w:w="960" w:type="dxa"/>
            <w:tcBorders>
              <w:top w:val="nil"/>
              <w:left w:val="nil"/>
              <w:bottom w:val="nil"/>
              <w:right w:val="nil"/>
            </w:tcBorders>
            <w:noWrap/>
            <w:vAlign w:val="bottom"/>
            <w:hideMark/>
          </w:tcPr>
          <w:p w14:paraId="4F386B55"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10</w:t>
            </w:r>
          </w:p>
        </w:tc>
        <w:tc>
          <w:tcPr>
            <w:tcW w:w="1334" w:type="dxa"/>
            <w:tcBorders>
              <w:top w:val="nil"/>
              <w:left w:val="nil"/>
              <w:bottom w:val="nil"/>
              <w:right w:val="nil"/>
            </w:tcBorders>
            <w:noWrap/>
            <w:vAlign w:val="center"/>
            <w:hideMark/>
          </w:tcPr>
          <w:p w14:paraId="427A7EB6"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-0.5(40)</w:t>
            </w:r>
          </w:p>
        </w:tc>
        <w:tc>
          <w:tcPr>
            <w:tcW w:w="2410" w:type="dxa"/>
            <w:tcBorders>
              <w:top w:val="nil"/>
              <w:left w:val="nil"/>
              <w:bottom w:val="nil"/>
              <w:right w:val="nil"/>
            </w:tcBorders>
            <w:noWrap/>
            <w:vAlign w:val="center"/>
            <w:hideMark/>
          </w:tcPr>
          <w:p w14:paraId="705BD5FE"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0.866 (10)</w:t>
            </w:r>
          </w:p>
        </w:tc>
        <w:tc>
          <w:tcPr>
            <w:tcW w:w="2487" w:type="dxa"/>
            <w:tcBorders>
              <w:top w:val="nil"/>
              <w:left w:val="nil"/>
              <w:bottom w:val="nil"/>
              <w:right w:val="nil"/>
            </w:tcBorders>
            <w:noWrap/>
            <w:vAlign w:val="center"/>
            <w:hideMark/>
          </w:tcPr>
          <w:p w14:paraId="0E2D753A"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bottom w:val="nil"/>
              <w:right w:val="nil"/>
            </w:tcBorders>
            <w:vAlign w:val="center"/>
          </w:tcPr>
          <w:p w14:paraId="00F6E09B"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10.7</w:t>
            </w:r>
          </w:p>
        </w:tc>
      </w:tr>
      <w:tr w:rsidR="00743B97" w:rsidRPr="00DE50AE" w14:paraId="3213EC35" w14:textId="77777777" w:rsidTr="00285B9B">
        <w:trPr>
          <w:trHeight w:val="288"/>
        </w:trPr>
        <w:tc>
          <w:tcPr>
            <w:tcW w:w="960" w:type="dxa"/>
            <w:tcBorders>
              <w:top w:val="nil"/>
              <w:left w:val="nil"/>
              <w:bottom w:val="nil"/>
              <w:right w:val="nil"/>
            </w:tcBorders>
            <w:noWrap/>
            <w:vAlign w:val="bottom"/>
            <w:hideMark/>
          </w:tcPr>
          <w:p w14:paraId="7073D703"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11</w:t>
            </w:r>
          </w:p>
        </w:tc>
        <w:tc>
          <w:tcPr>
            <w:tcW w:w="1334" w:type="dxa"/>
            <w:tcBorders>
              <w:top w:val="nil"/>
              <w:left w:val="nil"/>
              <w:bottom w:val="nil"/>
              <w:right w:val="nil"/>
            </w:tcBorders>
            <w:noWrap/>
            <w:vAlign w:val="center"/>
            <w:hideMark/>
          </w:tcPr>
          <w:p w14:paraId="270C7575"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(50)</w:t>
            </w:r>
          </w:p>
        </w:tc>
        <w:tc>
          <w:tcPr>
            <w:tcW w:w="2410" w:type="dxa"/>
            <w:tcBorders>
              <w:top w:val="nil"/>
              <w:left w:val="nil"/>
              <w:bottom w:val="nil"/>
              <w:right w:val="nil"/>
            </w:tcBorders>
            <w:noWrap/>
            <w:vAlign w:val="center"/>
            <w:hideMark/>
          </w:tcPr>
          <w:p w14:paraId="2402BFD4"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0.577 (9.2)</w:t>
            </w:r>
          </w:p>
        </w:tc>
        <w:tc>
          <w:tcPr>
            <w:tcW w:w="2487" w:type="dxa"/>
            <w:tcBorders>
              <w:top w:val="nil"/>
              <w:left w:val="nil"/>
              <w:bottom w:val="nil"/>
              <w:right w:val="nil"/>
            </w:tcBorders>
            <w:noWrap/>
            <w:vAlign w:val="center"/>
            <w:hideMark/>
          </w:tcPr>
          <w:p w14:paraId="1885F5F2"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-0.817 (25)</w:t>
            </w:r>
          </w:p>
        </w:tc>
        <w:tc>
          <w:tcPr>
            <w:tcW w:w="1313" w:type="dxa"/>
            <w:tcBorders>
              <w:top w:val="nil"/>
              <w:left w:val="nil"/>
              <w:bottom w:val="nil"/>
              <w:right w:val="nil"/>
            </w:tcBorders>
            <w:vAlign w:val="center"/>
          </w:tcPr>
          <w:p w14:paraId="6638F4CB"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11.3</w:t>
            </w:r>
          </w:p>
        </w:tc>
      </w:tr>
      <w:tr w:rsidR="00743B97" w:rsidRPr="00DE50AE" w14:paraId="7452FD5F" w14:textId="77777777" w:rsidTr="00285B9B">
        <w:trPr>
          <w:trHeight w:val="288"/>
        </w:trPr>
        <w:tc>
          <w:tcPr>
            <w:tcW w:w="960" w:type="dxa"/>
            <w:tcBorders>
              <w:top w:val="nil"/>
              <w:left w:val="nil"/>
              <w:bottom w:val="nil"/>
              <w:right w:val="nil"/>
            </w:tcBorders>
            <w:noWrap/>
            <w:vAlign w:val="bottom"/>
            <w:hideMark/>
          </w:tcPr>
          <w:p w14:paraId="41598CA3"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12</w:t>
            </w:r>
          </w:p>
        </w:tc>
        <w:tc>
          <w:tcPr>
            <w:tcW w:w="1334" w:type="dxa"/>
            <w:tcBorders>
              <w:top w:val="nil"/>
              <w:left w:val="nil"/>
              <w:bottom w:val="nil"/>
              <w:right w:val="nil"/>
            </w:tcBorders>
            <w:noWrap/>
            <w:vAlign w:val="center"/>
            <w:hideMark/>
          </w:tcPr>
          <w:p w14:paraId="23752BD3"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-0.5(40)</w:t>
            </w:r>
          </w:p>
        </w:tc>
        <w:tc>
          <w:tcPr>
            <w:tcW w:w="2410" w:type="dxa"/>
            <w:tcBorders>
              <w:top w:val="nil"/>
              <w:left w:val="nil"/>
              <w:bottom w:val="nil"/>
              <w:right w:val="nil"/>
            </w:tcBorders>
            <w:noWrap/>
            <w:vAlign w:val="center"/>
            <w:hideMark/>
          </w:tcPr>
          <w:p w14:paraId="611EF2A0"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0.289(8.3)</w:t>
            </w:r>
          </w:p>
        </w:tc>
        <w:tc>
          <w:tcPr>
            <w:tcW w:w="2487" w:type="dxa"/>
            <w:tcBorders>
              <w:top w:val="nil"/>
              <w:left w:val="nil"/>
              <w:bottom w:val="nil"/>
              <w:right w:val="nil"/>
            </w:tcBorders>
            <w:noWrap/>
            <w:vAlign w:val="center"/>
            <w:hideMark/>
          </w:tcPr>
          <w:p w14:paraId="7B4ECE12"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0.817 (35)</w:t>
            </w:r>
          </w:p>
        </w:tc>
        <w:tc>
          <w:tcPr>
            <w:tcW w:w="1313" w:type="dxa"/>
            <w:tcBorders>
              <w:top w:val="nil"/>
              <w:left w:val="nil"/>
              <w:bottom w:val="nil"/>
              <w:right w:val="nil"/>
            </w:tcBorders>
            <w:vAlign w:val="center"/>
          </w:tcPr>
          <w:p w14:paraId="1944829A"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12.2</w:t>
            </w:r>
          </w:p>
        </w:tc>
      </w:tr>
      <w:tr w:rsidR="00743B97" w:rsidRPr="00DE50AE" w14:paraId="4FD44352" w14:textId="77777777" w:rsidTr="00285B9B">
        <w:trPr>
          <w:trHeight w:val="288"/>
        </w:trPr>
        <w:tc>
          <w:tcPr>
            <w:tcW w:w="960" w:type="dxa"/>
            <w:tcBorders>
              <w:top w:val="nil"/>
              <w:left w:val="nil"/>
              <w:bottom w:val="nil"/>
              <w:right w:val="nil"/>
            </w:tcBorders>
            <w:noWrap/>
            <w:vAlign w:val="bottom"/>
            <w:hideMark/>
          </w:tcPr>
          <w:p w14:paraId="2ECF24E4"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13</w:t>
            </w:r>
          </w:p>
        </w:tc>
        <w:tc>
          <w:tcPr>
            <w:tcW w:w="1334" w:type="dxa"/>
            <w:tcBorders>
              <w:top w:val="nil"/>
              <w:left w:val="nil"/>
              <w:bottom w:val="nil"/>
              <w:right w:val="nil"/>
            </w:tcBorders>
            <w:noWrap/>
            <w:vAlign w:val="center"/>
            <w:hideMark/>
          </w:tcPr>
          <w:p w14:paraId="5BC71093"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0(50)</w:t>
            </w:r>
          </w:p>
        </w:tc>
        <w:tc>
          <w:tcPr>
            <w:tcW w:w="2410" w:type="dxa"/>
            <w:tcBorders>
              <w:top w:val="nil"/>
              <w:left w:val="nil"/>
              <w:bottom w:val="nil"/>
              <w:right w:val="nil"/>
            </w:tcBorders>
            <w:noWrap/>
            <w:vAlign w:val="center"/>
            <w:hideMark/>
          </w:tcPr>
          <w:p w14:paraId="7ED3B7C2"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-0.577 (5.1)</w:t>
            </w:r>
          </w:p>
        </w:tc>
        <w:tc>
          <w:tcPr>
            <w:tcW w:w="2487" w:type="dxa"/>
            <w:tcBorders>
              <w:top w:val="nil"/>
              <w:left w:val="nil"/>
              <w:bottom w:val="nil"/>
              <w:right w:val="nil"/>
            </w:tcBorders>
            <w:noWrap/>
            <w:vAlign w:val="center"/>
            <w:hideMark/>
          </w:tcPr>
          <w:p w14:paraId="1B3D7DF2"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0.817 (35)</w:t>
            </w:r>
          </w:p>
        </w:tc>
        <w:tc>
          <w:tcPr>
            <w:tcW w:w="1313" w:type="dxa"/>
            <w:tcBorders>
              <w:top w:val="nil"/>
              <w:left w:val="nil"/>
              <w:bottom w:val="nil"/>
              <w:right w:val="nil"/>
            </w:tcBorders>
            <w:vAlign w:val="center"/>
          </w:tcPr>
          <w:p w14:paraId="2115791E"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10.7</w:t>
            </w:r>
          </w:p>
        </w:tc>
      </w:tr>
      <w:tr w:rsidR="00743B97" w:rsidRPr="00DE50AE" w14:paraId="21A4DA4F" w14:textId="77777777" w:rsidTr="00285B9B">
        <w:trPr>
          <w:trHeight w:val="288"/>
        </w:trPr>
        <w:tc>
          <w:tcPr>
            <w:tcW w:w="960" w:type="dxa"/>
            <w:tcBorders>
              <w:top w:val="nil"/>
              <w:left w:val="nil"/>
              <w:bottom w:val="nil"/>
              <w:right w:val="nil"/>
            </w:tcBorders>
            <w:noWrap/>
            <w:vAlign w:val="bottom"/>
            <w:hideMark/>
          </w:tcPr>
          <w:p w14:paraId="1D278F50"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lastRenderedPageBreak/>
              <w:t>14</w:t>
            </w:r>
          </w:p>
        </w:tc>
        <w:tc>
          <w:tcPr>
            <w:tcW w:w="1334" w:type="dxa"/>
            <w:tcBorders>
              <w:top w:val="nil"/>
              <w:left w:val="nil"/>
              <w:bottom w:val="nil"/>
              <w:right w:val="nil"/>
            </w:tcBorders>
            <w:noWrap/>
            <w:vAlign w:val="center"/>
            <w:hideMark/>
          </w:tcPr>
          <w:p w14:paraId="11B1A078"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0(50)</w:t>
            </w:r>
          </w:p>
        </w:tc>
        <w:tc>
          <w:tcPr>
            <w:tcW w:w="2410" w:type="dxa"/>
            <w:tcBorders>
              <w:top w:val="nil"/>
              <w:left w:val="nil"/>
              <w:bottom w:val="nil"/>
              <w:right w:val="nil"/>
            </w:tcBorders>
            <w:noWrap/>
            <w:vAlign w:val="center"/>
            <w:hideMark/>
          </w:tcPr>
          <w:p w14:paraId="6665DC1B"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(7.5)</w:t>
            </w:r>
          </w:p>
        </w:tc>
        <w:tc>
          <w:tcPr>
            <w:tcW w:w="2487" w:type="dxa"/>
            <w:tcBorders>
              <w:top w:val="nil"/>
              <w:left w:val="nil"/>
              <w:bottom w:val="nil"/>
              <w:right w:val="nil"/>
            </w:tcBorders>
            <w:noWrap/>
            <w:vAlign w:val="center"/>
            <w:hideMark/>
          </w:tcPr>
          <w:p w14:paraId="6CB9E0B5"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bottom w:val="nil"/>
              <w:right w:val="nil"/>
            </w:tcBorders>
            <w:vAlign w:val="center"/>
          </w:tcPr>
          <w:p w14:paraId="31EE64FC"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11.5</w:t>
            </w:r>
          </w:p>
        </w:tc>
      </w:tr>
      <w:tr w:rsidR="00743B97" w:rsidRPr="00DE50AE" w14:paraId="3089BB36" w14:textId="77777777" w:rsidTr="00285B9B">
        <w:trPr>
          <w:trHeight w:val="288"/>
        </w:trPr>
        <w:tc>
          <w:tcPr>
            <w:tcW w:w="960" w:type="dxa"/>
            <w:tcBorders>
              <w:top w:val="nil"/>
              <w:left w:val="nil"/>
              <w:right w:val="nil"/>
            </w:tcBorders>
            <w:noWrap/>
            <w:vAlign w:val="bottom"/>
            <w:hideMark/>
          </w:tcPr>
          <w:p w14:paraId="4C57DC78"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15</w:t>
            </w:r>
          </w:p>
        </w:tc>
        <w:tc>
          <w:tcPr>
            <w:tcW w:w="1334" w:type="dxa"/>
            <w:tcBorders>
              <w:top w:val="nil"/>
              <w:left w:val="nil"/>
              <w:right w:val="nil"/>
            </w:tcBorders>
            <w:noWrap/>
            <w:vAlign w:val="center"/>
            <w:hideMark/>
          </w:tcPr>
          <w:p w14:paraId="61B1C447"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0(50)</w:t>
            </w:r>
          </w:p>
        </w:tc>
        <w:tc>
          <w:tcPr>
            <w:tcW w:w="2410" w:type="dxa"/>
            <w:tcBorders>
              <w:top w:val="nil"/>
              <w:left w:val="nil"/>
              <w:right w:val="nil"/>
            </w:tcBorders>
            <w:noWrap/>
            <w:vAlign w:val="center"/>
            <w:hideMark/>
          </w:tcPr>
          <w:p w14:paraId="7BC3CC14"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(7.5)</w:t>
            </w:r>
          </w:p>
        </w:tc>
        <w:tc>
          <w:tcPr>
            <w:tcW w:w="2487" w:type="dxa"/>
            <w:tcBorders>
              <w:top w:val="nil"/>
              <w:left w:val="nil"/>
              <w:right w:val="nil"/>
            </w:tcBorders>
            <w:noWrap/>
            <w:vAlign w:val="center"/>
            <w:hideMark/>
          </w:tcPr>
          <w:p w14:paraId="217917E0"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right w:val="nil"/>
            </w:tcBorders>
            <w:vAlign w:val="center"/>
          </w:tcPr>
          <w:p w14:paraId="3D95A28C"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11.6</w:t>
            </w:r>
          </w:p>
        </w:tc>
      </w:tr>
      <w:tr w:rsidR="00743B97" w:rsidRPr="00DE50AE" w14:paraId="78BEE198" w14:textId="77777777" w:rsidTr="00285B9B">
        <w:trPr>
          <w:trHeight w:val="288"/>
        </w:trPr>
        <w:tc>
          <w:tcPr>
            <w:tcW w:w="960" w:type="dxa"/>
            <w:tcBorders>
              <w:top w:val="nil"/>
              <w:left w:val="nil"/>
              <w:bottom w:val="single" w:sz="4" w:space="0" w:color="auto"/>
              <w:right w:val="nil"/>
            </w:tcBorders>
            <w:noWrap/>
            <w:vAlign w:val="bottom"/>
            <w:hideMark/>
          </w:tcPr>
          <w:p w14:paraId="2EDFE51A" w14:textId="77777777" w:rsidR="00743B97" w:rsidRPr="00DE50AE"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16</w:t>
            </w:r>
          </w:p>
        </w:tc>
        <w:tc>
          <w:tcPr>
            <w:tcW w:w="1334" w:type="dxa"/>
            <w:tcBorders>
              <w:top w:val="nil"/>
              <w:left w:val="nil"/>
              <w:bottom w:val="single" w:sz="4" w:space="0" w:color="auto"/>
              <w:right w:val="nil"/>
            </w:tcBorders>
            <w:noWrap/>
            <w:vAlign w:val="center"/>
            <w:hideMark/>
          </w:tcPr>
          <w:p w14:paraId="5E64F228"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0(50)</w:t>
            </w:r>
          </w:p>
        </w:tc>
        <w:tc>
          <w:tcPr>
            <w:tcW w:w="2410" w:type="dxa"/>
            <w:tcBorders>
              <w:top w:val="nil"/>
              <w:left w:val="nil"/>
              <w:bottom w:val="single" w:sz="4" w:space="0" w:color="auto"/>
              <w:right w:val="nil"/>
            </w:tcBorders>
            <w:noWrap/>
            <w:vAlign w:val="center"/>
            <w:hideMark/>
          </w:tcPr>
          <w:p w14:paraId="61AACEF5"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(7.5)</w:t>
            </w:r>
          </w:p>
        </w:tc>
        <w:tc>
          <w:tcPr>
            <w:tcW w:w="2487" w:type="dxa"/>
            <w:tcBorders>
              <w:top w:val="nil"/>
              <w:left w:val="nil"/>
              <w:bottom w:val="single" w:sz="4" w:space="0" w:color="auto"/>
              <w:right w:val="nil"/>
            </w:tcBorders>
            <w:noWrap/>
            <w:vAlign w:val="center"/>
            <w:hideMark/>
          </w:tcPr>
          <w:p w14:paraId="70D27274"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eastAsia="Times New Roman" w:hAnsi="Times New Roman" w:cs="Times New Roman"/>
                <w:color w:val="000000"/>
                <w:kern w:val="0"/>
                <w:sz w:val="24"/>
                <w:szCs w:val="24"/>
                <w:lang w:eastAsia="pt-BR"/>
                <w14:ligatures w14:val="none"/>
              </w:rPr>
              <w:t>0 (30)</w:t>
            </w:r>
          </w:p>
        </w:tc>
        <w:tc>
          <w:tcPr>
            <w:tcW w:w="1313" w:type="dxa"/>
            <w:tcBorders>
              <w:top w:val="nil"/>
              <w:left w:val="nil"/>
              <w:bottom w:val="single" w:sz="4" w:space="0" w:color="auto"/>
              <w:right w:val="nil"/>
            </w:tcBorders>
            <w:vAlign w:val="center"/>
          </w:tcPr>
          <w:p w14:paraId="547DCA18" w14:textId="77777777" w:rsidR="00743B97" w:rsidRPr="00DE50AE"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DE50AE">
              <w:rPr>
                <w:rFonts w:ascii="Times New Roman" w:hAnsi="Times New Roman" w:cs="Times New Roman"/>
                <w:color w:val="000000"/>
                <w:sz w:val="24"/>
                <w:szCs w:val="24"/>
              </w:rPr>
              <w:t>11.9</w:t>
            </w:r>
          </w:p>
        </w:tc>
      </w:tr>
    </w:tbl>
    <w:p w14:paraId="4DE16D1E" w14:textId="77777777" w:rsidR="00743B97" w:rsidRPr="00DE50AE" w:rsidRDefault="00743B97" w:rsidP="00743B97">
      <w:pPr>
        <w:rPr>
          <w:rFonts w:ascii="Times New Roman" w:hAnsi="Times New Roman" w:cs="Times New Roman"/>
          <w:b/>
          <w:bCs/>
          <w:sz w:val="24"/>
          <w:szCs w:val="24"/>
          <w:lang w:val="en-US"/>
        </w:rPr>
      </w:pPr>
      <w:r w:rsidRPr="00DE50AE">
        <w:rPr>
          <w:rFonts w:ascii="Times New Roman" w:hAnsi="Times New Roman" w:cs="Times New Roman"/>
          <w:b/>
          <w:bCs/>
          <w:sz w:val="24"/>
          <w:szCs w:val="24"/>
          <w:lang w:val="en-US"/>
        </w:rPr>
        <w:t>B)</w:t>
      </w:r>
    </w:p>
    <w:tbl>
      <w:tblPr>
        <w:tblW w:w="8550" w:type="dxa"/>
        <w:tblCellMar>
          <w:left w:w="70" w:type="dxa"/>
          <w:right w:w="70" w:type="dxa"/>
        </w:tblCellMar>
        <w:tblLook w:val="04A0" w:firstRow="1" w:lastRow="0" w:firstColumn="1" w:lastColumn="0" w:noHBand="0" w:noVBand="1"/>
      </w:tblPr>
      <w:tblGrid>
        <w:gridCol w:w="2220"/>
        <w:gridCol w:w="960"/>
        <w:gridCol w:w="960"/>
        <w:gridCol w:w="960"/>
        <w:gridCol w:w="960"/>
        <w:gridCol w:w="2490"/>
      </w:tblGrid>
      <w:tr w:rsidR="00743B97" w:rsidRPr="00F35250" w14:paraId="2A8E9B62" w14:textId="77777777" w:rsidTr="00285B9B">
        <w:trPr>
          <w:trHeight w:val="288"/>
        </w:trPr>
        <w:tc>
          <w:tcPr>
            <w:tcW w:w="2220" w:type="dxa"/>
            <w:tcBorders>
              <w:top w:val="single" w:sz="4" w:space="0" w:color="auto"/>
              <w:left w:val="nil"/>
              <w:bottom w:val="single" w:sz="4" w:space="0" w:color="auto"/>
              <w:right w:val="nil"/>
            </w:tcBorders>
            <w:noWrap/>
            <w:vAlign w:val="bottom"/>
            <w:hideMark/>
          </w:tcPr>
          <w:p w14:paraId="5C23FD20" w14:textId="77777777" w:rsidR="00743B97" w:rsidRPr="00F35250" w:rsidRDefault="00743B97" w:rsidP="00285B9B">
            <w:pPr>
              <w:spacing w:after="0" w:line="240" w:lineRule="auto"/>
              <w:rPr>
                <w:rFonts w:ascii="Times New Roman" w:eastAsia="Times New Roman" w:hAnsi="Times New Roman" w:cs="Times New Roman"/>
                <w:b/>
                <w:bCs/>
                <w:color w:val="000000"/>
                <w:kern w:val="0"/>
                <w:sz w:val="24"/>
                <w:szCs w:val="24"/>
                <w:lang w:eastAsia="pt-BR"/>
                <w14:ligatures w14:val="none"/>
              </w:rPr>
            </w:pPr>
            <w:proofErr w:type="spellStart"/>
            <w:r w:rsidRPr="00F35250">
              <w:rPr>
                <w:rFonts w:ascii="Times New Roman" w:eastAsia="Times New Roman" w:hAnsi="Times New Roman" w:cs="Times New Roman"/>
                <w:b/>
                <w:bCs/>
                <w:color w:val="000000"/>
                <w:kern w:val="0"/>
                <w:sz w:val="24"/>
                <w:szCs w:val="24"/>
                <w:lang w:eastAsia="pt-BR"/>
                <w14:ligatures w14:val="none"/>
              </w:rPr>
              <w:t>Source</w:t>
            </w:r>
            <w:proofErr w:type="spellEnd"/>
            <w:r w:rsidRPr="00F35250">
              <w:rPr>
                <w:rFonts w:ascii="Times New Roman" w:eastAsia="Times New Roman" w:hAnsi="Times New Roman" w:cs="Times New Roman"/>
                <w:b/>
                <w:bCs/>
                <w:color w:val="000000"/>
                <w:kern w:val="0"/>
                <w:sz w:val="24"/>
                <w:szCs w:val="24"/>
                <w:lang w:eastAsia="pt-BR"/>
                <w14:ligatures w14:val="none"/>
              </w:rPr>
              <w:t xml:space="preserve"> </w:t>
            </w:r>
            <w:proofErr w:type="spellStart"/>
            <w:r w:rsidRPr="00F35250">
              <w:rPr>
                <w:rFonts w:ascii="Times New Roman" w:eastAsia="Times New Roman" w:hAnsi="Times New Roman" w:cs="Times New Roman"/>
                <w:b/>
                <w:bCs/>
                <w:color w:val="000000"/>
                <w:kern w:val="0"/>
                <w:sz w:val="24"/>
                <w:szCs w:val="24"/>
                <w:lang w:eastAsia="pt-BR"/>
                <w14:ligatures w14:val="none"/>
              </w:rPr>
              <w:t>of</w:t>
            </w:r>
            <w:proofErr w:type="spellEnd"/>
            <w:r w:rsidRPr="00F35250">
              <w:rPr>
                <w:rFonts w:ascii="Times New Roman" w:eastAsia="Times New Roman" w:hAnsi="Times New Roman" w:cs="Times New Roman"/>
                <w:b/>
                <w:bCs/>
                <w:color w:val="000000"/>
                <w:kern w:val="0"/>
                <w:sz w:val="24"/>
                <w:szCs w:val="24"/>
                <w:lang w:eastAsia="pt-BR"/>
                <w14:ligatures w14:val="none"/>
              </w:rPr>
              <w:t xml:space="preserve"> </w:t>
            </w:r>
            <w:proofErr w:type="spellStart"/>
            <w:r w:rsidRPr="00F35250">
              <w:rPr>
                <w:rFonts w:ascii="Times New Roman" w:eastAsia="Times New Roman" w:hAnsi="Times New Roman" w:cs="Times New Roman"/>
                <w:b/>
                <w:bCs/>
                <w:color w:val="000000"/>
                <w:kern w:val="0"/>
                <w:sz w:val="24"/>
                <w:szCs w:val="24"/>
                <w:lang w:eastAsia="pt-BR"/>
                <w14:ligatures w14:val="none"/>
              </w:rPr>
              <w:t>variation</w:t>
            </w:r>
            <w:proofErr w:type="spellEnd"/>
          </w:p>
        </w:tc>
        <w:tc>
          <w:tcPr>
            <w:tcW w:w="960" w:type="dxa"/>
            <w:tcBorders>
              <w:top w:val="single" w:sz="4" w:space="0" w:color="auto"/>
              <w:left w:val="nil"/>
              <w:bottom w:val="single" w:sz="4" w:space="0" w:color="auto"/>
              <w:right w:val="nil"/>
            </w:tcBorders>
            <w:noWrap/>
            <w:vAlign w:val="bottom"/>
            <w:hideMark/>
          </w:tcPr>
          <w:p w14:paraId="6BB29DAC" w14:textId="77777777" w:rsidR="00743B97" w:rsidRPr="00F35250"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F35250">
              <w:rPr>
                <w:rFonts w:ascii="Times New Roman" w:eastAsia="Times New Roman" w:hAnsi="Times New Roman" w:cs="Times New Roman"/>
                <w:b/>
                <w:bCs/>
                <w:color w:val="000000"/>
                <w:kern w:val="0"/>
                <w:sz w:val="24"/>
                <w:szCs w:val="24"/>
                <w:lang w:eastAsia="pt-BR"/>
                <w14:ligatures w14:val="none"/>
              </w:rPr>
              <w:t>SS</w:t>
            </w:r>
          </w:p>
        </w:tc>
        <w:tc>
          <w:tcPr>
            <w:tcW w:w="960" w:type="dxa"/>
            <w:tcBorders>
              <w:top w:val="single" w:sz="4" w:space="0" w:color="auto"/>
              <w:left w:val="nil"/>
              <w:bottom w:val="single" w:sz="4" w:space="0" w:color="auto"/>
              <w:right w:val="nil"/>
            </w:tcBorders>
            <w:noWrap/>
            <w:vAlign w:val="bottom"/>
            <w:hideMark/>
          </w:tcPr>
          <w:p w14:paraId="3E57C2A6" w14:textId="77777777" w:rsidR="00743B97" w:rsidRPr="00F35250"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proofErr w:type="spellStart"/>
            <w:r w:rsidRPr="00F35250">
              <w:rPr>
                <w:rFonts w:ascii="Times New Roman" w:eastAsia="Times New Roman" w:hAnsi="Times New Roman" w:cs="Times New Roman"/>
                <w:b/>
                <w:bCs/>
                <w:color w:val="000000"/>
                <w:kern w:val="0"/>
                <w:sz w:val="24"/>
                <w:szCs w:val="24"/>
                <w:lang w:eastAsia="pt-BR"/>
                <w14:ligatures w14:val="none"/>
              </w:rPr>
              <w:t>df</w:t>
            </w:r>
            <w:proofErr w:type="spellEnd"/>
          </w:p>
        </w:tc>
        <w:tc>
          <w:tcPr>
            <w:tcW w:w="960" w:type="dxa"/>
            <w:tcBorders>
              <w:top w:val="single" w:sz="4" w:space="0" w:color="auto"/>
              <w:left w:val="nil"/>
              <w:bottom w:val="single" w:sz="4" w:space="0" w:color="auto"/>
              <w:right w:val="nil"/>
            </w:tcBorders>
            <w:noWrap/>
            <w:vAlign w:val="bottom"/>
            <w:hideMark/>
          </w:tcPr>
          <w:p w14:paraId="47D33B30" w14:textId="77777777" w:rsidR="00743B97" w:rsidRPr="00F35250"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F35250">
              <w:rPr>
                <w:rFonts w:ascii="Times New Roman" w:eastAsia="Times New Roman" w:hAnsi="Times New Roman" w:cs="Times New Roman"/>
                <w:b/>
                <w:bCs/>
                <w:color w:val="000000"/>
                <w:kern w:val="0"/>
                <w:sz w:val="24"/>
                <w:szCs w:val="24"/>
                <w:lang w:eastAsia="pt-BR"/>
                <w14:ligatures w14:val="none"/>
              </w:rPr>
              <w:t>MS</w:t>
            </w:r>
          </w:p>
        </w:tc>
        <w:tc>
          <w:tcPr>
            <w:tcW w:w="960" w:type="dxa"/>
            <w:tcBorders>
              <w:top w:val="single" w:sz="4" w:space="0" w:color="auto"/>
              <w:left w:val="nil"/>
              <w:bottom w:val="single" w:sz="4" w:space="0" w:color="auto"/>
              <w:right w:val="nil"/>
            </w:tcBorders>
            <w:noWrap/>
            <w:vAlign w:val="bottom"/>
            <w:hideMark/>
          </w:tcPr>
          <w:p w14:paraId="0D9274F6" w14:textId="77777777" w:rsidR="00743B97" w:rsidRPr="00F35250"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F35250">
              <w:rPr>
                <w:rFonts w:ascii="Times New Roman" w:eastAsia="Times New Roman" w:hAnsi="Times New Roman" w:cs="Times New Roman"/>
                <w:b/>
                <w:bCs/>
                <w:color w:val="000000"/>
                <w:kern w:val="0"/>
                <w:sz w:val="24"/>
                <w:szCs w:val="24"/>
                <w:lang w:eastAsia="pt-BR"/>
                <w14:ligatures w14:val="none"/>
              </w:rPr>
              <w:t>F</w:t>
            </w:r>
          </w:p>
        </w:tc>
        <w:tc>
          <w:tcPr>
            <w:tcW w:w="2490" w:type="dxa"/>
            <w:tcBorders>
              <w:top w:val="single" w:sz="4" w:space="0" w:color="auto"/>
              <w:left w:val="nil"/>
              <w:bottom w:val="single" w:sz="4" w:space="0" w:color="auto"/>
              <w:right w:val="nil"/>
            </w:tcBorders>
            <w:noWrap/>
            <w:vAlign w:val="bottom"/>
            <w:hideMark/>
          </w:tcPr>
          <w:p w14:paraId="469DB0A6" w14:textId="77777777" w:rsidR="00743B97" w:rsidRPr="00F35250" w:rsidRDefault="00743B97" w:rsidP="00285B9B">
            <w:pPr>
              <w:spacing w:after="0" w:line="240" w:lineRule="auto"/>
              <w:jc w:val="center"/>
              <w:rPr>
                <w:rFonts w:ascii="Times New Roman" w:eastAsia="Times New Roman" w:hAnsi="Times New Roman" w:cs="Times New Roman"/>
                <w:b/>
                <w:bCs/>
                <w:color w:val="000000"/>
                <w:kern w:val="0"/>
                <w:sz w:val="24"/>
                <w:szCs w:val="24"/>
                <w:lang w:eastAsia="pt-BR"/>
                <w14:ligatures w14:val="none"/>
              </w:rPr>
            </w:pPr>
            <w:r w:rsidRPr="00F35250">
              <w:rPr>
                <w:rFonts w:ascii="Times New Roman" w:eastAsia="Times New Roman" w:hAnsi="Times New Roman" w:cs="Times New Roman"/>
                <w:b/>
                <w:bCs/>
                <w:color w:val="000000"/>
                <w:kern w:val="0"/>
                <w:sz w:val="24"/>
                <w:szCs w:val="24"/>
                <w:lang w:eastAsia="pt-BR"/>
                <w14:ligatures w14:val="none"/>
              </w:rPr>
              <w:t>F-</w:t>
            </w:r>
            <w:proofErr w:type="spellStart"/>
            <w:proofErr w:type="gramStart"/>
            <w:r w:rsidRPr="00F35250">
              <w:rPr>
                <w:rFonts w:ascii="Times New Roman" w:eastAsia="Times New Roman" w:hAnsi="Times New Roman" w:cs="Times New Roman"/>
                <w:b/>
                <w:bCs/>
                <w:color w:val="000000"/>
                <w:kern w:val="0"/>
                <w:sz w:val="24"/>
                <w:szCs w:val="24"/>
                <w:lang w:eastAsia="pt-BR"/>
                <w14:ligatures w14:val="none"/>
              </w:rPr>
              <w:t>critical</w:t>
            </w:r>
            <w:proofErr w:type="spellEnd"/>
            <w:proofErr w:type="gramEnd"/>
          </w:p>
        </w:tc>
      </w:tr>
      <w:tr w:rsidR="00743B97" w:rsidRPr="00F35250" w14:paraId="1A985B77" w14:textId="77777777" w:rsidTr="00285B9B">
        <w:trPr>
          <w:trHeight w:val="288"/>
        </w:trPr>
        <w:tc>
          <w:tcPr>
            <w:tcW w:w="2220" w:type="dxa"/>
            <w:tcBorders>
              <w:top w:val="nil"/>
              <w:left w:val="nil"/>
              <w:bottom w:val="nil"/>
              <w:right w:val="nil"/>
            </w:tcBorders>
            <w:noWrap/>
            <w:vAlign w:val="bottom"/>
            <w:hideMark/>
          </w:tcPr>
          <w:p w14:paraId="3BEBD897" w14:textId="77777777" w:rsidR="00743B97" w:rsidRPr="00F35250"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MSR</w:t>
            </w:r>
          </w:p>
        </w:tc>
        <w:tc>
          <w:tcPr>
            <w:tcW w:w="960" w:type="dxa"/>
            <w:tcBorders>
              <w:top w:val="nil"/>
              <w:left w:val="nil"/>
              <w:bottom w:val="nil"/>
              <w:right w:val="nil"/>
            </w:tcBorders>
            <w:noWrap/>
            <w:vAlign w:val="bottom"/>
            <w:hideMark/>
          </w:tcPr>
          <w:p w14:paraId="61E0F876"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3.48</w:t>
            </w:r>
          </w:p>
        </w:tc>
        <w:tc>
          <w:tcPr>
            <w:tcW w:w="960" w:type="dxa"/>
            <w:tcBorders>
              <w:top w:val="nil"/>
              <w:left w:val="nil"/>
              <w:bottom w:val="nil"/>
              <w:right w:val="nil"/>
            </w:tcBorders>
            <w:noWrap/>
            <w:vAlign w:val="bottom"/>
            <w:hideMark/>
          </w:tcPr>
          <w:p w14:paraId="0EA8BE62"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9</w:t>
            </w:r>
          </w:p>
        </w:tc>
        <w:tc>
          <w:tcPr>
            <w:tcW w:w="960" w:type="dxa"/>
            <w:tcBorders>
              <w:top w:val="nil"/>
              <w:left w:val="nil"/>
              <w:bottom w:val="nil"/>
              <w:right w:val="nil"/>
            </w:tcBorders>
            <w:noWrap/>
            <w:vAlign w:val="bottom"/>
            <w:hideMark/>
          </w:tcPr>
          <w:p w14:paraId="7A9C5E36"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0.39</w:t>
            </w:r>
          </w:p>
        </w:tc>
        <w:tc>
          <w:tcPr>
            <w:tcW w:w="960" w:type="dxa"/>
            <w:tcBorders>
              <w:top w:val="nil"/>
              <w:left w:val="nil"/>
              <w:bottom w:val="nil"/>
              <w:right w:val="nil"/>
            </w:tcBorders>
            <w:noWrap/>
            <w:vAlign w:val="bottom"/>
            <w:hideMark/>
          </w:tcPr>
          <w:p w14:paraId="5BD728B0"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1.39</w:t>
            </w:r>
          </w:p>
        </w:tc>
        <w:tc>
          <w:tcPr>
            <w:tcW w:w="2490" w:type="dxa"/>
            <w:tcBorders>
              <w:top w:val="nil"/>
              <w:left w:val="nil"/>
              <w:bottom w:val="nil"/>
              <w:right w:val="nil"/>
            </w:tcBorders>
            <w:noWrap/>
            <w:vAlign w:val="bottom"/>
            <w:hideMark/>
          </w:tcPr>
          <w:p w14:paraId="6840D781"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4.</w:t>
            </w:r>
            <w:r w:rsidRPr="00DE50AE">
              <w:rPr>
                <w:rFonts w:ascii="Times New Roman" w:eastAsia="Times New Roman" w:hAnsi="Times New Roman" w:cs="Times New Roman"/>
                <w:color w:val="000000"/>
                <w:kern w:val="0"/>
                <w:sz w:val="24"/>
                <w:szCs w:val="24"/>
                <w:lang w:eastAsia="pt-BR"/>
                <w14:ligatures w14:val="none"/>
              </w:rPr>
              <w:t>10</w:t>
            </w:r>
          </w:p>
        </w:tc>
      </w:tr>
      <w:tr w:rsidR="00743B97" w:rsidRPr="00F35250" w14:paraId="32AFDBF3" w14:textId="77777777" w:rsidTr="00285B9B">
        <w:trPr>
          <w:trHeight w:val="288"/>
        </w:trPr>
        <w:tc>
          <w:tcPr>
            <w:tcW w:w="2220" w:type="dxa"/>
            <w:tcBorders>
              <w:top w:val="nil"/>
              <w:left w:val="nil"/>
              <w:bottom w:val="nil"/>
              <w:right w:val="nil"/>
            </w:tcBorders>
            <w:noWrap/>
            <w:vAlign w:val="bottom"/>
            <w:hideMark/>
          </w:tcPr>
          <w:p w14:paraId="61F99169" w14:textId="77777777" w:rsidR="00743B97" w:rsidRPr="00F35250" w:rsidRDefault="00743B97" w:rsidP="00285B9B">
            <w:pPr>
              <w:spacing w:after="0" w:line="240" w:lineRule="auto"/>
              <w:rPr>
                <w:rFonts w:ascii="Times New Roman" w:eastAsia="Times New Roman" w:hAnsi="Times New Roman" w:cs="Times New Roman"/>
                <w:color w:val="000000"/>
                <w:kern w:val="0"/>
                <w:sz w:val="24"/>
                <w:szCs w:val="24"/>
                <w:lang w:eastAsia="pt-BR"/>
                <w14:ligatures w14:val="none"/>
              </w:rPr>
            </w:pPr>
            <w:proofErr w:type="spellStart"/>
            <w:r w:rsidRPr="00F35250">
              <w:rPr>
                <w:rFonts w:ascii="Times New Roman" w:eastAsia="Times New Roman" w:hAnsi="Times New Roman" w:cs="Times New Roman"/>
                <w:color w:val="000000"/>
                <w:kern w:val="0"/>
                <w:sz w:val="24"/>
                <w:szCs w:val="24"/>
                <w:lang w:eastAsia="pt-BR"/>
                <w14:ligatures w14:val="none"/>
              </w:rPr>
              <w:t>MSr</w:t>
            </w:r>
            <w:proofErr w:type="spellEnd"/>
          </w:p>
        </w:tc>
        <w:tc>
          <w:tcPr>
            <w:tcW w:w="960" w:type="dxa"/>
            <w:tcBorders>
              <w:top w:val="nil"/>
              <w:left w:val="nil"/>
              <w:bottom w:val="nil"/>
              <w:right w:val="nil"/>
            </w:tcBorders>
            <w:noWrap/>
            <w:vAlign w:val="bottom"/>
            <w:hideMark/>
          </w:tcPr>
          <w:p w14:paraId="3E4C574A"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1.67</w:t>
            </w:r>
          </w:p>
        </w:tc>
        <w:tc>
          <w:tcPr>
            <w:tcW w:w="960" w:type="dxa"/>
            <w:tcBorders>
              <w:top w:val="nil"/>
              <w:left w:val="nil"/>
              <w:bottom w:val="nil"/>
              <w:right w:val="nil"/>
            </w:tcBorders>
            <w:noWrap/>
            <w:vAlign w:val="bottom"/>
            <w:hideMark/>
          </w:tcPr>
          <w:p w14:paraId="11BD8C2D"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6</w:t>
            </w:r>
          </w:p>
        </w:tc>
        <w:tc>
          <w:tcPr>
            <w:tcW w:w="960" w:type="dxa"/>
            <w:tcBorders>
              <w:top w:val="nil"/>
              <w:left w:val="nil"/>
              <w:bottom w:val="nil"/>
              <w:right w:val="nil"/>
            </w:tcBorders>
            <w:noWrap/>
            <w:vAlign w:val="bottom"/>
            <w:hideMark/>
          </w:tcPr>
          <w:p w14:paraId="2FB7491B"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r w:rsidRPr="00F35250">
              <w:rPr>
                <w:rFonts w:ascii="Times New Roman" w:eastAsia="Times New Roman" w:hAnsi="Times New Roman" w:cs="Times New Roman"/>
                <w:color w:val="000000"/>
                <w:kern w:val="0"/>
                <w:sz w:val="24"/>
                <w:szCs w:val="24"/>
                <w:lang w:eastAsia="pt-BR"/>
                <w14:ligatures w14:val="none"/>
              </w:rPr>
              <w:t>0.28</w:t>
            </w:r>
          </w:p>
        </w:tc>
        <w:tc>
          <w:tcPr>
            <w:tcW w:w="960" w:type="dxa"/>
            <w:tcBorders>
              <w:top w:val="nil"/>
              <w:left w:val="nil"/>
              <w:bottom w:val="nil"/>
              <w:right w:val="nil"/>
            </w:tcBorders>
            <w:noWrap/>
            <w:vAlign w:val="bottom"/>
            <w:hideMark/>
          </w:tcPr>
          <w:p w14:paraId="257C5179" w14:textId="77777777" w:rsidR="00743B97" w:rsidRPr="00F35250" w:rsidRDefault="00743B97" w:rsidP="00285B9B">
            <w:pPr>
              <w:spacing w:after="0" w:line="240" w:lineRule="auto"/>
              <w:jc w:val="center"/>
              <w:rPr>
                <w:rFonts w:ascii="Times New Roman" w:eastAsia="Times New Roman" w:hAnsi="Times New Roman" w:cs="Times New Roman"/>
                <w:color w:val="000000"/>
                <w:kern w:val="0"/>
                <w:sz w:val="24"/>
                <w:szCs w:val="24"/>
                <w:lang w:eastAsia="pt-BR"/>
                <w14:ligatures w14:val="none"/>
              </w:rPr>
            </w:pPr>
          </w:p>
        </w:tc>
        <w:tc>
          <w:tcPr>
            <w:tcW w:w="2490" w:type="dxa"/>
            <w:tcBorders>
              <w:top w:val="nil"/>
              <w:left w:val="nil"/>
              <w:bottom w:val="nil"/>
              <w:right w:val="nil"/>
            </w:tcBorders>
            <w:noWrap/>
            <w:vAlign w:val="bottom"/>
            <w:hideMark/>
          </w:tcPr>
          <w:p w14:paraId="2D4E5F6E"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p>
        </w:tc>
      </w:tr>
      <w:tr w:rsidR="00743B97" w:rsidRPr="00F35250" w14:paraId="525697FE" w14:textId="77777777" w:rsidTr="00285B9B">
        <w:trPr>
          <w:trHeight w:val="288"/>
        </w:trPr>
        <w:tc>
          <w:tcPr>
            <w:tcW w:w="2220" w:type="dxa"/>
            <w:tcBorders>
              <w:top w:val="nil"/>
              <w:left w:val="nil"/>
              <w:bottom w:val="nil"/>
              <w:right w:val="nil"/>
            </w:tcBorders>
            <w:noWrap/>
            <w:vAlign w:val="center"/>
            <w:hideMark/>
          </w:tcPr>
          <w:p w14:paraId="1F95BCB7" w14:textId="77777777" w:rsidR="00743B97" w:rsidRPr="00F35250" w:rsidRDefault="00743B97" w:rsidP="00285B9B">
            <w:pPr>
              <w:spacing w:after="0" w:line="240" w:lineRule="auto"/>
              <w:rPr>
                <w:rFonts w:ascii="Times New Roman" w:eastAsia="Times New Roman" w:hAnsi="Times New Roman" w:cs="Times New Roman"/>
                <w:kern w:val="0"/>
                <w:sz w:val="24"/>
                <w:szCs w:val="24"/>
                <w:lang w:eastAsia="pt-BR"/>
                <w14:ligatures w14:val="none"/>
              </w:rPr>
            </w:pPr>
            <w:proofErr w:type="spellStart"/>
            <w:r w:rsidRPr="00F35250">
              <w:rPr>
                <w:rFonts w:ascii="Times New Roman" w:eastAsia="Times New Roman" w:hAnsi="Times New Roman" w:cs="Times New Roman"/>
                <w:kern w:val="0"/>
                <w:sz w:val="24"/>
                <w:szCs w:val="24"/>
                <w:lang w:eastAsia="pt-BR"/>
                <w14:ligatures w14:val="none"/>
              </w:rPr>
              <w:t>Lack</w:t>
            </w:r>
            <w:proofErr w:type="spellEnd"/>
            <w:r w:rsidRPr="00F35250">
              <w:rPr>
                <w:rFonts w:ascii="Times New Roman" w:eastAsia="Times New Roman" w:hAnsi="Times New Roman" w:cs="Times New Roman"/>
                <w:kern w:val="0"/>
                <w:sz w:val="24"/>
                <w:szCs w:val="24"/>
                <w:lang w:eastAsia="pt-BR"/>
                <w14:ligatures w14:val="none"/>
              </w:rPr>
              <w:t xml:space="preserve"> </w:t>
            </w:r>
            <w:proofErr w:type="spellStart"/>
            <w:r w:rsidRPr="00F35250">
              <w:rPr>
                <w:rFonts w:ascii="Times New Roman" w:eastAsia="Times New Roman" w:hAnsi="Times New Roman" w:cs="Times New Roman"/>
                <w:kern w:val="0"/>
                <w:sz w:val="24"/>
                <w:szCs w:val="24"/>
                <w:lang w:eastAsia="pt-BR"/>
                <w14:ligatures w14:val="none"/>
              </w:rPr>
              <w:t>of</w:t>
            </w:r>
            <w:proofErr w:type="spellEnd"/>
            <w:r w:rsidRPr="00F35250">
              <w:rPr>
                <w:rFonts w:ascii="Times New Roman" w:eastAsia="Times New Roman" w:hAnsi="Times New Roman" w:cs="Times New Roman"/>
                <w:kern w:val="0"/>
                <w:sz w:val="24"/>
                <w:szCs w:val="24"/>
                <w:lang w:eastAsia="pt-BR"/>
                <w14:ligatures w14:val="none"/>
              </w:rPr>
              <w:t xml:space="preserve"> Fit</w:t>
            </w:r>
          </w:p>
        </w:tc>
        <w:tc>
          <w:tcPr>
            <w:tcW w:w="960" w:type="dxa"/>
            <w:tcBorders>
              <w:top w:val="nil"/>
              <w:left w:val="nil"/>
              <w:bottom w:val="nil"/>
              <w:right w:val="nil"/>
            </w:tcBorders>
            <w:noWrap/>
            <w:vAlign w:val="center"/>
            <w:hideMark/>
          </w:tcPr>
          <w:p w14:paraId="4E757E3D"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0.487</w:t>
            </w:r>
          </w:p>
        </w:tc>
        <w:tc>
          <w:tcPr>
            <w:tcW w:w="960" w:type="dxa"/>
            <w:tcBorders>
              <w:top w:val="nil"/>
              <w:left w:val="nil"/>
              <w:bottom w:val="nil"/>
              <w:right w:val="nil"/>
            </w:tcBorders>
            <w:noWrap/>
            <w:vAlign w:val="center"/>
            <w:hideMark/>
          </w:tcPr>
          <w:p w14:paraId="0C78C820"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DE50AE">
              <w:rPr>
                <w:rFonts w:ascii="Times New Roman" w:eastAsia="Times New Roman" w:hAnsi="Times New Roman" w:cs="Times New Roman"/>
                <w:kern w:val="0"/>
                <w:sz w:val="24"/>
                <w:szCs w:val="24"/>
                <w:lang w:eastAsia="pt-BR"/>
                <w14:ligatures w14:val="none"/>
              </w:rPr>
              <w:t>3</w:t>
            </w:r>
          </w:p>
        </w:tc>
        <w:tc>
          <w:tcPr>
            <w:tcW w:w="960" w:type="dxa"/>
            <w:tcBorders>
              <w:top w:val="nil"/>
              <w:left w:val="nil"/>
              <w:bottom w:val="nil"/>
              <w:right w:val="nil"/>
            </w:tcBorders>
            <w:noWrap/>
            <w:vAlign w:val="center"/>
            <w:hideMark/>
          </w:tcPr>
          <w:p w14:paraId="10A21E90"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0.244</w:t>
            </w:r>
          </w:p>
        </w:tc>
        <w:tc>
          <w:tcPr>
            <w:tcW w:w="960" w:type="dxa"/>
            <w:tcBorders>
              <w:top w:val="nil"/>
              <w:left w:val="nil"/>
              <w:bottom w:val="nil"/>
              <w:right w:val="nil"/>
            </w:tcBorders>
            <w:noWrap/>
            <w:vAlign w:val="center"/>
            <w:hideMark/>
          </w:tcPr>
          <w:p w14:paraId="367B30DC"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1.11</w:t>
            </w:r>
          </w:p>
        </w:tc>
        <w:tc>
          <w:tcPr>
            <w:tcW w:w="2490" w:type="dxa"/>
            <w:tcBorders>
              <w:top w:val="nil"/>
              <w:left w:val="nil"/>
              <w:bottom w:val="nil"/>
              <w:right w:val="nil"/>
            </w:tcBorders>
            <w:noWrap/>
            <w:vAlign w:val="center"/>
            <w:hideMark/>
          </w:tcPr>
          <w:p w14:paraId="2F0E4AC1"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9.</w:t>
            </w:r>
            <w:r w:rsidRPr="00DE50AE">
              <w:rPr>
                <w:rFonts w:ascii="Times New Roman" w:eastAsia="Times New Roman" w:hAnsi="Times New Roman" w:cs="Times New Roman"/>
                <w:kern w:val="0"/>
                <w:sz w:val="24"/>
                <w:szCs w:val="24"/>
                <w:lang w:eastAsia="pt-BR"/>
                <w14:ligatures w14:val="none"/>
              </w:rPr>
              <w:t>28</w:t>
            </w:r>
          </w:p>
        </w:tc>
      </w:tr>
      <w:tr w:rsidR="00743B97" w:rsidRPr="00F35250" w14:paraId="72D55FCC" w14:textId="77777777" w:rsidTr="00285B9B">
        <w:trPr>
          <w:trHeight w:val="288"/>
        </w:trPr>
        <w:tc>
          <w:tcPr>
            <w:tcW w:w="2220" w:type="dxa"/>
            <w:tcBorders>
              <w:top w:val="nil"/>
              <w:left w:val="nil"/>
              <w:bottom w:val="single" w:sz="4" w:space="0" w:color="auto"/>
              <w:right w:val="nil"/>
            </w:tcBorders>
            <w:noWrap/>
            <w:vAlign w:val="center"/>
            <w:hideMark/>
          </w:tcPr>
          <w:p w14:paraId="5F11C8DB" w14:textId="77777777" w:rsidR="00743B97" w:rsidRPr="00F35250" w:rsidRDefault="00743B97" w:rsidP="00285B9B">
            <w:pPr>
              <w:spacing w:after="0" w:line="240" w:lineRule="auto"/>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Pure Error</w:t>
            </w:r>
          </w:p>
        </w:tc>
        <w:tc>
          <w:tcPr>
            <w:tcW w:w="960" w:type="dxa"/>
            <w:tcBorders>
              <w:top w:val="nil"/>
              <w:left w:val="nil"/>
              <w:bottom w:val="single" w:sz="4" w:space="0" w:color="auto"/>
              <w:right w:val="nil"/>
            </w:tcBorders>
            <w:noWrap/>
            <w:vAlign w:val="center"/>
            <w:hideMark/>
          </w:tcPr>
          <w:p w14:paraId="485374BE"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0.659</w:t>
            </w:r>
          </w:p>
        </w:tc>
        <w:tc>
          <w:tcPr>
            <w:tcW w:w="960" w:type="dxa"/>
            <w:tcBorders>
              <w:top w:val="nil"/>
              <w:left w:val="nil"/>
              <w:bottom w:val="single" w:sz="4" w:space="0" w:color="auto"/>
              <w:right w:val="nil"/>
            </w:tcBorders>
            <w:noWrap/>
            <w:vAlign w:val="center"/>
            <w:hideMark/>
          </w:tcPr>
          <w:p w14:paraId="44B2682D"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3</w:t>
            </w:r>
          </w:p>
        </w:tc>
        <w:tc>
          <w:tcPr>
            <w:tcW w:w="960" w:type="dxa"/>
            <w:tcBorders>
              <w:top w:val="nil"/>
              <w:left w:val="nil"/>
              <w:bottom w:val="single" w:sz="4" w:space="0" w:color="auto"/>
              <w:right w:val="nil"/>
            </w:tcBorders>
            <w:noWrap/>
            <w:vAlign w:val="center"/>
            <w:hideMark/>
          </w:tcPr>
          <w:p w14:paraId="0B53674F"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0.220</w:t>
            </w:r>
          </w:p>
        </w:tc>
        <w:tc>
          <w:tcPr>
            <w:tcW w:w="960" w:type="dxa"/>
            <w:tcBorders>
              <w:top w:val="nil"/>
              <w:left w:val="nil"/>
              <w:bottom w:val="single" w:sz="4" w:space="0" w:color="auto"/>
              <w:right w:val="nil"/>
            </w:tcBorders>
            <w:noWrap/>
            <w:vAlign w:val="bottom"/>
            <w:hideMark/>
          </w:tcPr>
          <w:p w14:paraId="19AEF6D3"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 </w:t>
            </w:r>
          </w:p>
        </w:tc>
        <w:tc>
          <w:tcPr>
            <w:tcW w:w="2490" w:type="dxa"/>
            <w:tcBorders>
              <w:top w:val="nil"/>
              <w:left w:val="nil"/>
              <w:bottom w:val="single" w:sz="4" w:space="0" w:color="auto"/>
              <w:right w:val="nil"/>
            </w:tcBorders>
            <w:noWrap/>
            <w:vAlign w:val="bottom"/>
            <w:hideMark/>
          </w:tcPr>
          <w:p w14:paraId="683FCE2C" w14:textId="77777777" w:rsidR="00743B97" w:rsidRPr="00F35250" w:rsidRDefault="00743B97" w:rsidP="00285B9B">
            <w:pPr>
              <w:spacing w:after="0" w:line="240" w:lineRule="auto"/>
              <w:jc w:val="center"/>
              <w:rPr>
                <w:rFonts w:ascii="Times New Roman" w:eastAsia="Times New Roman" w:hAnsi="Times New Roman" w:cs="Times New Roman"/>
                <w:kern w:val="0"/>
                <w:sz w:val="24"/>
                <w:szCs w:val="24"/>
                <w:lang w:eastAsia="pt-BR"/>
                <w14:ligatures w14:val="none"/>
              </w:rPr>
            </w:pPr>
            <w:r w:rsidRPr="00F35250">
              <w:rPr>
                <w:rFonts w:ascii="Times New Roman" w:eastAsia="Times New Roman" w:hAnsi="Times New Roman" w:cs="Times New Roman"/>
                <w:kern w:val="0"/>
                <w:sz w:val="24"/>
                <w:szCs w:val="24"/>
                <w:lang w:eastAsia="pt-BR"/>
                <w14:ligatures w14:val="none"/>
              </w:rPr>
              <w:t> </w:t>
            </w:r>
          </w:p>
        </w:tc>
      </w:tr>
    </w:tbl>
    <w:p w14:paraId="7EC911F0" w14:textId="77777777" w:rsidR="00743B97" w:rsidRPr="00DE50AE" w:rsidRDefault="00743B97" w:rsidP="00743B97">
      <w:pPr>
        <w:rPr>
          <w:rFonts w:ascii="Times New Roman" w:hAnsi="Times New Roman" w:cs="Times New Roman"/>
          <w:sz w:val="20"/>
          <w:szCs w:val="20"/>
          <w:lang w:val="en-US"/>
        </w:rPr>
      </w:pPr>
      <w:r w:rsidRPr="00DE50AE">
        <w:rPr>
          <w:rFonts w:ascii="Times New Roman" w:hAnsi="Times New Roman" w:cs="Times New Roman"/>
          <w:sz w:val="20"/>
          <w:szCs w:val="20"/>
          <w:lang w:val="en-US"/>
        </w:rPr>
        <w:t xml:space="preserve">SS. Sum of squares. </w:t>
      </w:r>
      <w:proofErr w:type="spellStart"/>
      <w:r w:rsidRPr="00DE50AE">
        <w:rPr>
          <w:rFonts w:ascii="Times New Roman" w:hAnsi="Times New Roman" w:cs="Times New Roman"/>
          <w:sz w:val="20"/>
          <w:szCs w:val="20"/>
          <w:lang w:val="en-US"/>
        </w:rPr>
        <w:t>df</w:t>
      </w:r>
      <w:proofErr w:type="spellEnd"/>
      <w:r w:rsidRPr="00DE50AE">
        <w:rPr>
          <w:rFonts w:ascii="Times New Roman" w:hAnsi="Times New Roman" w:cs="Times New Roman"/>
          <w:sz w:val="20"/>
          <w:szCs w:val="20"/>
          <w:lang w:val="en-US"/>
        </w:rPr>
        <w:t xml:space="preserve">. Degree of freedom. MS. Mean square. F. Calculated F-value. MCX (mg). Amount of MCX </w:t>
      </w:r>
      <w:proofErr w:type="gramStart"/>
      <w:r w:rsidRPr="00DE50AE">
        <w:rPr>
          <w:rFonts w:ascii="Times New Roman" w:hAnsi="Times New Roman" w:cs="Times New Roman"/>
          <w:sz w:val="20"/>
          <w:szCs w:val="20"/>
          <w:lang w:val="en-US"/>
        </w:rPr>
        <w:t>sorbent</w:t>
      </w:r>
      <w:proofErr w:type="gramEnd"/>
      <w:r w:rsidRPr="00DE50AE">
        <w:rPr>
          <w:rFonts w:ascii="Times New Roman" w:hAnsi="Times New Roman" w:cs="Times New Roman"/>
          <w:sz w:val="20"/>
          <w:szCs w:val="20"/>
          <w:lang w:val="en-US"/>
        </w:rPr>
        <w:t xml:space="preserve">. </w:t>
      </w:r>
      <w:proofErr w:type="gramStart"/>
      <w:r w:rsidRPr="00DE50AE">
        <w:rPr>
          <w:rFonts w:ascii="Times New Roman" w:hAnsi="Times New Roman" w:cs="Times New Roman"/>
          <w:sz w:val="20"/>
          <w:szCs w:val="20"/>
          <w:lang w:val="en-US"/>
        </w:rPr>
        <w:t>NaCl(</w:t>
      </w:r>
      <w:proofErr w:type="gramEnd"/>
      <w:r w:rsidRPr="00DE50AE">
        <w:rPr>
          <w:rFonts w:ascii="Times New Roman" w:hAnsi="Times New Roman" w:cs="Times New Roman"/>
          <w:sz w:val="20"/>
          <w:szCs w:val="20"/>
          <w:lang w:val="en-US"/>
        </w:rPr>
        <w:t xml:space="preserve">%). Percent (wt.) of sodium chloride. </w:t>
      </w:r>
    </w:p>
    <w:p w14:paraId="7CE726FA" w14:textId="77777777" w:rsidR="00743B97" w:rsidRDefault="00743B97" w:rsidP="00E116B8">
      <w:pPr>
        <w:spacing w:after="0" w:line="480" w:lineRule="auto"/>
        <w:ind w:firstLine="708"/>
        <w:jc w:val="both"/>
        <w:rPr>
          <w:rFonts w:ascii="Times New Roman" w:eastAsia="Times New Roman" w:hAnsi="Times New Roman" w:cs="Times New Roman"/>
          <w:sz w:val="24"/>
          <w:szCs w:val="24"/>
          <w:lang w:val="en-US"/>
        </w:rPr>
      </w:pPr>
    </w:p>
    <w:p w14:paraId="0D147D05" w14:textId="77777777" w:rsidR="00D5674E" w:rsidRDefault="00D5674E" w:rsidP="00E116B8">
      <w:pPr>
        <w:spacing w:after="0" w:line="480" w:lineRule="auto"/>
        <w:ind w:firstLine="708"/>
        <w:jc w:val="both"/>
        <w:rPr>
          <w:rFonts w:ascii="Times New Roman" w:eastAsia="Times New Roman" w:hAnsi="Times New Roman" w:cs="Times New Roman"/>
          <w:sz w:val="24"/>
          <w:szCs w:val="24"/>
          <w:lang w:val="en-US"/>
        </w:rPr>
      </w:pPr>
    </w:p>
    <w:p w14:paraId="193D7A76" w14:textId="77777777" w:rsidR="00D5674E" w:rsidRDefault="00D5674E" w:rsidP="00E116B8">
      <w:pPr>
        <w:spacing w:after="0" w:line="480" w:lineRule="auto"/>
        <w:ind w:firstLine="708"/>
        <w:jc w:val="both"/>
        <w:rPr>
          <w:rFonts w:ascii="Times New Roman" w:eastAsia="Times New Roman" w:hAnsi="Times New Roman" w:cs="Times New Roman"/>
          <w:sz w:val="24"/>
          <w:szCs w:val="24"/>
          <w:lang w:val="en-US"/>
        </w:rPr>
      </w:pPr>
    </w:p>
    <w:p w14:paraId="322BC3F6" w14:textId="77777777" w:rsidR="00D5674E" w:rsidRDefault="00D5674E" w:rsidP="00E116B8">
      <w:pPr>
        <w:spacing w:after="0" w:line="480" w:lineRule="auto"/>
        <w:ind w:firstLine="708"/>
        <w:jc w:val="both"/>
        <w:rPr>
          <w:rFonts w:ascii="Times New Roman" w:eastAsia="Times New Roman" w:hAnsi="Times New Roman" w:cs="Times New Roman"/>
          <w:sz w:val="24"/>
          <w:szCs w:val="24"/>
          <w:lang w:val="en-US"/>
        </w:rPr>
      </w:pPr>
    </w:p>
    <w:p w14:paraId="0B4893F5" w14:textId="77777777" w:rsidR="00D5674E" w:rsidRDefault="00D5674E" w:rsidP="00E116B8">
      <w:pPr>
        <w:spacing w:after="0" w:line="480" w:lineRule="auto"/>
        <w:ind w:firstLine="708"/>
        <w:jc w:val="both"/>
        <w:rPr>
          <w:rFonts w:ascii="Times New Roman" w:eastAsia="Times New Roman" w:hAnsi="Times New Roman" w:cs="Times New Roman"/>
          <w:sz w:val="24"/>
          <w:szCs w:val="24"/>
          <w:lang w:val="en-US"/>
        </w:rPr>
      </w:pPr>
    </w:p>
    <w:p w14:paraId="71D7F041" w14:textId="77777777" w:rsidR="00D5674E" w:rsidRDefault="00D5674E" w:rsidP="00E116B8">
      <w:pPr>
        <w:spacing w:after="0" w:line="480" w:lineRule="auto"/>
        <w:ind w:firstLine="708"/>
        <w:jc w:val="both"/>
        <w:rPr>
          <w:rFonts w:ascii="Times New Roman" w:eastAsia="Times New Roman" w:hAnsi="Times New Roman" w:cs="Times New Roman"/>
          <w:sz w:val="24"/>
          <w:szCs w:val="24"/>
          <w:lang w:val="en-US"/>
        </w:rPr>
      </w:pPr>
    </w:p>
    <w:p w14:paraId="302FC892" w14:textId="77777777" w:rsidR="00D5674E" w:rsidRDefault="00D5674E" w:rsidP="00E116B8">
      <w:pPr>
        <w:spacing w:after="0" w:line="480" w:lineRule="auto"/>
        <w:ind w:firstLine="708"/>
        <w:jc w:val="both"/>
        <w:rPr>
          <w:rFonts w:ascii="Times New Roman" w:eastAsia="Times New Roman" w:hAnsi="Times New Roman" w:cs="Times New Roman"/>
          <w:sz w:val="24"/>
          <w:szCs w:val="24"/>
          <w:lang w:val="en-US"/>
        </w:rPr>
      </w:pPr>
    </w:p>
    <w:p w14:paraId="2DD9A503" w14:textId="77777777" w:rsidR="00C36982" w:rsidRDefault="00C36982" w:rsidP="00E116B8">
      <w:pPr>
        <w:spacing w:after="0" w:line="480" w:lineRule="auto"/>
        <w:ind w:firstLine="708"/>
        <w:jc w:val="both"/>
        <w:rPr>
          <w:rFonts w:ascii="Times New Roman" w:eastAsia="Times New Roman" w:hAnsi="Times New Roman" w:cs="Times New Roman"/>
          <w:sz w:val="24"/>
          <w:szCs w:val="24"/>
          <w:lang w:val="en-US"/>
        </w:rPr>
      </w:pPr>
    </w:p>
    <w:p w14:paraId="72E1BFEA" w14:textId="77777777" w:rsidR="00D5674E" w:rsidRDefault="00D5674E" w:rsidP="00E116B8">
      <w:pPr>
        <w:spacing w:after="0" w:line="480" w:lineRule="auto"/>
        <w:ind w:firstLine="708"/>
        <w:jc w:val="both"/>
        <w:rPr>
          <w:rFonts w:ascii="Times New Roman" w:eastAsia="Times New Roman" w:hAnsi="Times New Roman" w:cs="Times New Roman"/>
          <w:sz w:val="24"/>
          <w:szCs w:val="24"/>
          <w:lang w:val="en-US"/>
        </w:rPr>
      </w:pPr>
    </w:p>
    <w:p w14:paraId="7CD46777" w14:textId="77777777" w:rsidR="00D5674E" w:rsidRDefault="00D5674E" w:rsidP="00E116B8">
      <w:pPr>
        <w:spacing w:after="0" w:line="480" w:lineRule="auto"/>
        <w:ind w:firstLine="708"/>
        <w:jc w:val="both"/>
        <w:rPr>
          <w:rFonts w:ascii="Times New Roman" w:eastAsia="Times New Roman" w:hAnsi="Times New Roman" w:cs="Times New Roman"/>
          <w:sz w:val="24"/>
          <w:szCs w:val="24"/>
          <w:lang w:val="en-US"/>
        </w:rPr>
      </w:pPr>
    </w:p>
    <w:p w14:paraId="5BD68B95" w14:textId="77777777" w:rsidR="00850AAE" w:rsidRPr="00D06499" w:rsidRDefault="00D258DB" w:rsidP="00850AA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Table S4. </w:t>
      </w:r>
      <w:r w:rsidR="00850AAE" w:rsidRPr="00D06499">
        <w:rPr>
          <w:rFonts w:ascii="Times New Roman" w:eastAsia="Times New Roman" w:hAnsi="Times New Roman" w:cs="Times New Roman"/>
          <w:sz w:val="24"/>
          <w:szCs w:val="24"/>
          <w:lang w:val="en-US"/>
        </w:rPr>
        <w:t>Average relative recoveries (n=3, ±RSD) obtained from spiked wastewater and river water samples.</w:t>
      </w:r>
    </w:p>
    <w:p w14:paraId="2BFD2F98" w14:textId="77777777" w:rsidR="00176574" w:rsidRPr="00D06499" w:rsidRDefault="00176574" w:rsidP="00850AAE">
      <w:pPr>
        <w:spacing w:after="0" w:line="240" w:lineRule="auto"/>
        <w:jc w:val="both"/>
        <w:rPr>
          <w:rFonts w:ascii="Times New Roman" w:eastAsia="Times New Roman" w:hAnsi="Times New Roman" w:cs="Times New Roman"/>
          <w:sz w:val="24"/>
          <w:szCs w:val="24"/>
          <w:lang w:val="en-US"/>
        </w:rPr>
      </w:pPr>
    </w:p>
    <w:tbl>
      <w:tblPr>
        <w:tblW w:w="10141" w:type="dxa"/>
        <w:tblLayout w:type="fixed"/>
        <w:tblLook w:val="0400" w:firstRow="0" w:lastRow="0" w:firstColumn="0" w:lastColumn="0" w:noHBand="0" w:noVBand="1"/>
      </w:tblPr>
      <w:tblGrid>
        <w:gridCol w:w="1530"/>
        <w:gridCol w:w="635"/>
        <w:gridCol w:w="265"/>
        <w:gridCol w:w="540"/>
        <w:gridCol w:w="720"/>
        <w:gridCol w:w="270"/>
        <w:gridCol w:w="720"/>
        <w:gridCol w:w="635"/>
        <w:gridCol w:w="261"/>
        <w:gridCol w:w="566"/>
        <w:gridCol w:w="811"/>
        <w:gridCol w:w="630"/>
        <w:gridCol w:w="269"/>
        <w:gridCol w:w="540"/>
        <w:gridCol w:w="181"/>
        <w:gridCol w:w="540"/>
        <w:gridCol w:w="270"/>
        <w:gridCol w:w="758"/>
      </w:tblGrid>
      <w:tr w:rsidR="00176574" w:rsidRPr="003D6FCD" w14:paraId="57B82E77" w14:textId="77777777" w:rsidTr="003D6FCD">
        <w:trPr>
          <w:trHeight w:val="288"/>
        </w:trPr>
        <w:tc>
          <w:tcPr>
            <w:tcW w:w="6142" w:type="dxa"/>
            <w:gridSpan w:val="10"/>
            <w:tcBorders>
              <w:top w:val="single" w:sz="4" w:space="0" w:color="000000" w:themeColor="text1"/>
              <w:left w:val="nil"/>
              <w:bottom w:val="single" w:sz="4" w:space="0" w:color="000000" w:themeColor="text1"/>
              <w:right w:val="nil"/>
            </w:tcBorders>
            <w:vAlign w:val="bottom"/>
          </w:tcPr>
          <w:p w14:paraId="5F94D1FD" w14:textId="77777777" w:rsidR="00176574" w:rsidRPr="003D6FCD" w:rsidRDefault="00176574" w:rsidP="00285B9B">
            <w:pPr>
              <w:spacing w:after="0" w:line="240" w:lineRule="auto"/>
              <w:jc w:val="center"/>
              <w:rPr>
                <w:rFonts w:ascii="Times New Roman" w:eastAsia="Times New Roman" w:hAnsi="Times New Roman" w:cs="Times New Roman"/>
                <w:b/>
                <w:bCs/>
                <w:sz w:val="20"/>
                <w:szCs w:val="20"/>
              </w:rPr>
            </w:pPr>
            <w:r w:rsidRPr="003D6FCD">
              <w:rPr>
                <w:rFonts w:ascii="Times New Roman" w:eastAsia="Times New Roman" w:hAnsi="Times New Roman" w:cs="Times New Roman"/>
                <w:b/>
                <w:bCs/>
                <w:sz w:val="20"/>
                <w:szCs w:val="20"/>
              </w:rPr>
              <w:t xml:space="preserve">Recovery (%) in </w:t>
            </w:r>
            <w:proofErr w:type="spellStart"/>
            <w:r w:rsidRPr="003D6FCD">
              <w:rPr>
                <w:rFonts w:ascii="Times New Roman" w:eastAsia="Times New Roman" w:hAnsi="Times New Roman" w:cs="Times New Roman"/>
                <w:b/>
                <w:bCs/>
                <w:sz w:val="20"/>
                <w:szCs w:val="20"/>
              </w:rPr>
              <w:t>wastewater</w:t>
            </w:r>
            <w:proofErr w:type="spellEnd"/>
            <w:r w:rsidRPr="003D6FCD">
              <w:rPr>
                <w:rFonts w:ascii="Times New Roman" w:eastAsia="Times New Roman" w:hAnsi="Times New Roman" w:cs="Times New Roman"/>
                <w:b/>
                <w:bCs/>
                <w:sz w:val="20"/>
                <w:szCs w:val="20"/>
              </w:rPr>
              <w:t xml:space="preserve"> </w:t>
            </w:r>
          </w:p>
        </w:tc>
        <w:tc>
          <w:tcPr>
            <w:tcW w:w="811" w:type="dxa"/>
            <w:tcBorders>
              <w:top w:val="single" w:sz="4" w:space="0" w:color="000000" w:themeColor="text1"/>
              <w:left w:val="nil"/>
              <w:bottom w:val="nil"/>
              <w:right w:val="nil"/>
            </w:tcBorders>
            <w:vAlign w:val="bottom"/>
          </w:tcPr>
          <w:p w14:paraId="6B48B03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 </w:t>
            </w:r>
          </w:p>
        </w:tc>
        <w:tc>
          <w:tcPr>
            <w:tcW w:w="3188" w:type="dxa"/>
            <w:gridSpan w:val="7"/>
            <w:tcBorders>
              <w:top w:val="single" w:sz="4" w:space="0" w:color="000000" w:themeColor="text1"/>
              <w:left w:val="nil"/>
              <w:bottom w:val="single" w:sz="4" w:space="0" w:color="000000" w:themeColor="text1"/>
              <w:right w:val="nil"/>
            </w:tcBorders>
            <w:vAlign w:val="bottom"/>
          </w:tcPr>
          <w:p w14:paraId="5E9D6853" w14:textId="77777777" w:rsidR="00176574" w:rsidRPr="003D6FCD" w:rsidRDefault="00176574" w:rsidP="00285B9B">
            <w:pPr>
              <w:spacing w:after="0" w:line="240" w:lineRule="auto"/>
              <w:jc w:val="center"/>
              <w:rPr>
                <w:rFonts w:ascii="Times New Roman" w:eastAsia="Times New Roman" w:hAnsi="Times New Roman" w:cs="Times New Roman"/>
                <w:b/>
                <w:bCs/>
                <w:sz w:val="20"/>
                <w:szCs w:val="20"/>
              </w:rPr>
            </w:pPr>
            <w:r w:rsidRPr="003D6FCD">
              <w:rPr>
                <w:rFonts w:ascii="Times New Roman" w:eastAsia="Times New Roman" w:hAnsi="Times New Roman" w:cs="Times New Roman"/>
                <w:b/>
                <w:bCs/>
                <w:sz w:val="20"/>
                <w:szCs w:val="20"/>
              </w:rPr>
              <w:t xml:space="preserve">Recovery (%) in </w:t>
            </w:r>
            <w:proofErr w:type="spellStart"/>
            <w:r w:rsidRPr="003D6FCD">
              <w:rPr>
                <w:rFonts w:ascii="Times New Roman" w:eastAsia="Times New Roman" w:hAnsi="Times New Roman" w:cs="Times New Roman"/>
                <w:b/>
                <w:bCs/>
                <w:sz w:val="20"/>
                <w:szCs w:val="20"/>
              </w:rPr>
              <w:t>riverine</w:t>
            </w:r>
            <w:proofErr w:type="spellEnd"/>
            <w:r w:rsidRPr="003D6FCD">
              <w:rPr>
                <w:rFonts w:ascii="Times New Roman" w:eastAsia="Times New Roman" w:hAnsi="Times New Roman" w:cs="Times New Roman"/>
                <w:b/>
                <w:bCs/>
                <w:sz w:val="20"/>
                <w:szCs w:val="20"/>
              </w:rPr>
              <w:t xml:space="preserve"> </w:t>
            </w:r>
            <w:proofErr w:type="spellStart"/>
            <w:r w:rsidRPr="003D6FCD">
              <w:rPr>
                <w:rFonts w:ascii="Times New Roman" w:eastAsia="Times New Roman" w:hAnsi="Times New Roman" w:cs="Times New Roman"/>
                <w:b/>
                <w:bCs/>
                <w:sz w:val="20"/>
                <w:szCs w:val="20"/>
              </w:rPr>
              <w:t>water</w:t>
            </w:r>
            <w:proofErr w:type="spellEnd"/>
            <w:r w:rsidRPr="003D6FCD">
              <w:rPr>
                <w:rFonts w:ascii="Times New Roman" w:eastAsia="Times New Roman" w:hAnsi="Times New Roman" w:cs="Times New Roman"/>
                <w:b/>
                <w:bCs/>
                <w:sz w:val="20"/>
                <w:szCs w:val="20"/>
              </w:rPr>
              <w:t xml:space="preserve"> </w:t>
            </w:r>
          </w:p>
        </w:tc>
      </w:tr>
      <w:tr w:rsidR="00176574" w:rsidRPr="003D6FCD" w14:paraId="1881904A" w14:textId="77777777" w:rsidTr="003D6FCD">
        <w:trPr>
          <w:trHeight w:val="288"/>
        </w:trPr>
        <w:tc>
          <w:tcPr>
            <w:tcW w:w="1530" w:type="dxa"/>
            <w:vMerge w:val="restart"/>
            <w:tcBorders>
              <w:top w:val="nil"/>
              <w:left w:val="nil"/>
              <w:bottom w:val="single" w:sz="4" w:space="0" w:color="000000" w:themeColor="text1"/>
              <w:right w:val="nil"/>
            </w:tcBorders>
            <w:vAlign w:val="bottom"/>
          </w:tcPr>
          <w:p w14:paraId="4FDB5DC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roofErr w:type="spellStart"/>
            <w:r w:rsidRPr="003D6FCD">
              <w:rPr>
                <w:rFonts w:ascii="Times New Roman" w:eastAsia="Times New Roman" w:hAnsi="Times New Roman" w:cs="Times New Roman"/>
                <w:sz w:val="20"/>
                <w:szCs w:val="20"/>
              </w:rPr>
              <w:t>Compounds</w:t>
            </w:r>
            <w:proofErr w:type="spellEnd"/>
            <w:r w:rsidRPr="003D6FCD">
              <w:rPr>
                <w:rFonts w:ascii="Times New Roman" w:eastAsia="Times New Roman" w:hAnsi="Times New Roman" w:cs="Times New Roman"/>
                <w:sz w:val="20"/>
                <w:szCs w:val="20"/>
              </w:rPr>
              <w:t xml:space="preserve"> </w:t>
            </w:r>
          </w:p>
        </w:tc>
        <w:tc>
          <w:tcPr>
            <w:tcW w:w="1440" w:type="dxa"/>
            <w:gridSpan w:val="3"/>
            <w:tcBorders>
              <w:top w:val="single" w:sz="4" w:space="0" w:color="000000" w:themeColor="text1"/>
              <w:left w:val="nil"/>
              <w:bottom w:val="single" w:sz="4" w:space="0" w:color="000000" w:themeColor="text1"/>
              <w:right w:val="nil"/>
            </w:tcBorders>
            <w:vAlign w:val="bottom"/>
          </w:tcPr>
          <w:p w14:paraId="2DAA61C2"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roofErr w:type="spellStart"/>
            <w:r w:rsidRPr="003D6FCD">
              <w:rPr>
                <w:rFonts w:ascii="Times New Roman" w:eastAsia="Times New Roman" w:hAnsi="Times New Roman" w:cs="Times New Roman"/>
                <w:sz w:val="20"/>
                <w:szCs w:val="20"/>
              </w:rPr>
              <w:t>Low</w:t>
            </w:r>
            <w:proofErr w:type="spellEnd"/>
            <w:r w:rsidRPr="003D6FCD">
              <w:rPr>
                <w:rFonts w:ascii="Times New Roman" w:eastAsia="Times New Roman" w:hAnsi="Times New Roman" w:cs="Times New Roman"/>
                <w:sz w:val="20"/>
                <w:szCs w:val="20"/>
              </w:rPr>
              <w:t xml:space="preserve"> </w:t>
            </w:r>
            <w:proofErr w:type="spellStart"/>
            <w:r w:rsidRPr="003D6FCD">
              <w:rPr>
                <w:rFonts w:ascii="Times New Roman" w:eastAsia="Times New Roman" w:hAnsi="Times New Roman" w:cs="Times New Roman"/>
                <w:sz w:val="20"/>
                <w:szCs w:val="20"/>
              </w:rPr>
              <w:t>level</w:t>
            </w:r>
            <w:proofErr w:type="spellEnd"/>
            <w:r w:rsidRPr="003D6FCD">
              <w:rPr>
                <w:rFonts w:ascii="Times New Roman" w:eastAsia="Times New Roman" w:hAnsi="Times New Roman" w:cs="Times New Roman"/>
                <w:sz w:val="20"/>
                <w:szCs w:val="20"/>
              </w:rPr>
              <w:t xml:space="preserve"> </w:t>
            </w:r>
          </w:p>
        </w:tc>
        <w:tc>
          <w:tcPr>
            <w:tcW w:w="1710" w:type="dxa"/>
            <w:gridSpan w:val="3"/>
            <w:tcBorders>
              <w:top w:val="single" w:sz="4" w:space="0" w:color="000000" w:themeColor="text1"/>
              <w:left w:val="nil"/>
              <w:bottom w:val="single" w:sz="4" w:space="0" w:color="000000" w:themeColor="text1"/>
              <w:right w:val="nil"/>
            </w:tcBorders>
            <w:vAlign w:val="bottom"/>
          </w:tcPr>
          <w:p w14:paraId="7C75129C"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roofErr w:type="spellStart"/>
            <w:r w:rsidRPr="003D6FCD">
              <w:rPr>
                <w:rFonts w:ascii="Times New Roman" w:eastAsia="Times New Roman" w:hAnsi="Times New Roman" w:cs="Times New Roman"/>
                <w:sz w:val="20"/>
                <w:szCs w:val="20"/>
              </w:rPr>
              <w:t>Medium</w:t>
            </w:r>
            <w:proofErr w:type="spellEnd"/>
            <w:r w:rsidRPr="003D6FCD">
              <w:rPr>
                <w:rFonts w:ascii="Times New Roman" w:eastAsia="Times New Roman" w:hAnsi="Times New Roman" w:cs="Times New Roman"/>
                <w:sz w:val="20"/>
                <w:szCs w:val="20"/>
              </w:rPr>
              <w:t xml:space="preserve"> </w:t>
            </w:r>
            <w:proofErr w:type="spellStart"/>
            <w:r w:rsidRPr="003D6FCD">
              <w:rPr>
                <w:rFonts w:ascii="Times New Roman" w:eastAsia="Times New Roman" w:hAnsi="Times New Roman" w:cs="Times New Roman"/>
                <w:sz w:val="20"/>
                <w:szCs w:val="20"/>
              </w:rPr>
              <w:t>level</w:t>
            </w:r>
            <w:proofErr w:type="spellEnd"/>
          </w:p>
        </w:tc>
        <w:tc>
          <w:tcPr>
            <w:tcW w:w="1462" w:type="dxa"/>
            <w:gridSpan w:val="3"/>
            <w:tcBorders>
              <w:top w:val="single" w:sz="4" w:space="0" w:color="000000" w:themeColor="text1"/>
              <w:left w:val="nil"/>
              <w:bottom w:val="single" w:sz="4" w:space="0" w:color="000000" w:themeColor="text1"/>
              <w:right w:val="nil"/>
            </w:tcBorders>
            <w:vAlign w:val="bottom"/>
          </w:tcPr>
          <w:p w14:paraId="3257E149" w14:textId="77777777" w:rsidR="00176574" w:rsidRPr="003D6FCD" w:rsidRDefault="00176574" w:rsidP="00285B9B">
            <w:pPr>
              <w:spacing w:after="0" w:line="240" w:lineRule="auto"/>
              <w:jc w:val="center"/>
              <w:rPr>
                <w:rFonts w:ascii="Times New Roman" w:eastAsia="Times New Roman" w:hAnsi="Times New Roman" w:cs="Times New Roman"/>
                <w:sz w:val="20"/>
                <w:szCs w:val="20"/>
                <w:lang w:val="en-US"/>
              </w:rPr>
            </w:pPr>
            <w:r w:rsidRPr="003D6FCD">
              <w:rPr>
                <w:rFonts w:ascii="Times New Roman" w:eastAsia="Times New Roman" w:hAnsi="Times New Roman" w:cs="Times New Roman"/>
                <w:sz w:val="20"/>
                <w:szCs w:val="20"/>
                <w:lang w:val="en-US"/>
              </w:rPr>
              <w:t xml:space="preserve">High level </w:t>
            </w:r>
          </w:p>
        </w:tc>
        <w:tc>
          <w:tcPr>
            <w:tcW w:w="811" w:type="dxa"/>
            <w:tcBorders>
              <w:top w:val="nil"/>
              <w:left w:val="nil"/>
              <w:bottom w:val="nil"/>
              <w:right w:val="nil"/>
            </w:tcBorders>
            <w:vAlign w:val="bottom"/>
          </w:tcPr>
          <w:p w14:paraId="706A75AC"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1620" w:type="dxa"/>
            <w:gridSpan w:val="4"/>
            <w:tcBorders>
              <w:top w:val="single" w:sz="4" w:space="0" w:color="000000" w:themeColor="text1"/>
              <w:left w:val="nil"/>
              <w:bottom w:val="single" w:sz="4" w:space="0" w:color="000000" w:themeColor="text1"/>
              <w:right w:val="nil"/>
            </w:tcBorders>
            <w:vAlign w:val="bottom"/>
          </w:tcPr>
          <w:p w14:paraId="3F31449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roofErr w:type="spellStart"/>
            <w:r w:rsidRPr="003D6FCD">
              <w:rPr>
                <w:rFonts w:ascii="Times New Roman" w:eastAsia="Times New Roman" w:hAnsi="Times New Roman" w:cs="Times New Roman"/>
                <w:sz w:val="20"/>
                <w:szCs w:val="20"/>
              </w:rPr>
              <w:t>Low</w:t>
            </w:r>
            <w:proofErr w:type="spellEnd"/>
            <w:r w:rsidRPr="003D6FCD">
              <w:rPr>
                <w:rFonts w:ascii="Times New Roman" w:eastAsia="Times New Roman" w:hAnsi="Times New Roman" w:cs="Times New Roman"/>
                <w:sz w:val="20"/>
                <w:szCs w:val="20"/>
              </w:rPr>
              <w:t xml:space="preserve"> </w:t>
            </w:r>
            <w:proofErr w:type="spellStart"/>
            <w:r w:rsidRPr="003D6FCD">
              <w:rPr>
                <w:rFonts w:ascii="Times New Roman" w:eastAsia="Times New Roman" w:hAnsi="Times New Roman" w:cs="Times New Roman"/>
                <w:sz w:val="20"/>
                <w:szCs w:val="20"/>
              </w:rPr>
              <w:t>level</w:t>
            </w:r>
            <w:proofErr w:type="spellEnd"/>
            <w:r w:rsidRPr="003D6FCD">
              <w:rPr>
                <w:rFonts w:ascii="Times New Roman" w:eastAsia="Times New Roman" w:hAnsi="Times New Roman" w:cs="Times New Roman"/>
                <w:sz w:val="20"/>
                <w:szCs w:val="20"/>
              </w:rPr>
              <w:t xml:space="preserve"> </w:t>
            </w:r>
          </w:p>
        </w:tc>
        <w:tc>
          <w:tcPr>
            <w:tcW w:w="1568" w:type="dxa"/>
            <w:gridSpan w:val="3"/>
            <w:tcBorders>
              <w:top w:val="single" w:sz="4" w:space="0" w:color="000000" w:themeColor="text1"/>
              <w:left w:val="nil"/>
              <w:bottom w:val="single" w:sz="4" w:space="0" w:color="000000" w:themeColor="text1"/>
              <w:right w:val="nil"/>
            </w:tcBorders>
            <w:vAlign w:val="bottom"/>
          </w:tcPr>
          <w:p w14:paraId="6022220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roofErr w:type="spellStart"/>
            <w:r w:rsidRPr="003D6FCD">
              <w:rPr>
                <w:rFonts w:ascii="Times New Roman" w:eastAsia="Times New Roman" w:hAnsi="Times New Roman" w:cs="Times New Roman"/>
                <w:sz w:val="20"/>
                <w:szCs w:val="20"/>
              </w:rPr>
              <w:t>Medium</w:t>
            </w:r>
            <w:proofErr w:type="spellEnd"/>
            <w:r w:rsidRPr="003D6FCD">
              <w:rPr>
                <w:rFonts w:ascii="Times New Roman" w:eastAsia="Times New Roman" w:hAnsi="Times New Roman" w:cs="Times New Roman"/>
                <w:sz w:val="20"/>
                <w:szCs w:val="20"/>
              </w:rPr>
              <w:t xml:space="preserve"> </w:t>
            </w:r>
            <w:proofErr w:type="spellStart"/>
            <w:r w:rsidRPr="003D6FCD">
              <w:rPr>
                <w:rFonts w:ascii="Times New Roman" w:eastAsia="Times New Roman" w:hAnsi="Times New Roman" w:cs="Times New Roman"/>
                <w:sz w:val="20"/>
                <w:szCs w:val="20"/>
              </w:rPr>
              <w:t>level</w:t>
            </w:r>
            <w:proofErr w:type="spellEnd"/>
          </w:p>
        </w:tc>
      </w:tr>
      <w:tr w:rsidR="00176574" w:rsidRPr="003D6FCD" w14:paraId="767CBA20" w14:textId="77777777" w:rsidTr="003D6FCD">
        <w:trPr>
          <w:trHeight w:val="288"/>
        </w:trPr>
        <w:tc>
          <w:tcPr>
            <w:tcW w:w="1530" w:type="dxa"/>
            <w:vMerge/>
            <w:vAlign w:val="bottom"/>
          </w:tcPr>
          <w:p w14:paraId="3D891D82" w14:textId="77777777" w:rsidR="00176574" w:rsidRPr="003D6FCD" w:rsidRDefault="00176574" w:rsidP="00285B9B">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440" w:type="dxa"/>
            <w:gridSpan w:val="3"/>
            <w:tcBorders>
              <w:top w:val="single" w:sz="4" w:space="0" w:color="000000" w:themeColor="text1"/>
              <w:left w:val="nil"/>
              <w:bottom w:val="single" w:sz="4" w:space="0" w:color="000000" w:themeColor="text1"/>
              <w:right w:val="nil"/>
            </w:tcBorders>
            <w:vAlign w:val="bottom"/>
          </w:tcPr>
          <w:p w14:paraId="503DC7A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25 ng L</w:t>
            </w:r>
            <w:r w:rsidRPr="003D6FCD">
              <w:rPr>
                <w:rFonts w:ascii="Times New Roman" w:eastAsia="Times New Roman" w:hAnsi="Times New Roman" w:cs="Times New Roman"/>
                <w:sz w:val="20"/>
                <w:szCs w:val="20"/>
                <w:vertAlign w:val="superscript"/>
              </w:rPr>
              <w:t>-1</w:t>
            </w:r>
          </w:p>
        </w:tc>
        <w:tc>
          <w:tcPr>
            <w:tcW w:w="1710" w:type="dxa"/>
            <w:gridSpan w:val="3"/>
            <w:tcBorders>
              <w:top w:val="single" w:sz="4" w:space="0" w:color="000000" w:themeColor="text1"/>
              <w:left w:val="nil"/>
              <w:bottom w:val="single" w:sz="4" w:space="0" w:color="000000" w:themeColor="text1"/>
              <w:right w:val="nil"/>
            </w:tcBorders>
            <w:vAlign w:val="bottom"/>
          </w:tcPr>
          <w:p w14:paraId="6D218A83"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50 ng L</w:t>
            </w:r>
            <w:r w:rsidRPr="003D6FCD">
              <w:rPr>
                <w:rFonts w:ascii="Times New Roman" w:eastAsia="Times New Roman" w:hAnsi="Times New Roman" w:cs="Times New Roman"/>
                <w:sz w:val="20"/>
                <w:szCs w:val="20"/>
                <w:vertAlign w:val="superscript"/>
              </w:rPr>
              <w:t>-1</w:t>
            </w:r>
          </w:p>
        </w:tc>
        <w:tc>
          <w:tcPr>
            <w:tcW w:w="1462" w:type="dxa"/>
            <w:gridSpan w:val="3"/>
            <w:tcBorders>
              <w:top w:val="single" w:sz="4" w:space="0" w:color="000000" w:themeColor="text1"/>
              <w:left w:val="nil"/>
              <w:bottom w:val="single" w:sz="4" w:space="0" w:color="000000" w:themeColor="text1"/>
              <w:right w:val="nil"/>
            </w:tcBorders>
            <w:vAlign w:val="bottom"/>
          </w:tcPr>
          <w:p w14:paraId="3ACBC7E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100 ng L</w:t>
            </w:r>
            <w:r w:rsidRPr="003D6FCD">
              <w:rPr>
                <w:rFonts w:ascii="Times New Roman" w:eastAsia="Times New Roman" w:hAnsi="Times New Roman" w:cs="Times New Roman"/>
                <w:sz w:val="20"/>
                <w:szCs w:val="20"/>
                <w:vertAlign w:val="superscript"/>
              </w:rPr>
              <w:t>-1</w:t>
            </w:r>
          </w:p>
        </w:tc>
        <w:tc>
          <w:tcPr>
            <w:tcW w:w="811" w:type="dxa"/>
            <w:tcBorders>
              <w:top w:val="nil"/>
              <w:left w:val="nil"/>
              <w:bottom w:val="nil"/>
              <w:right w:val="nil"/>
            </w:tcBorders>
            <w:vAlign w:val="bottom"/>
          </w:tcPr>
          <w:p w14:paraId="36C12D7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1620" w:type="dxa"/>
            <w:gridSpan w:val="4"/>
            <w:tcBorders>
              <w:top w:val="single" w:sz="4" w:space="0" w:color="000000" w:themeColor="text1"/>
              <w:left w:val="nil"/>
              <w:bottom w:val="single" w:sz="4" w:space="0" w:color="000000" w:themeColor="text1"/>
              <w:right w:val="nil"/>
            </w:tcBorders>
            <w:vAlign w:val="bottom"/>
          </w:tcPr>
          <w:p w14:paraId="2BF9A5F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25 ng L</w:t>
            </w:r>
            <w:r w:rsidRPr="003D6FCD">
              <w:rPr>
                <w:rFonts w:ascii="Times New Roman" w:eastAsia="Times New Roman" w:hAnsi="Times New Roman" w:cs="Times New Roman"/>
                <w:sz w:val="20"/>
                <w:szCs w:val="20"/>
                <w:vertAlign w:val="superscript"/>
              </w:rPr>
              <w:t>-1</w:t>
            </w:r>
          </w:p>
        </w:tc>
        <w:tc>
          <w:tcPr>
            <w:tcW w:w="1568" w:type="dxa"/>
            <w:gridSpan w:val="3"/>
            <w:tcBorders>
              <w:top w:val="single" w:sz="4" w:space="0" w:color="000000" w:themeColor="text1"/>
              <w:left w:val="nil"/>
              <w:bottom w:val="single" w:sz="4" w:space="0" w:color="000000" w:themeColor="text1"/>
              <w:right w:val="nil"/>
            </w:tcBorders>
            <w:vAlign w:val="bottom"/>
          </w:tcPr>
          <w:p w14:paraId="2361B58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50 ng L</w:t>
            </w:r>
            <w:r w:rsidRPr="003D6FCD">
              <w:rPr>
                <w:rFonts w:ascii="Times New Roman" w:eastAsia="Times New Roman" w:hAnsi="Times New Roman" w:cs="Times New Roman"/>
                <w:sz w:val="20"/>
                <w:szCs w:val="20"/>
                <w:vertAlign w:val="superscript"/>
              </w:rPr>
              <w:t>-1</w:t>
            </w:r>
          </w:p>
        </w:tc>
      </w:tr>
      <w:tr w:rsidR="00176574" w:rsidRPr="003D6FCD" w14:paraId="076B3BAF" w14:textId="77777777" w:rsidTr="003D6FCD">
        <w:trPr>
          <w:trHeight w:val="288"/>
        </w:trPr>
        <w:tc>
          <w:tcPr>
            <w:tcW w:w="1530" w:type="dxa"/>
            <w:tcBorders>
              <w:top w:val="nil"/>
              <w:left w:val="nil"/>
              <w:bottom w:val="nil"/>
              <w:right w:val="nil"/>
            </w:tcBorders>
            <w:vAlign w:val="bottom"/>
          </w:tcPr>
          <w:p w14:paraId="29FD5A8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AMP</w:t>
            </w:r>
          </w:p>
        </w:tc>
        <w:tc>
          <w:tcPr>
            <w:tcW w:w="635" w:type="dxa"/>
            <w:tcBorders>
              <w:top w:val="nil"/>
              <w:left w:val="nil"/>
              <w:bottom w:val="nil"/>
              <w:right w:val="nil"/>
            </w:tcBorders>
            <w:vAlign w:val="bottom"/>
          </w:tcPr>
          <w:p w14:paraId="7786E573"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95.3</w:t>
            </w:r>
          </w:p>
        </w:tc>
        <w:tc>
          <w:tcPr>
            <w:tcW w:w="265" w:type="dxa"/>
            <w:tcBorders>
              <w:top w:val="nil"/>
              <w:left w:val="nil"/>
              <w:bottom w:val="nil"/>
              <w:right w:val="nil"/>
            </w:tcBorders>
            <w:vAlign w:val="bottom"/>
          </w:tcPr>
          <w:p w14:paraId="0D1D6903"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3C5251DC"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0.7</w:t>
            </w:r>
          </w:p>
        </w:tc>
        <w:tc>
          <w:tcPr>
            <w:tcW w:w="720" w:type="dxa"/>
            <w:tcBorders>
              <w:top w:val="nil"/>
              <w:left w:val="nil"/>
              <w:bottom w:val="nil"/>
              <w:right w:val="nil"/>
            </w:tcBorders>
            <w:vAlign w:val="bottom"/>
          </w:tcPr>
          <w:p w14:paraId="3D1B407C"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92.1</w:t>
            </w:r>
          </w:p>
        </w:tc>
        <w:tc>
          <w:tcPr>
            <w:tcW w:w="270" w:type="dxa"/>
            <w:tcBorders>
              <w:top w:val="nil"/>
              <w:left w:val="nil"/>
              <w:bottom w:val="nil"/>
              <w:right w:val="nil"/>
            </w:tcBorders>
            <w:vAlign w:val="bottom"/>
          </w:tcPr>
          <w:p w14:paraId="5985AD8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785F4E7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0.7</w:t>
            </w:r>
          </w:p>
        </w:tc>
        <w:tc>
          <w:tcPr>
            <w:tcW w:w="635" w:type="dxa"/>
            <w:tcBorders>
              <w:top w:val="nil"/>
              <w:left w:val="nil"/>
              <w:bottom w:val="nil"/>
              <w:right w:val="nil"/>
            </w:tcBorders>
            <w:vAlign w:val="bottom"/>
          </w:tcPr>
          <w:p w14:paraId="7B520212"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94.1</w:t>
            </w:r>
          </w:p>
        </w:tc>
        <w:tc>
          <w:tcPr>
            <w:tcW w:w="261" w:type="dxa"/>
            <w:tcBorders>
              <w:top w:val="nil"/>
              <w:left w:val="nil"/>
              <w:bottom w:val="nil"/>
              <w:right w:val="nil"/>
            </w:tcBorders>
            <w:vAlign w:val="bottom"/>
          </w:tcPr>
          <w:p w14:paraId="14265A7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1E692654"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w:t>
            </w:r>
          </w:p>
        </w:tc>
        <w:tc>
          <w:tcPr>
            <w:tcW w:w="811" w:type="dxa"/>
            <w:tcBorders>
              <w:top w:val="nil"/>
              <w:left w:val="nil"/>
              <w:bottom w:val="nil"/>
              <w:right w:val="nil"/>
            </w:tcBorders>
            <w:vAlign w:val="bottom"/>
          </w:tcPr>
          <w:p w14:paraId="42F0269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1205C3BB"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105</w:t>
            </w:r>
          </w:p>
        </w:tc>
        <w:tc>
          <w:tcPr>
            <w:tcW w:w="269" w:type="dxa"/>
            <w:tcBorders>
              <w:top w:val="nil"/>
              <w:left w:val="nil"/>
              <w:bottom w:val="nil"/>
              <w:right w:val="nil"/>
            </w:tcBorders>
            <w:vAlign w:val="bottom"/>
          </w:tcPr>
          <w:p w14:paraId="023291F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69173B19"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4</w:t>
            </w:r>
          </w:p>
        </w:tc>
        <w:tc>
          <w:tcPr>
            <w:tcW w:w="721" w:type="dxa"/>
            <w:gridSpan w:val="2"/>
            <w:tcBorders>
              <w:top w:val="nil"/>
              <w:left w:val="nil"/>
              <w:bottom w:val="nil"/>
              <w:right w:val="nil"/>
            </w:tcBorders>
            <w:vAlign w:val="bottom"/>
          </w:tcPr>
          <w:p w14:paraId="3B432406"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99.6</w:t>
            </w:r>
          </w:p>
        </w:tc>
        <w:tc>
          <w:tcPr>
            <w:tcW w:w="270" w:type="dxa"/>
            <w:tcBorders>
              <w:top w:val="nil"/>
              <w:left w:val="nil"/>
              <w:bottom w:val="nil"/>
              <w:right w:val="nil"/>
            </w:tcBorders>
            <w:vAlign w:val="bottom"/>
          </w:tcPr>
          <w:p w14:paraId="19C9C0E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6BFA9677"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0.2</w:t>
            </w:r>
          </w:p>
        </w:tc>
      </w:tr>
      <w:tr w:rsidR="00176574" w:rsidRPr="003D6FCD" w14:paraId="7E5A2229" w14:textId="77777777" w:rsidTr="003D6FCD">
        <w:trPr>
          <w:trHeight w:val="288"/>
        </w:trPr>
        <w:tc>
          <w:tcPr>
            <w:tcW w:w="1530" w:type="dxa"/>
            <w:tcBorders>
              <w:top w:val="nil"/>
              <w:left w:val="nil"/>
              <w:bottom w:val="nil"/>
              <w:right w:val="nil"/>
            </w:tcBorders>
            <w:vAlign w:val="bottom"/>
          </w:tcPr>
          <w:p w14:paraId="37DD642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BEG</w:t>
            </w:r>
          </w:p>
        </w:tc>
        <w:tc>
          <w:tcPr>
            <w:tcW w:w="635" w:type="dxa"/>
            <w:tcBorders>
              <w:top w:val="nil"/>
              <w:left w:val="nil"/>
              <w:bottom w:val="nil"/>
              <w:right w:val="nil"/>
            </w:tcBorders>
            <w:vAlign w:val="bottom"/>
          </w:tcPr>
          <w:p w14:paraId="4357A26D"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105</w:t>
            </w:r>
          </w:p>
        </w:tc>
        <w:tc>
          <w:tcPr>
            <w:tcW w:w="265" w:type="dxa"/>
            <w:tcBorders>
              <w:top w:val="nil"/>
              <w:left w:val="nil"/>
              <w:bottom w:val="nil"/>
              <w:right w:val="nil"/>
            </w:tcBorders>
            <w:vAlign w:val="bottom"/>
          </w:tcPr>
          <w:p w14:paraId="13FF184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3C5305C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6</w:t>
            </w:r>
          </w:p>
        </w:tc>
        <w:tc>
          <w:tcPr>
            <w:tcW w:w="720" w:type="dxa"/>
            <w:tcBorders>
              <w:top w:val="nil"/>
              <w:left w:val="nil"/>
              <w:bottom w:val="nil"/>
              <w:right w:val="nil"/>
            </w:tcBorders>
            <w:vAlign w:val="bottom"/>
          </w:tcPr>
          <w:p w14:paraId="58108C2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103</w:t>
            </w:r>
          </w:p>
        </w:tc>
        <w:tc>
          <w:tcPr>
            <w:tcW w:w="270" w:type="dxa"/>
            <w:tcBorders>
              <w:top w:val="nil"/>
              <w:left w:val="nil"/>
              <w:bottom w:val="nil"/>
              <w:right w:val="nil"/>
            </w:tcBorders>
            <w:vAlign w:val="bottom"/>
          </w:tcPr>
          <w:p w14:paraId="0DDDF2F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16BDA633"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7</w:t>
            </w:r>
          </w:p>
        </w:tc>
        <w:tc>
          <w:tcPr>
            <w:tcW w:w="635" w:type="dxa"/>
            <w:tcBorders>
              <w:top w:val="nil"/>
              <w:left w:val="nil"/>
              <w:bottom w:val="nil"/>
              <w:right w:val="nil"/>
            </w:tcBorders>
            <w:vAlign w:val="bottom"/>
          </w:tcPr>
          <w:p w14:paraId="049DB12C"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114</w:t>
            </w:r>
          </w:p>
        </w:tc>
        <w:tc>
          <w:tcPr>
            <w:tcW w:w="261" w:type="dxa"/>
            <w:tcBorders>
              <w:top w:val="nil"/>
              <w:left w:val="nil"/>
              <w:bottom w:val="nil"/>
              <w:right w:val="nil"/>
            </w:tcBorders>
            <w:vAlign w:val="bottom"/>
          </w:tcPr>
          <w:p w14:paraId="30A292C4"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67E5425E"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3</w:t>
            </w:r>
          </w:p>
        </w:tc>
        <w:tc>
          <w:tcPr>
            <w:tcW w:w="811" w:type="dxa"/>
            <w:tcBorders>
              <w:top w:val="nil"/>
              <w:left w:val="nil"/>
              <w:bottom w:val="nil"/>
              <w:right w:val="nil"/>
            </w:tcBorders>
            <w:vAlign w:val="bottom"/>
          </w:tcPr>
          <w:p w14:paraId="612FEFD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07109680"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60.7</w:t>
            </w:r>
          </w:p>
        </w:tc>
        <w:tc>
          <w:tcPr>
            <w:tcW w:w="269" w:type="dxa"/>
            <w:tcBorders>
              <w:top w:val="nil"/>
              <w:left w:val="nil"/>
              <w:bottom w:val="nil"/>
              <w:right w:val="nil"/>
            </w:tcBorders>
            <w:vAlign w:val="bottom"/>
          </w:tcPr>
          <w:p w14:paraId="226A50FE"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63B1E55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9.7</w:t>
            </w:r>
          </w:p>
        </w:tc>
        <w:tc>
          <w:tcPr>
            <w:tcW w:w="721" w:type="dxa"/>
            <w:gridSpan w:val="2"/>
            <w:tcBorders>
              <w:top w:val="nil"/>
              <w:left w:val="nil"/>
              <w:bottom w:val="nil"/>
              <w:right w:val="nil"/>
            </w:tcBorders>
            <w:vAlign w:val="bottom"/>
          </w:tcPr>
          <w:p w14:paraId="3AB8C00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97.0</w:t>
            </w:r>
          </w:p>
        </w:tc>
        <w:tc>
          <w:tcPr>
            <w:tcW w:w="270" w:type="dxa"/>
            <w:tcBorders>
              <w:top w:val="nil"/>
              <w:left w:val="nil"/>
              <w:bottom w:val="nil"/>
              <w:right w:val="nil"/>
            </w:tcBorders>
            <w:vAlign w:val="bottom"/>
          </w:tcPr>
          <w:p w14:paraId="5CABC2EE"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4461FE0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3.9</w:t>
            </w:r>
          </w:p>
        </w:tc>
      </w:tr>
      <w:tr w:rsidR="00176574" w:rsidRPr="003D6FCD" w14:paraId="44E7855C" w14:textId="77777777" w:rsidTr="003D6FCD">
        <w:trPr>
          <w:trHeight w:val="221"/>
        </w:trPr>
        <w:tc>
          <w:tcPr>
            <w:tcW w:w="1530" w:type="dxa"/>
            <w:tcBorders>
              <w:top w:val="nil"/>
              <w:left w:val="nil"/>
              <w:bottom w:val="nil"/>
              <w:right w:val="nil"/>
            </w:tcBorders>
            <w:vAlign w:val="bottom"/>
          </w:tcPr>
          <w:p w14:paraId="62DD68C4"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CBZ</w:t>
            </w:r>
          </w:p>
        </w:tc>
        <w:tc>
          <w:tcPr>
            <w:tcW w:w="635" w:type="dxa"/>
            <w:tcBorders>
              <w:top w:val="nil"/>
              <w:left w:val="nil"/>
              <w:bottom w:val="nil"/>
              <w:right w:val="nil"/>
            </w:tcBorders>
            <w:vAlign w:val="bottom"/>
          </w:tcPr>
          <w:p w14:paraId="63091A5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84.1</w:t>
            </w:r>
          </w:p>
        </w:tc>
        <w:tc>
          <w:tcPr>
            <w:tcW w:w="265" w:type="dxa"/>
            <w:tcBorders>
              <w:top w:val="nil"/>
              <w:left w:val="nil"/>
              <w:bottom w:val="nil"/>
              <w:right w:val="nil"/>
            </w:tcBorders>
            <w:vAlign w:val="bottom"/>
          </w:tcPr>
          <w:p w14:paraId="6F4568F4"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54D84C8E"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0.8</w:t>
            </w:r>
          </w:p>
        </w:tc>
        <w:tc>
          <w:tcPr>
            <w:tcW w:w="720" w:type="dxa"/>
            <w:tcBorders>
              <w:top w:val="nil"/>
              <w:left w:val="nil"/>
              <w:bottom w:val="nil"/>
              <w:right w:val="nil"/>
            </w:tcBorders>
            <w:vAlign w:val="bottom"/>
          </w:tcPr>
          <w:p w14:paraId="08FDBD6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83.4</w:t>
            </w:r>
          </w:p>
        </w:tc>
        <w:tc>
          <w:tcPr>
            <w:tcW w:w="270" w:type="dxa"/>
            <w:tcBorders>
              <w:top w:val="nil"/>
              <w:left w:val="nil"/>
              <w:bottom w:val="nil"/>
              <w:right w:val="nil"/>
            </w:tcBorders>
            <w:vAlign w:val="bottom"/>
          </w:tcPr>
          <w:p w14:paraId="0958D04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2F3AC07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w:t>
            </w:r>
          </w:p>
        </w:tc>
        <w:tc>
          <w:tcPr>
            <w:tcW w:w="635" w:type="dxa"/>
            <w:tcBorders>
              <w:top w:val="nil"/>
              <w:left w:val="nil"/>
              <w:bottom w:val="nil"/>
              <w:right w:val="nil"/>
            </w:tcBorders>
            <w:vAlign w:val="bottom"/>
          </w:tcPr>
          <w:p w14:paraId="7BF616B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83.7</w:t>
            </w:r>
          </w:p>
        </w:tc>
        <w:tc>
          <w:tcPr>
            <w:tcW w:w="261" w:type="dxa"/>
            <w:tcBorders>
              <w:top w:val="nil"/>
              <w:left w:val="nil"/>
              <w:bottom w:val="nil"/>
              <w:right w:val="nil"/>
            </w:tcBorders>
            <w:vAlign w:val="bottom"/>
          </w:tcPr>
          <w:p w14:paraId="2AD2CFB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74765EFD"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1.3</w:t>
            </w:r>
          </w:p>
        </w:tc>
        <w:tc>
          <w:tcPr>
            <w:tcW w:w="811" w:type="dxa"/>
            <w:tcBorders>
              <w:top w:val="nil"/>
              <w:left w:val="nil"/>
              <w:bottom w:val="nil"/>
              <w:right w:val="nil"/>
            </w:tcBorders>
            <w:vAlign w:val="bottom"/>
          </w:tcPr>
          <w:p w14:paraId="7C26F7C2"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7DFBC462"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88.3</w:t>
            </w:r>
          </w:p>
        </w:tc>
        <w:tc>
          <w:tcPr>
            <w:tcW w:w="269" w:type="dxa"/>
            <w:tcBorders>
              <w:top w:val="nil"/>
              <w:left w:val="nil"/>
              <w:bottom w:val="nil"/>
              <w:right w:val="nil"/>
            </w:tcBorders>
            <w:vAlign w:val="bottom"/>
          </w:tcPr>
          <w:p w14:paraId="3EA9EDF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181C15F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0.7</w:t>
            </w:r>
          </w:p>
        </w:tc>
        <w:tc>
          <w:tcPr>
            <w:tcW w:w="721" w:type="dxa"/>
            <w:gridSpan w:val="2"/>
            <w:tcBorders>
              <w:top w:val="nil"/>
              <w:left w:val="nil"/>
              <w:bottom w:val="nil"/>
              <w:right w:val="nil"/>
            </w:tcBorders>
            <w:vAlign w:val="bottom"/>
          </w:tcPr>
          <w:p w14:paraId="0884A09F"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88.0</w:t>
            </w:r>
          </w:p>
        </w:tc>
        <w:tc>
          <w:tcPr>
            <w:tcW w:w="270" w:type="dxa"/>
            <w:tcBorders>
              <w:top w:val="nil"/>
              <w:left w:val="nil"/>
              <w:bottom w:val="nil"/>
              <w:right w:val="nil"/>
            </w:tcBorders>
            <w:vAlign w:val="bottom"/>
          </w:tcPr>
          <w:p w14:paraId="6312A41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5D2DE643"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2.4</w:t>
            </w:r>
          </w:p>
        </w:tc>
      </w:tr>
      <w:tr w:rsidR="00176574" w:rsidRPr="003D6FCD" w14:paraId="5852FF62" w14:textId="77777777" w:rsidTr="003D6FCD">
        <w:trPr>
          <w:trHeight w:val="383"/>
        </w:trPr>
        <w:tc>
          <w:tcPr>
            <w:tcW w:w="1530" w:type="dxa"/>
            <w:tcBorders>
              <w:top w:val="nil"/>
              <w:left w:val="nil"/>
              <w:bottom w:val="nil"/>
              <w:right w:val="nil"/>
            </w:tcBorders>
            <w:vAlign w:val="bottom"/>
          </w:tcPr>
          <w:p w14:paraId="00F3FF4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COC</w:t>
            </w:r>
          </w:p>
        </w:tc>
        <w:tc>
          <w:tcPr>
            <w:tcW w:w="635" w:type="dxa"/>
            <w:tcBorders>
              <w:top w:val="nil"/>
              <w:left w:val="nil"/>
              <w:bottom w:val="nil"/>
              <w:right w:val="nil"/>
            </w:tcBorders>
            <w:vAlign w:val="bottom"/>
          </w:tcPr>
          <w:p w14:paraId="2B950D01"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108</w:t>
            </w:r>
          </w:p>
        </w:tc>
        <w:tc>
          <w:tcPr>
            <w:tcW w:w="265" w:type="dxa"/>
            <w:tcBorders>
              <w:top w:val="nil"/>
              <w:left w:val="nil"/>
              <w:bottom w:val="nil"/>
              <w:right w:val="nil"/>
            </w:tcBorders>
            <w:vAlign w:val="bottom"/>
          </w:tcPr>
          <w:p w14:paraId="10209A6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DD07237"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w:t>
            </w:r>
          </w:p>
        </w:tc>
        <w:tc>
          <w:tcPr>
            <w:tcW w:w="720" w:type="dxa"/>
            <w:tcBorders>
              <w:top w:val="nil"/>
              <w:left w:val="nil"/>
              <w:bottom w:val="nil"/>
              <w:right w:val="nil"/>
            </w:tcBorders>
            <w:vAlign w:val="bottom"/>
          </w:tcPr>
          <w:p w14:paraId="50BA95C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106</w:t>
            </w:r>
          </w:p>
        </w:tc>
        <w:tc>
          <w:tcPr>
            <w:tcW w:w="270" w:type="dxa"/>
            <w:tcBorders>
              <w:top w:val="nil"/>
              <w:left w:val="nil"/>
              <w:bottom w:val="nil"/>
              <w:right w:val="nil"/>
            </w:tcBorders>
            <w:vAlign w:val="bottom"/>
          </w:tcPr>
          <w:p w14:paraId="2111347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2C1650A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635" w:type="dxa"/>
            <w:tcBorders>
              <w:top w:val="nil"/>
              <w:left w:val="nil"/>
              <w:bottom w:val="nil"/>
              <w:right w:val="nil"/>
            </w:tcBorders>
            <w:vAlign w:val="bottom"/>
          </w:tcPr>
          <w:p w14:paraId="6F221DCB"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109</w:t>
            </w:r>
          </w:p>
        </w:tc>
        <w:tc>
          <w:tcPr>
            <w:tcW w:w="261" w:type="dxa"/>
            <w:tcBorders>
              <w:top w:val="nil"/>
              <w:left w:val="nil"/>
              <w:bottom w:val="nil"/>
              <w:right w:val="nil"/>
            </w:tcBorders>
            <w:vAlign w:val="bottom"/>
          </w:tcPr>
          <w:p w14:paraId="0ADDD4E2"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7B3C975F" w14:textId="77777777" w:rsidR="00176574" w:rsidRPr="003D6FCD" w:rsidRDefault="00176574" w:rsidP="00285B9B">
            <w:pPr>
              <w:spacing w:after="0" w:line="240" w:lineRule="auto"/>
              <w:rPr>
                <w:rFonts w:ascii="Times New Roman" w:eastAsia="Times New Roman" w:hAnsi="Times New Roman" w:cs="Times New Roman"/>
                <w:sz w:val="20"/>
                <w:szCs w:val="20"/>
              </w:rPr>
            </w:pPr>
          </w:p>
          <w:p w14:paraId="5E881D5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811" w:type="dxa"/>
            <w:tcBorders>
              <w:top w:val="nil"/>
              <w:left w:val="nil"/>
              <w:bottom w:val="nil"/>
              <w:right w:val="nil"/>
            </w:tcBorders>
            <w:vAlign w:val="bottom"/>
          </w:tcPr>
          <w:p w14:paraId="26DA2F9B"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1B610C1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105</w:t>
            </w:r>
          </w:p>
        </w:tc>
        <w:tc>
          <w:tcPr>
            <w:tcW w:w="269" w:type="dxa"/>
            <w:tcBorders>
              <w:top w:val="nil"/>
              <w:left w:val="nil"/>
              <w:bottom w:val="nil"/>
              <w:right w:val="nil"/>
            </w:tcBorders>
            <w:vAlign w:val="bottom"/>
          </w:tcPr>
          <w:p w14:paraId="7519FD2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0112052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721" w:type="dxa"/>
            <w:gridSpan w:val="2"/>
            <w:tcBorders>
              <w:top w:val="nil"/>
              <w:left w:val="nil"/>
              <w:bottom w:val="nil"/>
              <w:right w:val="nil"/>
            </w:tcBorders>
            <w:vAlign w:val="bottom"/>
          </w:tcPr>
          <w:p w14:paraId="2B5D962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98.0</w:t>
            </w:r>
          </w:p>
        </w:tc>
        <w:tc>
          <w:tcPr>
            <w:tcW w:w="270" w:type="dxa"/>
            <w:tcBorders>
              <w:top w:val="nil"/>
              <w:left w:val="nil"/>
              <w:bottom w:val="nil"/>
              <w:right w:val="nil"/>
            </w:tcBorders>
            <w:vAlign w:val="bottom"/>
          </w:tcPr>
          <w:p w14:paraId="4055DA84"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38ACCD7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0.5</w:t>
            </w:r>
          </w:p>
        </w:tc>
      </w:tr>
      <w:tr w:rsidR="00176574" w:rsidRPr="003D6FCD" w14:paraId="41C94D06" w14:textId="77777777" w:rsidTr="003D6FCD">
        <w:trPr>
          <w:trHeight w:val="288"/>
        </w:trPr>
        <w:tc>
          <w:tcPr>
            <w:tcW w:w="1530" w:type="dxa"/>
            <w:tcBorders>
              <w:top w:val="nil"/>
              <w:left w:val="nil"/>
              <w:bottom w:val="nil"/>
              <w:right w:val="nil"/>
            </w:tcBorders>
            <w:vAlign w:val="bottom"/>
          </w:tcPr>
          <w:p w14:paraId="031C327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COET</w:t>
            </w:r>
          </w:p>
        </w:tc>
        <w:tc>
          <w:tcPr>
            <w:tcW w:w="635" w:type="dxa"/>
            <w:tcBorders>
              <w:top w:val="nil"/>
              <w:left w:val="nil"/>
              <w:bottom w:val="nil"/>
              <w:right w:val="nil"/>
            </w:tcBorders>
            <w:vAlign w:val="bottom"/>
          </w:tcPr>
          <w:p w14:paraId="6BC7B260"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103</w:t>
            </w:r>
          </w:p>
        </w:tc>
        <w:tc>
          <w:tcPr>
            <w:tcW w:w="265" w:type="dxa"/>
            <w:tcBorders>
              <w:top w:val="nil"/>
              <w:left w:val="nil"/>
              <w:bottom w:val="nil"/>
              <w:right w:val="nil"/>
            </w:tcBorders>
            <w:vAlign w:val="bottom"/>
          </w:tcPr>
          <w:p w14:paraId="6712F5D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5D6E8908"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720" w:type="dxa"/>
            <w:tcBorders>
              <w:top w:val="nil"/>
              <w:left w:val="nil"/>
              <w:bottom w:val="nil"/>
              <w:right w:val="nil"/>
            </w:tcBorders>
            <w:vAlign w:val="bottom"/>
          </w:tcPr>
          <w:p w14:paraId="748BD3C4"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102</w:t>
            </w:r>
          </w:p>
        </w:tc>
        <w:tc>
          <w:tcPr>
            <w:tcW w:w="270" w:type="dxa"/>
            <w:tcBorders>
              <w:top w:val="nil"/>
              <w:left w:val="nil"/>
              <w:bottom w:val="nil"/>
              <w:right w:val="nil"/>
            </w:tcBorders>
            <w:vAlign w:val="bottom"/>
          </w:tcPr>
          <w:p w14:paraId="3347FA9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6B6469F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w:t>
            </w:r>
          </w:p>
        </w:tc>
        <w:tc>
          <w:tcPr>
            <w:tcW w:w="635" w:type="dxa"/>
            <w:tcBorders>
              <w:top w:val="nil"/>
              <w:left w:val="nil"/>
              <w:bottom w:val="nil"/>
              <w:right w:val="nil"/>
            </w:tcBorders>
            <w:vAlign w:val="bottom"/>
          </w:tcPr>
          <w:p w14:paraId="0641E1A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105</w:t>
            </w:r>
          </w:p>
        </w:tc>
        <w:tc>
          <w:tcPr>
            <w:tcW w:w="261" w:type="dxa"/>
            <w:tcBorders>
              <w:top w:val="nil"/>
              <w:left w:val="nil"/>
              <w:bottom w:val="nil"/>
              <w:right w:val="nil"/>
            </w:tcBorders>
            <w:vAlign w:val="bottom"/>
          </w:tcPr>
          <w:p w14:paraId="287B857D"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25BCC582"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w:t>
            </w:r>
          </w:p>
        </w:tc>
        <w:tc>
          <w:tcPr>
            <w:tcW w:w="811" w:type="dxa"/>
            <w:tcBorders>
              <w:top w:val="nil"/>
              <w:left w:val="nil"/>
              <w:bottom w:val="nil"/>
              <w:right w:val="nil"/>
            </w:tcBorders>
            <w:vAlign w:val="bottom"/>
          </w:tcPr>
          <w:p w14:paraId="55F1CF7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38AFD2E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103</w:t>
            </w:r>
          </w:p>
        </w:tc>
        <w:tc>
          <w:tcPr>
            <w:tcW w:w="269" w:type="dxa"/>
            <w:tcBorders>
              <w:top w:val="nil"/>
              <w:left w:val="nil"/>
              <w:bottom w:val="nil"/>
              <w:right w:val="nil"/>
            </w:tcBorders>
            <w:vAlign w:val="bottom"/>
          </w:tcPr>
          <w:p w14:paraId="4C3AD23E"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07A064B3"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w:t>
            </w:r>
          </w:p>
        </w:tc>
        <w:tc>
          <w:tcPr>
            <w:tcW w:w="721" w:type="dxa"/>
            <w:gridSpan w:val="2"/>
            <w:tcBorders>
              <w:top w:val="nil"/>
              <w:left w:val="nil"/>
              <w:bottom w:val="nil"/>
              <w:right w:val="nil"/>
            </w:tcBorders>
            <w:vAlign w:val="bottom"/>
          </w:tcPr>
          <w:p w14:paraId="2F43E824"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97.6</w:t>
            </w:r>
          </w:p>
        </w:tc>
        <w:tc>
          <w:tcPr>
            <w:tcW w:w="270" w:type="dxa"/>
            <w:tcBorders>
              <w:top w:val="nil"/>
              <w:left w:val="nil"/>
              <w:bottom w:val="nil"/>
              <w:right w:val="nil"/>
            </w:tcBorders>
            <w:vAlign w:val="bottom"/>
          </w:tcPr>
          <w:p w14:paraId="5B2D80F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7BBAA142"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1.3</w:t>
            </w:r>
          </w:p>
        </w:tc>
      </w:tr>
      <w:tr w:rsidR="00176574" w:rsidRPr="003D6FCD" w14:paraId="043C80C2" w14:textId="77777777" w:rsidTr="003D6FCD">
        <w:trPr>
          <w:trHeight w:val="288"/>
        </w:trPr>
        <w:tc>
          <w:tcPr>
            <w:tcW w:w="1530" w:type="dxa"/>
            <w:tcBorders>
              <w:top w:val="nil"/>
              <w:left w:val="nil"/>
              <w:bottom w:val="nil"/>
              <w:right w:val="nil"/>
            </w:tcBorders>
            <w:vAlign w:val="bottom"/>
          </w:tcPr>
          <w:p w14:paraId="629CB652"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EME</w:t>
            </w:r>
          </w:p>
        </w:tc>
        <w:tc>
          <w:tcPr>
            <w:tcW w:w="635" w:type="dxa"/>
            <w:tcBorders>
              <w:top w:val="nil"/>
              <w:left w:val="nil"/>
              <w:bottom w:val="nil"/>
              <w:right w:val="nil"/>
            </w:tcBorders>
            <w:vAlign w:val="bottom"/>
          </w:tcPr>
          <w:p w14:paraId="310B4B2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101</w:t>
            </w:r>
          </w:p>
        </w:tc>
        <w:tc>
          <w:tcPr>
            <w:tcW w:w="265" w:type="dxa"/>
            <w:tcBorders>
              <w:top w:val="nil"/>
              <w:left w:val="nil"/>
              <w:bottom w:val="nil"/>
              <w:right w:val="nil"/>
            </w:tcBorders>
            <w:vAlign w:val="bottom"/>
          </w:tcPr>
          <w:p w14:paraId="194E9EB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782C796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5.9</w:t>
            </w:r>
          </w:p>
        </w:tc>
        <w:tc>
          <w:tcPr>
            <w:tcW w:w="720" w:type="dxa"/>
            <w:tcBorders>
              <w:top w:val="nil"/>
              <w:left w:val="nil"/>
              <w:bottom w:val="nil"/>
              <w:right w:val="nil"/>
            </w:tcBorders>
            <w:vAlign w:val="bottom"/>
          </w:tcPr>
          <w:p w14:paraId="5D3A157F"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83.7</w:t>
            </w:r>
          </w:p>
        </w:tc>
        <w:tc>
          <w:tcPr>
            <w:tcW w:w="270" w:type="dxa"/>
            <w:tcBorders>
              <w:top w:val="nil"/>
              <w:left w:val="nil"/>
              <w:bottom w:val="nil"/>
              <w:right w:val="nil"/>
            </w:tcBorders>
            <w:vAlign w:val="bottom"/>
          </w:tcPr>
          <w:p w14:paraId="18578214"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7026040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2.1</w:t>
            </w:r>
          </w:p>
        </w:tc>
        <w:tc>
          <w:tcPr>
            <w:tcW w:w="635" w:type="dxa"/>
            <w:tcBorders>
              <w:top w:val="nil"/>
              <w:left w:val="nil"/>
              <w:bottom w:val="nil"/>
              <w:right w:val="nil"/>
            </w:tcBorders>
            <w:vAlign w:val="bottom"/>
          </w:tcPr>
          <w:p w14:paraId="7D75FE7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70.9</w:t>
            </w:r>
          </w:p>
        </w:tc>
        <w:tc>
          <w:tcPr>
            <w:tcW w:w="261" w:type="dxa"/>
            <w:tcBorders>
              <w:top w:val="nil"/>
              <w:left w:val="nil"/>
              <w:bottom w:val="nil"/>
              <w:right w:val="nil"/>
            </w:tcBorders>
            <w:vAlign w:val="bottom"/>
          </w:tcPr>
          <w:p w14:paraId="32B0582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32319A5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2.5</w:t>
            </w:r>
          </w:p>
        </w:tc>
        <w:tc>
          <w:tcPr>
            <w:tcW w:w="811" w:type="dxa"/>
            <w:tcBorders>
              <w:top w:val="nil"/>
              <w:left w:val="nil"/>
              <w:bottom w:val="nil"/>
              <w:right w:val="nil"/>
            </w:tcBorders>
            <w:vAlign w:val="bottom"/>
          </w:tcPr>
          <w:p w14:paraId="33F9F55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1745AAE7"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89.7</w:t>
            </w:r>
          </w:p>
        </w:tc>
        <w:tc>
          <w:tcPr>
            <w:tcW w:w="269" w:type="dxa"/>
            <w:tcBorders>
              <w:top w:val="nil"/>
              <w:left w:val="nil"/>
              <w:bottom w:val="nil"/>
              <w:right w:val="nil"/>
            </w:tcBorders>
            <w:vAlign w:val="bottom"/>
          </w:tcPr>
          <w:p w14:paraId="66BA1E6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0D2D685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1.4</w:t>
            </w:r>
          </w:p>
        </w:tc>
        <w:tc>
          <w:tcPr>
            <w:tcW w:w="721" w:type="dxa"/>
            <w:gridSpan w:val="2"/>
            <w:tcBorders>
              <w:top w:val="nil"/>
              <w:left w:val="nil"/>
              <w:bottom w:val="nil"/>
              <w:right w:val="nil"/>
            </w:tcBorders>
            <w:vAlign w:val="bottom"/>
          </w:tcPr>
          <w:p w14:paraId="2209261B"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90.6</w:t>
            </w:r>
          </w:p>
        </w:tc>
        <w:tc>
          <w:tcPr>
            <w:tcW w:w="270" w:type="dxa"/>
            <w:tcBorders>
              <w:top w:val="nil"/>
              <w:left w:val="nil"/>
              <w:bottom w:val="nil"/>
              <w:right w:val="nil"/>
            </w:tcBorders>
            <w:vAlign w:val="bottom"/>
          </w:tcPr>
          <w:p w14:paraId="5407926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4187726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10.0</w:t>
            </w:r>
          </w:p>
        </w:tc>
      </w:tr>
      <w:tr w:rsidR="00176574" w:rsidRPr="003D6FCD" w14:paraId="7C33EB95" w14:textId="77777777" w:rsidTr="003D6FCD">
        <w:trPr>
          <w:trHeight w:val="288"/>
        </w:trPr>
        <w:tc>
          <w:tcPr>
            <w:tcW w:w="1530" w:type="dxa"/>
            <w:tcBorders>
              <w:top w:val="nil"/>
              <w:left w:val="nil"/>
              <w:bottom w:val="nil"/>
              <w:right w:val="nil"/>
            </w:tcBorders>
            <w:vAlign w:val="bottom"/>
          </w:tcPr>
          <w:p w14:paraId="202453D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ETH</w:t>
            </w:r>
          </w:p>
        </w:tc>
        <w:tc>
          <w:tcPr>
            <w:tcW w:w="635" w:type="dxa"/>
            <w:tcBorders>
              <w:top w:val="nil"/>
              <w:left w:val="nil"/>
              <w:bottom w:val="nil"/>
              <w:right w:val="nil"/>
            </w:tcBorders>
            <w:vAlign w:val="bottom"/>
          </w:tcPr>
          <w:p w14:paraId="2CB03B64"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95.3</w:t>
            </w:r>
          </w:p>
        </w:tc>
        <w:tc>
          <w:tcPr>
            <w:tcW w:w="265" w:type="dxa"/>
            <w:tcBorders>
              <w:top w:val="nil"/>
              <w:left w:val="nil"/>
              <w:bottom w:val="nil"/>
              <w:right w:val="nil"/>
            </w:tcBorders>
            <w:vAlign w:val="bottom"/>
          </w:tcPr>
          <w:p w14:paraId="7FE3233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7CB2EE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0.7</w:t>
            </w:r>
          </w:p>
        </w:tc>
        <w:tc>
          <w:tcPr>
            <w:tcW w:w="720" w:type="dxa"/>
            <w:tcBorders>
              <w:top w:val="nil"/>
              <w:left w:val="nil"/>
              <w:bottom w:val="nil"/>
              <w:right w:val="nil"/>
            </w:tcBorders>
            <w:vAlign w:val="bottom"/>
          </w:tcPr>
          <w:p w14:paraId="58D23A3D"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92.1</w:t>
            </w:r>
          </w:p>
        </w:tc>
        <w:tc>
          <w:tcPr>
            <w:tcW w:w="270" w:type="dxa"/>
            <w:tcBorders>
              <w:top w:val="nil"/>
              <w:left w:val="nil"/>
              <w:bottom w:val="nil"/>
              <w:right w:val="nil"/>
            </w:tcBorders>
            <w:vAlign w:val="bottom"/>
          </w:tcPr>
          <w:p w14:paraId="1411217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703D6389"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0.7</w:t>
            </w:r>
          </w:p>
        </w:tc>
        <w:tc>
          <w:tcPr>
            <w:tcW w:w="635" w:type="dxa"/>
            <w:tcBorders>
              <w:top w:val="nil"/>
              <w:left w:val="nil"/>
              <w:bottom w:val="nil"/>
              <w:right w:val="nil"/>
            </w:tcBorders>
            <w:vAlign w:val="bottom"/>
          </w:tcPr>
          <w:p w14:paraId="7E207D6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94.1</w:t>
            </w:r>
          </w:p>
        </w:tc>
        <w:tc>
          <w:tcPr>
            <w:tcW w:w="261" w:type="dxa"/>
            <w:tcBorders>
              <w:top w:val="nil"/>
              <w:left w:val="nil"/>
              <w:bottom w:val="nil"/>
              <w:right w:val="nil"/>
            </w:tcBorders>
            <w:vAlign w:val="bottom"/>
          </w:tcPr>
          <w:p w14:paraId="3F778AF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681C237D"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w:t>
            </w:r>
          </w:p>
        </w:tc>
        <w:tc>
          <w:tcPr>
            <w:tcW w:w="811" w:type="dxa"/>
            <w:tcBorders>
              <w:top w:val="nil"/>
              <w:left w:val="nil"/>
              <w:bottom w:val="nil"/>
              <w:right w:val="nil"/>
            </w:tcBorders>
            <w:vAlign w:val="bottom"/>
          </w:tcPr>
          <w:p w14:paraId="1A8A5DDC"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493F868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94.2</w:t>
            </w:r>
          </w:p>
        </w:tc>
        <w:tc>
          <w:tcPr>
            <w:tcW w:w="269" w:type="dxa"/>
            <w:tcBorders>
              <w:top w:val="nil"/>
              <w:left w:val="nil"/>
              <w:bottom w:val="nil"/>
              <w:right w:val="nil"/>
            </w:tcBorders>
            <w:vAlign w:val="bottom"/>
          </w:tcPr>
          <w:p w14:paraId="2518DF6E"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640588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0.3</w:t>
            </w:r>
          </w:p>
        </w:tc>
        <w:tc>
          <w:tcPr>
            <w:tcW w:w="721" w:type="dxa"/>
            <w:gridSpan w:val="2"/>
            <w:tcBorders>
              <w:top w:val="nil"/>
              <w:left w:val="nil"/>
              <w:bottom w:val="nil"/>
              <w:right w:val="nil"/>
            </w:tcBorders>
            <w:vAlign w:val="bottom"/>
          </w:tcPr>
          <w:p w14:paraId="2D9002A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91.1</w:t>
            </w:r>
          </w:p>
        </w:tc>
        <w:tc>
          <w:tcPr>
            <w:tcW w:w="270" w:type="dxa"/>
            <w:tcBorders>
              <w:top w:val="nil"/>
              <w:left w:val="nil"/>
              <w:bottom w:val="nil"/>
              <w:right w:val="nil"/>
            </w:tcBorders>
            <w:vAlign w:val="bottom"/>
          </w:tcPr>
          <w:p w14:paraId="08C2F74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3A94DEC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2.6</w:t>
            </w:r>
          </w:p>
        </w:tc>
      </w:tr>
      <w:tr w:rsidR="00176574" w:rsidRPr="003D6FCD" w14:paraId="73AC7E88" w14:textId="77777777" w:rsidTr="003D6FCD">
        <w:trPr>
          <w:trHeight w:val="288"/>
        </w:trPr>
        <w:tc>
          <w:tcPr>
            <w:tcW w:w="1530" w:type="dxa"/>
            <w:tcBorders>
              <w:top w:val="nil"/>
              <w:left w:val="nil"/>
              <w:bottom w:val="nil"/>
              <w:right w:val="nil"/>
            </w:tcBorders>
            <w:vAlign w:val="bottom"/>
          </w:tcPr>
          <w:p w14:paraId="6EE1AB2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FEN</w:t>
            </w:r>
          </w:p>
        </w:tc>
        <w:tc>
          <w:tcPr>
            <w:tcW w:w="635" w:type="dxa"/>
            <w:tcBorders>
              <w:top w:val="nil"/>
              <w:left w:val="nil"/>
              <w:bottom w:val="nil"/>
              <w:right w:val="nil"/>
            </w:tcBorders>
            <w:vAlign w:val="bottom"/>
          </w:tcPr>
          <w:p w14:paraId="627043CC"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80.7</w:t>
            </w:r>
          </w:p>
        </w:tc>
        <w:tc>
          <w:tcPr>
            <w:tcW w:w="265" w:type="dxa"/>
            <w:tcBorders>
              <w:top w:val="nil"/>
              <w:left w:val="nil"/>
              <w:bottom w:val="nil"/>
              <w:right w:val="nil"/>
            </w:tcBorders>
            <w:vAlign w:val="bottom"/>
          </w:tcPr>
          <w:p w14:paraId="07E5C55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14D0B1D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0.7</w:t>
            </w:r>
          </w:p>
        </w:tc>
        <w:tc>
          <w:tcPr>
            <w:tcW w:w="720" w:type="dxa"/>
            <w:tcBorders>
              <w:top w:val="nil"/>
              <w:left w:val="nil"/>
              <w:bottom w:val="nil"/>
              <w:right w:val="nil"/>
            </w:tcBorders>
            <w:vAlign w:val="bottom"/>
          </w:tcPr>
          <w:p w14:paraId="2542412C"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79.3</w:t>
            </w:r>
          </w:p>
        </w:tc>
        <w:tc>
          <w:tcPr>
            <w:tcW w:w="270" w:type="dxa"/>
            <w:tcBorders>
              <w:top w:val="nil"/>
              <w:left w:val="nil"/>
              <w:bottom w:val="nil"/>
              <w:right w:val="nil"/>
            </w:tcBorders>
            <w:vAlign w:val="bottom"/>
          </w:tcPr>
          <w:p w14:paraId="79CAE8D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785327E4"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0.9</w:t>
            </w:r>
          </w:p>
        </w:tc>
        <w:tc>
          <w:tcPr>
            <w:tcW w:w="635" w:type="dxa"/>
            <w:tcBorders>
              <w:top w:val="nil"/>
              <w:left w:val="nil"/>
              <w:bottom w:val="nil"/>
              <w:right w:val="nil"/>
            </w:tcBorders>
            <w:vAlign w:val="bottom"/>
          </w:tcPr>
          <w:p w14:paraId="292E410D"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82.5</w:t>
            </w:r>
          </w:p>
        </w:tc>
        <w:tc>
          <w:tcPr>
            <w:tcW w:w="261" w:type="dxa"/>
            <w:tcBorders>
              <w:top w:val="nil"/>
              <w:left w:val="nil"/>
              <w:bottom w:val="nil"/>
              <w:right w:val="nil"/>
            </w:tcBorders>
            <w:vAlign w:val="bottom"/>
          </w:tcPr>
          <w:p w14:paraId="6E8266DD"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1BB10FA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1.2</w:t>
            </w:r>
          </w:p>
        </w:tc>
        <w:tc>
          <w:tcPr>
            <w:tcW w:w="811" w:type="dxa"/>
            <w:tcBorders>
              <w:top w:val="nil"/>
              <w:left w:val="nil"/>
              <w:bottom w:val="nil"/>
              <w:right w:val="nil"/>
            </w:tcBorders>
            <w:vAlign w:val="bottom"/>
          </w:tcPr>
          <w:p w14:paraId="72B1DB0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2C2C43DB"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92.0</w:t>
            </w:r>
          </w:p>
        </w:tc>
        <w:tc>
          <w:tcPr>
            <w:tcW w:w="269" w:type="dxa"/>
            <w:tcBorders>
              <w:top w:val="nil"/>
              <w:left w:val="nil"/>
              <w:bottom w:val="nil"/>
              <w:right w:val="nil"/>
            </w:tcBorders>
            <w:vAlign w:val="bottom"/>
          </w:tcPr>
          <w:p w14:paraId="3933F7E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19BA66D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4.2</w:t>
            </w:r>
          </w:p>
        </w:tc>
        <w:tc>
          <w:tcPr>
            <w:tcW w:w="721" w:type="dxa"/>
            <w:gridSpan w:val="2"/>
            <w:tcBorders>
              <w:top w:val="nil"/>
              <w:left w:val="nil"/>
              <w:bottom w:val="nil"/>
              <w:right w:val="nil"/>
            </w:tcBorders>
            <w:vAlign w:val="bottom"/>
          </w:tcPr>
          <w:p w14:paraId="1F07D44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88.7</w:t>
            </w:r>
          </w:p>
        </w:tc>
        <w:tc>
          <w:tcPr>
            <w:tcW w:w="270" w:type="dxa"/>
            <w:tcBorders>
              <w:top w:val="nil"/>
              <w:left w:val="nil"/>
              <w:bottom w:val="nil"/>
              <w:right w:val="nil"/>
            </w:tcBorders>
            <w:vAlign w:val="bottom"/>
          </w:tcPr>
          <w:p w14:paraId="0A671B3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308B865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3.8</w:t>
            </w:r>
          </w:p>
        </w:tc>
      </w:tr>
      <w:tr w:rsidR="00176574" w:rsidRPr="003D6FCD" w14:paraId="2484D3F8" w14:textId="77777777" w:rsidTr="003D6FCD">
        <w:trPr>
          <w:trHeight w:val="288"/>
        </w:trPr>
        <w:tc>
          <w:tcPr>
            <w:tcW w:w="1530" w:type="dxa"/>
            <w:tcBorders>
              <w:top w:val="nil"/>
              <w:left w:val="nil"/>
              <w:bottom w:val="nil"/>
              <w:right w:val="nil"/>
            </w:tcBorders>
            <w:vAlign w:val="bottom"/>
          </w:tcPr>
          <w:p w14:paraId="3B7F0E9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FENT</w:t>
            </w:r>
          </w:p>
        </w:tc>
        <w:tc>
          <w:tcPr>
            <w:tcW w:w="635" w:type="dxa"/>
            <w:tcBorders>
              <w:top w:val="nil"/>
              <w:left w:val="nil"/>
              <w:bottom w:val="nil"/>
              <w:right w:val="nil"/>
            </w:tcBorders>
            <w:vAlign w:val="bottom"/>
          </w:tcPr>
          <w:p w14:paraId="145F489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94.8</w:t>
            </w:r>
          </w:p>
        </w:tc>
        <w:tc>
          <w:tcPr>
            <w:tcW w:w="265" w:type="dxa"/>
            <w:tcBorders>
              <w:top w:val="nil"/>
              <w:left w:val="nil"/>
              <w:bottom w:val="nil"/>
              <w:right w:val="nil"/>
            </w:tcBorders>
            <w:vAlign w:val="bottom"/>
          </w:tcPr>
          <w:p w14:paraId="26718AC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6CE4A7D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1.9</w:t>
            </w:r>
          </w:p>
        </w:tc>
        <w:tc>
          <w:tcPr>
            <w:tcW w:w="720" w:type="dxa"/>
            <w:tcBorders>
              <w:top w:val="nil"/>
              <w:left w:val="nil"/>
              <w:bottom w:val="nil"/>
              <w:right w:val="nil"/>
            </w:tcBorders>
            <w:vAlign w:val="bottom"/>
          </w:tcPr>
          <w:p w14:paraId="1B06BC0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91.5</w:t>
            </w:r>
          </w:p>
        </w:tc>
        <w:tc>
          <w:tcPr>
            <w:tcW w:w="270" w:type="dxa"/>
            <w:tcBorders>
              <w:top w:val="nil"/>
              <w:left w:val="nil"/>
              <w:bottom w:val="nil"/>
              <w:right w:val="nil"/>
            </w:tcBorders>
            <w:vAlign w:val="bottom"/>
          </w:tcPr>
          <w:p w14:paraId="6C67BD3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62D1F58A"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1.6</w:t>
            </w:r>
          </w:p>
        </w:tc>
        <w:tc>
          <w:tcPr>
            <w:tcW w:w="635" w:type="dxa"/>
            <w:tcBorders>
              <w:top w:val="nil"/>
              <w:left w:val="nil"/>
              <w:bottom w:val="nil"/>
              <w:right w:val="nil"/>
            </w:tcBorders>
            <w:vAlign w:val="bottom"/>
          </w:tcPr>
          <w:p w14:paraId="2BC588F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91.7</w:t>
            </w:r>
          </w:p>
        </w:tc>
        <w:tc>
          <w:tcPr>
            <w:tcW w:w="261" w:type="dxa"/>
            <w:tcBorders>
              <w:top w:val="nil"/>
              <w:left w:val="nil"/>
              <w:bottom w:val="nil"/>
              <w:right w:val="nil"/>
            </w:tcBorders>
            <w:vAlign w:val="bottom"/>
          </w:tcPr>
          <w:p w14:paraId="54248A2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18D3ED6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0.7</w:t>
            </w:r>
          </w:p>
        </w:tc>
        <w:tc>
          <w:tcPr>
            <w:tcW w:w="811" w:type="dxa"/>
            <w:tcBorders>
              <w:top w:val="nil"/>
              <w:left w:val="nil"/>
              <w:bottom w:val="nil"/>
              <w:right w:val="nil"/>
            </w:tcBorders>
            <w:vAlign w:val="bottom"/>
          </w:tcPr>
          <w:p w14:paraId="1546707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4A5550FC"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104</w:t>
            </w:r>
          </w:p>
        </w:tc>
        <w:tc>
          <w:tcPr>
            <w:tcW w:w="269" w:type="dxa"/>
            <w:tcBorders>
              <w:top w:val="nil"/>
              <w:left w:val="nil"/>
              <w:bottom w:val="nil"/>
              <w:right w:val="nil"/>
            </w:tcBorders>
            <w:vAlign w:val="bottom"/>
          </w:tcPr>
          <w:p w14:paraId="46109F8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06C4B89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721" w:type="dxa"/>
            <w:gridSpan w:val="2"/>
            <w:tcBorders>
              <w:top w:val="nil"/>
              <w:left w:val="nil"/>
              <w:bottom w:val="nil"/>
              <w:right w:val="nil"/>
            </w:tcBorders>
            <w:vAlign w:val="bottom"/>
          </w:tcPr>
          <w:p w14:paraId="43E940D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101</w:t>
            </w:r>
          </w:p>
        </w:tc>
        <w:tc>
          <w:tcPr>
            <w:tcW w:w="270" w:type="dxa"/>
            <w:tcBorders>
              <w:top w:val="nil"/>
              <w:left w:val="nil"/>
              <w:bottom w:val="nil"/>
              <w:right w:val="nil"/>
            </w:tcBorders>
            <w:vAlign w:val="bottom"/>
          </w:tcPr>
          <w:p w14:paraId="6669010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65590E42"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w:t>
            </w:r>
          </w:p>
        </w:tc>
      </w:tr>
      <w:tr w:rsidR="00176574" w:rsidRPr="003D6FCD" w14:paraId="15D48088" w14:textId="77777777" w:rsidTr="003D6FCD">
        <w:trPr>
          <w:trHeight w:val="288"/>
        </w:trPr>
        <w:tc>
          <w:tcPr>
            <w:tcW w:w="1530" w:type="dxa"/>
            <w:tcBorders>
              <w:top w:val="nil"/>
              <w:left w:val="nil"/>
              <w:bottom w:val="nil"/>
              <w:right w:val="nil"/>
            </w:tcBorders>
            <w:vAlign w:val="bottom"/>
          </w:tcPr>
          <w:p w14:paraId="16C48A5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MDA</w:t>
            </w:r>
          </w:p>
        </w:tc>
        <w:tc>
          <w:tcPr>
            <w:tcW w:w="635" w:type="dxa"/>
            <w:tcBorders>
              <w:top w:val="nil"/>
              <w:left w:val="nil"/>
              <w:bottom w:val="nil"/>
              <w:right w:val="nil"/>
            </w:tcBorders>
            <w:vAlign w:val="bottom"/>
          </w:tcPr>
          <w:p w14:paraId="0CFBFCC2"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115</w:t>
            </w:r>
          </w:p>
        </w:tc>
        <w:tc>
          <w:tcPr>
            <w:tcW w:w="265" w:type="dxa"/>
            <w:tcBorders>
              <w:top w:val="nil"/>
              <w:left w:val="nil"/>
              <w:bottom w:val="nil"/>
              <w:right w:val="nil"/>
            </w:tcBorders>
            <w:vAlign w:val="bottom"/>
          </w:tcPr>
          <w:p w14:paraId="3A1C471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69E0021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1.2</w:t>
            </w:r>
          </w:p>
        </w:tc>
        <w:tc>
          <w:tcPr>
            <w:tcW w:w="720" w:type="dxa"/>
            <w:tcBorders>
              <w:top w:val="nil"/>
              <w:left w:val="nil"/>
              <w:bottom w:val="nil"/>
              <w:right w:val="nil"/>
            </w:tcBorders>
            <w:vAlign w:val="bottom"/>
          </w:tcPr>
          <w:p w14:paraId="51BC0F4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108</w:t>
            </w:r>
          </w:p>
        </w:tc>
        <w:tc>
          <w:tcPr>
            <w:tcW w:w="270" w:type="dxa"/>
            <w:tcBorders>
              <w:top w:val="nil"/>
              <w:left w:val="nil"/>
              <w:bottom w:val="nil"/>
              <w:right w:val="nil"/>
            </w:tcBorders>
            <w:vAlign w:val="bottom"/>
          </w:tcPr>
          <w:p w14:paraId="36A407F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4DD2666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4.5</w:t>
            </w:r>
          </w:p>
        </w:tc>
        <w:tc>
          <w:tcPr>
            <w:tcW w:w="635" w:type="dxa"/>
            <w:tcBorders>
              <w:top w:val="nil"/>
              <w:left w:val="nil"/>
              <w:bottom w:val="nil"/>
              <w:right w:val="nil"/>
            </w:tcBorders>
            <w:vAlign w:val="bottom"/>
          </w:tcPr>
          <w:p w14:paraId="1BAF1E77"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89.7</w:t>
            </w:r>
          </w:p>
        </w:tc>
        <w:tc>
          <w:tcPr>
            <w:tcW w:w="261" w:type="dxa"/>
            <w:tcBorders>
              <w:top w:val="nil"/>
              <w:left w:val="nil"/>
              <w:bottom w:val="nil"/>
              <w:right w:val="nil"/>
            </w:tcBorders>
            <w:vAlign w:val="bottom"/>
          </w:tcPr>
          <w:p w14:paraId="283072AE"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65AC4092"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1.5</w:t>
            </w:r>
          </w:p>
        </w:tc>
        <w:tc>
          <w:tcPr>
            <w:tcW w:w="811" w:type="dxa"/>
            <w:tcBorders>
              <w:top w:val="nil"/>
              <w:left w:val="nil"/>
              <w:bottom w:val="nil"/>
              <w:right w:val="nil"/>
            </w:tcBorders>
            <w:vAlign w:val="bottom"/>
          </w:tcPr>
          <w:p w14:paraId="1C360632"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5F9867E1"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105</w:t>
            </w:r>
          </w:p>
        </w:tc>
        <w:tc>
          <w:tcPr>
            <w:tcW w:w="269" w:type="dxa"/>
            <w:tcBorders>
              <w:top w:val="nil"/>
              <w:left w:val="nil"/>
              <w:bottom w:val="nil"/>
              <w:right w:val="nil"/>
            </w:tcBorders>
            <w:vAlign w:val="bottom"/>
          </w:tcPr>
          <w:p w14:paraId="74D61A0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54B1389D"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18</w:t>
            </w:r>
          </w:p>
        </w:tc>
        <w:tc>
          <w:tcPr>
            <w:tcW w:w="721" w:type="dxa"/>
            <w:gridSpan w:val="2"/>
            <w:tcBorders>
              <w:top w:val="nil"/>
              <w:left w:val="nil"/>
              <w:bottom w:val="nil"/>
              <w:right w:val="nil"/>
            </w:tcBorders>
            <w:vAlign w:val="bottom"/>
          </w:tcPr>
          <w:p w14:paraId="2DD5B02F"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80.1</w:t>
            </w:r>
          </w:p>
        </w:tc>
        <w:tc>
          <w:tcPr>
            <w:tcW w:w="270" w:type="dxa"/>
            <w:tcBorders>
              <w:top w:val="nil"/>
              <w:left w:val="nil"/>
              <w:bottom w:val="nil"/>
              <w:right w:val="nil"/>
            </w:tcBorders>
            <w:vAlign w:val="bottom"/>
          </w:tcPr>
          <w:p w14:paraId="79D4CA0C"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7358196E"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w:t>
            </w:r>
          </w:p>
        </w:tc>
      </w:tr>
      <w:tr w:rsidR="00176574" w:rsidRPr="003D6FCD" w14:paraId="5E36F0A2" w14:textId="77777777" w:rsidTr="003D6FCD">
        <w:trPr>
          <w:trHeight w:val="288"/>
        </w:trPr>
        <w:tc>
          <w:tcPr>
            <w:tcW w:w="1530" w:type="dxa"/>
            <w:tcBorders>
              <w:top w:val="nil"/>
              <w:left w:val="nil"/>
              <w:bottom w:val="nil"/>
              <w:right w:val="nil"/>
            </w:tcBorders>
            <w:vAlign w:val="bottom"/>
          </w:tcPr>
          <w:p w14:paraId="1453A6B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MBDB</w:t>
            </w:r>
          </w:p>
        </w:tc>
        <w:tc>
          <w:tcPr>
            <w:tcW w:w="635" w:type="dxa"/>
            <w:tcBorders>
              <w:top w:val="nil"/>
              <w:left w:val="nil"/>
              <w:bottom w:val="nil"/>
              <w:right w:val="nil"/>
            </w:tcBorders>
            <w:vAlign w:val="bottom"/>
          </w:tcPr>
          <w:p w14:paraId="682F94F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92.6</w:t>
            </w:r>
          </w:p>
        </w:tc>
        <w:tc>
          <w:tcPr>
            <w:tcW w:w="265" w:type="dxa"/>
            <w:tcBorders>
              <w:top w:val="nil"/>
              <w:left w:val="nil"/>
              <w:bottom w:val="nil"/>
              <w:right w:val="nil"/>
            </w:tcBorders>
            <w:vAlign w:val="bottom"/>
          </w:tcPr>
          <w:p w14:paraId="0473BE4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6758444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1.5</w:t>
            </w:r>
          </w:p>
        </w:tc>
        <w:tc>
          <w:tcPr>
            <w:tcW w:w="720" w:type="dxa"/>
            <w:tcBorders>
              <w:top w:val="nil"/>
              <w:left w:val="nil"/>
              <w:bottom w:val="nil"/>
              <w:right w:val="nil"/>
            </w:tcBorders>
            <w:vAlign w:val="bottom"/>
          </w:tcPr>
          <w:p w14:paraId="40400307"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92.0</w:t>
            </w:r>
          </w:p>
        </w:tc>
        <w:tc>
          <w:tcPr>
            <w:tcW w:w="270" w:type="dxa"/>
            <w:tcBorders>
              <w:top w:val="nil"/>
              <w:left w:val="nil"/>
              <w:bottom w:val="nil"/>
              <w:right w:val="nil"/>
            </w:tcBorders>
            <w:vAlign w:val="bottom"/>
          </w:tcPr>
          <w:p w14:paraId="72C0F5F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6FA8D713"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1.8</w:t>
            </w:r>
          </w:p>
        </w:tc>
        <w:tc>
          <w:tcPr>
            <w:tcW w:w="635" w:type="dxa"/>
            <w:tcBorders>
              <w:top w:val="nil"/>
              <w:left w:val="nil"/>
              <w:bottom w:val="nil"/>
              <w:right w:val="nil"/>
            </w:tcBorders>
            <w:vAlign w:val="bottom"/>
          </w:tcPr>
          <w:p w14:paraId="3B4FE5B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93.5</w:t>
            </w:r>
          </w:p>
        </w:tc>
        <w:tc>
          <w:tcPr>
            <w:tcW w:w="261" w:type="dxa"/>
            <w:tcBorders>
              <w:top w:val="nil"/>
              <w:left w:val="nil"/>
              <w:bottom w:val="nil"/>
              <w:right w:val="nil"/>
            </w:tcBorders>
            <w:vAlign w:val="bottom"/>
          </w:tcPr>
          <w:p w14:paraId="032C9A64"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612B99E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2.3</w:t>
            </w:r>
          </w:p>
        </w:tc>
        <w:tc>
          <w:tcPr>
            <w:tcW w:w="811" w:type="dxa"/>
            <w:tcBorders>
              <w:top w:val="nil"/>
              <w:left w:val="nil"/>
              <w:bottom w:val="nil"/>
              <w:right w:val="nil"/>
            </w:tcBorders>
            <w:vAlign w:val="bottom"/>
          </w:tcPr>
          <w:p w14:paraId="60BD5B1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5B5C561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102</w:t>
            </w:r>
          </w:p>
        </w:tc>
        <w:tc>
          <w:tcPr>
            <w:tcW w:w="269" w:type="dxa"/>
            <w:tcBorders>
              <w:top w:val="nil"/>
              <w:left w:val="nil"/>
              <w:bottom w:val="nil"/>
              <w:right w:val="nil"/>
            </w:tcBorders>
            <w:vAlign w:val="bottom"/>
          </w:tcPr>
          <w:p w14:paraId="005FE7A2"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7A45F09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721" w:type="dxa"/>
            <w:gridSpan w:val="2"/>
            <w:tcBorders>
              <w:top w:val="nil"/>
              <w:left w:val="nil"/>
              <w:bottom w:val="nil"/>
              <w:right w:val="nil"/>
            </w:tcBorders>
            <w:vAlign w:val="bottom"/>
          </w:tcPr>
          <w:p w14:paraId="682AC5C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99.3</w:t>
            </w:r>
          </w:p>
        </w:tc>
        <w:tc>
          <w:tcPr>
            <w:tcW w:w="270" w:type="dxa"/>
            <w:tcBorders>
              <w:top w:val="nil"/>
              <w:left w:val="nil"/>
              <w:bottom w:val="nil"/>
              <w:right w:val="nil"/>
            </w:tcBorders>
            <w:vAlign w:val="bottom"/>
          </w:tcPr>
          <w:p w14:paraId="4BF2B9D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39CF3BD3"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2.1</w:t>
            </w:r>
          </w:p>
        </w:tc>
      </w:tr>
      <w:tr w:rsidR="00176574" w:rsidRPr="003D6FCD" w14:paraId="616156E6" w14:textId="77777777" w:rsidTr="003D6FCD">
        <w:trPr>
          <w:trHeight w:val="288"/>
        </w:trPr>
        <w:tc>
          <w:tcPr>
            <w:tcW w:w="1530" w:type="dxa"/>
            <w:tcBorders>
              <w:top w:val="nil"/>
              <w:left w:val="nil"/>
              <w:bottom w:val="nil"/>
              <w:right w:val="nil"/>
            </w:tcBorders>
            <w:vAlign w:val="bottom"/>
          </w:tcPr>
          <w:p w14:paraId="7CBA4EA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MDEA</w:t>
            </w:r>
          </w:p>
        </w:tc>
        <w:tc>
          <w:tcPr>
            <w:tcW w:w="635" w:type="dxa"/>
            <w:tcBorders>
              <w:top w:val="nil"/>
              <w:left w:val="nil"/>
              <w:bottom w:val="nil"/>
              <w:right w:val="nil"/>
            </w:tcBorders>
            <w:vAlign w:val="bottom"/>
          </w:tcPr>
          <w:p w14:paraId="1268CB7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87.7</w:t>
            </w:r>
          </w:p>
        </w:tc>
        <w:tc>
          <w:tcPr>
            <w:tcW w:w="265" w:type="dxa"/>
            <w:tcBorders>
              <w:top w:val="nil"/>
              <w:left w:val="nil"/>
              <w:bottom w:val="nil"/>
              <w:right w:val="nil"/>
            </w:tcBorders>
            <w:vAlign w:val="bottom"/>
          </w:tcPr>
          <w:p w14:paraId="595269D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9B48174"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w:t>
            </w:r>
          </w:p>
        </w:tc>
        <w:tc>
          <w:tcPr>
            <w:tcW w:w="720" w:type="dxa"/>
            <w:tcBorders>
              <w:top w:val="nil"/>
              <w:left w:val="nil"/>
              <w:bottom w:val="nil"/>
              <w:right w:val="nil"/>
            </w:tcBorders>
            <w:vAlign w:val="bottom"/>
          </w:tcPr>
          <w:p w14:paraId="2CD71922"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88.3</w:t>
            </w:r>
          </w:p>
        </w:tc>
        <w:tc>
          <w:tcPr>
            <w:tcW w:w="270" w:type="dxa"/>
            <w:tcBorders>
              <w:top w:val="nil"/>
              <w:left w:val="nil"/>
              <w:bottom w:val="nil"/>
              <w:right w:val="nil"/>
            </w:tcBorders>
            <w:vAlign w:val="bottom"/>
          </w:tcPr>
          <w:p w14:paraId="52EBE69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3EFA4CB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0.8</w:t>
            </w:r>
          </w:p>
        </w:tc>
        <w:tc>
          <w:tcPr>
            <w:tcW w:w="635" w:type="dxa"/>
            <w:tcBorders>
              <w:top w:val="nil"/>
              <w:left w:val="nil"/>
              <w:bottom w:val="nil"/>
              <w:right w:val="nil"/>
            </w:tcBorders>
            <w:vAlign w:val="bottom"/>
          </w:tcPr>
          <w:p w14:paraId="235E70E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91.4</w:t>
            </w:r>
          </w:p>
        </w:tc>
        <w:tc>
          <w:tcPr>
            <w:tcW w:w="261" w:type="dxa"/>
            <w:tcBorders>
              <w:top w:val="nil"/>
              <w:left w:val="nil"/>
              <w:bottom w:val="nil"/>
              <w:right w:val="nil"/>
            </w:tcBorders>
            <w:vAlign w:val="bottom"/>
          </w:tcPr>
          <w:p w14:paraId="791E5F5A"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1D3CEF3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0.4</w:t>
            </w:r>
          </w:p>
        </w:tc>
        <w:tc>
          <w:tcPr>
            <w:tcW w:w="811" w:type="dxa"/>
            <w:tcBorders>
              <w:top w:val="nil"/>
              <w:left w:val="nil"/>
              <w:bottom w:val="nil"/>
              <w:right w:val="nil"/>
            </w:tcBorders>
            <w:vAlign w:val="bottom"/>
          </w:tcPr>
          <w:p w14:paraId="45B0E91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2EEA08D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96.9</w:t>
            </w:r>
          </w:p>
        </w:tc>
        <w:tc>
          <w:tcPr>
            <w:tcW w:w="269" w:type="dxa"/>
            <w:tcBorders>
              <w:top w:val="nil"/>
              <w:left w:val="nil"/>
              <w:bottom w:val="nil"/>
              <w:right w:val="nil"/>
            </w:tcBorders>
            <w:vAlign w:val="bottom"/>
          </w:tcPr>
          <w:p w14:paraId="63620DE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3BB282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1.6</w:t>
            </w:r>
          </w:p>
        </w:tc>
        <w:tc>
          <w:tcPr>
            <w:tcW w:w="721" w:type="dxa"/>
            <w:gridSpan w:val="2"/>
            <w:tcBorders>
              <w:top w:val="nil"/>
              <w:left w:val="nil"/>
              <w:bottom w:val="nil"/>
              <w:right w:val="nil"/>
            </w:tcBorders>
            <w:vAlign w:val="bottom"/>
          </w:tcPr>
          <w:p w14:paraId="7E017CCB"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93.5</w:t>
            </w:r>
          </w:p>
        </w:tc>
        <w:tc>
          <w:tcPr>
            <w:tcW w:w="270" w:type="dxa"/>
            <w:tcBorders>
              <w:top w:val="nil"/>
              <w:left w:val="nil"/>
              <w:bottom w:val="nil"/>
              <w:right w:val="nil"/>
            </w:tcBorders>
            <w:vAlign w:val="bottom"/>
          </w:tcPr>
          <w:p w14:paraId="1A1D8344"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7941839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0.5</w:t>
            </w:r>
          </w:p>
        </w:tc>
      </w:tr>
      <w:tr w:rsidR="00176574" w:rsidRPr="003D6FCD" w14:paraId="38276120" w14:textId="77777777" w:rsidTr="003D6FCD">
        <w:trPr>
          <w:trHeight w:val="288"/>
        </w:trPr>
        <w:tc>
          <w:tcPr>
            <w:tcW w:w="1530" w:type="dxa"/>
            <w:tcBorders>
              <w:top w:val="nil"/>
              <w:left w:val="nil"/>
              <w:bottom w:val="nil"/>
              <w:right w:val="nil"/>
            </w:tcBorders>
            <w:vAlign w:val="bottom"/>
          </w:tcPr>
          <w:p w14:paraId="6E4F8DE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MDMA</w:t>
            </w:r>
          </w:p>
        </w:tc>
        <w:tc>
          <w:tcPr>
            <w:tcW w:w="635" w:type="dxa"/>
            <w:tcBorders>
              <w:top w:val="nil"/>
              <w:left w:val="nil"/>
              <w:bottom w:val="nil"/>
              <w:right w:val="nil"/>
            </w:tcBorders>
            <w:vAlign w:val="bottom"/>
          </w:tcPr>
          <w:p w14:paraId="7D0369F2"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81.6</w:t>
            </w:r>
          </w:p>
        </w:tc>
        <w:tc>
          <w:tcPr>
            <w:tcW w:w="265" w:type="dxa"/>
            <w:tcBorders>
              <w:top w:val="nil"/>
              <w:left w:val="nil"/>
              <w:bottom w:val="nil"/>
              <w:right w:val="nil"/>
            </w:tcBorders>
            <w:vAlign w:val="bottom"/>
          </w:tcPr>
          <w:p w14:paraId="07046E84"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50106C5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6.9</w:t>
            </w:r>
          </w:p>
        </w:tc>
        <w:tc>
          <w:tcPr>
            <w:tcW w:w="720" w:type="dxa"/>
            <w:tcBorders>
              <w:top w:val="nil"/>
              <w:left w:val="nil"/>
              <w:bottom w:val="nil"/>
              <w:right w:val="nil"/>
            </w:tcBorders>
            <w:vAlign w:val="bottom"/>
          </w:tcPr>
          <w:p w14:paraId="2118E36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81.1</w:t>
            </w:r>
          </w:p>
        </w:tc>
        <w:tc>
          <w:tcPr>
            <w:tcW w:w="270" w:type="dxa"/>
            <w:tcBorders>
              <w:top w:val="nil"/>
              <w:left w:val="nil"/>
              <w:bottom w:val="nil"/>
              <w:right w:val="nil"/>
            </w:tcBorders>
            <w:vAlign w:val="bottom"/>
          </w:tcPr>
          <w:p w14:paraId="52D9B1A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048214F7"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0.3</w:t>
            </w:r>
          </w:p>
        </w:tc>
        <w:tc>
          <w:tcPr>
            <w:tcW w:w="635" w:type="dxa"/>
            <w:tcBorders>
              <w:top w:val="nil"/>
              <w:left w:val="nil"/>
              <w:bottom w:val="nil"/>
              <w:right w:val="nil"/>
            </w:tcBorders>
            <w:vAlign w:val="bottom"/>
          </w:tcPr>
          <w:p w14:paraId="0D6AF66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89.4</w:t>
            </w:r>
          </w:p>
        </w:tc>
        <w:tc>
          <w:tcPr>
            <w:tcW w:w="261" w:type="dxa"/>
            <w:tcBorders>
              <w:top w:val="nil"/>
              <w:left w:val="nil"/>
              <w:bottom w:val="nil"/>
              <w:right w:val="nil"/>
            </w:tcBorders>
            <w:vAlign w:val="bottom"/>
          </w:tcPr>
          <w:p w14:paraId="5B7BFA34"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3E3A717C"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2.0</w:t>
            </w:r>
          </w:p>
        </w:tc>
        <w:tc>
          <w:tcPr>
            <w:tcW w:w="811" w:type="dxa"/>
            <w:tcBorders>
              <w:top w:val="nil"/>
              <w:left w:val="nil"/>
              <w:bottom w:val="nil"/>
              <w:right w:val="nil"/>
            </w:tcBorders>
            <w:vAlign w:val="bottom"/>
          </w:tcPr>
          <w:p w14:paraId="63207EA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70A7E05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102</w:t>
            </w:r>
          </w:p>
        </w:tc>
        <w:tc>
          <w:tcPr>
            <w:tcW w:w="269" w:type="dxa"/>
            <w:tcBorders>
              <w:top w:val="nil"/>
              <w:left w:val="nil"/>
              <w:bottom w:val="nil"/>
              <w:right w:val="nil"/>
            </w:tcBorders>
            <w:vAlign w:val="bottom"/>
          </w:tcPr>
          <w:p w14:paraId="7356B70E"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60B996A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15</w:t>
            </w:r>
          </w:p>
        </w:tc>
        <w:tc>
          <w:tcPr>
            <w:tcW w:w="721" w:type="dxa"/>
            <w:gridSpan w:val="2"/>
            <w:tcBorders>
              <w:top w:val="nil"/>
              <w:left w:val="nil"/>
              <w:bottom w:val="nil"/>
              <w:right w:val="nil"/>
            </w:tcBorders>
            <w:vAlign w:val="bottom"/>
          </w:tcPr>
          <w:p w14:paraId="4AD6A87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97.9</w:t>
            </w:r>
          </w:p>
        </w:tc>
        <w:tc>
          <w:tcPr>
            <w:tcW w:w="270" w:type="dxa"/>
            <w:tcBorders>
              <w:top w:val="nil"/>
              <w:left w:val="nil"/>
              <w:bottom w:val="nil"/>
              <w:right w:val="nil"/>
            </w:tcBorders>
            <w:vAlign w:val="bottom"/>
          </w:tcPr>
          <w:p w14:paraId="280AB95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3E75616D"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8.2</w:t>
            </w:r>
          </w:p>
        </w:tc>
      </w:tr>
      <w:tr w:rsidR="00176574" w:rsidRPr="003D6FCD" w14:paraId="2DD0A08A" w14:textId="77777777" w:rsidTr="003D6FCD">
        <w:trPr>
          <w:trHeight w:val="288"/>
        </w:trPr>
        <w:tc>
          <w:tcPr>
            <w:tcW w:w="1530" w:type="dxa"/>
            <w:tcBorders>
              <w:top w:val="nil"/>
              <w:left w:val="nil"/>
              <w:bottom w:val="nil"/>
              <w:right w:val="nil"/>
            </w:tcBorders>
            <w:vAlign w:val="bottom"/>
          </w:tcPr>
          <w:p w14:paraId="59C5C9E3"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MET</w:t>
            </w:r>
          </w:p>
        </w:tc>
        <w:tc>
          <w:tcPr>
            <w:tcW w:w="635" w:type="dxa"/>
            <w:tcBorders>
              <w:top w:val="nil"/>
              <w:left w:val="nil"/>
              <w:bottom w:val="nil"/>
              <w:right w:val="nil"/>
            </w:tcBorders>
            <w:vAlign w:val="bottom"/>
          </w:tcPr>
          <w:p w14:paraId="13DEEB53"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84.7</w:t>
            </w:r>
          </w:p>
        </w:tc>
        <w:tc>
          <w:tcPr>
            <w:tcW w:w="265" w:type="dxa"/>
            <w:tcBorders>
              <w:top w:val="nil"/>
              <w:left w:val="nil"/>
              <w:bottom w:val="nil"/>
              <w:right w:val="nil"/>
            </w:tcBorders>
            <w:vAlign w:val="bottom"/>
          </w:tcPr>
          <w:p w14:paraId="69F68B2B"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3245DD6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1.2</w:t>
            </w:r>
          </w:p>
        </w:tc>
        <w:tc>
          <w:tcPr>
            <w:tcW w:w="720" w:type="dxa"/>
            <w:tcBorders>
              <w:top w:val="nil"/>
              <w:left w:val="nil"/>
              <w:bottom w:val="nil"/>
              <w:right w:val="nil"/>
            </w:tcBorders>
            <w:vAlign w:val="bottom"/>
          </w:tcPr>
          <w:p w14:paraId="3D4C21D2"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84.4</w:t>
            </w:r>
          </w:p>
        </w:tc>
        <w:tc>
          <w:tcPr>
            <w:tcW w:w="270" w:type="dxa"/>
            <w:tcBorders>
              <w:top w:val="nil"/>
              <w:left w:val="nil"/>
              <w:bottom w:val="nil"/>
              <w:right w:val="nil"/>
            </w:tcBorders>
            <w:vAlign w:val="bottom"/>
          </w:tcPr>
          <w:p w14:paraId="2CBA47D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0163A33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0.3</w:t>
            </w:r>
          </w:p>
        </w:tc>
        <w:tc>
          <w:tcPr>
            <w:tcW w:w="635" w:type="dxa"/>
            <w:tcBorders>
              <w:top w:val="nil"/>
              <w:left w:val="nil"/>
              <w:bottom w:val="nil"/>
              <w:right w:val="nil"/>
            </w:tcBorders>
            <w:vAlign w:val="bottom"/>
          </w:tcPr>
          <w:p w14:paraId="6678EB63"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85.0</w:t>
            </w:r>
          </w:p>
        </w:tc>
        <w:tc>
          <w:tcPr>
            <w:tcW w:w="261" w:type="dxa"/>
            <w:tcBorders>
              <w:top w:val="nil"/>
              <w:left w:val="nil"/>
              <w:bottom w:val="nil"/>
              <w:right w:val="nil"/>
            </w:tcBorders>
            <w:vAlign w:val="bottom"/>
          </w:tcPr>
          <w:p w14:paraId="47EB2B94"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23F3A05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0.5</w:t>
            </w:r>
          </w:p>
        </w:tc>
        <w:tc>
          <w:tcPr>
            <w:tcW w:w="811" w:type="dxa"/>
            <w:tcBorders>
              <w:top w:val="nil"/>
              <w:left w:val="nil"/>
              <w:bottom w:val="nil"/>
              <w:right w:val="nil"/>
            </w:tcBorders>
            <w:vAlign w:val="bottom"/>
          </w:tcPr>
          <w:p w14:paraId="5459E4D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17AD0CC3"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100</w:t>
            </w:r>
          </w:p>
        </w:tc>
        <w:tc>
          <w:tcPr>
            <w:tcW w:w="269" w:type="dxa"/>
            <w:tcBorders>
              <w:top w:val="nil"/>
              <w:left w:val="nil"/>
              <w:bottom w:val="nil"/>
              <w:right w:val="nil"/>
            </w:tcBorders>
            <w:vAlign w:val="bottom"/>
          </w:tcPr>
          <w:p w14:paraId="64CF439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7E61053E"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721" w:type="dxa"/>
            <w:gridSpan w:val="2"/>
            <w:tcBorders>
              <w:top w:val="nil"/>
              <w:left w:val="nil"/>
              <w:bottom w:val="nil"/>
              <w:right w:val="nil"/>
            </w:tcBorders>
            <w:vAlign w:val="bottom"/>
          </w:tcPr>
          <w:p w14:paraId="6B13125B"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93.0</w:t>
            </w:r>
          </w:p>
        </w:tc>
        <w:tc>
          <w:tcPr>
            <w:tcW w:w="270" w:type="dxa"/>
            <w:tcBorders>
              <w:top w:val="nil"/>
              <w:left w:val="nil"/>
              <w:bottom w:val="nil"/>
              <w:right w:val="nil"/>
            </w:tcBorders>
            <w:vAlign w:val="bottom"/>
          </w:tcPr>
          <w:p w14:paraId="55B4308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7CB7AF6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w:t>
            </w:r>
          </w:p>
        </w:tc>
      </w:tr>
      <w:tr w:rsidR="00176574" w:rsidRPr="003D6FCD" w14:paraId="33DD9D57" w14:textId="77777777" w:rsidTr="003D6FCD">
        <w:trPr>
          <w:trHeight w:val="288"/>
        </w:trPr>
        <w:tc>
          <w:tcPr>
            <w:tcW w:w="1530" w:type="dxa"/>
            <w:tcBorders>
              <w:top w:val="nil"/>
              <w:left w:val="nil"/>
              <w:bottom w:val="nil"/>
              <w:right w:val="nil"/>
            </w:tcBorders>
            <w:vAlign w:val="bottom"/>
          </w:tcPr>
          <w:p w14:paraId="37ABA8D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METH</w:t>
            </w:r>
          </w:p>
        </w:tc>
        <w:tc>
          <w:tcPr>
            <w:tcW w:w="635" w:type="dxa"/>
            <w:tcBorders>
              <w:top w:val="nil"/>
              <w:left w:val="nil"/>
              <w:bottom w:val="nil"/>
              <w:right w:val="nil"/>
            </w:tcBorders>
            <w:vAlign w:val="bottom"/>
          </w:tcPr>
          <w:p w14:paraId="4F7A4B94"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90.9</w:t>
            </w:r>
          </w:p>
        </w:tc>
        <w:tc>
          <w:tcPr>
            <w:tcW w:w="265" w:type="dxa"/>
            <w:tcBorders>
              <w:top w:val="nil"/>
              <w:left w:val="nil"/>
              <w:bottom w:val="nil"/>
              <w:right w:val="nil"/>
            </w:tcBorders>
            <w:vAlign w:val="bottom"/>
          </w:tcPr>
          <w:p w14:paraId="21B23B1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D90CDE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1.2</w:t>
            </w:r>
          </w:p>
        </w:tc>
        <w:tc>
          <w:tcPr>
            <w:tcW w:w="720" w:type="dxa"/>
            <w:tcBorders>
              <w:top w:val="nil"/>
              <w:left w:val="nil"/>
              <w:bottom w:val="nil"/>
              <w:right w:val="nil"/>
            </w:tcBorders>
            <w:vAlign w:val="bottom"/>
          </w:tcPr>
          <w:p w14:paraId="4737B86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90.7</w:t>
            </w:r>
          </w:p>
        </w:tc>
        <w:tc>
          <w:tcPr>
            <w:tcW w:w="270" w:type="dxa"/>
            <w:tcBorders>
              <w:top w:val="nil"/>
              <w:left w:val="nil"/>
              <w:bottom w:val="nil"/>
              <w:right w:val="nil"/>
            </w:tcBorders>
            <w:vAlign w:val="bottom"/>
          </w:tcPr>
          <w:p w14:paraId="3FAA756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0966C16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0.8</w:t>
            </w:r>
          </w:p>
        </w:tc>
        <w:tc>
          <w:tcPr>
            <w:tcW w:w="635" w:type="dxa"/>
            <w:tcBorders>
              <w:top w:val="nil"/>
              <w:left w:val="nil"/>
              <w:bottom w:val="nil"/>
              <w:right w:val="nil"/>
            </w:tcBorders>
            <w:vAlign w:val="bottom"/>
          </w:tcPr>
          <w:p w14:paraId="4616E6E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93.8</w:t>
            </w:r>
          </w:p>
        </w:tc>
        <w:tc>
          <w:tcPr>
            <w:tcW w:w="261" w:type="dxa"/>
            <w:tcBorders>
              <w:top w:val="nil"/>
              <w:left w:val="nil"/>
              <w:bottom w:val="nil"/>
              <w:right w:val="nil"/>
            </w:tcBorders>
            <w:vAlign w:val="bottom"/>
          </w:tcPr>
          <w:p w14:paraId="77A54598"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1A6BC6F7"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0.4</w:t>
            </w:r>
          </w:p>
        </w:tc>
        <w:tc>
          <w:tcPr>
            <w:tcW w:w="811" w:type="dxa"/>
            <w:tcBorders>
              <w:top w:val="nil"/>
              <w:left w:val="nil"/>
              <w:bottom w:val="nil"/>
              <w:right w:val="nil"/>
            </w:tcBorders>
            <w:vAlign w:val="bottom"/>
          </w:tcPr>
          <w:p w14:paraId="33BCB73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69CC94E3"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104</w:t>
            </w:r>
          </w:p>
        </w:tc>
        <w:tc>
          <w:tcPr>
            <w:tcW w:w="269" w:type="dxa"/>
            <w:tcBorders>
              <w:top w:val="nil"/>
              <w:left w:val="nil"/>
              <w:bottom w:val="nil"/>
              <w:right w:val="nil"/>
            </w:tcBorders>
            <w:vAlign w:val="bottom"/>
          </w:tcPr>
          <w:p w14:paraId="6878AA3E"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78280E4C"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721" w:type="dxa"/>
            <w:gridSpan w:val="2"/>
            <w:tcBorders>
              <w:top w:val="nil"/>
              <w:left w:val="nil"/>
              <w:bottom w:val="nil"/>
              <w:right w:val="nil"/>
            </w:tcBorders>
            <w:vAlign w:val="bottom"/>
          </w:tcPr>
          <w:p w14:paraId="33B96A87"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99.4</w:t>
            </w:r>
          </w:p>
        </w:tc>
        <w:tc>
          <w:tcPr>
            <w:tcW w:w="270" w:type="dxa"/>
            <w:tcBorders>
              <w:top w:val="nil"/>
              <w:left w:val="nil"/>
              <w:bottom w:val="nil"/>
              <w:right w:val="nil"/>
            </w:tcBorders>
            <w:vAlign w:val="bottom"/>
          </w:tcPr>
          <w:p w14:paraId="6B388CB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737A3F5C"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0.5</w:t>
            </w:r>
          </w:p>
        </w:tc>
      </w:tr>
      <w:tr w:rsidR="00176574" w:rsidRPr="003D6FCD" w14:paraId="70D71983" w14:textId="77777777" w:rsidTr="003D6FCD">
        <w:trPr>
          <w:trHeight w:val="288"/>
        </w:trPr>
        <w:tc>
          <w:tcPr>
            <w:tcW w:w="1530" w:type="dxa"/>
            <w:tcBorders>
              <w:top w:val="nil"/>
              <w:left w:val="nil"/>
              <w:bottom w:val="nil"/>
              <w:right w:val="nil"/>
            </w:tcBorders>
            <w:vAlign w:val="bottom"/>
          </w:tcPr>
          <w:p w14:paraId="57E9E24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NEP</w:t>
            </w:r>
          </w:p>
        </w:tc>
        <w:tc>
          <w:tcPr>
            <w:tcW w:w="635" w:type="dxa"/>
            <w:tcBorders>
              <w:top w:val="nil"/>
              <w:left w:val="nil"/>
              <w:bottom w:val="nil"/>
              <w:right w:val="nil"/>
            </w:tcBorders>
            <w:vAlign w:val="bottom"/>
          </w:tcPr>
          <w:p w14:paraId="4299B4AD"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97.0</w:t>
            </w:r>
          </w:p>
        </w:tc>
        <w:tc>
          <w:tcPr>
            <w:tcW w:w="265" w:type="dxa"/>
            <w:tcBorders>
              <w:top w:val="nil"/>
              <w:left w:val="nil"/>
              <w:bottom w:val="nil"/>
              <w:right w:val="nil"/>
            </w:tcBorders>
            <w:vAlign w:val="bottom"/>
          </w:tcPr>
          <w:p w14:paraId="1DB51B4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7E34E4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0.5</w:t>
            </w:r>
          </w:p>
        </w:tc>
        <w:tc>
          <w:tcPr>
            <w:tcW w:w="720" w:type="dxa"/>
            <w:tcBorders>
              <w:top w:val="nil"/>
              <w:left w:val="nil"/>
              <w:bottom w:val="nil"/>
              <w:right w:val="nil"/>
            </w:tcBorders>
            <w:vAlign w:val="bottom"/>
          </w:tcPr>
          <w:p w14:paraId="763DCB9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94.9</w:t>
            </w:r>
          </w:p>
        </w:tc>
        <w:tc>
          <w:tcPr>
            <w:tcW w:w="270" w:type="dxa"/>
            <w:tcBorders>
              <w:top w:val="nil"/>
              <w:left w:val="nil"/>
              <w:bottom w:val="nil"/>
              <w:right w:val="nil"/>
            </w:tcBorders>
            <w:vAlign w:val="bottom"/>
          </w:tcPr>
          <w:p w14:paraId="3BB8074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1DFBAA8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0.2</w:t>
            </w:r>
          </w:p>
        </w:tc>
        <w:tc>
          <w:tcPr>
            <w:tcW w:w="635" w:type="dxa"/>
            <w:tcBorders>
              <w:top w:val="nil"/>
              <w:left w:val="nil"/>
              <w:bottom w:val="nil"/>
              <w:right w:val="nil"/>
            </w:tcBorders>
            <w:vAlign w:val="bottom"/>
          </w:tcPr>
          <w:p w14:paraId="5AC9A2F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95.6</w:t>
            </w:r>
          </w:p>
        </w:tc>
        <w:tc>
          <w:tcPr>
            <w:tcW w:w="261" w:type="dxa"/>
            <w:tcBorders>
              <w:top w:val="nil"/>
              <w:left w:val="nil"/>
              <w:bottom w:val="nil"/>
              <w:right w:val="nil"/>
            </w:tcBorders>
            <w:vAlign w:val="bottom"/>
          </w:tcPr>
          <w:p w14:paraId="047D676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59F47817"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0.8</w:t>
            </w:r>
          </w:p>
        </w:tc>
        <w:tc>
          <w:tcPr>
            <w:tcW w:w="811" w:type="dxa"/>
            <w:tcBorders>
              <w:top w:val="nil"/>
              <w:left w:val="nil"/>
              <w:bottom w:val="nil"/>
              <w:right w:val="nil"/>
            </w:tcBorders>
            <w:vAlign w:val="bottom"/>
          </w:tcPr>
          <w:p w14:paraId="12AFE18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006AA87F"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103</w:t>
            </w:r>
          </w:p>
        </w:tc>
        <w:tc>
          <w:tcPr>
            <w:tcW w:w="269" w:type="dxa"/>
            <w:tcBorders>
              <w:top w:val="nil"/>
              <w:left w:val="nil"/>
              <w:bottom w:val="nil"/>
              <w:right w:val="nil"/>
            </w:tcBorders>
            <w:vAlign w:val="bottom"/>
          </w:tcPr>
          <w:p w14:paraId="16CEBE12"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145E7948"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721" w:type="dxa"/>
            <w:gridSpan w:val="2"/>
            <w:tcBorders>
              <w:top w:val="nil"/>
              <w:left w:val="nil"/>
              <w:bottom w:val="nil"/>
              <w:right w:val="nil"/>
            </w:tcBorders>
            <w:vAlign w:val="bottom"/>
          </w:tcPr>
          <w:p w14:paraId="075F7BBD"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98.9</w:t>
            </w:r>
          </w:p>
        </w:tc>
        <w:tc>
          <w:tcPr>
            <w:tcW w:w="270" w:type="dxa"/>
            <w:tcBorders>
              <w:top w:val="nil"/>
              <w:left w:val="nil"/>
              <w:bottom w:val="nil"/>
              <w:right w:val="nil"/>
            </w:tcBorders>
            <w:vAlign w:val="bottom"/>
          </w:tcPr>
          <w:p w14:paraId="751AC2C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1EB069C9"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0.6</w:t>
            </w:r>
          </w:p>
        </w:tc>
      </w:tr>
      <w:tr w:rsidR="00176574" w:rsidRPr="003D6FCD" w14:paraId="653BA2FF" w14:textId="77777777" w:rsidTr="003D6FCD">
        <w:trPr>
          <w:trHeight w:val="288"/>
        </w:trPr>
        <w:tc>
          <w:tcPr>
            <w:tcW w:w="1530" w:type="dxa"/>
            <w:tcBorders>
              <w:top w:val="nil"/>
              <w:left w:val="nil"/>
              <w:bottom w:val="nil"/>
              <w:right w:val="nil"/>
            </w:tcBorders>
            <w:vAlign w:val="bottom"/>
          </w:tcPr>
          <w:p w14:paraId="06FA9A1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NOR</w:t>
            </w:r>
          </w:p>
        </w:tc>
        <w:tc>
          <w:tcPr>
            <w:tcW w:w="635" w:type="dxa"/>
            <w:tcBorders>
              <w:top w:val="nil"/>
              <w:left w:val="nil"/>
              <w:bottom w:val="single" w:sz="4" w:space="0" w:color="000000" w:themeColor="text1"/>
              <w:right w:val="nil"/>
            </w:tcBorders>
            <w:vAlign w:val="bottom"/>
          </w:tcPr>
          <w:p w14:paraId="56F66CF3"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118</w:t>
            </w:r>
          </w:p>
        </w:tc>
        <w:tc>
          <w:tcPr>
            <w:tcW w:w="265" w:type="dxa"/>
            <w:tcBorders>
              <w:top w:val="nil"/>
              <w:left w:val="nil"/>
              <w:bottom w:val="single" w:sz="4" w:space="0" w:color="000000" w:themeColor="text1"/>
              <w:right w:val="nil"/>
            </w:tcBorders>
            <w:vAlign w:val="bottom"/>
          </w:tcPr>
          <w:p w14:paraId="46BE8523"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single" w:sz="4" w:space="0" w:color="000000" w:themeColor="text1"/>
              <w:right w:val="nil"/>
            </w:tcBorders>
            <w:vAlign w:val="bottom"/>
          </w:tcPr>
          <w:p w14:paraId="160667E9"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1.8</w:t>
            </w:r>
          </w:p>
        </w:tc>
        <w:tc>
          <w:tcPr>
            <w:tcW w:w="720" w:type="dxa"/>
            <w:tcBorders>
              <w:top w:val="nil"/>
              <w:left w:val="nil"/>
              <w:bottom w:val="single" w:sz="4" w:space="0" w:color="000000" w:themeColor="text1"/>
              <w:right w:val="nil"/>
            </w:tcBorders>
            <w:vAlign w:val="bottom"/>
          </w:tcPr>
          <w:p w14:paraId="0ECD011B"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113</w:t>
            </w:r>
          </w:p>
        </w:tc>
        <w:tc>
          <w:tcPr>
            <w:tcW w:w="270" w:type="dxa"/>
            <w:tcBorders>
              <w:top w:val="nil"/>
              <w:left w:val="nil"/>
              <w:bottom w:val="single" w:sz="4" w:space="0" w:color="000000" w:themeColor="text1"/>
              <w:right w:val="nil"/>
            </w:tcBorders>
            <w:vAlign w:val="bottom"/>
          </w:tcPr>
          <w:p w14:paraId="69B029C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single" w:sz="4" w:space="0" w:color="000000" w:themeColor="text1"/>
              <w:right w:val="nil"/>
            </w:tcBorders>
            <w:vAlign w:val="bottom"/>
          </w:tcPr>
          <w:p w14:paraId="263F56EA"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2.3</w:t>
            </w:r>
          </w:p>
        </w:tc>
        <w:tc>
          <w:tcPr>
            <w:tcW w:w="635" w:type="dxa"/>
            <w:tcBorders>
              <w:top w:val="nil"/>
              <w:left w:val="nil"/>
              <w:bottom w:val="single" w:sz="4" w:space="0" w:color="000000" w:themeColor="text1"/>
              <w:right w:val="nil"/>
            </w:tcBorders>
            <w:vAlign w:val="bottom"/>
          </w:tcPr>
          <w:p w14:paraId="66F61B82"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113.3</w:t>
            </w:r>
          </w:p>
        </w:tc>
        <w:tc>
          <w:tcPr>
            <w:tcW w:w="261" w:type="dxa"/>
            <w:tcBorders>
              <w:top w:val="nil"/>
              <w:left w:val="nil"/>
              <w:bottom w:val="single" w:sz="4" w:space="0" w:color="000000" w:themeColor="text1"/>
              <w:right w:val="nil"/>
            </w:tcBorders>
            <w:vAlign w:val="bottom"/>
          </w:tcPr>
          <w:p w14:paraId="0A8A3587"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single" w:sz="4" w:space="0" w:color="000000" w:themeColor="text1"/>
              <w:right w:val="nil"/>
            </w:tcBorders>
            <w:vAlign w:val="bottom"/>
          </w:tcPr>
          <w:p w14:paraId="733433B6"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1.3</w:t>
            </w:r>
          </w:p>
        </w:tc>
        <w:tc>
          <w:tcPr>
            <w:tcW w:w="811" w:type="dxa"/>
            <w:tcBorders>
              <w:top w:val="nil"/>
              <w:left w:val="nil"/>
              <w:bottom w:val="nil"/>
              <w:right w:val="nil"/>
            </w:tcBorders>
            <w:vAlign w:val="bottom"/>
          </w:tcPr>
          <w:p w14:paraId="34B0CBB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single" w:sz="4" w:space="0" w:color="000000" w:themeColor="text1"/>
              <w:right w:val="nil"/>
            </w:tcBorders>
            <w:vAlign w:val="bottom"/>
          </w:tcPr>
          <w:p w14:paraId="7D853753"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105</w:t>
            </w:r>
          </w:p>
        </w:tc>
        <w:tc>
          <w:tcPr>
            <w:tcW w:w="269" w:type="dxa"/>
            <w:tcBorders>
              <w:top w:val="nil"/>
              <w:left w:val="nil"/>
              <w:bottom w:val="single" w:sz="4" w:space="0" w:color="000000" w:themeColor="text1"/>
              <w:right w:val="nil"/>
            </w:tcBorders>
            <w:vAlign w:val="bottom"/>
          </w:tcPr>
          <w:p w14:paraId="7AA85C4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single" w:sz="4" w:space="0" w:color="000000" w:themeColor="text1"/>
              <w:right w:val="nil"/>
            </w:tcBorders>
            <w:vAlign w:val="bottom"/>
          </w:tcPr>
          <w:p w14:paraId="27E98DE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3</w:t>
            </w:r>
          </w:p>
        </w:tc>
        <w:tc>
          <w:tcPr>
            <w:tcW w:w="721" w:type="dxa"/>
            <w:gridSpan w:val="2"/>
            <w:tcBorders>
              <w:top w:val="nil"/>
              <w:left w:val="nil"/>
              <w:bottom w:val="single" w:sz="4" w:space="0" w:color="000000" w:themeColor="text1"/>
              <w:right w:val="nil"/>
            </w:tcBorders>
            <w:vAlign w:val="bottom"/>
          </w:tcPr>
          <w:p w14:paraId="45F4A21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94.3</w:t>
            </w:r>
          </w:p>
        </w:tc>
        <w:tc>
          <w:tcPr>
            <w:tcW w:w="270" w:type="dxa"/>
            <w:tcBorders>
              <w:top w:val="nil"/>
              <w:left w:val="nil"/>
              <w:bottom w:val="single" w:sz="4" w:space="0" w:color="000000" w:themeColor="text1"/>
              <w:right w:val="nil"/>
            </w:tcBorders>
            <w:vAlign w:val="bottom"/>
          </w:tcPr>
          <w:p w14:paraId="54FC274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single" w:sz="4" w:space="0" w:color="000000" w:themeColor="text1"/>
              <w:right w:val="nil"/>
            </w:tcBorders>
            <w:vAlign w:val="bottom"/>
          </w:tcPr>
          <w:p w14:paraId="687B821E"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2.1</w:t>
            </w:r>
          </w:p>
        </w:tc>
      </w:tr>
      <w:tr w:rsidR="00176574" w:rsidRPr="003D6FCD" w14:paraId="6D6D309E" w14:textId="77777777" w:rsidTr="003D6FCD">
        <w:trPr>
          <w:trHeight w:val="288"/>
        </w:trPr>
        <w:tc>
          <w:tcPr>
            <w:tcW w:w="1530" w:type="dxa"/>
            <w:tcBorders>
              <w:top w:val="single" w:sz="4" w:space="0" w:color="000000" w:themeColor="text1"/>
              <w:left w:val="nil"/>
              <w:bottom w:val="nil"/>
              <w:right w:val="nil"/>
            </w:tcBorders>
            <w:vAlign w:val="bottom"/>
          </w:tcPr>
          <w:p w14:paraId="3BE8F24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 </w:t>
            </w:r>
          </w:p>
        </w:tc>
        <w:tc>
          <w:tcPr>
            <w:tcW w:w="4612" w:type="dxa"/>
            <w:gridSpan w:val="9"/>
            <w:tcBorders>
              <w:top w:val="single" w:sz="4" w:space="0" w:color="000000" w:themeColor="text1"/>
              <w:left w:val="nil"/>
              <w:bottom w:val="single" w:sz="4" w:space="0" w:color="000000" w:themeColor="text1"/>
              <w:right w:val="nil"/>
            </w:tcBorders>
            <w:vAlign w:val="bottom"/>
          </w:tcPr>
          <w:p w14:paraId="72A30E8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roofErr w:type="spellStart"/>
            <w:r w:rsidRPr="003D6FCD">
              <w:rPr>
                <w:rFonts w:ascii="Times New Roman" w:eastAsia="Times New Roman" w:hAnsi="Times New Roman" w:cs="Times New Roman"/>
                <w:sz w:val="20"/>
                <w:szCs w:val="20"/>
              </w:rPr>
              <w:t>Cannabinoids</w:t>
            </w:r>
            <w:proofErr w:type="spellEnd"/>
            <w:r w:rsidRPr="003D6FCD">
              <w:rPr>
                <w:rFonts w:ascii="Times New Roman" w:eastAsia="Times New Roman" w:hAnsi="Times New Roman" w:cs="Times New Roman"/>
                <w:sz w:val="20"/>
                <w:szCs w:val="20"/>
              </w:rPr>
              <w:t xml:space="preserve"> </w:t>
            </w:r>
          </w:p>
        </w:tc>
        <w:tc>
          <w:tcPr>
            <w:tcW w:w="811" w:type="dxa"/>
            <w:tcBorders>
              <w:top w:val="single" w:sz="4" w:space="0" w:color="000000" w:themeColor="text1"/>
              <w:left w:val="nil"/>
              <w:bottom w:val="nil"/>
              <w:right w:val="nil"/>
            </w:tcBorders>
            <w:vAlign w:val="bottom"/>
          </w:tcPr>
          <w:p w14:paraId="7471BD4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 </w:t>
            </w:r>
          </w:p>
        </w:tc>
        <w:tc>
          <w:tcPr>
            <w:tcW w:w="3188" w:type="dxa"/>
            <w:gridSpan w:val="7"/>
            <w:tcBorders>
              <w:top w:val="single" w:sz="4" w:space="0" w:color="000000" w:themeColor="text1"/>
              <w:left w:val="nil"/>
              <w:bottom w:val="single" w:sz="4" w:space="0" w:color="000000" w:themeColor="text1"/>
              <w:right w:val="nil"/>
            </w:tcBorders>
            <w:vAlign w:val="bottom"/>
          </w:tcPr>
          <w:p w14:paraId="4A77B52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roofErr w:type="spellStart"/>
            <w:r w:rsidRPr="003D6FCD">
              <w:rPr>
                <w:rFonts w:ascii="Times New Roman" w:eastAsia="Times New Roman" w:hAnsi="Times New Roman" w:cs="Times New Roman"/>
                <w:sz w:val="20"/>
                <w:szCs w:val="20"/>
              </w:rPr>
              <w:t>Cannabinoids</w:t>
            </w:r>
            <w:proofErr w:type="spellEnd"/>
            <w:r w:rsidRPr="003D6FCD">
              <w:rPr>
                <w:rFonts w:ascii="Times New Roman" w:eastAsia="Times New Roman" w:hAnsi="Times New Roman" w:cs="Times New Roman"/>
                <w:sz w:val="20"/>
                <w:szCs w:val="20"/>
              </w:rPr>
              <w:t xml:space="preserve"> </w:t>
            </w:r>
          </w:p>
        </w:tc>
      </w:tr>
      <w:tr w:rsidR="00176574" w:rsidRPr="003D6FCD" w14:paraId="0464C803" w14:textId="77777777" w:rsidTr="003D6FCD">
        <w:trPr>
          <w:trHeight w:val="288"/>
        </w:trPr>
        <w:tc>
          <w:tcPr>
            <w:tcW w:w="1530" w:type="dxa"/>
            <w:tcBorders>
              <w:left w:val="nil"/>
              <w:bottom w:val="single" w:sz="4" w:space="0" w:color="000000" w:themeColor="text1"/>
              <w:right w:val="nil"/>
            </w:tcBorders>
            <w:vAlign w:val="bottom"/>
          </w:tcPr>
          <w:p w14:paraId="10EF17FC"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roofErr w:type="spellStart"/>
            <w:r w:rsidRPr="003D6FCD">
              <w:rPr>
                <w:rFonts w:ascii="Times New Roman" w:eastAsia="Times New Roman" w:hAnsi="Times New Roman" w:cs="Times New Roman"/>
                <w:sz w:val="20"/>
                <w:szCs w:val="20"/>
              </w:rPr>
              <w:t>Compounds</w:t>
            </w:r>
            <w:proofErr w:type="spellEnd"/>
            <w:r w:rsidRPr="003D6FCD">
              <w:rPr>
                <w:rFonts w:ascii="Times New Roman" w:eastAsia="Times New Roman" w:hAnsi="Times New Roman" w:cs="Times New Roman"/>
                <w:sz w:val="20"/>
                <w:szCs w:val="20"/>
              </w:rPr>
              <w:t xml:space="preserve"> </w:t>
            </w:r>
          </w:p>
        </w:tc>
        <w:tc>
          <w:tcPr>
            <w:tcW w:w="1440" w:type="dxa"/>
            <w:gridSpan w:val="3"/>
            <w:tcBorders>
              <w:left w:val="nil"/>
              <w:bottom w:val="single" w:sz="4" w:space="0" w:color="000000" w:themeColor="text1"/>
              <w:right w:val="nil"/>
            </w:tcBorders>
            <w:vAlign w:val="bottom"/>
          </w:tcPr>
          <w:p w14:paraId="3F77D85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400 ng L</w:t>
            </w:r>
            <w:r w:rsidRPr="003D6FCD">
              <w:rPr>
                <w:rFonts w:ascii="Times New Roman" w:eastAsia="Times New Roman" w:hAnsi="Times New Roman" w:cs="Times New Roman"/>
                <w:sz w:val="20"/>
                <w:szCs w:val="20"/>
                <w:vertAlign w:val="superscript"/>
              </w:rPr>
              <w:t>-1</w:t>
            </w:r>
          </w:p>
        </w:tc>
        <w:tc>
          <w:tcPr>
            <w:tcW w:w="1710" w:type="dxa"/>
            <w:gridSpan w:val="3"/>
            <w:tcBorders>
              <w:left w:val="nil"/>
              <w:bottom w:val="single" w:sz="4" w:space="0" w:color="000000" w:themeColor="text1"/>
              <w:right w:val="nil"/>
            </w:tcBorders>
            <w:vAlign w:val="bottom"/>
          </w:tcPr>
          <w:p w14:paraId="73B276FC"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600 ng L</w:t>
            </w:r>
            <w:r w:rsidRPr="003D6FCD">
              <w:rPr>
                <w:rFonts w:ascii="Times New Roman" w:eastAsia="Times New Roman" w:hAnsi="Times New Roman" w:cs="Times New Roman"/>
                <w:sz w:val="20"/>
                <w:szCs w:val="20"/>
                <w:vertAlign w:val="superscript"/>
              </w:rPr>
              <w:t>-1</w:t>
            </w:r>
          </w:p>
        </w:tc>
        <w:tc>
          <w:tcPr>
            <w:tcW w:w="1462" w:type="dxa"/>
            <w:gridSpan w:val="3"/>
            <w:tcBorders>
              <w:left w:val="nil"/>
              <w:bottom w:val="single" w:sz="4" w:space="0" w:color="000000" w:themeColor="text1"/>
              <w:right w:val="nil"/>
            </w:tcBorders>
            <w:vAlign w:val="bottom"/>
          </w:tcPr>
          <w:p w14:paraId="208BA06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2,000 ng L</w:t>
            </w:r>
            <w:r w:rsidRPr="003D6FCD">
              <w:rPr>
                <w:rFonts w:ascii="Times New Roman" w:eastAsia="Times New Roman" w:hAnsi="Times New Roman" w:cs="Times New Roman"/>
                <w:sz w:val="20"/>
                <w:szCs w:val="20"/>
                <w:vertAlign w:val="superscript"/>
              </w:rPr>
              <w:t>-1</w:t>
            </w:r>
          </w:p>
        </w:tc>
        <w:tc>
          <w:tcPr>
            <w:tcW w:w="811" w:type="dxa"/>
            <w:tcBorders>
              <w:left w:val="nil"/>
              <w:bottom w:val="single" w:sz="4" w:space="0" w:color="000000" w:themeColor="text1"/>
              <w:right w:val="nil"/>
            </w:tcBorders>
            <w:vAlign w:val="bottom"/>
          </w:tcPr>
          <w:p w14:paraId="279556D4"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 </w:t>
            </w:r>
          </w:p>
        </w:tc>
        <w:tc>
          <w:tcPr>
            <w:tcW w:w="1620" w:type="dxa"/>
            <w:gridSpan w:val="4"/>
            <w:tcBorders>
              <w:top w:val="single" w:sz="4" w:space="0" w:color="000000" w:themeColor="text1"/>
              <w:left w:val="nil"/>
              <w:bottom w:val="single" w:sz="4" w:space="0" w:color="000000" w:themeColor="text1"/>
              <w:right w:val="nil"/>
            </w:tcBorders>
            <w:vAlign w:val="bottom"/>
          </w:tcPr>
          <w:p w14:paraId="2730BA7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400 ng L</w:t>
            </w:r>
            <w:r w:rsidRPr="003D6FCD">
              <w:rPr>
                <w:rFonts w:ascii="Times New Roman" w:eastAsia="Times New Roman" w:hAnsi="Times New Roman" w:cs="Times New Roman"/>
                <w:sz w:val="20"/>
                <w:szCs w:val="20"/>
                <w:vertAlign w:val="superscript"/>
              </w:rPr>
              <w:t>-1</w:t>
            </w:r>
          </w:p>
        </w:tc>
        <w:tc>
          <w:tcPr>
            <w:tcW w:w="1568" w:type="dxa"/>
            <w:gridSpan w:val="3"/>
            <w:tcBorders>
              <w:top w:val="single" w:sz="4" w:space="0" w:color="000000" w:themeColor="text1"/>
              <w:left w:val="nil"/>
              <w:bottom w:val="single" w:sz="4" w:space="0" w:color="000000" w:themeColor="text1"/>
              <w:right w:val="nil"/>
            </w:tcBorders>
            <w:vAlign w:val="bottom"/>
          </w:tcPr>
          <w:p w14:paraId="136E2A98"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600 ng L</w:t>
            </w:r>
            <w:r w:rsidRPr="003D6FCD">
              <w:rPr>
                <w:rFonts w:ascii="Times New Roman" w:eastAsia="Times New Roman" w:hAnsi="Times New Roman" w:cs="Times New Roman"/>
                <w:sz w:val="20"/>
                <w:szCs w:val="20"/>
                <w:vertAlign w:val="superscript"/>
              </w:rPr>
              <w:t>-1</w:t>
            </w:r>
          </w:p>
        </w:tc>
      </w:tr>
      <w:tr w:rsidR="00176574" w:rsidRPr="003D6FCD" w14:paraId="5CDF3DCD" w14:textId="77777777" w:rsidTr="003D6FCD">
        <w:trPr>
          <w:trHeight w:val="288"/>
        </w:trPr>
        <w:tc>
          <w:tcPr>
            <w:tcW w:w="1530" w:type="dxa"/>
            <w:tcBorders>
              <w:top w:val="nil"/>
              <w:left w:val="nil"/>
              <w:bottom w:val="nil"/>
              <w:right w:val="nil"/>
            </w:tcBorders>
            <w:vAlign w:val="bottom"/>
          </w:tcPr>
          <w:p w14:paraId="2959D6C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THC</w:t>
            </w:r>
          </w:p>
        </w:tc>
        <w:tc>
          <w:tcPr>
            <w:tcW w:w="635" w:type="dxa"/>
            <w:tcBorders>
              <w:top w:val="nil"/>
              <w:left w:val="nil"/>
              <w:bottom w:val="nil"/>
              <w:right w:val="nil"/>
            </w:tcBorders>
            <w:vAlign w:val="bottom"/>
          </w:tcPr>
          <w:p w14:paraId="7692941E"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88.1</w:t>
            </w:r>
          </w:p>
        </w:tc>
        <w:tc>
          <w:tcPr>
            <w:tcW w:w="265" w:type="dxa"/>
            <w:tcBorders>
              <w:top w:val="nil"/>
              <w:left w:val="nil"/>
              <w:bottom w:val="nil"/>
              <w:right w:val="nil"/>
            </w:tcBorders>
            <w:vAlign w:val="bottom"/>
          </w:tcPr>
          <w:p w14:paraId="704949B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69D02D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3.7</w:t>
            </w:r>
          </w:p>
        </w:tc>
        <w:tc>
          <w:tcPr>
            <w:tcW w:w="720" w:type="dxa"/>
            <w:tcBorders>
              <w:top w:val="nil"/>
              <w:left w:val="nil"/>
              <w:bottom w:val="nil"/>
              <w:right w:val="nil"/>
            </w:tcBorders>
            <w:vAlign w:val="bottom"/>
          </w:tcPr>
          <w:p w14:paraId="1081B49D"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109</w:t>
            </w:r>
          </w:p>
        </w:tc>
        <w:tc>
          <w:tcPr>
            <w:tcW w:w="270" w:type="dxa"/>
            <w:tcBorders>
              <w:top w:val="nil"/>
              <w:left w:val="nil"/>
              <w:bottom w:val="nil"/>
              <w:right w:val="nil"/>
            </w:tcBorders>
            <w:vAlign w:val="bottom"/>
          </w:tcPr>
          <w:p w14:paraId="5AFAB6B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5F404F7D"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3.1</w:t>
            </w:r>
          </w:p>
        </w:tc>
        <w:tc>
          <w:tcPr>
            <w:tcW w:w="635" w:type="dxa"/>
            <w:tcBorders>
              <w:top w:val="nil"/>
              <w:left w:val="nil"/>
              <w:bottom w:val="nil"/>
              <w:right w:val="nil"/>
            </w:tcBorders>
            <w:vAlign w:val="bottom"/>
          </w:tcPr>
          <w:p w14:paraId="4136536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86.0</w:t>
            </w:r>
          </w:p>
        </w:tc>
        <w:tc>
          <w:tcPr>
            <w:tcW w:w="261" w:type="dxa"/>
            <w:tcBorders>
              <w:top w:val="nil"/>
              <w:left w:val="nil"/>
              <w:bottom w:val="nil"/>
              <w:right w:val="nil"/>
            </w:tcBorders>
            <w:vAlign w:val="bottom"/>
          </w:tcPr>
          <w:p w14:paraId="5C2ADDA7"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738628D4"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2.3</w:t>
            </w:r>
          </w:p>
        </w:tc>
        <w:tc>
          <w:tcPr>
            <w:tcW w:w="811" w:type="dxa"/>
            <w:tcBorders>
              <w:top w:val="nil"/>
              <w:left w:val="nil"/>
              <w:bottom w:val="nil"/>
              <w:right w:val="nil"/>
            </w:tcBorders>
            <w:vAlign w:val="bottom"/>
          </w:tcPr>
          <w:p w14:paraId="7CD9530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38546501"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101</w:t>
            </w:r>
          </w:p>
        </w:tc>
        <w:tc>
          <w:tcPr>
            <w:tcW w:w="269" w:type="dxa"/>
            <w:tcBorders>
              <w:top w:val="nil"/>
              <w:left w:val="nil"/>
              <w:bottom w:val="nil"/>
              <w:right w:val="nil"/>
            </w:tcBorders>
            <w:vAlign w:val="bottom"/>
          </w:tcPr>
          <w:p w14:paraId="18B3A943"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3F713745"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c>
          <w:tcPr>
            <w:tcW w:w="721" w:type="dxa"/>
            <w:gridSpan w:val="2"/>
            <w:tcBorders>
              <w:top w:val="nil"/>
              <w:left w:val="nil"/>
              <w:bottom w:val="nil"/>
              <w:right w:val="nil"/>
            </w:tcBorders>
            <w:vAlign w:val="bottom"/>
          </w:tcPr>
          <w:p w14:paraId="75623A4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110</w:t>
            </w:r>
          </w:p>
        </w:tc>
        <w:tc>
          <w:tcPr>
            <w:tcW w:w="270" w:type="dxa"/>
            <w:tcBorders>
              <w:top w:val="nil"/>
              <w:left w:val="nil"/>
              <w:bottom w:val="nil"/>
              <w:right w:val="nil"/>
            </w:tcBorders>
            <w:vAlign w:val="bottom"/>
          </w:tcPr>
          <w:p w14:paraId="54631C1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793AB92F"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r>
      <w:tr w:rsidR="00176574" w:rsidRPr="003D6FCD" w14:paraId="45BD5BB9" w14:textId="77777777" w:rsidTr="003D6FCD">
        <w:trPr>
          <w:trHeight w:val="288"/>
        </w:trPr>
        <w:tc>
          <w:tcPr>
            <w:tcW w:w="1530" w:type="dxa"/>
            <w:tcBorders>
              <w:top w:val="nil"/>
              <w:left w:val="nil"/>
              <w:bottom w:val="nil"/>
              <w:right w:val="nil"/>
            </w:tcBorders>
            <w:vAlign w:val="bottom"/>
          </w:tcPr>
          <w:p w14:paraId="7B52D9E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CBN</w:t>
            </w:r>
          </w:p>
        </w:tc>
        <w:tc>
          <w:tcPr>
            <w:tcW w:w="635" w:type="dxa"/>
            <w:tcBorders>
              <w:top w:val="nil"/>
              <w:left w:val="nil"/>
              <w:bottom w:val="nil"/>
              <w:right w:val="nil"/>
            </w:tcBorders>
            <w:vAlign w:val="bottom"/>
          </w:tcPr>
          <w:p w14:paraId="347D88F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89.3</w:t>
            </w:r>
          </w:p>
        </w:tc>
        <w:tc>
          <w:tcPr>
            <w:tcW w:w="265" w:type="dxa"/>
            <w:tcBorders>
              <w:top w:val="nil"/>
              <w:left w:val="nil"/>
              <w:bottom w:val="nil"/>
              <w:right w:val="nil"/>
            </w:tcBorders>
            <w:vAlign w:val="bottom"/>
          </w:tcPr>
          <w:p w14:paraId="4EFC723A"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45B6F6A2"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0.8</w:t>
            </w:r>
          </w:p>
        </w:tc>
        <w:tc>
          <w:tcPr>
            <w:tcW w:w="720" w:type="dxa"/>
            <w:tcBorders>
              <w:top w:val="nil"/>
              <w:left w:val="nil"/>
              <w:bottom w:val="nil"/>
              <w:right w:val="nil"/>
            </w:tcBorders>
            <w:vAlign w:val="bottom"/>
          </w:tcPr>
          <w:p w14:paraId="17207D5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101</w:t>
            </w:r>
          </w:p>
        </w:tc>
        <w:tc>
          <w:tcPr>
            <w:tcW w:w="270" w:type="dxa"/>
            <w:tcBorders>
              <w:top w:val="nil"/>
              <w:left w:val="nil"/>
              <w:bottom w:val="nil"/>
              <w:right w:val="nil"/>
            </w:tcBorders>
            <w:vAlign w:val="bottom"/>
          </w:tcPr>
          <w:p w14:paraId="5475604D"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nil"/>
              <w:right w:val="nil"/>
            </w:tcBorders>
            <w:vAlign w:val="bottom"/>
          </w:tcPr>
          <w:p w14:paraId="35FC40D1"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4.0</w:t>
            </w:r>
          </w:p>
        </w:tc>
        <w:tc>
          <w:tcPr>
            <w:tcW w:w="635" w:type="dxa"/>
            <w:tcBorders>
              <w:top w:val="nil"/>
              <w:left w:val="nil"/>
              <w:bottom w:val="nil"/>
              <w:right w:val="nil"/>
            </w:tcBorders>
            <w:vAlign w:val="bottom"/>
          </w:tcPr>
          <w:p w14:paraId="294F596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84.7</w:t>
            </w:r>
          </w:p>
        </w:tc>
        <w:tc>
          <w:tcPr>
            <w:tcW w:w="261" w:type="dxa"/>
            <w:tcBorders>
              <w:top w:val="nil"/>
              <w:left w:val="nil"/>
              <w:bottom w:val="nil"/>
              <w:right w:val="nil"/>
            </w:tcBorders>
            <w:vAlign w:val="bottom"/>
          </w:tcPr>
          <w:p w14:paraId="6425CF8F"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nil"/>
              <w:right w:val="nil"/>
            </w:tcBorders>
            <w:vAlign w:val="bottom"/>
          </w:tcPr>
          <w:p w14:paraId="1998868E"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1.9</w:t>
            </w:r>
          </w:p>
        </w:tc>
        <w:tc>
          <w:tcPr>
            <w:tcW w:w="811" w:type="dxa"/>
            <w:tcBorders>
              <w:top w:val="nil"/>
              <w:left w:val="nil"/>
              <w:bottom w:val="nil"/>
              <w:right w:val="nil"/>
            </w:tcBorders>
            <w:vAlign w:val="bottom"/>
          </w:tcPr>
          <w:p w14:paraId="0B6EB4C1"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p>
        </w:tc>
        <w:tc>
          <w:tcPr>
            <w:tcW w:w="630" w:type="dxa"/>
            <w:tcBorders>
              <w:top w:val="nil"/>
              <w:left w:val="nil"/>
              <w:bottom w:val="nil"/>
              <w:right w:val="nil"/>
            </w:tcBorders>
            <w:vAlign w:val="bottom"/>
          </w:tcPr>
          <w:p w14:paraId="31190850"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105</w:t>
            </w:r>
          </w:p>
        </w:tc>
        <w:tc>
          <w:tcPr>
            <w:tcW w:w="269" w:type="dxa"/>
            <w:tcBorders>
              <w:top w:val="nil"/>
              <w:left w:val="nil"/>
              <w:bottom w:val="nil"/>
              <w:right w:val="nil"/>
            </w:tcBorders>
            <w:vAlign w:val="bottom"/>
          </w:tcPr>
          <w:p w14:paraId="2860A162"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nil"/>
              <w:right w:val="nil"/>
            </w:tcBorders>
            <w:vAlign w:val="bottom"/>
          </w:tcPr>
          <w:p w14:paraId="1E1BE88C"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w:t>
            </w:r>
          </w:p>
        </w:tc>
        <w:tc>
          <w:tcPr>
            <w:tcW w:w="721" w:type="dxa"/>
            <w:gridSpan w:val="2"/>
            <w:tcBorders>
              <w:top w:val="nil"/>
              <w:left w:val="nil"/>
              <w:bottom w:val="nil"/>
              <w:right w:val="nil"/>
            </w:tcBorders>
            <w:vAlign w:val="bottom"/>
          </w:tcPr>
          <w:p w14:paraId="2FB50253"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118</w:t>
            </w:r>
          </w:p>
        </w:tc>
        <w:tc>
          <w:tcPr>
            <w:tcW w:w="270" w:type="dxa"/>
            <w:tcBorders>
              <w:top w:val="nil"/>
              <w:left w:val="nil"/>
              <w:bottom w:val="nil"/>
              <w:right w:val="nil"/>
            </w:tcBorders>
            <w:vAlign w:val="bottom"/>
          </w:tcPr>
          <w:p w14:paraId="4E26FE39"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nil"/>
              <w:right w:val="nil"/>
            </w:tcBorders>
            <w:vAlign w:val="bottom"/>
          </w:tcPr>
          <w:p w14:paraId="48F3A2E7"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r>
      <w:tr w:rsidR="00176574" w:rsidRPr="003D6FCD" w14:paraId="6F0E2407" w14:textId="77777777" w:rsidTr="003D6FCD">
        <w:trPr>
          <w:trHeight w:val="288"/>
        </w:trPr>
        <w:tc>
          <w:tcPr>
            <w:tcW w:w="1530" w:type="dxa"/>
            <w:tcBorders>
              <w:top w:val="nil"/>
              <w:left w:val="nil"/>
              <w:bottom w:val="single" w:sz="4" w:space="0" w:color="000000" w:themeColor="text1"/>
              <w:right w:val="nil"/>
            </w:tcBorders>
            <w:vAlign w:val="bottom"/>
          </w:tcPr>
          <w:p w14:paraId="0C749FF4"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CBD</w:t>
            </w:r>
          </w:p>
        </w:tc>
        <w:tc>
          <w:tcPr>
            <w:tcW w:w="635" w:type="dxa"/>
            <w:tcBorders>
              <w:top w:val="nil"/>
              <w:left w:val="nil"/>
              <w:bottom w:val="single" w:sz="4" w:space="0" w:color="000000" w:themeColor="text1"/>
              <w:right w:val="nil"/>
            </w:tcBorders>
            <w:vAlign w:val="bottom"/>
          </w:tcPr>
          <w:p w14:paraId="7128FBA6"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89.3</w:t>
            </w:r>
          </w:p>
        </w:tc>
        <w:tc>
          <w:tcPr>
            <w:tcW w:w="265" w:type="dxa"/>
            <w:tcBorders>
              <w:top w:val="nil"/>
              <w:left w:val="nil"/>
              <w:bottom w:val="single" w:sz="4" w:space="0" w:color="000000" w:themeColor="text1"/>
              <w:right w:val="nil"/>
            </w:tcBorders>
            <w:vAlign w:val="bottom"/>
          </w:tcPr>
          <w:p w14:paraId="4C4B0F5B"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single" w:sz="4" w:space="0" w:color="000000" w:themeColor="text1"/>
              <w:right w:val="nil"/>
            </w:tcBorders>
            <w:vAlign w:val="bottom"/>
          </w:tcPr>
          <w:p w14:paraId="7699003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0.8</w:t>
            </w:r>
          </w:p>
        </w:tc>
        <w:tc>
          <w:tcPr>
            <w:tcW w:w="720" w:type="dxa"/>
            <w:tcBorders>
              <w:top w:val="nil"/>
              <w:left w:val="nil"/>
              <w:bottom w:val="single" w:sz="4" w:space="0" w:color="000000" w:themeColor="text1"/>
              <w:right w:val="nil"/>
            </w:tcBorders>
            <w:vAlign w:val="bottom"/>
          </w:tcPr>
          <w:p w14:paraId="66AAC008"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113</w:t>
            </w:r>
          </w:p>
        </w:tc>
        <w:tc>
          <w:tcPr>
            <w:tcW w:w="270" w:type="dxa"/>
            <w:tcBorders>
              <w:top w:val="nil"/>
              <w:left w:val="nil"/>
              <w:bottom w:val="single" w:sz="4" w:space="0" w:color="000000" w:themeColor="text1"/>
              <w:right w:val="nil"/>
            </w:tcBorders>
            <w:vAlign w:val="bottom"/>
          </w:tcPr>
          <w:p w14:paraId="3F95E2A0"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20" w:type="dxa"/>
            <w:tcBorders>
              <w:top w:val="nil"/>
              <w:left w:val="nil"/>
              <w:bottom w:val="single" w:sz="4" w:space="0" w:color="000000" w:themeColor="text1"/>
              <w:right w:val="nil"/>
            </w:tcBorders>
            <w:vAlign w:val="bottom"/>
          </w:tcPr>
          <w:p w14:paraId="7423E74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0.5</w:t>
            </w:r>
          </w:p>
        </w:tc>
        <w:tc>
          <w:tcPr>
            <w:tcW w:w="635" w:type="dxa"/>
            <w:tcBorders>
              <w:top w:val="nil"/>
              <w:left w:val="nil"/>
              <w:bottom w:val="single" w:sz="4" w:space="0" w:color="000000" w:themeColor="text1"/>
              <w:right w:val="nil"/>
            </w:tcBorders>
            <w:vAlign w:val="bottom"/>
          </w:tcPr>
          <w:p w14:paraId="206D19EA"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92.4</w:t>
            </w:r>
          </w:p>
        </w:tc>
        <w:tc>
          <w:tcPr>
            <w:tcW w:w="261" w:type="dxa"/>
            <w:tcBorders>
              <w:top w:val="nil"/>
              <w:left w:val="nil"/>
              <w:bottom w:val="single" w:sz="4" w:space="0" w:color="000000" w:themeColor="text1"/>
              <w:right w:val="nil"/>
            </w:tcBorders>
            <w:vAlign w:val="bottom"/>
          </w:tcPr>
          <w:p w14:paraId="1487EE9E"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66" w:type="dxa"/>
            <w:tcBorders>
              <w:top w:val="nil"/>
              <w:left w:val="nil"/>
              <w:bottom w:val="single" w:sz="4" w:space="0" w:color="000000" w:themeColor="text1"/>
              <w:right w:val="nil"/>
            </w:tcBorders>
            <w:vAlign w:val="bottom"/>
          </w:tcPr>
          <w:p w14:paraId="3DD9D740"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0.5</w:t>
            </w:r>
          </w:p>
        </w:tc>
        <w:tc>
          <w:tcPr>
            <w:tcW w:w="811" w:type="dxa"/>
            <w:tcBorders>
              <w:top w:val="nil"/>
              <w:left w:val="nil"/>
              <w:bottom w:val="single" w:sz="4" w:space="0" w:color="000000" w:themeColor="text1"/>
              <w:right w:val="nil"/>
            </w:tcBorders>
            <w:vAlign w:val="bottom"/>
          </w:tcPr>
          <w:p w14:paraId="69238066"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 </w:t>
            </w:r>
          </w:p>
        </w:tc>
        <w:tc>
          <w:tcPr>
            <w:tcW w:w="630" w:type="dxa"/>
            <w:tcBorders>
              <w:top w:val="nil"/>
              <w:left w:val="nil"/>
              <w:bottom w:val="single" w:sz="4" w:space="0" w:color="000000" w:themeColor="text1"/>
              <w:right w:val="nil"/>
            </w:tcBorders>
            <w:vAlign w:val="bottom"/>
          </w:tcPr>
          <w:p w14:paraId="1201B435"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105</w:t>
            </w:r>
          </w:p>
        </w:tc>
        <w:tc>
          <w:tcPr>
            <w:tcW w:w="269" w:type="dxa"/>
            <w:tcBorders>
              <w:top w:val="nil"/>
              <w:left w:val="nil"/>
              <w:bottom w:val="single" w:sz="4" w:space="0" w:color="000000" w:themeColor="text1"/>
              <w:right w:val="nil"/>
            </w:tcBorders>
            <w:vAlign w:val="bottom"/>
          </w:tcPr>
          <w:p w14:paraId="666AFEFD"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540" w:type="dxa"/>
            <w:tcBorders>
              <w:top w:val="nil"/>
              <w:left w:val="nil"/>
              <w:bottom w:val="single" w:sz="4" w:space="0" w:color="000000" w:themeColor="text1"/>
              <w:right w:val="nil"/>
            </w:tcBorders>
            <w:vAlign w:val="bottom"/>
          </w:tcPr>
          <w:p w14:paraId="31C5106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2</w:t>
            </w:r>
          </w:p>
        </w:tc>
        <w:tc>
          <w:tcPr>
            <w:tcW w:w="721" w:type="dxa"/>
            <w:gridSpan w:val="2"/>
            <w:tcBorders>
              <w:top w:val="nil"/>
              <w:left w:val="nil"/>
              <w:bottom w:val="single" w:sz="4" w:space="0" w:color="000000" w:themeColor="text1"/>
              <w:right w:val="nil"/>
            </w:tcBorders>
            <w:vAlign w:val="bottom"/>
          </w:tcPr>
          <w:p w14:paraId="7013B0E9" w14:textId="77777777" w:rsidR="00176574" w:rsidRPr="003D6FCD" w:rsidRDefault="00176574" w:rsidP="00285B9B">
            <w:pPr>
              <w:spacing w:after="0" w:line="240" w:lineRule="auto"/>
              <w:jc w:val="right"/>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118</w:t>
            </w:r>
          </w:p>
        </w:tc>
        <w:tc>
          <w:tcPr>
            <w:tcW w:w="270" w:type="dxa"/>
            <w:tcBorders>
              <w:top w:val="nil"/>
              <w:left w:val="nil"/>
              <w:bottom w:val="single" w:sz="4" w:space="0" w:color="000000" w:themeColor="text1"/>
              <w:right w:val="nil"/>
            </w:tcBorders>
            <w:vAlign w:val="bottom"/>
          </w:tcPr>
          <w:p w14:paraId="3E76C4E5" w14:textId="77777777" w:rsidR="00176574" w:rsidRPr="003D6FCD" w:rsidRDefault="00176574" w:rsidP="00285B9B">
            <w:pPr>
              <w:spacing w:after="0" w:line="240" w:lineRule="auto"/>
              <w:jc w:val="center"/>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w:t>
            </w:r>
          </w:p>
        </w:tc>
        <w:tc>
          <w:tcPr>
            <w:tcW w:w="758" w:type="dxa"/>
            <w:tcBorders>
              <w:top w:val="nil"/>
              <w:left w:val="nil"/>
              <w:bottom w:val="single" w:sz="4" w:space="0" w:color="000000" w:themeColor="text1"/>
              <w:right w:val="nil"/>
            </w:tcBorders>
            <w:vAlign w:val="bottom"/>
          </w:tcPr>
          <w:p w14:paraId="6D6C4E8B" w14:textId="77777777" w:rsidR="00176574" w:rsidRPr="003D6FCD" w:rsidRDefault="00176574" w:rsidP="00285B9B">
            <w:pPr>
              <w:spacing w:after="0" w:line="240" w:lineRule="auto"/>
              <w:rPr>
                <w:rFonts w:ascii="Times New Roman" w:eastAsia="Times New Roman" w:hAnsi="Times New Roman" w:cs="Times New Roman"/>
                <w:sz w:val="20"/>
                <w:szCs w:val="20"/>
              </w:rPr>
            </w:pPr>
            <w:r w:rsidRPr="003D6FCD">
              <w:rPr>
                <w:rFonts w:ascii="Times New Roman" w:eastAsia="Times New Roman" w:hAnsi="Times New Roman" w:cs="Times New Roman"/>
                <w:sz w:val="20"/>
                <w:szCs w:val="20"/>
              </w:rPr>
              <w:t>1</w:t>
            </w:r>
          </w:p>
        </w:tc>
      </w:tr>
    </w:tbl>
    <w:p w14:paraId="1F30746F" w14:textId="50B5AC38" w:rsidR="005959C5" w:rsidRDefault="005959C5" w:rsidP="00D258DB">
      <w:pPr>
        <w:spacing w:after="0" w:line="480" w:lineRule="auto"/>
        <w:jc w:val="both"/>
        <w:rPr>
          <w:rFonts w:ascii="Times New Roman" w:eastAsia="Times New Roman" w:hAnsi="Times New Roman" w:cs="Times New Roman"/>
          <w:sz w:val="24"/>
          <w:szCs w:val="24"/>
          <w:lang w:val="en-US"/>
        </w:rPr>
      </w:pPr>
    </w:p>
    <w:p w14:paraId="20956A68" w14:textId="77777777" w:rsidR="005F04DE" w:rsidRDefault="005F04DE" w:rsidP="00D258DB">
      <w:pPr>
        <w:spacing w:after="0" w:line="480" w:lineRule="auto"/>
        <w:jc w:val="both"/>
        <w:rPr>
          <w:rFonts w:ascii="Times New Roman" w:eastAsia="Times New Roman" w:hAnsi="Times New Roman" w:cs="Times New Roman"/>
          <w:sz w:val="24"/>
          <w:szCs w:val="24"/>
          <w:lang w:val="en-US"/>
        </w:rPr>
        <w:sectPr w:rsidR="005F04DE" w:rsidSect="0003143D">
          <w:headerReference w:type="default" r:id="rId10"/>
          <w:pgSz w:w="16838" w:h="11906" w:orient="landscape"/>
          <w:pgMar w:top="1440" w:right="1412" w:bottom="1701" w:left="1412" w:header="709" w:footer="709" w:gutter="0"/>
          <w:cols w:space="708"/>
          <w:docGrid w:linePitch="360"/>
        </w:sectPr>
      </w:pPr>
    </w:p>
    <w:p w14:paraId="393E165A" w14:textId="5F598CB9" w:rsidR="00335E71" w:rsidRDefault="007D7B31" w:rsidP="00D76113">
      <w:pPr>
        <w:jc w:val="both"/>
        <w:rPr>
          <w:rFonts w:ascii="Times New Roman" w:hAnsi="Times New Roman" w:cs="Times New Roman"/>
          <w:sz w:val="24"/>
          <w:szCs w:val="24"/>
          <w:lang w:val="en-US"/>
        </w:rPr>
      </w:pPr>
      <w:r w:rsidRPr="007D7B31">
        <w:rPr>
          <w:rFonts w:ascii="Times New Roman" w:hAnsi="Times New Roman" w:cs="Times New Roman"/>
          <w:noProof/>
          <w:sz w:val="24"/>
          <w:szCs w:val="24"/>
          <w:lang w:val="en-US"/>
        </w:rPr>
        <w:lastRenderedPageBreak/>
        <w:drawing>
          <wp:inline distT="0" distB="0" distL="0" distR="0" wp14:anchorId="09788A40" wp14:editId="42907227">
            <wp:extent cx="5567045" cy="3623945"/>
            <wp:effectExtent l="0" t="0" r="0" b="0"/>
            <wp:docPr id="509768005" name="Imagem 1"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68005" name="Imagem 1" descr="Linha do tempo&#10;&#10;Descrição gerada automaticamente"/>
                    <pic:cNvPicPr/>
                  </pic:nvPicPr>
                  <pic:blipFill>
                    <a:blip r:embed="rId11"/>
                    <a:stretch>
                      <a:fillRect/>
                    </a:stretch>
                  </pic:blipFill>
                  <pic:spPr>
                    <a:xfrm>
                      <a:off x="0" y="0"/>
                      <a:ext cx="5567045" cy="3623945"/>
                    </a:xfrm>
                    <a:prstGeom prst="rect">
                      <a:avLst/>
                    </a:prstGeom>
                  </pic:spPr>
                </pic:pic>
              </a:graphicData>
            </a:graphic>
          </wp:inline>
        </w:drawing>
      </w:r>
    </w:p>
    <w:p w14:paraId="3298E899" w14:textId="54246BE6" w:rsidR="00D00944" w:rsidRDefault="00D00944" w:rsidP="00D76113">
      <w:pPr>
        <w:jc w:val="both"/>
        <w:rPr>
          <w:rFonts w:ascii="Times New Roman" w:hAnsi="Times New Roman" w:cs="Times New Roman"/>
          <w:sz w:val="24"/>
          <w:szCs w:val="24"/>
          <w:lang w:val="en-US"/>
        </w:rPr>
      </w:pPr>
      <w:r w:rsidRPr="00D00944">
        <w:rPr>
          <w:rFonts w:ascii="Times New Roman" w:hAnsi="Times New Roman" w:cs="Times New Roman"/>
          <w:noProof/>
          <w:sz w:val="24"/>
          <w:szCs w:val="24"/>
          <w:lang w:val="en-US"/>
        </w:rPr>
        <w:drawing>
          <wp:inline distT="0" distB="0" distL="0" distR="0" wp14:anchorId="144C4A19" wp14:editId="2618936B">
            <wp:extent cx="5567045" cy="3672205"/>
            <wp:effectExtent l="0" t="0" r="0" b="4445"/>
            <wp:docPr id="921256519" name="Imagem 1" descr="Linha do temp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256519" name="Imagem 1" descr="Linha do tempo&#10;&#10;Descrição gerada automaticamente com confiança baixa"/>
                    <pic:cNvPicPr/>
                  </pic:nvPicPr>
                  <pic:blipFill>
                    <a:blip r:embed="rId12"/>
                    <a:stretch>
                      <a:fillRect/>
                    </a:stretch>
                  </pic:blipFill>
                  <pic:spPr>
                    <a:xfrm>
                      <a:off x="0" y="0"/>
                      <a:ext cx="5567045" cy="3672205"/>
                    </a:xfrm>
                    <a:prstGeom prst="rect">
                      <a:avLst/>
                    </a:prstGeom>
                  </pic:spPr>
                </pic:pic>
              </a:graphicData>
            </a:graphic>
          </wp:inline>
        </w:drawing>
      </w:r>
    </w:p>
    <w:p w14:paraId="26FB8ACC" w14:textId="71C70A8E" w:rsidR="00A34332" w:rsidRDefault="00A34332" w:rsidP="00A34332">
      <w:pPr>
        <w:jc w:val="both"/>
        <w:rPr>
          <w:rFonts w:ascii="Times New Roman" w:hAnsi="Times New Roman" w:cs="Times New Roman"/>
          <w:sz w:val="24"/>
          <w:szCs w:val="24"/>
          <w:lang w:val="en-US"/>
        </w:rPr>
      </w:pPr>
      <w:r>
        <w:rPr>
          <w:rFonts w:ascii="Times New Roman" w:hAnsi="Times New Roman" w:cs="Times New Roman"/>
          <w:sz w:val="24"/>
          <w:szCs w:val="24"/>
          <w:lang w:val="en-US"/>
        </w:rPr>
        <w:t>Fig. S</w:t>
      </w:r>
      <w:r w:rsidR="00D14FD4">
        <w:rPr>
          <w:rFonts w:ascii="Times New Roman" w:hAnsi="Times New Roman" w:cs="Times New Roman"/>
          <w:sz w:val="24"/>
          <w:szCs w:val="24"/>
          <w:lang w:val="en-US"/>
        </w:rPr>
        <w:t>1</w:t>
      </w:r>
      <w:r>
        <w:rPr>
          <w:rFonts w:ascii="Times New Roman" w:hAnsi="Times New Roman" w:cs="Times New Roman"/>
          <w:sz w:val="24"/>
          <w:szCs w:val="24"/>
          <w:lang w:val="en-US"/>
        </w:rPr>
        <w:t xml:space="preserve">. Dynamic multiple reacting monitoring </w:t>
      </w:r>
      <w:r w:rsidR="001F2652">
        <w:rPr>
          <w:rFonts w:ascii="Times New Roman" w:hAnsi="Times New Roman" w:cs="Times New Roman"/>
          <w:sz w:val="24"/>
          <w:szCs w:val="24"/>
          <w:lang w:val="en-US"/>
        </w:rPr>
        <w:t xml:space="preserve">d-MRM </w:t>
      </w:r>
      <w:r>
        <w:rPr>
          <w:rFonts w:ascii="Times New Roman" w:hAnsi="Times New Roman" w:cs="Times New Roman"/>
          <w:sz w:val="24"/>
          <w:szCs w:val="24"/>
          <w:lang w:val="en-US"/>
        </w:rPr>
        <w:t xml:space="preserve">LC-MS/MS chromatogram for the studied illicit drugs. </w:t>
      </w:r>
      <w:r w:rsidR="00C47893">
        <w:rPr>
          <w:rFonts w:ascii="Times New Roman" w:hAnsi="Times New Roman" w:cs="Times New Roman"/>
          <w:sz w:val="24"/>
          <w:szCs w:val="24"/>
          <w:lang w:val="en-US"/>
        </w:rPr>
        <w:t xml:space="preserve">The target analytes are listed by elution order: </w:t>
      </w:r>
      <w:r w:rsidR="005425F5">
        <w:rPr>
          <w:rFonts w:ascii="Times New Roman" w:hAnsi="Times New Roman" w:cs="Times New Roman"/>
          <w:sz w:val="24"/>
          <w:szCs w:val="24"/>
          <w:lang w:val="en-US"/>
        </w:rPr>
        <w:t>[1]</w:t>
      </w:r>
      <w:r w:rsidR="002D1BD1">
        <w:rPr>
          <w:rFonts w:ascii="Times New Roman" w:hAnsi="Times New Roman" w:cs="Times New Roman"/>
          <w:sz w:val="24"/>
          <w:szCs w:val="24"/>
          <w:lang w:val="en-US"/>
        </w:rPr>
        <w:t xml:space="preserve"> ecgonine methyl ester</w:t>
      </w:r>
      <w:r w:rsidR="005425F5">
        <w:rPr>
          <w:rFonts w:ascii="Times New Roman" w:hAnsi="Times New Roman" w:cs="Times New Roman"/>
          <w:sz w:val="24"/>
          <w:szCs w:val="24"/>
          <w:lang w:val="en-US"/>
        </w:rPr>
        <w:t xml:space="preserve">, </w:t>
      </w:r>
      <w:r w:rsidR="00A071CA">
        <w:rPr>
          <w:rFonts w:ascii="Times New Roman" w:hAnsi="Times New Roman" w:cs="Times New Roman"/>
          <w:sz w:val="24"/>
          <w:szCs w:val="24"/>
          <w:lang w:val="en-US"/>
        </w:rPr>
        <w:t xml:space="preserve">[2] </w:t>
      </w:r>
      <w:r w:rsidR="002D1BD1">
        <w:rPr>
          <w:rFonts w:ascii="Times New Roman" w:hAnsi="Times New Roman" w:cs="Times New Roman"/>
          <w:sz w:val="24"/>
          <w:szCs w:val="24"/>
          <w:lang w:val="en-US"/>
        </w:rPr>
        <w:t>met</w:t>
      </w:r>
      <w:r w:rsidR="005A3E1A">
        <w:rPr>
          <w:rFonts w:ascii="Times New Roman" w:hAnsi="Times New Roman" w:cs="Times New Roman"/>
          <w:sz w:val="24"/>
          <w:szCs w:val="24"/>
          <w:lang w:val="en-US"/>
        </w:rPr>
        <w:t>hy</w:t>
      </w:r>
      <w:r w:rsidR="002D1BD1">
        <w:rPr>
          <w:rFonts w:ascii="Times New Roman" w:hAnsi="Times New Roman" w:cs="Times New Roman"/>
          <w:sz w:val="24"/>
          <w:szCs w:val="24"/>
          <w:lang w:val="en-US"/>
        </w:rPr>
        <w:t>lone</w:t>
      </w:r>
      <w:r w:rsidR="00A071CA">
        <w:rPr>
          <w:rFonts w:ascii="Times New Roman" w:hAnsi="Times New Roman" w:cs="Times New Roman"/>
          <w:sz w:val="24"/>
          <w:szCs w:val="24"/>
          <w:lang w:val="en-US"/>
        </w:rPr>
        <w:t>, [3]</w:t>
      </w:r>
      <w:r w:rsidR="00AD0C30">
        <w:rPr>
          <w:rFonts w:ascii="Times New Roman" w:hAnsi="Times New Roman" w:cs="Times New Roman"/>
          <w:sz w:val="24"/>
          <w:szCs w:val="24"/>
          <w:lang w:val="en-US"/>
        </w:rPr>
        <w:t xml:space="preserve"> </w:t>
      </w:r>
      <w:r w:rsidR="002D1BD1">
        <w:rPr>
          <w:rFonts w:ascii="Times New Roman" w:hAnsi="Times New Roman" w:cs="Times New Roman"/>
          <w:sz w:val="24"/>
          <w:szCs w:val="24"/>
          <w:lang w:val="en-US"/>
        </w:rPr>
        <w:t>amphetamine-d</w:t>
      </w:r>
      <w:r w:rsidR="002D1BD1" w:rsidRPr="005A3E1A">
        <w:rPr>
          <w:rFonts w:ascii="Times New Roman" w:hAnsi="Times New Roman" w:cs="Times New Roman"/>
          <w:sz w:val="24"/>
          <w:szCs w:val="24"/>
          <w:vertAlign w:val="subscript"/>
          <w:lang w:val="en-US"/>
        </w:rPr>
        <w:t>6</w:t>
      </w:r>
      <w:r w:rsidR="00AD0C30">
        <w:rPr>
          <w:rFonts w:ascii="Times New Roman" w:hAnsi="Times New Roman" w:cs="Times New Roman"/>
          <w:sz w:val="24"/>
          <w:szCs w:val="24"/>
          <w:lang w:val="en-US"/>
        </w:rPr>
        <w:t>, [</w:t>
      </w:r>
      <w:r w:rsidR="002D1BD1">
        <w:rPr>
          <w:rFonts w:ascii="Times New Roman" w:hAnsi="Times New Roman" w:cs="Times New Roman"/>
          <w:sz w:val="24"/>
          <w:szCs w:val="24"/>
          <w:lang w:val="en-US"/>
        </w:rPr>
        <w:t xml:space="preserve">4] </w:t>
      </w:r>
      <w:r w:rsidR="00AE4493">
        <w:rPr>
          <w:rFonts w:ascii="Times New Roman" w:hAnsi="Times New Roman" w:cs="Times New Roman"/>
          <w:sz w:val="24"/>
          <w:szCs w:val="24"/>
          <w:lang w:val="en-US"/>
        </w:rPr>
        <w:t>fenproporex</w:t>
      </w:r>
      <w:r w:rsidR="002D1BD1">
        <w:rPr>
          <w:rFonts w:ascii="Times New Roman" w:hAnsi="Times New Roman" w:cs="Times New Roman"/>
          <w:sz w:val="24"/>
          <w:szCs w:val="24"/>
          <w:lang w:val="en-US"/>
        </w:rPr>
        <w:t xml:space="preserve">, [5] </w:t>
      </w:r>
      <w:proofErr w:type="spellStart"/>
      <w:r w:rsidR="00AE4493">
        <w:rPr>
          <w:rFonts w:ascii="Times New Roman" w:hAnsi="Times New Roman" w:cs="Times New Roman"/>
          <w:sz w:val="24"/>
          <w:szCs w:val="24"/>
          <w:lang w:val="en-US"/>
        </w:rPr>
        <w:t>et</w:t>
      </w:r>
      <w:r w:rsidR="005A3E1A">
        <w:rPr>
          <w:rFonts w:ascii="Times New Roman" w:hAnsi="Times New Roman" w:cs="Times New Roman"/>
          <w:sz w:val="24"/>
          <w:szCs w:val="24"/>
          <w:lang w:val="en-US"/>
        </w:rPr>
        <w:t>hy</w:t>
      </w:r>
      <w:r w:rsidR="00AE4493">
        <w:rPr>
          <w:rFonts w:ascii="Times New Roman" w:hAnsi="Times New Roman" w:cs="Times New Roman"/>
          <w:sz w:val="24"/>
          <w:szCs w:val="24"/>
          <w:lang w:val="en-US"/>
        </w:rPr>
        <w:t>lone</w:t>
      </w:r>
      <w:proofErr w:type="spellEnd"/>
      <w:r w:rsidR="00AE4493">
        <w:rPr>
          <w:rFonts w:ascii="Times New Roman" w:hAnsi="Times New Roman" w:cs="Times New Roman"/>
          <w:sz w:val="24"/>
          <w:szCs w:val="24"/>
          <w:lang w:val="en-US"/>
        </w:rPr>
        <w:t>, [6] amphetamine</w:t>
      </w:r>
      <w:r w:rsidR="005A2B69">
        <w:rPr>
          <w:rFonts w:ascii="Times New Roman" w:hAnsi="Times New Roman" w:cs="Times New Roman"/>
          <w:sz w:val="24"/>
          <w:szCs w:val="24"/>
          <w:lang w:val="en-US"/>
        </w:rPr>
        <w:t>,</w:t>
      </w:r>
      <w:r w:rsidR="00AE4493">
        <w:rPr>
          <w:rFonts w:ascii="Times New Roman" w:hAnsi="Times New Roman" w:cs="Times New Roman"/>
          <w:sz w:val="24"/>
          <w:szCs w:val="24"/>
          <w:lang w:val="en-US"/>
        </w:rPr>
        <w:t xml:space="preserve"> [7] </w:t>
      </w:r>
      <w:r w:rsidR="005A2B69">
        <w:rPr>
          <w:rFonts w:ascii="Times New Roman" w:hAnsi="Times New Roman" w:cs="Times New Roman"/>
          <w:sz w:val="24"/>
          <w:szCs w:val="24"/>
          <w:lang w:val="en-US"/>
        </w:rPr>
        <w:t>methamphetamine-d</w:t>
      </w:r>
      <w:r w:rsidR="005A2B69" w:rsidRPr="005A3E1A">
        <w:rPr>
          <w:rFonts w:ascii="Times New Roman" w:hAnsi="Times New Roman" w:cs="Times New Roman"/>
          <w:sz w:val="24"/>
          <w:szCs w:val="24"/>
          <w:vertAlign w:val="subscript"/>
          <w:lang w:val="en-US"/>
        </w:rPr>
        <w:t>11</w:t>
      </w:r>
      <w:r w:rsidR="005A2B69">
        <w:rPr>
          <w:rFonts w:ascii="Times New Roman" w:hAnsi="Times New Roman" w:cs="Times New Roman"/>
          <w:sz w:val="24"/>
          <w:szCs w:val="24"/>
          <w:lang w:val="en-US"/>
        </w:rPr>
        <w:t xml:space="preserve">, [8] </w:t>
      </w:r>
      <w:proofErr w:type="spellStart"/>
      <w:r w:rsidR="005A2B69">
        <w:rPr>
          <w:rFonts w:ascii="Times New Roman" w:hAnsi="Times New Roman" w:cs="Times New Roman"/>
          <w:sz w:val="24"/>
          <w:szCs w:val="24"/>
          <w:lang w:val="en-US"/>
        </w:rPr>
        <w:t>metamphetamine</w:t>
      </w:r>
      <w:proofErr w:type="spellEnd"/>
      <w:r w:rsidR="005A2B69">
        <w:rPr>
          <w:rFonts w:ascii="Times New Roman" w:hAnsi="Times New Roman" w:cs="Times New Roman"/>
          <w:sz w:val="24"/>
          <w:szCs w:val="24"/>
          <w:lang w:val="en-US"/>
        </w:rPr>
        <w:t>, [9] MDA,</w:t>
      </w:r>
      <w:r w:rsidR="00C950BF">
        <w:rPr>
          <w:rFonts w:ascii="Times New Roman" w:hAnsi="Times New Roman" w:cs="Times New Roman"/>
          <w:sz w:val="24"/>
          <w:szCs w:val="24"/>
          <w:lang w:val="en-US"/>
        </w:rPr>
        <w:t xml:space="preserve"> and</w:t>
      </w:r>
      <w:r w:rsidR="005A2B69">
        <w:rPr>
          <w:rFonts w:ascii="Times New Roman" w:hAnsi="Times New Roman" w:cs="Times New Roman"/>
          <w:sz w:val="24"/>
          <w:szCs w:val="24"/>
          <w:lang w:val="en-US"/>
        </w:rPr>
        <w:t xml:space="preserve"> [10] MDMA-d</w:t>
      </w:r>
      <w:r w:rsidR="005A2B69" w:rsidRPr="005A3E1A">
        <w:rPr>
          <w:rFonts w:ascii="Times New Roman" w:hAnsi="Times New Roman" w:cs="Times New Roman"/>
          <w:sz w:val="24"/>
          <w:szCs w:val="24"/>
          <w:vertAlign w:val="subscript"/>
          <w:lang w:val="en-US"/>
        </w:rPr>
        <w:t>5</w:t>
      </w:r>
      <w:r w:rsidR="005A2B69">
        <w:rPr>
          <w:rFonts w:ascii="Times New Roman" w:hAnsi="Times New Roman" w:cs="Times New Roman"/>
          <w:sz w:val="24"/>
          <w:szCs w:val="24"/>
          <w:lang w:val="en-US"/>
        </w:rPr>
        <w:t>, [11]</w:t>
      </w:r>
      <w:r w:rsidR="00C950BF">
        <w:rPr>
          <w:rFonts w:ascii="Times New Roman" w:hAnsi="Times New Roman" w:cs="Times New Roman"/>
          <w:sz w:val="24"/>
          <w:szCs w:val="24"/>
          <w:lang w:val="en-US"/>
        </w:rPr>
        <w:t xml:space="preserve">. </w:t>
      </w:r>
    </w:p>
    <w:p w14:paraId="5219B4A5" w14:textId="094219D0" w:rsidR="00474B19" w:rsidRDefault="00474B19" w:rsidP="00D76113">
      <w:pPr>
        <w:jc w:val="both"/>
        <w:rPr>
          <w:rFonts w:ascii="Times New Roman" w:hAnsi="Times New Roman" w:cs="Times New Roman"/>
          <w:sz w:val="24"/>
          <w:szCs w:val="24"/>
          <w:lang w:val="en-US"/>
        </w:rPr>
      </w:pPr>
    </w:p>
    <w:p w14:paraId="182175CA" w14:textId="65C1ADAE" w:rsidR="003F1E58" w:rsidRDefault="003F1E58" w:rsidP="00D76113">
      <w:pPr>
        <w:jc w:val="both"/>
        <w:rPr>
          <w:rFonts w:ascii="Times New Roman" w:hAnsi="Times New Roman" w:cs="Times New Roman"/>
          <w:sz w:val="24"/>
          <w:szCs w:val="24"/>
          <w:lang w:val="en-US"/>
        </w:rPr>
      </w:pPr>
    </w:p>
    <w:p w14:paraId="2FB47866" w14:textId="53DD0B84" w:rsidR="003F1E58" w:rsidRDefault="00065E6D" w:rsidP="00D76113">
      <w:pPr>
        <w:jc w:val="both"/>
        <w:rPr>
          <w:rFonts w:ascii="Times New Roman" w:hAnsi="Times New Roman" w:cs="Times New Roman"/>
          <w:sz w:val="24"/>
          <w:szCs w:val="24"/>
          <w:lang w:val="en-US"/>
        </w:rPr>
      </w:pPr>
      <w:r w:rsidRPr="00065E6D">
        <w:rPr>
          <w:rFonts w:ascii="Times New Roman" w:hAnsi="Times New Roman" w:cs="Times New Roman"/>
          <w:noProof/>
          <w:sz w:val="24"/>
          <w:szCs w:val="24"/>
          <w:lang w:val="en-US"/>
        </w:rPr>
        <w:lastRenderedPageBreak/>
        <w:drawing>
          <wp:inline distT="0" distB="0" distL="0" distR="0" wp14:anchorId="620F9673" wp14:editId="6DC2D3D9">
            <wp:extent cx="5567045" cy="3646805"/>
            <wp:effectExtent l="0" t="0" r="0" b="0"/>
            <wp:docPr id="1632023082" name="Imagem 1"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023082" name="Imagem 1" descr="Linha do tempo&#10;&#10;Descrição gerada automaticamente"/>
                    <pic:cNvPicPr/>
                  </pic:nvPicPr>
                  <pic:blipFill>
                    <a:blip r:embed="rId13"/>
                    <a:stretch>
                      <a:fillRect/>
                    </a:stretch>
                  </pic:blipFill>
                  <pic:spPr>
                    <a:xfrm>
                      <a:off x="0" y="0"/>
                      <a:ext cx="5567045" cy="3646805"/>
                    </a:xfrm>
                    <a:prstGeom prst="rect">
                      <a:avLst/>
                    </a:prstGeom>
                  </pic:spPr>
                </pic:pic>
              </a:graphicData>
            </a:graphic>
          </wp:inline>
        </w:drawing>
      </w:r>
    </w:p>
    <w:p w14:paraId="3517BFD4" w14:textId="3E0429CC" w:rsidR="008B04D7" w:rsidRDefault="00D55376" w:rsidP="00D76113">
      <w:pPr>
        <w:jc w:val="both"/>
        <w:rPr>
          <w:rFonts w:ascii="Times New Roman" w:hAnsi="Times New Roman" w:cs="Times New Roman"/>
          <w:sz w:val="24"/>
          <w:szCs w:val="24"/>
          <w:lang w:val="en-US"/>
        </w:rPr>
      </w:pPr>
      <w:r w:rsidRPr="00D55376">
        <w:rPr>
          <w:rFonts w:ascii="Times New Roman" w:hAnsi="Times New Roman" w:cs="Times New Roman"/>
          <w:noProof/>
          <w:sz w:val="24"/>
          <w:szCs w:val="24"/>
          <w:lang w:val="en-US"/>
        </w:rPr>
        <w:drawing>
          <wp:inline distT="0" distB="0" distL="0" distR="0" wp14:anchorId="40C45AB1" wp14:editId="7346DABA">
            <wp:extent cx="5567045" cy="3632835"/>
            <wp:effectExtent l="0" t="0" r="0" b="5715"/>
            <wp:docPr id="459842915" name="Imagem 1"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42915" name="Imagem 1" descr="Linha do tempo&#10;&#10;Descrição gerada automaticamente"/>
                    <pic:cNvPicPr/>
                  </pic:nvPicPr>
                  <pic:blipFill>
                    <a:blip r:embed="rId14"/>
                    <a:stretch>
                      <a:fillRect/>
                    </a:stretch>
                  </pic:blipFill>
                  <pic:spPr>
                    <a:xfrm>
                      <a:off x="0" y="0"/>
                      <a:ext cx="5567045" cy="3632835"/>
                    </a:xfrm>
                    <a:prstGeom prst="rect">
                      <a:avLst/>
                    </a:prstGeom>
                  </pic:spPr>
                </pic:pic>
              </a:graphicData>
            </a:graphic>
          </wp:inline>
        </w:drawing>
      </w:r>
    </w:p>
    <w:p w14:paraId="51DB279A" w14:textId="4AA3BE33" w:rsidR="008B04D7" w:rsidRDefault="008D22F8" w:rsidP="00D76113">
      <w:pPr>
        <w:jc w:val="both"/>
        <w:rPr>
          <w:rFonts w:ascii="Times New Roman" w:hAnsi="Times New Roman" w:cs="Times New Roman"/>
          <w:sz w:val="24"/>
          <w:szCs w:val="24"/>
          <w:lang w:val="en-US"/>
        </w:rPr>
      </w:pPr>
      <w:r>
        <w:rPr>
          <w:rFonts w:ascii="Times New Roman" w:hAnsi="Times New Roman" w:cs="Times New Roman"/>
          <w:sz w:val="24"/>
          <w:szCs w:val="24"/>
          <w:lang w:val="en-US"/>
        </w:rPr>
        <w:t>Fig. S</w:t>
      </w:r>
      <w:r w:rsidR="00D14FD4">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00C950BF">
        <w:rPr>
          <w:rFonts w:ascii="Times New Roman" w:hAnsi="Times New Roman" w:cs="Times New Roman"/>
          <w:sz w:val="24"/>
          <w:szCs w:val="24"/>
          <w:lang w:val="en-US"/>
        </w:rPr>
        <w:t xml:space="preserve">Dynamic multiple reacting monitoring d-MRM LC-MS/MS chromatogram for the studied illicit drugs. The target analytes are listed by elution order: </w:t>
      </w:r>
      <w:r w:rsidR="00A46047">
        <w:rPr>
          <w:rFonts w:ascii="Times New Roman" w:hAnsi="Times New Roman" w:cs="Times New Roman"/>
          <w:sz w:val="24"/>
          <w:szCs w:val="24"/>
          <w:lang w:val="en-US"/>
        </w:rPr>
        <w:t xml:space="preserve">[12] MDMA, [13] MDEA, [14] MBDB, [15] </w:t>
      </w:r>
      <w:r w:rsidR="001E29EB">
        <w:rPr>
          <w:rFonts w:ascii="Times New Roman" w:hAnsi="Times New Roman" w:cs="Times New Roman"/>
          <w:sz w:val="24"/>
          <w:szCs w:val="24"/>
          <w:lang w:val="en-US"/>
        </w:rPr>
        <w:t>norfentanyl-d</w:t>
      </w:r>
      <w:r w:rsidR="001E29EB" w:rsidRPr="008F5ED2">
        <w:rPr>
          <w:rFonts w:ascii="Times New Roman" w:hAnsi="Times New Roman" w:cs="Times New Roman"/>
          <w:sz w:val="24"/>
          <w:szCs w:val="24"/>
          <w:vertAlign w:val="subscript"/>
          <w:lang w:val="en-US"/>
        </w:rPr>
        <w:t>5</w:t>
      </w:r>
      <w:r w:rsidR="001E29EB">
        <w:rPr>
          <w:rFonts w:ascii="Times New Roman" w:hAnsi="Times New Roman" w:cs="Times New Roman"/>
          <w:sz w:val="24"/>
          <w:szCs w:val="24"/>
          <w:lang w:val="en-US"/>
        </w:rPr>
        <w:t xml:space="preserve">, [16] </w:t>
      </w:r>
      <w:r w:rsidR="0003537F">
        <w:rPr>
          <w:rFonts w:ascii="Times New Roman" w:hAnsi="Times New Roman" w:cs="Times New Roman"/>
          <w:sz w:val="24"/>
          <w:szCs w:val="24"/>
          <w:lang w:val="en-US"/>
        </w:rPr>
        <w:t>benzoylecgonine, [17] cocaine, [18] cocaine-d</w:t>
      </w:r>
      <w:r w:rsidR="0003537F" w:rsidRPr="007273D4">
        <w:rPr>
          <w:rFonts w:ascii="Times New Roman" w:hAnsi="Times New Roman" w:cs="Times New Roman"/>
          <w:sz w:val="24"/>
          <w:szCs w:val="24"/>
          <w:vertAlign w:val="subscript"/>
          <w:lang w:val="en-US"/>
        </w:rPr>
        <w:t>3</w:t>
      </w:r>
      <w:r w:rsidR="0003537F">
        <w:rPr>
          <w:rFonts w:ascii="Times New Roman" w:hAnsi="Times New Roman" w:cs="Times New Roman"/>
          <w:sz w:val="24"/>
          <w:szCs w:val="24"/>
          <w:lang w:val="en-US"/>
        </w:rPr>
        <w:t>, [19] norcocaine, [20] N-</w:t>
      </w:r>
      <w:proofErr w:type="spellStart"/>
      <w:r w:rsidR="0003537F">
        <w:rPr>
          <w:rFonts w:ascii="Times New Roman" w:hAnsi="Times New Roman" w:cs="Times New Roman"/>
          <w:sz w:val="24"/>
          <w:szCs w:val="24"/>
          <w:lang w:val="en-US"/>
        </w:rPr>
        <w:t>ethylpentylone</w:t>
      </w:r>
      <w:proofErr w:type="spellEnd"/>
      <w:r w:rsidR="0003537F">
        <w:rPr>
          <w:rFonts w:ascii="Times New Roman" w:hAnsi="Times New Roman" w:cs="Times New Roman"/>
          <w:sz w:val="24"/>
          <w:szCs w:val="24"/>
          <w:lang w:val="en-US"/>
        </w:rPr>
        <w:t xml:space="preserve">, [21] </w:t>
      </w:r>
      <w:proofErr w:type="spellStart"/>
      <w:r w:rsidR="0003537F">
        <w:rPr>
          <w:rFonts w:ascii="Times New Roman" w:hAnsi="Times New Roman" w:cs="Times New Roman"/>
          <w:sz w:val="24"/>
          <w:szCs w:val="24"/>
          <w:lang w:val="en-US"/>
        </w:rPr>
        <w:t>cocaethylene</w:t>
      </w:r>
      <w:proofErr w:type="spellEnd"/>
      <w:r w:rsidR="0008001C">
        <w:rPr>
          <w:rFonts w:ascii="Times New Roman" w:hAnsi="Times New Roman" w:cs="Times New Roman"/>
          <w:sz w:val="24"/>
          <w:szCs w:val="24"/>
          <w:lang w:val="en-US"/>
        </w:rPr>
        <w:t xml:space="preserve">. </w:t>
      </w:r>
    </w:p>
    <w:p w14:paraId="76E96130" w14:textId="5E440C31" w:rsidR="008B04D7" w:rsidRDefault="008B04D7" w:rsidP="00D76113">
      <w:pPr>
        <w:jc w:val="both"/>
        <w:rPr>
          <w:rFonts w:ascii="Times New Roman" w:hAnsi="Times New Roman" w:cs="Times New Roman"/>
          <w:sz w:val="24"/>
          <w:szCs w:val="24"/>
          <w:lang w:val="en-US"/>
        </w:rPr>
      </w:pPr>
    </w:p>
    <w:p w14:paraId="2E67F57F" w14:textId="62321890" w:rsidR="008B04D7" w:rsidRDefault="008B04D7" w:rsidP="00D76113">
      <w:pPr>
        <w:jc w:val="both"/>
        <w:rPr>
          <w:rFonts w:ascii="Times New Roman" w:hAnsi="Times New Roman" w:cs="Times New Roman"/>
          <w:sz w:val="24"/>
          <w:szCs w:val="24"/>
          <w:lang w:val="en-US"/>
        </w:rPr>
      </w:pPr>
    </w:p>
    <w:p w14:paraId="72BC4595" w14:textId="398B594D" w:rsidR="008B04D7" w:rsidRDefault="008D22F8" w:rsidP="00D76113">
      <w:pPr>
        <w:jc w:val="both"/>
        <w:rPr>
          <w:rFonts w:ascii="Times New Roman" w:hAnsi="Times New Roman" w:cs="Times New Roman"/>
          <w:sz w:val="24"/>
          <w:szCs w:val="24"/>
          <w:lang w:val="en-US"/>
        </w:rPr>
      </w:pPr>
      <w:r w:rsidRPr="008D22F8">
        <w:rPr>
          <w:rFonts w:ascii="Times New Roman" w:hAnsi="Times New Roman" w:cs="Times New Roman"/>
          <w:noProof/>
          <w:sz w:val="24"/>
          <w:szCs w:val="24"/>
          <w:lang w:val="en-US"/>
        </w:rPr>
        <w:lastRenderedPageBreak/>
        <w:drawing>
          <wp:inline distT="0" distB="0" distL="0" distR="0" wp14:anchorId="31EDA256" wp14:editId="3FB265A3">
            <wp:extent cx="5567045" cy="3641090"/>
            <wp:effectExtent l="0" t="0" r="0" b="0"/>
            <wp:docPr id="157579202" name="Imagem 1"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9202" name="Imagem 1" descr="Linha do tempo&#10;&#10;Descrição gerada automaticamente"/>
                    <pic:cNvPicPr/>
                  </pic:nvPicPr>
                  <pic:blipFill>
                    <a:blip r:embed="rId15"/>
                    <a:stretch>
                      <a:fillRect/>
                    </a:stretch>
                  </pic:blipFill>
                  <pic:spPr>
                    <a:xfrm>
                      <a:off x="0" y="0"/>
                      <a:ext cx="5567045" cy="3641090"/>
                    </a:xfrm>
                    <a:prstGeom prst="rect">
                      <a:avLst/>
                    </a:prstGeom>
                  </pic:spPr>
                </pic:pic>
              </a:graphicData>
            </a:graphic>
          </wp:inline>
        </w:drawing>
      </w:r>
    </w:p>
    <w:p w14:paraId="1F410052" w14:textId="3B75E310" w:rsidR="00A34332" w:rsidRDefault="00A34332" w:rsidP="00A34332">
      <w:pPr>
        <w:jc w:val="both"/>
        <w:rPr>
          <w:rFonts w:ascii="Times New Roman" w:hAnsi="Times New Roman" w:cs="Times New Roman"/>
          <w:sz w:val="24"/>
          <w:szCs w:val="24"/>
          <w:lang w:val="en-US"/>
        </w:rPr>
      </w:pPr>
      <w:r>
        <w:rPr>
          <w:rFonts w:ascii="Times New Roman" w:hAnsi="Times New Roman" w:cs="Times New Roman"/>
          <w:sz w:val="24"/>
          <w:szCs w:val="24"/>
          <w:lang w:val="en-US"/>
        </w:rPr>
        <w:t>Fig. S</w:t>
      </w:r>
      <w:r w:rsidR="00D14FD4">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0017593E">
        <w:rPr>
          <w:rFonts w:ascii="Times New Roman" w:hAnsi="Times New Roman" w:cs="Times New Roman"/>
          <w:sz w:val="24"/>
          <w:szCs w:val="24"/>
          <w:lang w:val="en-US"/>
        </w:rPr>
        <w:t>Dynamic multiple reacting monitoring d-MRM LC-MS/MS chromatogram for the studied illicit drugs. The target analytes are listed by elution order: [</w:t>
      </w:r>
      <w:r w:rsidR="00FA42A3">
        <w:rPr>
          <w:rFonts w:ascii="Times New Roman" w:hAnsi="Times New Roman" w:cs="Times New Roman"/>
          <w:sz w:val="24"/>
          <w:szCs w:val="24"/>
          <w:lang w:val="en-US"/>
        </w:rPr>
        <w:t>22] fentanyl, [23] clobenzorex, [2</w:t>
      </w:r>
      <w:r w:rsidR="00066AB6">
        <w:rPr>
          <w:rFonts w:ascii="Times New Roman" w:hAnsi="Times New Roman" w:cs="Times New Roman"/>
          <w:sz w:val="24"/>
          <w:szCs w:val="24"/>
          <w:lang w:val="en-US"/>
        </w:rPr>
        <w:t>4] cannabidiol, [25]</w:t>
      </w:r>
      <w:r w:rsidR="00E915FF">
        <w:rPr>
          <w:rFonts w:ascii="Times New Roman" w:hAnsi="Times New Roman" w:cs="Times New Roman"/>
          <w:sz w:val="24"/>
          <w:szCs w:val="24"/>
          <w:lang w:val="en-US"/>
        </w:rPr>
        <w:t xml:space="preserve"> cannabinol, [27] THC. </w:t>
      </w:r>
    </w:p>
    <w:p w14:paraId="4397D1BB" w14:textId="248C41DB" w:rsidR="008B04D7" w:rsidRDefault="008B04D7" w:rsidP="00D76113">
      <w:pPr>
        <w:jc w:val="both"/>
        <w:rPr>
          <w:rFonts w:ascii="Times New Roman" w:hAnsi="Times New Roman" w:cs="Times New Roman"/>
          <w:sz w:val="24"/>
          <w:szCs w:val="24"/>
          <w:lang w:val="en-US"/>
        </w:rPr>
      </w:pPr>
    </w:p>
    <w:p w14:paraId="21D12BC4" w14:textId="77777777" w:rsidR="008B04D7" w:rsidRDefault="008B04D7" w:rsidP="00D76113">
      <w:pPr>
        <w:jc w:val="both"/>
        <w:rPr>
          <w:rFonts w:ascii="Times New Roman" w:hAnsi="Times New Roman" w:cs="Times New Roman"/>
          <w:sz w:val="24"/>
          <w:szCs w:val="24"/>
          <w:lang w:val="en-US"/>
        </w:rPr>
      </w:pPr>
    </w:p>
    <w:p w14:paraId="49EC712A" w14:textId="77777777" w:rsidR="008B04D7" w:rsidRDefault="008B04D7" w:rsidP="00D76113">
      <w:pPr>
        <w:jc w:val="both"/>
        <w:rPr>
          <w:rFonts w:ascii="Times New Roman" w:hAnsi="Times New Roman" w:cs="Times New Roman"/>
          <w:sz w:val="24"/>
          <w:szCs w:val="24"/>
          <w:lang w:val="en-US"/>
        </w:rPr>
      </w:pPr>
    </w:p>
    <w:p w14:paraId="3080C72C" w14:textId="77777777" w:rsidR="008B04D7" w:rsidRDefault="008B04D7" w:rsidP="00D76113">
      <w:pPr>
        <w:jc w:val="both"/>
        <w:rPr>
          <w:rFonts w:ascii="Times New Roman" w:hAnsi="Times New Roman" w:cs="Times New Roman"/>
          <w:sz w:val="24"/>
          <w:szCs w:val="24"/>
          <w:lang w:val="en-US"/>
        </w:rPr>
      </w:pPr>
    </w:p>
    <w:p w14:paraId="7104AA9F" w14:textId="77777777" w:rsidR="008B04D7" w:rsidRDefault="008B04D7" w:rsidP="00D76113">
      <w:pPr>
        <w:jc w:val="both"/>
        <w:rPr>
          <w:rFonts w:ascii="Times New Roman" w:hAnsi="Times New Roman" w:cs="Times New Roman"/>
          <w:sz w:val="24"/>
          <w:szCs w:val="24"/>
          <w:lang w:val="en-US"/>
        </w:rPr>
      </w:pPr>
    </w:p>
    <w:p w14:paraId="6FDF9B34" w14:textId="77777777" w:rsidR="008B04D7" w:rsidRDefault="008B04D7" w:rsidP="00D76113">
      <w:pPr>
        <w:jc w:val="both"/>
        <w:rPr>
          <w:rFonts w:ascii="Times New Roman" w:hAnsi="Times New Roman" w:cs="Times New Roman"/>
          <w:sz w:val="24"/>
          <w:szCs w:val="24"/>
          <w:lang w:val="en-US"/>
        </w:rPr>
      </w:pPr>
    </w:p>
    <w:p w14:paraId="566B06A7" w14:textId="77777777" w:rsidR="003F1E58" w:rsidRPr="00DE50AE" w:rsidRDefault="003F1E58" w:rsidP="00D76113">
      <w:pPr>
        <w:jc w:val="both"/>
        <w:rPr>
          <w:rFonts w:ascii="Times New Roman" w:hAnsi="Times New Roman" w:cs="Times New Roman"/>
          <w:sz w:val="24"/>
          <w:szCs w:val="24"/>
          <w:lang w:val="en-US"/>
        </w:rPr>
      </w:pPr>
    </w:p>
    <w:p w14:paraId="231E1EC5" w14:textId="77777777" w:rsidR="003E1D7F" w:rsidRPr="00DE50AE" w:rsidRDefault="003E1D7F" w:rsidP="003E1D7F">
      <w:pPr>
        <w:rPr>
          <w:rFonts w:ascii="Times New Roman" w:hAnsi="Times New Roman" w:cs="Times New Roman"/>
          <w:sz w:val="24"/>
          <w:szCs w:val="24"/>
          <w:lang w:val="en-US"/>
        </w:rPr>
      </w:pPr>
    </w:p>
    <w:p w14:paraId="7F955F3D" w14:textId="77777777" w:rsidR="003E1D7F" w:rsidRPr="00DE50AE" w:rsidRDefault="003E1D7F" w:rsidP="003E1D7F">
      <w:pPr>
        <w:rPr>
          <w:rFonts w:ascii="Times New Roman" w:hAnsi="Times New Roman" w:cs="Times New Roman"/>
          <w:sz w:val="24"/>
          <w:szCs w:val="24"/>
          <w:lang w:val="en-US"/>
        </w:rPr>
      </w:pPr>
    </w:p>
    <w:p w14:paraId="10C8A273" w14:textId="77777777" w:rsidR="003E1D7F" w:rsidRPr="00DE50AE" w:rsidRDefault="003E1D7F" w:rsidP="003E1D7F">
      <w:pPr>
        <w:rPr>
          <w:rFonts w:ascii="Times New Roman" w:hAnsi="Times New Roman" w:cs="Times New Roman"/>
          <w:sz w:val="24"/>
          <w:szCs w:val="24"/>
          <w:lang w:val="en-US"/>
        </w:rPr>
      </w:pPr>
    </w:p>
    <w:p w14:paraId="105E0220" w14:textId="77777777" w:rsidR="003E1D7F" w:rsidRPr="00DE50AE" w:rsidRDefault="003E1D7F" w:rsidP="003E1D7F">
      <w:pPr>
        <w:rPr>
          <w:rFonts w:ascii="Times New Roman" w:hAnsi="Times New Roman" w:cs="Times New Roman"/>
          <w:sz w:val="24"/>
          <w:szCs w:val="24"/>
          <w:lang w:val="en-US"/>
        </w:rPr>
      </w:pPr>
    </w:p>
    <w:p w14:paraId="4B584C0B" w14:textId="77777777" w:rsidR="003E1D7F" w:rsidRPr="00DE50AE" w:rsidRDefault="003E1D7F" w:rsidP="003E1D7F">
      <w:pPr>
        <w:rPr>
          <w:rFonts w:ascii="Times New Roman" w:hAnsi="Times New Roman" w:cs="Times New Roman"/>
          <w:sz w:val="24"/>
          <w:szCs w:val="24"/>
          <w:lang w:val="en-US"/>
        </w:rPr>
      </w:pPr>
    </w:p>
    <w:p w14:paraId="24BA66DC" w14:textId="77777777" w:rsidR="003E1D7F" w:rsidRPr="00DE50AE" w:rsidRDefault="003E1D7F" w:rsidP="003E1D7F">
      <w:pPr>
        <w:rPr>
          <w:rFonts w:ascii="Times New Roman" w:hAnsi="Times New Roman" w:cs="Times New Roman"/>
          <w:sz w:val="24"/>
          <w:szCs w:val="24"/>
          <w:lang w:val="en-US"/>
        </w:rPr>
      </w:pPr>
    </w:p>
    <w:p w14:paraId="53860425" w14:textId="77777777" w:rsidR="003E1D7F" w:rsidRDefault="003E1D7F" w:rsidP="003E1D7F">
      <w:pPr>
        <w:rPr>
          <w:rFonts w:ascii="Times New Roman" w:hAnsi="Times New Roman" w:cs="Times New Roman"/>
          <w:sz w:val="24"/>
          <w:szCs w:val="24"/>
          <w:lang w:val="en-US"/>
        </w:rPr>
      </w:pPr>
    </w:p>
    <w:p w14:paraId="29E78065" w14:textId="77777777" w:rsidR="00C1035D" w:rsidRDefault="00C1035D" w:rsidP="003E1D7F">
      <w:pPr>
        <w:rPr>
          <w:rFonts w:ascii="Times New Roman" w:hAnsi="Times New Roman" w:cs="Times New Roman"/>
          <w:sz w:val="24"/>
          <w:szCs w:val="24"/>
          <w:lang w:val="en-US"/>
        </w:rPr>
      </w:pPr>
    </w:p>
    <w:p w14:paraId="2C244491" w14:textId="099858E6" w:rsidR="003E1D7F" w:rsidRPr="00DE50AE" w:rsidRDefault="003E1D7F" w:rsidP="003E1D7F">
      <w:pPr>
        <w:tabs>
          <w:tab w:val="left" w:pos="1002"/>
        </w:tabs>
        <w:rPr>
          <w:rFonts w:ascii="Times New Roman" w:hAnsi="Times New Roman" w:cs="Times New Roman"/>
          <w:sz w:val="24"/>
          <w:szCs w:val="24"/>
          <w:lang w:val="en-US"/>
        </w:rPr>
      </w:pPr>
      <w:r w:rsidRPr="00DE50AE">
        <w:rPr>
          <w:rFonts w:ascii="Times New Roman" w:hAnsi="Times New Roman" w:cs="Times New Roman"/>
          <w:noProof/>
          <w:sz w:val="24"/>
          <w:szCs w:val="24"/>
          <w:lang w:val="en-US"/>
        </w:rPr>
        <w:lastRenderedPageBreak/>
        <w:drawing>
          <wp:anchor distT="0" distB="0" distL="114300" distR="114300" simplePos="0" relativeHeight="251662336" behindDoc="1" locked="0" layoutInCell="1" allowOverlap="1" wp14:anchorId="62EBCB1E" wp14:editId="2776DCA3">
            <wp:simplePos x="0" y="0"/>
            <wp:positionH relativeFrom="column">
              <wp:posOffset>2916555</wp:posOffset>
            </wp:positionH>
            <wp:positionV relativeFrom="paragraph">
              <wp:posOffset>3430905</wp:posOffset>
            </wp:positionV>
            <wp:extent cx="3328035" cy="2934970"/>
            <wp:effectExtent l="0" t="0" r="5715" b="0"/>
            <wp:wrapTight wrapText="bothSides">
              <wp:wrapPolygon edited="0">
                <wp:start x="0" y="0"/>
                <wp:lineTo x="0" y="21450"/>
                <wp:lineTo x="21513" y="21450"/>
                <wp:lineTo x="21513" y="0"/>
                <wp:lineTo x="0" y="0"/>
              </wp:wrapPolygon>
            </wp:wrapTight>
            <wp:docPr id="1960393769" name="Imagem 1" descr="Uma imagem contendo instrumento, material de papelaria, lápi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393769" name="Imagem 1" descr="Uma imagem contendo instrumento, material de papelaria, lápis&#10;&#10;Descrição gerad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28035" cy="2934970"/>
                    </a:xfrm>
                    <a:prstGeom prst="rect">
                      <a:avLst/>
                    </a:prstGeom>
                  </pic:spPr>
                </pic:pic>
              </a:graphicData>
            </a:graphic>
            <wp14:sizeRelH relativeFrom="page">
              <wp14:pctWidth>0</wp14:pctWidth>
            </wp14:sizeRelH>
            <wp14:sizeRelV relativeFrom="page">
              <wp14:pctHeight>0</wp14:pctHeight>
            </wp14:sizeRelV>
          </wp:anchor>
        </w:drawing>
      </w:r>
      <w:r w:rsidRPr="00DE50AE">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6CEE195C" wp14:editId="68EEAD2F">
            <wp:simplePos x="0" y="0"/>
            <wp:positionH relativeFrom="column">
              <wp:posOffset>-374015</wp:posOffset>
            </wp:positionH>
            <wp:positionV relativeFrom="paragraph">
              <wp:posOffset>3328670</wp:posOffset>
            </wp:positionV>
            <wp:extent cx="3211195" cy="2987040"/>
            <wp:effectExtent l="0" t="0" r="8255" b="3810"/>
            <wp:wrapTight wrapText="bothSides">
              <wp:wrapPolygon edited="0">
                <wp:start x="0" y="0"/>
                <wp:lineTo x="0" y="21490"/>
                <wp:lineTo x="21527" y="21490"/>
                <wp:lineTo x="21527" y="0"/>
                <wp:lineTo x="0" y="0"/>
              </wp:wrapPolygon>
            </wp:wrapTight>
            <wp:docPr id="1219505430" name="Imagem 1" descr="Uma imagem contendo instrumento, lápi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05430" name="Imagem 1" descr="Uma imagem contendo instrumento, lápis&#10;&#10;Descrição gerada automa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11195" cy="2987040"/>
                    </a:xfrm>
                    <a:prstGeom prst="rect">
                      <a:avLst/>
                    </a:prstGeom>
                  </pic:spPr>
                </pic:pic>
              </a:graphicData>
            </a:graphic>
            <wp14:sizeRelH relativeFrom="page">
              <wp14:pctWidth>0</wp14:pctWidth>
            </wp14:sizeRelH>
            <wp14:sizeRelV relativeFrom="page">
              <wp14:pctHeight>0</wp14:pctHeight>
            </wp14:sizeRelV>
          </wp:anchor>
        </w:drawing>
      </w:r>
      <w:r w:rsidRPr="00DE50AE">
        <w:rPr>
          <w:rFonts w:ascii="Times New Roman" w:hAnsi="Times New Roman" w:cs="Times New Roman"/>
          <w:noProof/>
          <w:sz w:val="24"/>
          <w:szCs w:val="24"/>
          <w:lang w:val="en-US"/>
        </w:rPr>
        <w:drawing>
          <wp:anchor distT="0" distB="0" distL="114300" distR="114300" simplePos="0" relativeHeight="251660288" behindDoc="1" locked="0" layoutInCell="1" allowOverlap="1" wp14:anchorId="1356B6B7" wp14:editId="5DD259A6">
            <wp:simplePos x="0" y="0"/>
            <wp:positionH relativeFrom="margin">
              <wp:posOffset>-395605</wp:posOffset>
            </wp:positionH>
            <wp:positionV relativeFrom="paragraph">
              <wp:posOffset>267335</wp:posOffset>
            </wp:positionV>
            <wp:extent cx="3298825" cy="3068320"/>
            <wp:effectExtent l="0" t="0" r="0" b="0"/>
            <wp:wrapTight wrapText="bothSides">
              <wp:wrapPolygon edited="0">
                <wp:start x="0" y="0"/>
                <wp:lineTo x="0" y="21457"/>
                <wp:lineTo x="21454" y="21457"/>
                <wp:lineTo x="21454" y="0"/>
                <wp:lineTo x="0" y="0"/>
              </wp:wrapPolygon>
            </wp:wrapTight>
            <wp:docPr id="1855968207" name="Imagem 5"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68207" name="Imagem 5" descr="Gráfico, Gráfico de barras&#10;&#10;Descrição gerad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98825" cy="3068320"/>
                    </a:xfrm>
                    <a:prstGeom prst="rect">
                      <a:avLst/>
                    </a:prstGeom>
                  </pic:spPr>
                </pic:pic>
              </a:graphicData>
            </a:graphic>
            <wp14:sizeRelH relativeFrom="page">
              <wp14:pctWidth>0</wp14:pctWidth>
            </wp14:sizeRelH>
            <wp14:sizeRelV relativeFrom="page">
              <wp14:pctHeight>0</wp14:pctHeight>
            </wp14:sizeRelV>
          </wp:anchor>
        </w:drawing>
      </w:r>
      <w:r w:rsidRPr="00DE50AE">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3FD20A1B" wp14:editId="6BC7BEC6">
            <wp:simplePos x="0" y="0"/>
            <wp:positionH relativeFrom="margin">
              <wp:posOffset>2764739</wp:posOffset>
            </wp:positionH>
            <wp:positionV relativeFrom="paragraph">
              <wp:posOffset>267564</wp:posOffset>
            </wp:positionV>
            <wp:extent cx="3482035" cy="3201429"/>
            <wp:effectExtent l="0" t="0" r="4445" b="0"/>
            <wp:wrapTight wrapText="bothSides">
              <wp:wrapPolygon edited="0">
                <wp:start x="0" y="0"/>
                <wp:lineTo x="0" y="21467"/>
                <wp:lineTo x="21509" y="21467"/>
                <wp:lineTo x="21509" y="0"/>
                <wp:lineTo x="0" y="0"/>
              </wp:wrapPolygon>
            </wp:wrapTight>
            <wp:docPr id="636644109" name="Imagem 1"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644109" name="Imagem 1" descr="Gráfico, Gráfico de barras&#10;&#10;Descrição gerad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82035" cy="3201429"/>
                    </a:xfrm>
                    <a:prstGeom prst="rect">
                      <a:avLst/>
                    </a:prstGeom>
                  </pic:spPr>
                </pic:pic>
              </a:graphicData>
            </a:graphic>
            <wp14:sizeRelH relativeFrom="page">
              <wp14:pctWidth>0</wp14:pctWidth>
            </wp14:sizeRelH>
            <wp14:sizeRelV relativeFrom="page">
              <wp14:pctHeight>0</wp14:pctHeight>
            </wp14:sizeRelV>
          </wp:anchor>
        </w:drawing>
      </w:r>
    </w:p>
    <w:p w14:paraId="0DC032D9" w14:textId="79263F68" w:rsidR="00F82EFE" w:rsidRPr="00DE50AE" w:rsidRDefault="003E1D7F" w:rsidP="00F82EFE">
      <w:pPr>
        <w:jc w:val="both"/>
        <w:rPr>
          <w:rFonts w:ascii="Times New Roman" w:hAnsi="Times New Roman" w:cs="Times New Roman"/>
          <w:sz w:val="24"/>
          <w:szCs w:val="24"/>
          <w:lang w:val="en-US"/>
        </w:rPr>
      </w:pPr>
      <w:r w:rsidRPr="00DE50AE">
        <w:rPr>
          <w:rFonts w:ascii="Times New Roman" w:hAnsi="Times New Roman" w:cs="Times New Roman"/>
          <w:sz w:val="24"/>
          <w:szCs w:val="24"/>
          <w:lang w:val="en-US"/>
        </w:rPr>
        <w:t>Fig. S</w:t>
      </w:r>
      <w:r w:rsidR="00467163">
        <w:rPr>
          <w:rFonts w:ascii="Times New Roman" w:hAnsi="Times New Roman" w:cs="Times New Roman"/>
          <w:sz w:val="24"/>
          <w:szCs w:val="24"/>
          <w:lang w:val="en-US"/>
        </w:rPr>
        <w:t>4</w:t>
      </w:r>
      <w:r w:rsidRPr="00DE50AE">
        <w:rPr>
          <w:rFonts w:ascii="Times New Roman" w:hAnsi="Times New Roman" w:cs="Times New Roman"/>
          <w:sz w:val="24"/>
          <w:szCs w:val="24"/>
          <w:lang w:val="en-US"/>
        </w:rPr>
        <w:t>.</w:t>
      </w:r>
      <w:r w:rsidR="00F82EFE" w:rsidRPr="00DE50AE">
        <w:rPr>
          <w:rFonts w:ascii="Times New Roman" w:hAnsi="Times New Roman" w:cs="Times New Roman"/>
          <w:sz w:val="24"/>
          <w:szCs w:val="24"/>
          <w:lang w:val="en-US"/>
        </w:rPr>
        <w:t xml:space="preserve"> Study of the effect of the mobile phase on analytical response of A) cocaine and metabolites, B) cannabinoids and its metabolites, and C) synthetic amphetamines and cathinones. </w:t>
      </w:r>
    </w:p>
    <w:p w14:paraId="29A8D3B6" w14:textId="216B581F" w:rsidR="003E1D7F" w:rsidRPr="00DE50AE" w:rsidRDefault="003E1D7F" w:rsidP="003E1D7F">
      <w:pPr>
        <w:rPr>
          <w:rFonts w:ascii="Times New Roman" w:hAnsi="Times New Roman" w:cs="Times New Roman"/>
          <w:sz w:val="24"/>
          <w:szCs w:val="24"/>
          <w:lang w:val="en-US"/>
        </w:rPr>
      </w:pPr>
    </w:p>
    <w:p w14:paraId="64419D1D" w14:textId="77777777" w:rsidR="003E1D7F" w:rsidRDefault="003E1D7F" w:rsidP="003E1D7F">
      <w:pPr>
        <w:rPr>
          <w:rFonts w:ascii="Times New Roman" w:hAnsi="Times New Roman" w:cs="Times New Roman"/>
          <w:sz w:val="24"/>
          <w:szCs w:val="24"/>
          <w:lang w:val="en-US"/>
        </w:rPr>
      </w:pPr>
    </w:p>
    <w:p w14:paraId="3893BC00" w14:textId="77777777" w:rsidR="00A57E8E" w:rsidRDefault="00A57E8E" w:rsidP="003E1D7F">
      <w:pPr>
        <w:rPr>
          <w:rFonts w:ascii="Times New Roman" w:hAnsi="Times New Roman" w:cs="Times New Roman"/>
          <w:sz w:val="24"/>
          <w:szCs w:val="24"/>
          <w:lang w:val="en-US"/>
        </w:rPr>
      </w:pPr>
    </w:p>
    <w:p w14:paraId="1A036D54" w14:textId="77777777" w:rsidR="00A57E8E" w:rsidRDefault="00A57E8E" w:rsidP="003E1D7F">
      <w:pPr>
        <w:rPr>
          <w:rFonts w:ascii="Times New Roman" w:hAnsi="Times New Roman" w:cs="Times New Roman"/>
          <w:sz w:val="24"/>
          <w:szCs w:val="24"/>
          <w:lang w:val="en-US"/>
        </w:rPr>
      </w:pPr>
    </w:p>
    <w:p w14:paraId="001385E4" w14:textId="77777777" w:rsidR="00A57E8E" w:rsidRDefault="00A57E8E" w:rsidP="003E1D7F">
      <w:pPr>
        <w:rPr>
          <w:rFonts w:ascii="Times New Roman" w:hAnsi="Times New Roman" w:cs="Times New Roman"/>
          <w:sz w:val="24"/>
          <w:szCs w:val="24"/>
          <w:lang w:val="en-US"/>
        </w:rPr>
      </w:pPr>
    </w:p>
    <w:p w14:paraId="24160F52" w14:textId="77777777" w:rsidR="00A57E8E" w:rsidRDefault="00A57E8E" w:rsidP="003E1D7F">
      <w:pPr>
        <w:rPr>
          <w:rFonts w:ascii="Times New Roman" w:hAnsi="Times New Roman" w:cs="Times New Roman"/>
          <w:sz w:val="24"/>
          <w:szCs w:val="24"/>
          <w:lang w:val="en-US"/>
        </w:rPr>
      </w:pPr>
    </w:p>
    <w:p w14:paraId="5FA15E0B" w14:textId="7DDD0EAF" w:rsidR="0066408B" w:rsidRPr="00D06499" w:rsidRDefault="0066408B" w:rsidP="0066408B">
      <w:pPr>
        <w:rPr>
          <w:lang w:val="en-US"/>
        </w:rPr>
      </w:pPr>
      <w:r>
        <w:rPr>
          <w:noProof/>
        </w:rPr>
        <w:lastRenderedPageBreak/>
        <w:drawing>
          <wp:anchor distT="0" distB="0" distL="114300" distR="114300" simplePos="0" relativeHeight="251664384" behindDoc="0" locked="0" layoutInCell="1" hidden="0" allowOverlap="1" wp14:anchorId="47431E69" wp14:editId="74F283A0">
            <wp:simplePos x="0" y="0"/>
            <wp:positionH relativeFrom="margin">
              <wp:posOffset>3034030</wp:posOffset>
            </wp:positionH>
            <wp:positionV relativeFrom="paragraph">
              <wp:posOffset>2463165</wp:posOffset>
            </wp:positionV>
            <wp:extent cx="3138170" cy="2200910"/>
            <wp:effectExtent l="0" t="0" r="5080" b="8890"/>
            <wp:wrapSquare wrapText="bothSides" distT="0" distB="0" distL="114300" distR="114300"/>
            <wp:docPr id="2003932990" name="image9.png"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9.png" descr="Gráfico, Gráfico de linhas&#10;&#10;Descrição gerada automaticamente"/>
                    <pic:cNvPicPr preferRelativeResize="0"/>
                  </pic:nvPicPr>
                  <pic:blipFill>
                    <a:blip r:embed="rId20"/>
                    <a:srcRect t="2429" b="6176"/>
                    <a:stretch>
                      <a:fillRect/>
                    </a:stretch>
                  </pic:blipFill>
                  <pic:spPr>
                    <a:xfrm>
                      <a:off x="0" y="0"/>
                      <a:ext cx="3138170" cy="2200910"/>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16B07708" wp14:editId="0AD32296">
            <wp:simplePos x="0" y="0"/>
            <wp:positionH relativeFrom="margin">
              <wp:posOffset>-152400</wp:posOffset>
            </wp:positionH>
            <wp:positionV relativeFrom="paragraph">
              <wp:posOffset>2477135</wp:posOffset>
            </wp:positionV>
            <wp:extent cx="3130550" cy="2238375"/>
            <wp:effectExtent l="0" t="0" r="0" b="9525"/>
            <wp:wrapSquare wrapText="bothSides" distT="0" distB="0" distL="114300" distR="114300"/>
            <wp:docPr id="2003932985" name="image12.png"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2.png" descr="Gráfico, Gráfico de linhas&#10;&#10;Descrição gerada automaticamente"/>
                    <pic:cNvPicPr preferRelativeResize="0"/>
                  </pic:nvPicPr>
                  <pic:blipFill>
                    <a:blip r:embed="rId21"/>
                    <a:srcRect b="6694"/>
                    <a:stretch>
                      <a:fillRect/>
                    </a:stretch>
                  </pic:blipFill>
                  <pic:spPr>
                    <a:xfrm>
                      <a:off x="0" y="0"/>
                      <a:ext cx="3130550" cy="2238375"/>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60E27C34" wp14:editId="6BC3BB11">
            <wp:simplePos x="0" y="0"/>
            <wp:positionH relativeFrom="column">
              <wp:posOffset>3042920</wp:posOffset>
            </wp:positionH>
            <wp:positionV relativeFrom="paragraph">
              <wp:posOffset>202565</wp:posOffset>
            </wp:positionV>
            <wp:extent cx="3174365" cy="2259965"/>
            <wp:effectExtent l="0" t="0" r="0" b="0"/>
            <wp:wrapSquare wrapText="bothSides" distT="0" distB="0" distL="114300" distR="114300"/>
            <wp:docPr id="2003932986" name="image11.png"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1.png" descr="Gráfico, Gráfico de linhas&#10;&#10;Descrição gerada automaticamente"/>
                    <pic:cNvPicPr preferRelativeResize="0"/>
                  </pic:nvPicPr>
                  <pic:blipFill>
                    <a:blip r:embed="rId22"/>
                    <a:srcRect b="6667"/>
                    <a:stretch>
                      <a:fillRect/>
                    </a:stretch>
                  </pic:blipFill>
                  <pic:spPr>
                    <a:xfrm>
                      <a:off x="0" y="0"/>
                      <a:ext cx="3174365" cy="2259965"/>
                    </a:xfrm>
                    <a:prstGeom prst="rect">
                      <a:avLst/>
                    </a:prstGeom>
                    <a:ln/>
                  </pic:spPr>
                </pic:pic>
              </a:graphicData>
            </a:graphic>
          </wp:anchor>
        </w:drawing>
      </w:r>
    </w:p>
    <w:p w14:paraId="4CA1B3D9" w14:textId="77777777" w:rsidR="0066408B" w:rsidRPr="00D06499" w:rsidRDefault="0066408B" w:rsidP="0066408B">
      <w:pPr>
        <w:rPr>
          <w:lang w:val="en-US"/>
        </w:rPr>
      </w:pPr>
      <w:r>
        <w:rPr>
          <w:noProof/>
        </w:rPr>
        <w:drawing>
          <wp:anchor distT="0" distB="0" distL="114300" distR="114300" simplePos="0" relativeHeight="251667456" behindDoc="0" locked="0" layoutInCell="1" hidden="0" allowOverlap="1" wp14:anchorId="4EEC75C2" wp14:editId="606E739C">
            <wp:simplePos x="0" y="0"/>
            <wp:positionH relativeFrom="margin">
              <wp:posOffset>-122555</wp:posOffset>
            </wp:positionH>
            <wp:positionV relativeFrom="paragraph">
              <wp:posOffset>187960</wp:posOffset>
            </wp:positionV>
            <wp:extent cx="3167380" cy="2274570"/>
            <wp:effectExtent l="0" t="0" r="0" b="0"/>
            <wp:wrapSquare wrapText="bothSides" distT="0" distB="0" distL="114300" distR="114300"/>
            <wp:docPr id="2003932992" name="image1.png" descr="Gráfico, Gráfico de linh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Gráfico, Gráfico de linhas&#10;&#10;Descrição gerada automaticamente"/>
                    <pic:cNvPicPr preferRelativeResize="0"/>
                  </pic:nvPicPr>
                  <pic:blipFill>
                    <a:blip r:embed="rId23"/>
                    <a:srcRect b="5989"/>
                    <a:stretch>
                      <a:fillRect/>
                    </a:stretch>
                  </pic:blipFill>
                  <pic:spPr>
                    <a:xfrm>
                      <a:off x="0" y="0"/>
                      <a:ext cx="3167380" cy="2274570"/>
                    </a:xfrm>
                    <a:prstGeom prst="rect">
                      <a:avLst/>
                    </a:prstGeom>
                    <a:ln/>
                  </pic:spPr>
                </pic:pic>
              </a:graphicData>
            </a:graphic>
          </wp:anchor>
        </w:drawing>
      </w:r>
    </w:p>
    <w:p w14:paraId="727D5C3A" w14:textId="77777777" w:rsidR="0066408B" w:rsidRPr="00D06499" w:rsidRDefault="0066408B" w:rsidP="0066408B">
      <w:pPr>
        <w:rPr>
          <w:lang w:val="en-US"/>
        </w:rPr>
      </w:pPr>
    </w:p>
    <w:p w14:paraId="3F053EB3" w14:textId="66C6ED49" w:rsidR="0066408B" w:rsidRPr="00D06499" w:rsidRDefault="0066408B" w:rsidP="0066408B">
      <w:pPr>
        <w:spacing w:line="240" w:lineRule="auto"/>
        <w:jc w:val="both"/>
        <w:rPr>
          <w:rFonts w:ascii="Times New Roman" w:eastAsia="Times New Roman" w:hAnsi="Times New Roman" w:cs="Times New Roman"/>
          <w:sz w:val="24"/>
          <w:szCs w:val="24"/>
          <w:lang w:val="en-US"/>
        </w:rPr>
      </w:pPr>
      <w:r w:rsidRPr="00D06499">
        <w:rPr>
          <w:rFonts w:ascii="Times New Roman" w:eastAsia="Times New Roman" w:hAnsi="Times New Roman" w:cs="Times New Roman"/>
          <w:b/>
          <w:bCs/>
          <w:sz w:val="24"/>
          <w:szCs w:val="24"/>
          <w:lang w:val="en-US"/>
        </w:rPr>
        <w:t>Fig. S5.</w:t>
      </w:r>
      <w:r w:rsidRPr="00D06499">
        <w:rPr>
          <w:rFonts w:ascii="Times New Roman" w:eastAsia="Times New Roman" w:hAnsi="Times New Roman" w:cs="Times New Roman"/>
          <w:sz w:val="24"/>
          <w:szCs w:val="24"/>
          <w:lang w:val="en-US"/>
        </w:rPr>
        <w:t xml:space="preserve"> Comparison of slopes of the analytical curves (0.5 to 100 ng mL</w:t>
      </w:r>
      <w:r w:rsidRPr="00D06499">
        <w:rPr>
          <w:rFonts w:ascii="Times New Roman" w:eastAsia="Times New Roman" w:hAnsi="Times New Roman" w:cs="Times New Roman"/>
          <w:sz w:val="24"/>
          <w:szCs w:val="24"/>
          <w:vertAlign w:val="superscript"/>
          <w:lang w:val="en-US"/>
        </w:rPr>
        <w:t>-1</w:t>
      </w:r>
      <w:r w:rsidRPr="00D06499">
        <w:rPr>
          <w:rFonts w:ascii="Times New Roman" w:eastAsia="Times New Roman" w:hAnsi="Times New Roman" w:cs="Times New Roman"/>
          <w:sz w:val="24"/>
          <w:szCs w:val="24"/>
          <w:lang w:val="en-US"/>
        </w:rPr>
        <w:t xml:space="preserve">) obtained using conventional ESI and AJS electrospray sources. Some examples were shown in the analytical curves of FENT, BEG, COC, and COET. </w:t>
      </w:r>
    </w:p>
    <w:p w14:paraId="1E1A2935" w14:textId="77777777" w:rsidR="0066408B" w:rsidRDefault="0066408B" w:rsidP="003E1D7F">
      <w:pPr>
        <w:rPr>
          <w:rFonts w:ascii="Times New Roman" w:hAnsi="Times New Roman" w:cs="Times New Roman"/>
          <w:sz w:val="24"/>
          <w:szCs w:val="24"/>
          <w:lang w:val="en-US"/>
        </w:rPr>
      </w:pPr>
    </w:p>
    <w:p w14:paraId="60CC7E4B" w14:textId="77777777" w:rsidR="00A57E8E" w:rsidRDefault="00A57E8E" w:rsidP="00A57E8E">
      <w:pPr>
        <w:spacing w:after="0" w:line="48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339965F" wp14:editId="534A7F5F">
            <wp:extent cx="4238280" cy="3306185"/>
            <wp:effectExtent l="0" t="0" r="0" b="0"/>
            <wp:docPr id="2003932995" name="image3.png" descr="Gráfico, Histo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Gráfico, Histograma&#10;&#10;Descrição gerada automaticamente"/>
                    <pic:cNvPicPr preferRelativeResize="0"/>
                  </pic:nvPicPr>
                  <pic:blipFill>
                    <a:blip r:embed="rId24"/>
                    <a:srcRect/>
                    <a:stretch>
                      <a:fillRect/>
                    </a:stretch>
                  </pic:blipFill>
                  <pic:spPr>
                    <a:xfrm>
                      <a:off x="0" y="0"/>
                      <a:ext cx="4238280" cy="3306185"/>
                    </a:xfrm>
                    <a:prstGeom prst="rect">
                      <a:avLst/>
                    </a:prstGeom>
                    <a:ln/>
                  </pic:spPr>
                </pic:pic>
              </a:graphicData>
            </a:graphic>
          </wp:inline>
        </w:drawing>
      </w:r>
    </w:p>
    <w:p w14:paraId="2015E687" w14:textId="1F931A98" w:rsidR="00A57E8E" w:rsidRPr="00D06499" w:rsidRDefault="00A57E8E" w:rsidP="00A57E8E">
      <w:pPr>
        <w:spacing w:after="0" w:line="240" w:lineRule="auto"/>
        <w:jc w:val="both"/>
        <w:rPr>
          <w:rFonts w:ascii="Times New Roman" w:eastAsia="Times New Roman" w:hAnsi="Times New Roman" w:cs="Times New Roman"/>
          <w:sz w:val="24"/>
          <w:szCs w:val="24"/>
        </w:rPr>
      </w:pPr>
      <w:r w:rsidRPr="7CC117F3">
        <w:rPr>
          <w:rFonts w:ascii="Times New Roman" w:eastAsia="Times New Roman" w:hAnsi="Times New Roman" w:cs="Times New Roman"/>
          <w:b/>
          <w:bCs/>
          <w:sz w:val="24"/>
          <w:szCs w:val="24"/>
          <w:lang w:val="en-US"/>
        </w:rPr>
        <w:t xml:space="preserve">Fig. </w:t>
      </w:r>
      <w:r w:rsidR="002248F2">
        <w:rPr>
          <w:rFonts w:ascii="Times New Roman" w:eastAsia="Times New Roman" w:hAnsi="Times New Roman" w:cs="Times New Roman"/>
          <w:b/>
          <w:bCs/>
          <w:sz w:val="24"/>
          <w:szCs w:val="24"/>
          <w:lang w:val="en-US"/>
        </w:rPr>
        <w:t>S6</w:t>
      </w:r>
      <w:r w:rsidRPr="7CC117F3">
        <w:rPr>
          <w:rFonts w:ascii="Times New Roman" w:eastAsia="Times New Roman" w:hAnsi="Times New Roman" w:cs="Times New Roman"/>
          <w:b/>
          <w:bCs/>
          <w:sz w:val="24"/>
          <w:szCs w:val="24"/>
          <w:lang w:val="en-US"/>
        </w:rPr>
        <w:t>.</w:t>
      </w:r>
      <w:r w:rsidRPr="7CC117F3">
        <w:rPr>
          <w:rFonts w:ascii="Times New Roman" w:eastAsia="Times New Roman" w:hAnsi="Times New Roman" w:cs="Times New Roman"/>
          <w:sz w:val="24"/>
          <w:szCs w:val="24"/>
          <w:lang w:val="en-US"/>
        </w:rPr>
        <w:t xml:space="preserve"> COC/BEG ratios were determined across the wastewater samples investigated. </w:t>
      </w:r>
      <w:r w:rsidRPr="00D06499">
        <w:rPr>
          <w:rFonts w:ascii="Times New Roman" w:eastAsia="Times New Roman" w:hAnsi="Times New Roman" w:cs="Times New Roman"/>
          <w:sz w:val="24"/>
          <w:szCs w:val="24"/>
        </w:rPr>
        <w:t xml:space="preserve">‘WW’ refers to a specific wastewater sample. </w:t>
      </w:r>
    </w:p>
    <w:p w14:paraId="7BAAC174" w14:textId="77777777" w:rsidR="00A57E8E" w:rsidRPr="00D06499" w:rsidRDefault="00A57E8E" w:rsidP="003E1D7F">
      <w:pPr>
        <w:rPr>
          <w:rFonts w:ascii="Times New Roman" w:hAnsi="Times New Roman" w:cs="Times New Roman"/>
          <w:sz w:val="24"/>
          <w:szCs w:val="24"/>
        </w:rPr>
      </w:pPr>
    </w:p>
    <w:p w14:paraId="698CC1EC" w14:textId="77777777" w:rsidR="00791583" w:rsidRDefault="00791583" w:rsidP="003E1D7F">
      <w:pPr>
        <w:rPr>
          <w:rFonts w:ascii="Times New Roman" w:hAnsi="Times New Roman" w:cs="Times New Roman"/>
          <w:sz w:val="24"/>
          <w:szCs w:val="24"/>
        </w:rPr>
      </w:pPr>
    </w:p>
    <w:p w14:paraId="7FE88EB4" w14:textId="77777777" w:rsidR="00C36982" w:rsidRDefault="00C36982" w:rsidP="003E1D7F">
      <w:pPr>
        <w:rPr>
          <w:rFonts w:ascii="Times New Roman" w:hAnsi="Times New Roman" w:cs="Times New Roman"/>
          <w:sz w:val="24"/>
          <w:szCs w:val="24"/>
        </w:rPr>
      </w:pPr>
    </w:p>
    <w:p w14:paraId="77C78F11" w14:textId="77777777" w:rsidR="00C36982" w:rsidRDefault="00C36982" w:rsidP="003E1D7F">
      <w:pPr>
        <w:rPr>
          <w:rFonts w:ascii="Times New Roman" w:hAnsi="Times New Roman" w:cs="Times New Roman"/>
          <w:sz w:val="24"/>
          <w:szCs w:val="24"/>
        </w:rPr>
      </w:pPr>
    </w:p>
    <w:p w14:paraId="4E58AEBE" w14:textId="77777777" w:rsidR="00C36982" w:rsidRDefault="00C36982" w:rsidP="003E1D7F">
      <w:pPr>
        <w:rPr>
          <w:rFonts w:ascii="Times New Roman" w:hAnsi="Times New Roman" w:cs="Times New Roman"/>
          <w:sz w:val="24"/>
          <w:szCs w:val="24"/>
        </w:rPr>
      </w:pPr>
    </w:p>
    <w:p w14:paraId="6AA6EA1E" w14:textId="77777777" w:rsidR="00C36982" w:rsidRDefault="00C36982" w:rsidP="003E1D7F">
      <w:pPr>
        <w:rPr>
          <w:rFonts w:ascii="Times New Roman" w:hAnsi="Times New Roman" w:cs="Times New Roman"/>
          <w:sz w:val="24"/>
          <w:szCs w:val="24"/>
        </w:rPr>
      </w:pPr>
    </w:p>
    <w:p w14:paraId="142D159E" w14:textId="77777777" w:rsidR="00C36982" w:rsidRDefault="00C36982" w:rsidP="003E1D7F">
      <w:pPr>
        <w:rPr>
          <w:rFonts w:ascii="Times New Roman" w:hAnsi="Times New Roman" w:cs="Times New Roman"/>
          <w:sz w:val="24"/>
          <w:szCs w:val="24"/>
        </w:rPr>
      </w:pPr>
    </w:p>
    <w:p w14:paraId="2774EC98" w14:textId="77777777" w:rsidR="00C36982" w:rsidRDefault="00C36982" w:rsidP="003E1D7F">
      <w:pPr>
        <w:rPr>
          <w:rFonts w:ascii="Times New Roman" w:hAnsi="Times New Roman" w:cs="Times New Roman"/>
          <w:sz w:val="24"/>
          <w:szCs w:val="24"/>
        </w:rPr>
      </w:pPr>
    </w:p>
    <w:p w14:paraId="1E88E14F" w14:textId="77777777" w:rsidR="00C36982" w:rsidRDefault="00C36982" w:rsidP="003E1D7F">
      <w:pPr>
        <w:rPr>
          <w:rFonts w:ascii="Times New Roman" w:hAnsi="Times New Roman" w:cs="Times New Roman"/>
          <w:sz w:val="24"/>
          <w:szCs w:val="24"/>
        </w:rPr>
      </w:pPr>
    </w:p>
    <w:p w14:paraId="0125D776" w14:textId="77777777" w:rsidR="00C36982" w:rsidRDefault="00C36982" w:rsidP="003E1D7F">
      <w:pPr>
        <w:rPr>
          <w:rFonts w:ascii="Times New Roman" w:hAnsi="Times New Roman" w:cs="Times New Roman"/>
          <w:sz w:val="24"/>
          <w:szCs w:val="24"/>
        </w:rPr>
      </w:pPr>
    </w:p>
    <w:p w14:paraId="33F2EF3E" w14:textId="77777777" w:rsidR="00C36982" w:rsidRDefault="00C36982" w:rsidP="003E1D7F">
      <w:pPr>
        <w:rPr>
          <w:rFonts w:ascii="Times New Roman" w:hAnsi="Times New Roman" w:cs="Times New Roman"/>
          <w:sz w:val="24"/>
          <w:szCs w:val="24"/>
        </w:rPr>
      </w:pPr>
    </w:p>
    <w:p w14:paraId="2EE40116" w14:textId="77777777" w:rsidR="00C36982" w:rsidRDefault="00C36982" w:rsidP="003E1D7F">
      <w:pPr>
        <w:rPr>
          <w:rFonts w:ascii="Times New Roman" w:hAnsi="Times New Roman" w:cs="Times New Roman"/>
          <w:sz w:val="24"/>
          <w:szCs w:val="24"/>
        </w:rPr>
      </w:pPr>
    </w:p>
    <w:p w14:paraId="381DC013" w14:textId="77777777" w:rsidR="00C36982" w:rsidRDefault="00C36982" w:rsidP="003E1D7F">
      <w:pPr>
        <w:rPr>
          <w:rFonts w:ascii="Times New Roman" w:hAnsi="Times New Roman" w:cs="Times New Roman"/>
          <w:sz w:val="24"/>
          <w:szCs w:val="24"/>
        </w:rPr>
      </w:pPr>
    </w:p>
    <w:p w14:paraId="0BFCE256" w14:textId="77777777" w:rsidR="00C36982" w:rsidRDefault="00C36982" w:rsidP="003E1D7F">
      <w:pPr>
        <w:rPr>
          <w:rFonts w:ascii="Times New Roman" w:hAnsi="Times New Roman" w:cs="Times New Roman"/>
          <w:sz w:val="24"/>
          <w:szCs w:val="24"/>
        </w:rPr>
      </w:pPr>
    </w:p>
    <w:p w14:paraId="7898661A" w14:textId="77777777" w:rsidR="00C36982" w:rsidRDefault="00C36982" w:rsidP="003E1D7F">
      <w:pPr>
        <w:rPr>
          <w:rFonts w:ascii="Times New Roman" w:hAnsi="Times New Roman" w:cs="Times New Roman"/>
          <w:sz w:val="24"/>
          <w:szCs w:val="24"/>
        </w:rPr>
      </w:pPr>
    </w:p>
    <w:p w14:paraId="3CF2936F" w14:textId="77777777" w:rsidR="00C36982" w:rsidRDefault="00C36982" w:rsidP="003E1D7F">
      <w:pPr>
        <w:rPr>
          <w:rFonts w:ascii="Times New Roman" w:hAnsi="Times New Roman" w:cs="Times New Roman"/>
          <w:sz w:val="24"/>
          <w:szCs w:val="24"/>
        </w:rPr>
      </w:pPr>
    </w:p>
    <w:p w14:paraId="73A92E5E" w14:textId="77777777" w:rsidR="00C36982" w:rsidRPr="00D06499" w:rsidRDefault="00C36982" w:rsidP="003E1D7F">
      <w:pPr>
        <w:rPr>
          <w:rFonts w:ascii="Times New Roman" w:hAnsi="Times New Roman" w:cs="Times New Roman"/>
          <w:sz w:val="24"/>
          <w:szCs w:val="24"/>
        </w:rPr>
      </w:pPr>
    </w:p>
    <w:p w14:paraId="716BE80C" w14:textId="48F3E7C9" w:rsidR="00791583" w:rsidRPr="00D06499" w:rsidRDefault="00791583" w:rsidP="003E1D7F">
      <w:pPr>
        <w:rPr>
          <w:rFonts w:ascii="Times New Roman" w:hAnsi="Times New Roman" w:cs="Times New Roman"/>
          <w:b/>
          <w:bCs/>
          <w:sz w:val="24"/>
          <w:szCs w:val="24"/>
        </w:rPr>
      </w:pPr>
      <w:r w:rsidRPr="00D06499">
        <w:rPr>
          <w:rFonts w:ascii="Times New Roman" w:hAnsi="Times New Roman" w:cs="Times New Roman"/>
          <w:b/>
          <w:bCs/>
          <w:sz w:val="24"/>
          <w:szCs w:val="24"/>
        </w:rPr>
        <w:lastRenderedPageBreak/>
        <w:t>REFERENCES</w:t>
      </w:r>
    </w:p>
    <w:p w14:paraId="0A46BBE3" w14:textId="77777777" w:rsidR="00791583" w:rsidRPr="00D06499" w:rsidRDefault="00791583" w:rsidP="003E1D7F">
      <w:pPr>
        <w:rPr>
          <w:rFonts w:ascii="Times New Roman" w:hAnsi="Times New Roman" w:cs="Times New Roman"/>
          <w:sz w:val="24"/>
          <w:szCs w:val="24"/>
        </w:rPr>
      </w:pPr>
    </w:p>
    <w:sdt>
      <w:sdtPr>
        <w:rPr>
          <w:rFonts w:ascii="Times New Roman" w:hAnsi="Times New Roman" w:cs="Times New Roman"/>
          <w:color w:val="000000"/>
          <w:sz w:val="24"/>
          <w:szCs w:val="24"/>
          <w:lang w:val="en-US"/>
        </w:rPr>
        <w:tag w:val="MENDELEY_BIBLIOGRAPHY"/>
        <w:id w:val="1019819526"/>
        <w:placeholder>
          <w:docPart w:val="DefaultPlaceholder_-1854013440"/>
        </w:placeholder>
      </w:sdtPr>
      <w:sdtContent>
        <w:p w14:paraId="627D12E1" w14:textId="77777777" w:rsidR="00FE4832" w:rsidRPr="00D06499" w:rsidRDefault="00FE4832">
          <w:pPr>
            <w:autoSpaceDE w:val="0"/>
            <w:autoSpaceDN w:val="0"/>
            <w:ind w:hanging="480"/>
            <w:divId w:val="1320813133"/>
            <w:rPr>
              <w:rFonts w:ascii="Times New Roman" w:eastAsia="Times New Roman" w:hAnsi="Times New Roman" w:cs="Times New Roman"/>
              <w:color w:val="000000"/>
              <w:kern w:val="0"/>
              <w:sz w:val="24"/>
              <w:szCs w:val="24"/>
              <w:lang w:val="en-US"/>
              <w14:ligatures w14:val="none"/>
            </w:rPr>
          </w:pPr>
          <w:r w:rsidRPr="00FE4832">
            <w:rPr>
              <w:rFonts w:ascii="Times New Roman" w:eastAsia="Times New Roman" w:hAnsi="Times New Roman" w:cs="Times New Roman"/>
              <w:color w:val="000000"/>
              <w:sz w:val="24"/>
            </w:rPr>
            <w:t xml:space="preserve">Da Silva, M. C., Oliveira, M. L. G., Augusti, R., &amp; Faria, A. F. (2019). </w:t>
          </w:r>
          <w:r w:rsidRPr="00D06499">
            <w:rPr>
              <w:rFonts w:ascii="Times New Roman" w:eastAsia="Times New Roman" w:hAnsi="Times New Roman" w:cs="Times New Roman"/>
              <w:color w:val="000000"/>
              <w:sz w:val="24"/>
              <w:lang w:val="en-US"/>
            </w:rPr>
            <w:t xml:space="preserve">Simultaneous Extraction of Pesticides and Polycyclic Aromatic Hydrocarbons in Brazilian Cachaça Using a Modified QuEChERS Method Followed by Gas Chromatography Coupled to Tandem Mass Spectrometry Quantification. </w:t>
          </w:r>
          <w:r w:rsidRPr="00D06499">
            <w:rPr>
              <w:rFonts w:ascii="Times New Roman" w:eastAsia="Times New Roman" w:hAnsi="Times New Roman" w:cs="Times New Roman"/>
              <w:i/>
              <w:iCs/>
              <w:color w:val="000000"/>
              <w:sz w:val="24"/>
              <w:lang w:val="en-US"/>
            </w:rPr>
            <w:t>Journal of Agricultural and Food Chemistry</w:t>
          </w:r>
          <w:r w:rsidRPr="00D06499">
            <w:rPr>
              <w:rFonts w:ascii="Times New Roman" w:eastAsia="Times New Roman" w:hAnsi="Times New Roman" w:cs="Times New Roman"/>
              <w:color w:val="000000"/>
              <w:sz w:val="24"/>
              <w:lang w:val="en-US"/>
            </w:rPr>
            <w:t xml:space="preserve">, </w:t>
          </w:r>
          <w:r w:rsidRPr="00D06499">
            <w:rPr>
              <w:rFonts w:ascii="Times New Roman" w:eastAsia="Times New Roman" w:hAnsi="Times New Roman" w:cs="Times New Roman"/>
              <w:i/>
              <w:iCs/>
              <w:color w:val="000000"/>
              <w:sz w:val="24"/>
              <w:lang w:val="en-US"/>
            </w:rPr>
            <w:t>67</w:t>
          </w:r>
          <w:r w:rsidRPr="00D06499">
            <w:rPr>
              <w:rFonts w:ascii="Times New Roman" w:eastAsia="Times New Roman" w:hAnsi="Times New Roman" w:cs="Times New Roman"/>
              <w:color w:val="000000"/>
              <w:sz w:val="24"/>
              <w:lang w:val="en-US"/>
            </w:rPr>
            <w:t>(1), 399–405. https://doi.org/10.1021/acs.jafc.8b04682</w:t>
          </w:r>
        </w:p>
        <w:p w14:paraId="734A2278" w14:textId="77777777" w:rsidR="00FE4832" w:rsidRPr="00D06499" w:rsidRDefault="00FE4832">
          <w:pPr>
            <w:autoSpaceDE w:val="0"/>
            <w:autoSpaceDN w:val="0"/>
            <w:ind w:hanging="480"/>
            <w:divId w:val="645398537"/>
            <w:rPr>
              <w:rFonts w:ascii="Times New Roman" w:eastAsia="Times New Roman" w:hAnsi="Times New Roman" w:cs="Times New Roman"/>
              <w:color w:val="000000"/>
              <w:sz w:val="24"/>
              <w:lang w:val="en-US"/>
            </w:rPr>
          </w:pPr>
          <w:r w:rsidRPr="00D06499">
            <w:rPr>
              <w:rFonts w:ascii="Times New Roman" w:eastAsia="Times New Roman" w:hAnsi="Times New Roman" w:cs="Times New Roman"/>
              <w:color w:val="000000"/>
              <w:sz w:val="24"/>
              <w:lang w:val="en-US"/>
            </w:rPr>
            <w:t xml:space="preserve">Johnson, D., Boyes, B., &amp; Orlando, R. (2013). The use of ammonium formate as a mobile-phase modifier for LC-MS/MS analysis of tryptic digests. </w:t>
          </w:r>
          <w:r w:rsidRPr="00D06499">
            <w:rPr>
              <w:rFonts w:ascii="Times New Roman" w:eastAsia="Times New Roman" w:hAnsi="Times New Roman" w:cs="Times New Roman"/>
              <w:i/>
              <w:iCs/>
              <w:color w:val="000000"/>
              <w:sz w:val="24"/>
              <w:lang w:val="en-US"/>
            </w:rPr>
            <w:t>Journal of Biomolecular Techniques</w:t>
          </w:r>
          <w:r w:rsidRPr="00D06499">
            <w:rPr>
              <w:rFonts w:ascii="Times New Roman" w:eastAsia="Times New Roman" w:hAnsi="Times New Roman" w:cs="Times New Roman"/>
              <w:color w:val="000000"/>
              <w:sz w:val="24"/>
              <w:lang w:val="en-US"/>
            </w:rPr>
            <w:t xml:space="preserve">, </w:t>
          </w:r>
          <w:r w:rsidRPr="00D06499">
            <w:rPr>
              <w:rFonts w:ascii="Times New Roman" w:eastAsia="Times New Roman" w:hAnsi="Times New Roman" w:cs="Times New Roman"/>
              <w:i/>
              <w:iCs/>
              <w:color w:val="000000"/>
              <w:sz w:val="24"/>
              <w:lang w:val="en-US"/>
            </w:rPr>
            <w:t>24</w:t>
          </w:r>
          <w:r w:rsidRPr="00D06499">
            <w:rPr>
              <w:rFonts w:ascii="Times New Roman" w:eastAsia="Times New Roman" w:hAnsi="Times New Roman" w:cs="Times New Roman"/>
              <w:color w:val="000000"/>
              <w:sz w:val="24"/>
              <w:lang w:val="en-US"/>
            </w:rPr>
            <w:t>(4), 187–197. https://doi.org/10.7171/jbt.13-2404-005</w:t>
          </w:r>
        </w:p>
        <w:p w14:paraId="7E194289" w14:textId="77777777" w:rsidR="00FE4832" w:rsidRPr="00D06499" w:rsidRDefault="00FE4832">
          <w:pPr>
            <w:autoSpaceDE w:val="0"/>
            <w:autoSpaceDN w:val="0"/>
            <w:ind w:hanging="480"/>
            <w:divId w:val="1555847086"/>
            <w:rPr>
              <w:rFonts w:ascii="Times New Roman" w:eastAsia="Times New Roman" w:hAnsi="Times New Roman" w:cs="Times New Roman"/>
              <w:color w:val="000000"/>
              <w:sz w:val="24"/>
              <w:lang w:val="en-US"/>
            </w:rPr>
          </w:pPr>
          <w:r w:rsidRPr="00D06499">
            <w:rPr>
              <w:rFonts w:ascii="Times New Roman" w:eastAsia="Times New Roman" w:hAnsi="Times New Roman" w:cs="Times New Roman"/>
              <w:color w:val="000000"/>
              <w:sz w:val="24"/>
              <w:lang w:val="en-US"/>
            </w:rPr>
            <w:t xml:space="preserve">McCalley, D. V. (2004). Effect of buffer on peak shape of peptides in reversed-phase high performance liquid chromatography. </w:t>
          </w:r>
          <w:r w:rsidRPr="00D06499">
            <w:rPr>
              <w:rFonts w:ascii="Times New Roman" w:eastAsia="Times New Roman" w:hAnsi="Times New Roman" w:cs="Times New Roman"/>
              <w:i/>
              <w:iCs/>
              <w:color w:val="000000"/>
              <w:sz w:val="24"/>
              <w:lang w:val="en-US"/>
            </w:rPr>
            <w:t>Journal of Chromatography A</w:t>
          </w:r>
          <w:r w:rsidRPr="00D06499">
            <w:rPr>
              <w:rFonts w:ascii="Times New Roman" w:eastAsia="Times New Roman" w:hAnsi="Times New Roman" w:cs="Times New Roman"/>
              <w:color w:val="000000"/>
              <w:sz w:val="24"/>
              <w:lang w:val="en-US"/>
            </w:rPr>
            <w:t xml:space="preserve">, </w:t>
          </w:r>
          <w:r w:rsidRPr="00D06499">
            <w:rPr>
              <w:rFonts w:ascii="Times New Roman" w:eastAsia="Times New Roman" w:hAnsi="Times New Roman" w:cs="Times New Roman"/>
              <w:i/>
              <w:iCs/>
              <w:color w:val="000000"/>
              <w:sz w:val="24"/>
              <w:lang w:val="en-US"/>
            </w:rPr>
            <w:t>1038</w:t>
          </w:r>
          <w:r w:rsidRPr="00D06499">
            <w:rPr>
              <w:rFonts w:ascii="Times New Roman" w:eastAsia="Times New Roman" w:hAnsi="Times New Roman" w:cs="Times New Roman"/>
              <w:color w:val="000000"/>
              <w:sz w:val="24"/>
              <w:lang w:val="en-US"/>
            </w:rPr>
            <w:t>(1–2), 77–84. https://doi.org/10.1016/j.chroma.2004.03.038</w:t>
          </w:r>
        </w:p>
        <w:p w14:paraId="2A1A862B" w14:textId="77777777" w:rsidR="00FE4832" w:rsidRPr="00D06499" w:rsidRDefault="00FE4832">
          <w:pPr>
            <w:autoSpaceDE w:val="0"/>
            <w:autoSpaceDN w:val="0"/>
            <w:ind w:hanging="480"/>
            <w:divId w:val="1223910994"/>
            <w:rPr>
              <w:rFonts w:ascii="Times New Roman" w:eastAsia="Times New Roman" w:hAnsi="Times New Roman" w:cs="Times New Roman"/>
              <w:color w:val="000000"/>
              <w:sz w:val="24"/>
              <w:lang w:val="en-US"/>
            </w:rPr>
          </w:pPr>
          <w:r w:rsidRPr="00D06499">
            <w:rPr>
              <w:rFonts w:ascii="Times New Roman" w:eastAsia="Times New Roman" w:hAnsi="Times New Roman" w:cs="Times New Roman"/>
              <w:color w:val="000000"/>
              <w:sz w:val="24"/>
              <w:lang w:val="en-US"/>
            </w:rPr>
            <w:t xml:space="preserve">Nojavan, S., &amp; Yazdanpanah, M. (2017). Micro-solid phase extraction of benzene, toluene, ethylbenzene and xylenes from aqueous solutions using water-insoluble </w:t>
          </w:r>
          <w:r w:rsidRPr="00FE4832">
            <w:rPr>
              <w:rFonts w:ascii="Times New Roman" w:eastAsia="Times New Roman" w:hAnsi="Times New Roman" w:cs="Times New Roman"/>
              <w:color w:val="000000"/>
              <w:sz w:val="24"/>
            </w:rPr>
            <w:t>β</w:t>
          </w:r>
          <w:r w:rsidRPr="00D06499">
            <w:rPr>
              <w:rFonts w:ascii="Times New Roman" w:eastAsia="Times New Roman" w:hAnsi="Times New Roman" w:cs="Times New Roman"/>
              <w:color w:val="000000"/>
              <w:sz w:val="24"/>
              <w:lang w:val="en-US"/>
            </w:rPr>
            <w:t xml:space="preserve">-cyclodextrin polymer as sorbent. </w:t>
          </w:r>
          <w:r w:rsidRPr="00D06499">
            <w:rPr>
              <w:rFonts w:ascii="Times New Roman" w:eastAsia="Times New Roman" w:hAnsi="Times New Roman" w:cs="Times New Roman"/>
              <w:i/>
              <w:iCs/>
              <w:color w:val="000000"/>
              <w:sz w:val="24"/>
              <w:lang w:val="en-US"/>
            </w:rPr>
            <w:t>Journal of Chromatography A</w:t>
          </w:r>
          <w:r w:rsidRPr="00D06499">
            <w:rPr>
              <w:rFonts w:ascii="Times New Roman" w:eastAsia="Times New Roman" w:hAnsi="Times New Roman" w:cs="Times New Roman"/>
              <w:color w:val="000000"/>
              <w:sz w:val="24"/>
              <w:lang w:val="en-US"/>
            </w:rPr>
            <w:t xml:space="preserve">, </w:t>
          </w:r>
          <w:r w:rsidRPr="00D06499">
            <w:rPr>
              <w:rFonts w:ascii="Times New Roman" w:eastAsia="Times New Roman" w:hAnsi="Times New Roman" w:cs="Times New Roman"/>
              <w:i/>
              <w:iCs/>
              <w:color w:val="000000"/>
              <w:sz w:val="24"/>
              <w:lang w:val="en-US"/>
            </w:rPr>
            <w:t>1525</w:t>
          </w:r>
          <w:r w:rsidRPr="00D06499">
            <w:rPr>
              <w:rFonts w:ascii="Times New Roman" w:eastAsia="Times New Roman" w:hAnsi="Times New Roman" w:cs="Times New Roman"/>
              <w:color w:val="000000"/>
              <w:sz w:val="24"/>
              <w:lang w:val="en-US"/>
            </w:rPr>
            <w:t>, 51–59. https://doi.org/10.1016/j.chroma.2017.10.027</w:t>
          </w:r>
        </w:p>
        <w:p w14:paraId="5699F7F6" w14:textId="77777777" w:rsidR="00FE4832" w:rsidRPr="00D06499" w:rsidRDefault="00FE4832">
          <w:pPr>
            <w:autoSpaceDE w:val="0"/>
            <w:autoSpaceDN w:val="0"/>
            <w:ind w:hanging="480"/>
            <w:divId w:val="1907840053"/>
            <w:rPr>
              <w:rFonts w:ascii="Times New Roman" w:eastAsia="Times New Roman" w:hAnsi="Times New Roman" w:cs="Times New Roman"/>
              <w:color w:val="000000"/>
              <w:sz w:val="24"/>
              <w:lang w:val="en-US"/>
            </w:rPr>
          </w:pPr>
          <w:r w:rsidRPr="00D06499">
            <w:rPr>
              <w:rFonts w:ascii="Times New Roman" w:eastAsia="Times New Roman" w:hAnsi="Times New Roman" w:cs="Times New Roman"/>
              <w:color w:val="000000"/>
              <w:sz w:val="24"/>
              <w:lang w:val="en-US"/>
            </w:rPr>
            <w:t xml:space="preserve">Ribani, M., Collins, C. H., &amp; Bottoli, C. B. G. (2007). Validation of chromatographic methods: Evaluation of detection and quantification limits in the determination of impurities in omeprazole. </w:t>
          </w:r>
          <w:r w:rsidRPr="00D06499">
            <w:rPr>
              <w:rFonts w:ascii="Times New Roman" w:eastAsia="Times New Roman" w:hAnsi="Times New Roman" w:cs="Times New Roman"/>
              <w:i/>
              <w:iCs/>
              <w:color w:val="000000"/>
              <w:sz w:val="24"/>
              <w:lang w:val="en-US"/>
            </w:rPr>
            <w:t>Journal of Chromatography A</w:t>
          </w:r>
          <w:r w:rsidRPr="00D06499">
            <w:rPr>
              <w:rFonts w:ascii="Times New Roman" w:eastAsia="Times New Roman" w:hAnsi="Times New Roman" w:cs="Times New Roman"/>
              <w:color w:val="000000"/>
              <w:sz w:val="24"/>
              <w:lang w:val="en-US"/>
            </w:rPr>
            <w:t xml:space="preserve">, </w:t>
          </w:r>
          <w:r w:rsidRPr="00D06499">
            <w:rPr>
              <w:rFonts w:ascii="Times New Roman" w:eastAsia="Times New Roman" w:hAnsi="Times New Roman" w:cs="Times New Roman"/>
              <w:i/>
              <w:iCs/>
              <w:color w:val="000000"/>
              <w:sz w:val="24"/>
              <w:lang w:val="en-US"/>
            </w:rPr>
            <w:t>1156</w:t>
          </w:r>
          <w:r w:rsidRPr="00D06499">
            <w:rPr>
              <w:rFonts w:ascii="Times New Roman" w:eastAsia="Times New Roman" w:hAnsi="Times New Roman" w:cs="Times New Roman"/>
              <w:color w:val="000000"/>
              <w:sz w:val="24"/>
              <w:lang w:val="en-US"/>
            </w:rPr>
            <w:t>(1-2 SPEC. ISS.), 201–205. https://doi.org/10.1016/j.chroma.2006.12.080</w:t>
          </w:r>
        </w:p>
        <w:p w14:paraId="6BCA7820" w14:textId="77777777" w:rsidR="00FE4832" w:rsidRPr="00FE4832" w:rsidRDefault="00FE4832">
          <w:pPr>
            <w:autoSpaceDE w:val="0"/>
            <w:autoSpaceDN w:val="0"/>
            <w:ind w:hanging="480"/>
            <w:divId w:val="1213541437"/>
            <w:rPr>
              <w:rFonts w:ascii="Times New Roman" w:eastAsia="Times New Roman" w:hAnsi="Times New Roman" w:cs="Times New Roman"/>
              <w:color w:val="000000"/>
              <w:sz w:val="24"/>
            </w:rPr>
          </w:pPr>
          <w:r w:rsidRPr="00D06499">
            <w:rPr>
              <w:rFonts w:ascii="Times New Roman" w:eastAsia="Times New Roman" w:hAnsi="Times New Roman" w:cs="Times New Roman"/>
              <w:color w:val="000000"/>
              <w:sz w:val="24"/>
              <w:lang w:val="en-US"/>
            </w:rPr>
            <w:t xml:space="preserve">Wu, S., Dong, Y., Lin, B., Shen, X., Xiang, P., &amp; Huang, C. (2022). Sensitive determination of illicit drugs in wastewater using enrichment bag-based liquid-phase microextraction and liquid-chromatography tandem mass spectrometry. </w:t>
          </w:r>
          <w:proofErr w:type="spellStart"/>
          <w:r w:rsidRPr="00FE4832">
            <w:rPr>
              <w:rFonts w:ascii="Times New Roman" w:eastAsia="Times New Roman" w:hAnsi="Times New Roman" w:cs="Times New Roman"/>
              <w:i/>
              <w:iCs/>
              <w:color w:val="000000"/>
              <w:sz w:val="24"/>
            </w:rPr>
            <w:t>Journal</w:t>
          </w:r>
          <w:proofErr w:type="spellEnd"/>
          <w:r w:rsidRPr="00FE4832">
            <w:rPr>
              <w:rFonts w:ascii="Times New Roman" w:eastAsia="Times New Roman" w:hAnsi="Times New Roman" w:cs="Times New Roman"/>
              <w:i/>
              <w:iCs/>
              <w:color w:val="000000"/>
              <w:sz w:val="24"/>
            </w:rPr>
            <w:t xml:space="preserve"> </w:t>
          </w:r>
          <w:proofErr w:type="spellStart"/>
          <w:r w:rsidRPr="00FE4832">
            <w:rPr>
              <w:rFonts w:ascii="Times New Roman" w:eastAsia="Times New Roman" w:hAnsi="Times New Roman" w:cs="Times New Roman"/>
              <w:i/>
              <w:iCs/>
              <w:color w:val="000000"/>
              <w:sz w:val="24"/>
            </w:rPr>
            <w:t>of</w:t>
          </w:r>
          <w:proofErr w:type="spellEnd"/>
          <w:r w:rsidRPr="00FE4832">
            <w:rPr>
              <w:rFonts w:ascii="Times New Roman" w:eastAsia="Times New Roman" w:hAnsi="Times New Roman" w:cs="Times New Roman"/>
              <w:i/>
              <w:iCs/>
              <w:color w:val="000000"/>
              <w:sz w:val="24"/>
            </w:rPr>
            <w:t xml:space="preserve"> </w:t>
          </w:r>
          <w:proofErr w:type="spellStart"/>
          <w:r w:rsidRPr="00FE4832">
            <w:rPr>
              <w:rFonts w:ascii="Times New Roman" w:eastAsia="Times New Roman" w:hAnsi="Times New Roman" w:cs="Times New Roman"/>
              <w:i/>
              <w:iCs/>
              <w:color w:val="000000"/>
              <w:sz w:val="24"/>
            </w:rPr>
            <w:t>Chromatography</w:t>
          </w:r>
          <w:proofErr w:type="spellEnd"/>
          <w:r w:rsidRPr="00FE4832">
            <w:rPr>
              <w:rFonts w:ascii="Times New Roman" w:eastAsia="Times New Roman" w:hAnsi="Times New Roman" w:cs="Times New Roman"/>
              <w:i/>
              <w:iCs/>
              <w:color w:val="000000"/>
              <w:sz w:val="24"/>
            </w:rPr>
            <w:t xml:space="preserve"> A</w:t>
          </w:r>
          <w:r w:rsidRPr="00FE4832">
            <w:rPr>
              <w:rFonts w:ascii="Times New Roman" w:eastAsia="Times New Roman" w:hAnsi="Times New Roman" w:cs="Times New Roman"/>
              <w:color w:val="000000"/>
              <w:sz w:val="24"/>
            </w:rPr>
            <w:t xml:space="preserve">, </w:t>
          </w:r>
          <w:r w:rsidRPr="00FE4832">
            <w:rPr>
              <w:rFonts w:ascii="Times New Roman" w:eastAsia="Times New Roman" w:hAnsi="Times New Roman" w:cs="Times New Roman"/>
              <w:i/>
              <w:iCs/>
              <w:color w:val="000000"/>
              <w:sz w:val="24"/>
            </w:rPr>
            <w:t>1661</w:t>
          </w:r>
          <w:r w:rsidRPr="00FE4832">
            <w:rPr>
              <w:rFonts w:ascii="Times New Roman" w:eastAsia="Times New Roman" w:hAnsi="Times New Roman" w:cs="Times New Roman"/>
              <w:color w:val="000000"/>
              <w:sz w:val="24"/>
            </w:rPr>
            <w:t>, 462684. https://doi.org/10.1016/j.chroma.2021.462684</w:t>
          </w:r>
        </w:p>
        <w:p w14:paraId="36EE741D" w14:textId="516F42B5" w:rsidR="00791583" w:rsidRPr="00DE50AE" w:rsidRDefault="00FE4832" w:rsidP="003E1D7F">
          <w:pPr>
            <w:rPr>
              <w:rFonts w:ascii="Times New Roman" w:hAnsi="Times New Roman" w:cs="Times New Roman"/>
              <w:sz w:val="24"/>
              <w:szCs w:val="24"/>
              <w:lang w:val="en-US"/>
            </w:rPr>
          </w:pPr>
          <w:r w:rsidRPr="00FE4832">
            <w:rPr>
              <w:rFonts w:ascii="Times New Roman" w:eastAsia="Times New Roman" w:hAnsi="Times New Roman" w:cs="Times New Roman"/>
              <w:color w:val="000000"/>
              <w:sz w:val="24"/>
            </w:rPr>
            <w:t> </w:t>
          </w:r>
        </w:p>
      </w:sdtContent>
    </w:sdt>
    <w:sectPr w:rsidR="00791583" w:rsidRPr="00DE50AE" w:rsidSect="00FD1F35">
      <w:headerReference w:type="default" r:id="rId25"/>
      <w:pgSz w:w="11906" w:h="16838"/>
      <w:pgMar w:top="1411" w:right="1699" w:bottom="1411"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9D67" w14:textId="77777777" w:rsidR="00207E4C" w:rsidRDefault="00207E4C" w:rsidP="00FD1F35">
      <w:pPr>
        <w:spacing w:after="0" w:line="240" w:lineRule="auto"/>
      </w:pPr>
      <w:r>
        <w:separator/>
      </w:r>
    </w:p>
  </w:endnote>
  <w:endnote w:type="continuationSeparator" w:id="0">
    <w:p w14:paraId="773EEB5C" w14:textId="77777777" w:rsidR="00207E4C" w:rsidRDefault="00207E4C" w:rsidP="00FD1F35">
      <w:pPr>
        <w:spacing w:after="0" w:line="240" w:lineRule="auto"/>
      </w:pPr>
      <w:r>
        <w:continuationSeparator/>
      </w:r>
    </w:p>
  </w:endnote>
  <w:endnote w:type="continuationNotice" w:id="1">
    <w:p w14:paraId="5290826E" w14:textId="77777777" w:rsidR="00207E4C" w:rsidRDefault="00207E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EF56" w14:textId="77777777" w:rsidR="00207E4C" w:rsidRDefault="00207E4C" w:rsidP="00FD1F35">
      <w:pPr>
        <w:spacing w:after="0" w:line="240" w:lineRule="auto"/>
      </w:pPr>
      <w:r>
        <w:separator/>
      </w:r>
    </w:p>
  </w:footnote>
  <w:footnote w:type="continuationSeparator" w:id="0">
    <w:p w14:paraId="7BC72329" w14:textId="77777777" w:rsidR="00207E4C" w:rsidRDefault="00207E4C" w:rsidP="00FD1F35">
      <w:pPr>
        <w:spacing w:after="0" w:line="240" w:lineRule="auto"/>
      </w:pPr>
      <w:r>
        <w:continuationSeparator/>
      </w:r>
    </w:p>
  </w:footnote>
  <w:footnote w:type="continuationNotice" w:id="1">
    <w:p w14:paraId="1A3B96D4" w14:textId="77777777" w:rsidR="00207E4C" w:rsidRDefault="00207E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E135" w14:textId="77777777" w:rsidR="00793913" w:rsidRDefault="0079391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523B" w14:textId="77777777" w:rsidR="00EB6EE8" w:rsidRDefault="00EB6EE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6C44D" w14:textId="77777777" w:rsidR="005F04DE" w:rsidRDefault="005F04DE">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229E" w14:textId="77777777" w:rsidR="005F04DE" w:rsidRDefault="005F04D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11B4D"/>
    <w:multiLevelType w:val="multilevel"/>
    <w:tmpl w:val="3DA074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4D7460F"/>
    <w:multiLevelType w:val="hybridMultilevel"/>
    <w:tmpl w:val="49189A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50973890">
    <w:abstractNumId w:val="0"/>
  </w:num>
  <w:num w:numId="2" w16cid:durableId="459491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4A"/>
    <w:rsid w:val="00027A84"/>
    <w:rsid w:val="0003143D"/>
    <w:rsid w:val="000326EC"/>
    <w:rsid w:val="0003537F"/>
    <w:rsid w:val="00035BFF"/>
    <w:rsid w:val="00042A75"/>
    <w:rsid w:val="00050C80"/>
    <w:rsid w:val="000615E0"/>
    <w:rsid w:val="00065E6D"/>
    <w:rsid w:val="00066AB6"/>
    <w:rsid w:val="00077447"/>
    <w:rsid w:val="0008001C"/>
    <w:rsid w:val="000835A5"/>
    <w:rsid w:val="000A6546"/>
    <w:rsid w:val="000D15DA"/>
    <w:rsid w:val="000F20C5"/>
    <w:rsid w:val="00140AE3"/>
    <w:rsid w:val="00142CB5"/>
    <w:rsid w:val="00145351"/>
    <w:rsid w:val="001550E8"/>
    <w:rsid w:val="00163988"/>
    <w:rsid w:val="00170A3D"/>
    <w:rsid w:val="0017212C"/>
    <w:rsid w:val="0017593E"/>
    <w:rsid w:val="00176574"/>
    <w:rsid w:val="00195C7D"/>
    <w:rsid w:val="001A0B87"/>
    <w:rsid w:val="001A1413"/>
    <w:rsid w:val="001C15CD"/>
    <w:rsid w:val="001C1D29"/>
    <w:rsid w:val="001C4457"/>
    <w:rsid w:val="001E19DD"/>
    <w:rsid w:val="001E1DEB"/>
    <w:rsid w:val="001E29EB"/>
    <w:rsid w:val="001E397E"/>
    <w:rsid w:val="001F2652"/>
    <w:rsid w:val="0020582C"/>
    <w:rsid w:val="00207E4C"/>
    <w:rsid w:val="00217692"/>
    <w:rsid w:val="0022218B"/>
    <w:rsid w:val="002248F2"/>
    <w:rsid w:val="00235ECE"/>
    <w:rsid w:val="00246D4E"/>
    <w:rsid w:val="002502D0"/>
    <w:rsid w:val="00254530"/>
    <w:rsid w:val="00273B7D"/>
    <w:rsid w:val="00276A7C"/>
    <w:rsid w:val="00283B0A"/>
    <w:rsid w:val="00287D80"/>
    <w:rsid w:val="0029561D"/>
    <w:rsid w:val="002A0377"/>
    <w:rsid w:val="002C3411"/>
    <w:rsid w:val="002C6308"/>
    <w:rsid w:val="002D1BD1"/>
    <w:rsid w:val="002E4AC6"/>
    <w:rsid w:val="002F5A07"/>
    <w:rsid w:val="00322A91"/>
    <w:rsid w:val="00333E3D"/>
    <w:rsid w:val="00335E71"/>
    <w:rsid w:val="00356825"/>
    <w:rsid w:val="003625DA"/>
    <w:rsid w:val="0036426A"/>
    <w:rsid w:val="003665FE"/>
    <w:rsid w:val="003A085D"/>
    <w:rsid w:val="003A666C"/>
    <w:rsid w:val="003A767F"/>
    <w:rsid w:val="003D6FCD"/>
    <w:rsid w:val="003E1047"/>
    <w:rsid w:val="003E1D7F"/>
    <w:rsid w:val="003F1E58"/>
    <w:rsid w:val="003F5077"/>
    <w:rsid w:val="003F6290"/>
    <w:rsid w:val="00400B30"/>
    <w:rsid w:val="00404453"/>
    <w:rsid w:val="004057AD"/>
    <w:rsid w:val="00412FBD"/>
    <w:rsid w:val="00434DA6"/>
    <w:rsid w:val="004353C6"/>
    <w:rsid w:val="004356CF"/>
    <w:rsid w:val="00447CA2"/>
    <w:rsid w:val="00447FAB"/>
    <w:rsid w:val="004519A8"/>
    <w:rsid w:val="00457E46"/>
    <w:rsid w:val="00465E09"/>
    <w:rsid w:val="00467163"/>
    <w:rsid w:val="00474B19"/>
    <w:rsid w:val="0048178C"/>
    <w:rsid w:val="00485622"/>
    <w:rsid w:val="004A2C35"/>
    <w:rsid w:val="004A499D"/>
    <w:rsid w:val="004C009E"/>
    <w:rsid w:val="004C3525"/>
    <w:rsid w:val="004C43F3"/>
    <w:rsid w:val="0051773E"/>
    <w:rsid w:val="005425F5"/>
    <w:rsid w:val="0055012C"/>
    <w:rsid w:val="00557AB1"/>
    <w:rsid w:val="00557B65"/>
    <w:rsid w:val="005912A6"/>
    <w:rsid w:val="005959C5"/>
    <w:rsid w:val="0059690E"/>
    <w:rsid w:val="005A2B69"/>
    <w:rsid w:val="005A38C4"/>
    <w:rsid w:val="005A3E1A"/>
    <w:rsid w:val="005B233B"/>
    <w:rsid w:val="005B486C"/>
    <w:rsid w:val="005C162D"/>
    <w:rsid w:val="005C76F7"/>
    <w:rsid w:val="005D6BC0"/>
    <w:rsid w:val="005D6DA7"/>
    <w:rsid w:val="005F04DE"/>
    <w:rsid w:val="00625377"/>
    <w:rsid w:val="006258E0"/>
    <w:rsid w:val="00661907"/>
    <w:rsid w:val="0066408B"/>
    <w:rsid w:val="00666493"/>
    <w:rsid w:val="00690219"/>
    <w:rsid w:val="006A0370"/>
    <w:rsid w:val="006C57B6"/>
    <w:rsid w:val="006F3819"/>
    <w:rsid w:val="00706D11"/>
    <w:rsid w:val="00723457"/>
    <w:rsid w:val="007273D4"/>
    <w:rsid w:val="007301AF"/>
    <w:rsid w:val="00743B97"/>
    <w:rsid w:val="00761556"/>
    <w:rsid w:val="00784E6A"/>
    <w:rsid w:val="00791583"/>
    <w:rsid w:val="00793913"/>
    <w:rsid w:val="007D124E"/>
    <w:rsid w:val="007D7B31"/>
    <w:rsid w:val="007E468C"/>
    <w:rsid w:val="007E496A"/>
    <w:rsid w:val="007F2C92"/>
    <w:rsid w:val="00800D33"/>
    <w:rsid w:val="00802AF9"/>
    <w:rsid w:val="008078A3"/>
    <w:rsid w:val="008221F1"/>
    <w:rsid w:val="00822FF0"/>
    <w:rsid w:val="00843BCD"/>
    <w:rsid w:val="00850AAE"/>
    <w:rsid w:val="00851C92"/>
    <w:rsid w:val="00881644"/>
    <w:rsid w:val="008A0C7F"/>
    <w:rsid w:val="008B04D7"/>
    <w:rsid w:val="008B07FA"/>
    <w:rsid w:val="008C13C6"/>
    <w:rsid w:val="008D0029"/>
    <w:rsid w:val="008D13AB"/>
    <w:rsid w:val="008D22F8"/>
    <w:rsid w:val="008F3294"/>
    <w:rsid w:val="008F4DE9"/>
    <w:rsid w:val="008F5ED2"/>
    <w:rsid w:val="0090567E"/>
    <w:rsid w:val="00917A18"/>
    <w:rsid w:val="0092115B"/>
    <w:rsid w:val="009224AC"/>
    <w:rsid w:val="009232A1"/>
    <w:rsid w:val="0093379A"/>
    <w:rsid w:val="00935E21"/>
    <w:rsid w:val="009551E6"/>
    <w:rsid w:val="00961E5C"/>
    <w:rsid w:val="00984595"/>
    <w:rsid w:val="009B70E7"/>
    <w:rsid w:val="009C34E7"/>
    <w:rsid w:val="009D01E7"/>
    <w:rsid w:val="009D7660"/>
    <w:rsid w:val="009E34D1"/>
    <w:rsid w:val="009F46C9"/>
    <w:rsid w:val="00A071CA"/>
    <w:rsid w:val="00A3189B"/>
    <w:rsid w:val="00A331B3"/>
    <w:rsid w:val="00A34332"/>
    <w:rsid w:val="00A42CDB"/>
    <w:rsid w:val="00A46047"/>
    <w:rsid w:val="00A57E8E"/>
    <w:rsid w:val="00A61C17"/>
    <w:rsid w:val="00A6746A"/>
    <w:rsid w:val="00A70D76"/>
    <w:rsid w:val="00A77552"/>
    <w:rsid w:val="00A87482"/>
    <w:rsid w:val="00A9036B"/>
    <w:rsid w:val="00AA27B0"/>
    <w:rsid w:val="00AB11B4"/>
    <w:rsid w:val="00AB46BB"/>
    <w:rsid w:val="00AB6527"/>
    <w:rsid w:val="00AC3FD5"/>
    <w:rsid w:val="00AD0C30"/>
    <w:rsid w:val="00AE4493"/>
    <w:rsid w:val="00AE4D67"/>
    <w:rsid w:val="00AF0BC1"/>
    <w:rsid w:val="00AF6F4A"/>
    <w:rsid w:val="00B01082"/>
    <w:rsid w:val="00B05F52"/>
    <w:rsid w:val="00B13FB6"/>
    <w:rsid w:val="00B27560"/>
    <w:rsid w:val="00B35901"/>
    <w:rsid w:val="00B431D5"/>
    <w:rsid w:val="00B44B80"/>
    <w:rsid w:val="00B572CC"/>
    <w:rsid w:val="00B6528B"/>
    <w:rsid w:val="00B65DB6"/>
    <w:rsid w:val="00B84719"/>
    <w:rsid w:val="00BC568B"/>
    <w:rsid w:val="00BC5BE7"/>
    <w:rsid w:val="00BD1D2D"/>
    <w:rsid w:val="00BE4A39"/>
    <w:rsid w:val="00BE644D"/>
    <w:rsid w:val="00C059F0"/>
    <w:rsid w:val="00C1035D"/>
    <w:rsid w:val="00C27D5E"/>
    <w:rsid w:val="00C36982"/>
    <w:rsid w:val="00C4467A"/>
    <w:rsid w:val="00C44A80"/>
    <w:rsid w:val="00C4770F"/>
    <w:rsid w:val="00C47893"/>
    <w:rsid w:val="00C544A2"/>
    <w:rsid w:val="00C552F6"/>
    <w:rsid w:val="00C76498"/>
    <w:rsid w:val="00C82E82"/>
    <w:rsid w:val="00C9484A"/>
    <w:rsid w:val="00C950BF"/>
    <w:rsid w:val="00C96484"/>
    <w:rsid w:val="00CD2A01"/>
    <w:rsid w:val="00CE04AF"/>
    <w:rsid w:val="00CF504D"/>
    <w:rsid w:val="00CF6F43"/>
    <w:rsid w:val="00CF78D9"/>
    <w:rsid w:val="00CF7BBB"/>
    <w:rsid w:val="00D00944"/>
    <w:rsid w:val="00D06499"/>
    <w:rsid w:val="00D14FD4"/>
    <w:rsid w:val="00D161A6"/>
    <w:rsid w:val="00D258DB"/>
    <w:rsid w:val="00D33C4C"/>
    <w:rsid w:val="00D3428E"/>
    <w:rsid w:val="00D46079"/>
    <w:rsid w:val="00D51973"/>
    <w:rsid w:val="00D533F9"/>
    <w:rsid w:val="00D54E02"/>
    <w:rsid w:val="00D55376"/>
    <w:rsid w:val="00D5674E"/>
    <w:rsid w:val="00D76113"/>
    <w:rsid w:val="00D80986"/>
    <w:rsid w:val="00DA0D90"/>
    <w:rsid w:val="00DA4CB1"/>
    <w:rsid w:val="00DB36E2"/>
    <w:rsid w:val="00DB4B0A"/>
    <w:rsid w:val="00DB4DDE"/>
    <w:rsid w:val="00DC17C2"/>
    <w:rsid w:val="00DE50AE"/>
    <w:rsid w:val="00DF0611"/>
    <w:rsid w:val="00DF46D7"/>
    <w:rsid w:val="00E116B8"/>
    <w:rsid w:val="00E15866"/>
    <w:rsid w:val="00E325E4"/>
    <w:rsid w:val="00E34A41"/>
    <w:rsid w:val="00E42DEB"/>
    <w:rsid w:val="00E46416"/>
    <w:rsid w:val="00E60D8D"/>
    <w:rsid w:val="00E64C5B"/>
    <w:rsid w:val="00E75481"/>
    <w:rsid w:val="00E915FF"/>
    <w:rsid w:val="00EB6EE8"/>
    <w:rsid w:val="00EC657A"/>
    <w:rsid w:val="00EC6BD4"/>
    <w:rsid w:val="00ED330F"/>
    <w:rsid w:val="00ED7544"/>
    <w:rsid w:val="00EE534E"/>
    <w:rsid w:val="00EF55F1"/>
    <w:rsid w:val="00EF5B3E"/>
    <w:rsid w:val="00EF61FB"/>
    <w:rsid w:val="00F17F04"/>
    <w:rsid w:val="00F233B2"/>
    <w:rsid w:val="00F26A20"/>
    <w:rsid w:val="00F31ED1"/>
    <w:rsid w:val="00F3290A"/>
    <w:rsid w:val="00F33413"/>
    <w:rsid w:val="00F35250"/>
    <w:rsid w:val="00F4161F"/>
    <w:rsid w:val="00F50A8B"/>
    <w:rsid w:val="00F5493D"/>
    <w:rsid w:val="00F55C44"/>
    <w:rsid w:val="00F6240C"/>
    <w:rsid w:val="00F7160A"/>
    <w:rsid w:val="00F76587"/>
    <w:rsid w:val="00F76A5A"/>
    <w:rsid w:val="00F82EFE"/>
    <w:rsid w:val="00F84325"/>
    <w:rsid w:val="00FA39DF"/>
    <w:rsid w:val="00FA42A3"/>
    <w:rsid w:val="00FB369E"/>
    <w:rsid w:val="00FC6FB9"/>
    <w:rsid w:val="00FD1239"/>
    <w:rsid w:val="00FD1F35"/>
    <w:rsid w:val="00FE27D7"/>
    <w:rsid w:val="00FE4832"/>
    <w:rsid w:val="00FF67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56BF"/>
  <w15:chartTrackingRefBased/>
  <w15:docId w15:val="{E626BA64-9A15-4411-89F7-23BB8C42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F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F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F6F4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F6F4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F6F4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6F4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6F4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6F4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6F4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6F4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6F4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6F4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6F4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6F4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6F4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6F4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6F4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6F4A"/>
    <w:rPr>
      <w:rFonts w:eastAsiaTheme="majorEastAsia" w:cstheme="majorBidi"/>
      <w:color w:val="272727" w:themeColor="text1" w:themeTint="D8"/>
    </w:rPr>
  </w:style>
  <w:style w:type="paragraph" w:styleId="Ttulo">
    <w:name w:val="Title"/>
    <w:basedOn w:val="Normal"/>
    <w:next w:val="Normal"/>
    <w:link w:val="TtuloChar"/>
    <w:uiPriority w:val="10"/>
    <w:qFormat/>
    <w:rsid w:val="00AF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6F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6F4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6F4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6F4A"/>
    <w:pPr>
      <w:spacing w:before="160"/>
      <w:jc w:val="center"/>
    </w:pPr>
    <w:rPr>
      <w:i/>
      <w:iCs/>
      <w:color w:val="404040" w:themeColor="text1" w:themeTint="BF"/>
    </w:rPr>
  </w:style>
  <w:style w:type="character" w:customStyle="1" w:styleId="CitaoChar">
    <w:name w:val="Citação Char"/>
    <w:basedOn w:val="Fontepargpadro"/>
    <w:link w:val="Citao"/>
    <w:uiPriority w:val="29"/>
    <w:rsid w:val="00AF6F4A"/>
    <w:rPr>
      <w:i/>
      <w:iCs/>
      <w:color w:val="404040" w:themeColor="text1" w:themeTint="BF"/>
    </w:rPr>
  </w:style>
  <w:style w:type="paragraph" w:styleId="PargrafodaLista">
    <w:name w:val="List Paragraph"/>
    <w:basedOn w:val="Normal"/>
    <w:uiPriority w:val="34"/>
    <w:qFormat/>
    <w:rsid w:val="00AF6F4A"/>
    <w:pPr>
      <w:ind w:left="720"/>
      <w:contextualSpacing/>
    </w:pPr>
  </w:style>
  <w:style w:type="character" w:styleId="nfaseIntensa">
    <w:name w:val="Intense Emphasis"/>
    <w:basedOn w:val="Fontepargpadro"/>
    <w:uiPriority w:val="21"/>
    <w:qFormat/>
    <w:rsid w:val="00AF6F4A"/>
    <w:rPr>
      <w:i/>
      <w:iCs/>
      <w:color w:val="0F4761" w:themeColor="accent1" w:themeShade="BF"/>
    </w:rPr>
  </w:style>
  <w:style w:type="paragraph" w:styleId="CitaoIntensa">
    <w:name w:val="Intense Quote"/>
    <w:basedOn w:val="Normal"/>
    <w:next w:val="Normal"/>
    <w:link w:val="CitaoIntensaChar"/>
    <w:uiPriority w:val="30"/>
    <w:qFormat/>
    <w:rsid w:val="00AF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6F4A"/>
    <w:rPr>
      <w:i/>
      <w:iCs/>
      <w:color w:val="0F4761" w:themeColor="accent1" w:themeShade="BF"/>
    </w:rPr>
  </w:style>
  <w:style w:type="character" w:styleId="RefernciaIntensa">
    <w:name w:val="Intense Reference"/>
    <w:basedOn w:val="Fontepargpadro"/>
    <w:uiPriority w:val="32"/>
    <w:qFormat/>
    <w:rsid w:val="00AF6F4A"/>
    <w:rPr>
      <w:b/>
      <w:bCs/>
      <w:smallCaps/>
      <w:color w:val="0F4761" w:themeColor="accent1" w:themeShade="BF"/>
      <w:spacing w:val="5"/>
    </w:rPr>
  </w:style>
  <w:style w:type="paragraph" w:styleId="Cabealho">
    <w:name w:val="header"/>
    <w:basedOn w:val="Normal"/>
    <w:link w:val="CabealhoChar"/>
    <w:uiPriority w:val="99"/>
    <w:unhideWhenUsed/>
    <w:rsid w:val="00FD1F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D1F35"/>
  </w:style>
  <w:style w:type="paragraph" w:styleId="Rodap">
    <w:name w:val="footer"/>
    <w:basedOn w:val="Normal"/>
    <w:link w:val="RodapChar"/>
    <w:uiPriority w:val="99"/>
    <w:unhideWhenUsed/>
    <w:rsid w:val="00FD1F35"/>
    <w:pPr>
      <w:tabs>
        <w:tab w:val="center" w:pos="4252"/>
        <w:tab w:val="right" w:pos="8504"/>
      </w:tabs>
      <w:spacing w:after="0" w:line="240" w:lineRule="auto"/>
    </w:pPr>
  </w:style>
  <w:style w:type="character" w:customStyle="1" w:styleId="RodapChar">
    <w:name w:val="Rodapé Char"/>
    <w:basedOn w:val="Fontepargpadro"/>
    <w:link w:val="Rodap"/>
    <w:uiPriority w:val="99"/>
    <w:rsid w:val="00FD1F35"/>
  </w:style>
  <w:style w:type="character" w:styleId="TextodoEspaoReservado">
    <w:name w:val="Placeholder Text"/>
    <w:basedOn w:val="Fontepargpadro"/>
    <w:uiPriority w:val="99"/>
    <w:semiHidden/>
    <w:rsid w:val="00FE483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2432">
      <w:bodyDiv w:val="1"/>
      <w:marLeft w:val="0"/>
      <w:marRight w:val="0"/>
      <w:marTop w:val="0"/>
      <w:marBottom w:val="0"/>
      <w:divBdr>
        <w:top w:val="none" w:sz="0" w:space="0" w:color="auto"/>
        <w:left w:val="none" w:sz="0" w:space="0" w:color="auto"/>
        <w:bottom w:val="none" w:sz="0" w:space="0" w:color="auto"/>
        <w:right w:val="none" w:sz="0" w:space="0" w:color="auto"/>
      </w:divBdr>
    </w:div>
    <w:div w:id="231165013">
      <w:bodyDiv w:val="1"/>
      <w:marLeft w:val="0"/>
      <w:marRight w:val="0"/>
      <w:marTop w:val="0"/>
      <w:marBottom w:val="0"/>
      <w:divBdr>
        <w:top w:val="none" w:sz="0" w:space="0" w:color="auto"/>
        <w:left w:val="none" w:sz="0" w:space="0" w:color="auto"/>
        <w:bottom w:val="none" w:sz="0" w:space="0" w:color="auto"/>
        <w:right w:val="none" w:sz="0" w:space="0" w:color="auto"/>
      </w:divBdr>
    </w:div>
    <w:div w:id="231700947">
      <w:bodyDiv w:val="1"/>
      <w:marLeft w:val="0"/>
      <w:marRight w:val="0"/>
      <w:marTop w:val="0"/>
      <w:marBottom w:val="0"/>
      <w:divBdr>
        <w:top w:val="none" w:sz="0" w:space="0" w:color="auto"/>
        <w:left w:val="none" w:sz="0" w:space="0" w:color="auto"/>
        <w:bottom w:val="none" w:sz="0" w:space="0" w:color="auto"/>
        <w:right w:val="none" w:sz="0" w:space="0" w:color="auto"/>
      </w:divBdr>
    </w:div>
    <w:div w:id="256790736">
      <w:bodyDiv w:val="1"/>
      <w:marLeft w:val="0"/>
      <w:marRight w:val="0"/>
      <w:marTop w:val="0"/>
      <w:marBottom w:val="0"/>
      <w:divBdr>
        <w:top w:val="none" w:sz="0" w:space="0" w:color="auto"/>
        <w:left w:val="none" w:sz="0" w:space="0" w:color="auto"/>
        <w:bottom w:val="none" w:sz="0" w:space="0" w:color="auto"/>
        <w:right w:val="none" w:sz="0" w:space="0" w:color="auto"/>
      </w:divBdr>
    </w:div>
    <w:div w:id="314334982">
      <w:bodyDiv w:val="1"/>
      <w:marLeft w:val="0"/>
      <w:marRight w:val="0"/>
      <w:marTop w:val="0"/>
      <w:marBottom w:val="0"/>
      <w:divBdr>
        <w:top w:val="none" w:sz="0" w:space="0" w:color="auto"/>
        <w:left w:val="none" w:sz="0" w:space="0" w:color="auto"/>
        <w:bottom w:val="none" w:sz="0" w:space="0" w:color="auto"/>
        <w:right w:val="none" w:sz="0" w:space="0" w:color="auto"/>
      </w:divBdr>
    </w:div>
    <w:div w:id="405227625">
      <w:bodyDiv w:val="1"/>
      <w:marLeft w:val="0"/>
      <w:marRight w:val="0"/>
      <w:marTop w:val="0"/>
      <w:marBottom w:val="0"/>
      <w:divBdr>
        <w:top w:val="none" w:sz="0" w:space="0" w:color="auto"/>
        <w:left w:val="none" w:sz="0" w:space="0" w:color="auto"/>
        <w:bottom w:val="none" w:sz="0" w:space="0" w:color="auto"/>
        <w:right w:val="none" w:sz="0" w:space="0" w:color="auto"/>
      </w:divBdr>
    </w:div>
    <w:div w:id="484399552">
      <w:bodyDiv w:val="1"/>
      <w:marLeft w:val="0"/>
      <w:marRight w:val="0"/>
      <w:marTop w:val="0"/>
      <w:marBottom w:val="0"/>
      <w:divBdr>
        <w:top w:val="none" w:sz="0" w:space="0" w:color="auto"/>
        <w:left w:val="none" w:sz="0" w:space="0" w:color="auto"/>
        <w:bottom w:val="none" w:sz="0" w:space="0" w:color="auto"/>
        <w:right w:val="none" w:sz="0" w:space="0" w:color="auto"/>
      </w:divBdr>
    </w:div>
    <w:div w:id="554387906">
      <w:bodyDiv w:val="1"/>
      <w:marLeft w:val="0"/>
      <w:marRight w:val="0"/>
      <w:marTop w:val="0"/>
      <w:marBottom w:val="0"/>
      <w:divBdr>
        <w:top w:val="none" w:sz="0" w:space="0" w:color="auto"/>
        <w:left w:val="none" w:sz="0" w:space="0" w:color="auto"/>
        <w:bottom w:val="none" w:sz="0" w:space="0" w:color="auto"/>
        <w:right w:val="none" w:sz="0" w:space="0" w:color="auto"/>
      </w:divBdr>
    </w:div>
    <w:div w:id="645398537">
      <w:marLeft w:val="480"/>
      <w:marRight w:val="0"/>
      <w:marTop w:val="0"/>
      <w:marBottom w:val="0"/>
      <w:divBdr>
        <w:top w:val="none" w:sz="0" w:space="0" w:color="auto"/>
        <w:left w:val="none" w:sz="0" w:space="0" w:color="auto"/>
        <w:bottom w:val="none" w:sz="0" w:space="0" w:color="auto"/>
        <w:right w:val="none" w:sz="0" w:space="0" w:color="auto"/>
      </w:divBdr>
    </w:div>
    <w:div w:id="729309899">
      <w:bodyDiv w:val="1"/>
      <w:marLeft w:val="0"/>
      <w:marRight w:val="0"/>
      <w:marTop w:val="0"/>
      <w:marBottom w:val="0"/>
      <w:divBdr>
        <w:top w:val="none" w:sz="0" w:space="0" w:color="auto"/>
        <w:left w:val="none" w:sz="0" w:space="0" w:color="auto"/>
        <w:bottom w:val="none" w:sz="0" w:space="0" w:color="auto"/>
        <w:right w:val="none" w:sz="0" w:space="0" w:color="auto"/>
      </w:divBdr>
    </w:div>
    <w:div w:id="793065138">
      <w:bodyDiv w:val="1"/>
      <w:marLeft w:val="0"/>
      <w:marRight w:val="0"/>
      <w:marTop w:val="0"/>
      <w:marBottom w:val="0"/>
      <w:divBdr>
        <w:top w:val="none" w:sz="0" w:space="0" w:color="auto"/>
        <w:left w:val="none" w:sz="0" w:space="0" w:color="auto"/>
        <w:bottom w:val="none" w:sz="0" w:space="0" w:color="auto"/>
        <w:right w:val="none" w:sz="0" w:space="0" w:color="auto"/>
      </w:divBdr>
    </w:div>
    <w:div w:id="844518181">
      <w:bodyDiv w:val="1"/>
      <w:marLeft w:val="0"/>
      <w:marRight w:val="0"/>
      <w:marTop w:val="0"/>
      <w:marBottom w:val="0"/>
      <w:divBdr>
        <w:top w:val="none" w:sz="0" w:space="0" w:color="auto"/>
        <w:left w:val="none" w:sz="0" w:space="0" w:color="auto"/>
        <w:bottom w:val="none" w:sz="0" w:space="0" w:color="auto"/>
        <w:right w:val="none" w:sz="0" w:space="0" w:color="auto"/>
      </w:divBdr>
    </w:div>
    <w:div w:id="847252446">
      <w:bodyDiv w:val="1"/>
      <w:marLeft w:val="0"/>
      <w:marRight w:val="0"/>
      <w:marTop w:val="0"/>
      <w:marBottom w:val="0"/>
      <w:divBdr>
        <w:top w:val="none" w:sz="0" w:space="0" w:color="auto"/>
        <w:left w:val="none" w:sz="0" w:space="0" w:color="auto"/>
        <w:bottom w:val="none" w:sz="0" w:space="0" w:color="auto"/>
        <w:right w:val="none" w:sz="0" w:space="0" w:color="auto"/>
      </w:divBdr>
    </w:div>
    <w:div w:id="865947926">
      <w:bodyDiv w:val="1"/>
      <w:marLeft w:val="0"/>
      <w:marRight w:val="0"/>
      <w:marTop w:val="0"/>
      <w:marBottom w:val="0"/>
      <w:divBdr>
        <w:top w:val="none" w:sz="0" w:space="0" w:color="auto"/>
        <w:left w:val="none" w:sz="0" w:space="0" w:color="auto"/>
        <w:bottom w:val="none" w:sz="0" w:space="0" w:color="auto"/>
        <w:right w:val="none" w:sz="0" w:space="0" w:color="auto"/>
      </w:divBdr>
    </w:div>
    <w:div w:id="921766751">
      <w:bodyDiv w:val="1"/>
      <w:marLeft w:val="0"/>
      <w:marRight w:val="0"/>
      <w:marTop w:val="0"/>
      <w:marBottom w:val="0"/>
      <w:divBdr>
        <w:top w:val="none" w:sz="0" w:space="0" w:color="auto"/>
        <w:left w:val="none" w:sz="0" w:space="0" w:color="auto"/>
        <w:bottom w:val="none" w:sz="0" w:space="0" w:color="auto"/>
        <w:right w:val="none" w:sz="0" w:space="0" w:color="auto"/>
      </w:divBdr>
    </w:div>
    <w:div w:id="945770793">
      <w:bodyDiv w:val="1"/>
      <w:marLeft w:val="0"/>
      <w:marRight w:val="0"/>
      <w:marTop w:val="0"/>
      <w:marBottom w:val="0"/>
      <w:divBdr>
        <w:top w:val="none" w:sz="0" w:space="0" w:color="auto"/>
        <w:left w:val="none" w:sz="0" w:space="0" w:color="auto"/>
        <w:bottom w:val="none" w:sz="0" w:space="0" w:color="auto"/>
        <w:right w:val="none" w:sz="0" w:space="0" w:color="auto"/>
      </w:divBdr>
    </w:div>
    <w:div w:id="1081567319">
      <w:bodyDiv w:val="1"/>
      <w:marLeft w:val="0"/>
      <w:marRight w:val="0"/>
      <w:marTop w:val="0"/>
      <w:marBottom w:val="0"/>
      <w:divBdr>
        <w:top w:val="none" w:sz="0" w:space="0" w:color="auto"/>
        <w:left w:val="none" w:sz="0" w:space="0" w:color="auto"/>
        <w:bottom w:val="none" w:sz="0" w:space="0" w:color="auto"/>
        <w:right w:val="none" w:sz="0" w:space="0" w:color="auto"/>
      </w:divBdr>
    </w:div>
    <w:div w:id="1194878033">
      <w:bodyDiv w:val="1"/>
      <w:marLeft w:val="0"/>
      <w:marRight w:val="0"/>
      <w:marTop w:val="0"/>
      <w:marBottom w:val="0"/>
      <w:divBdr>
        <w:top w:val="none" w:sz="0" w:space="0" w:color="auto"/>
        <w:left w:val="none" w:sz="0" w:space="0" w:color="auto"/>
        <w:bottom w:val="none" w:sz="0" w:space="0" w:color="auto"/>
        <w:right w:val="none" w:sz="0" w:space="0" w:color="auto"/>
      </w:divBdr>
    </w:div>
    <w:div w:id="1213541437">
      <w:marLeft w:val="480"/>
      <w:marRight w:val="0"/>
      <w:marTop w:val="0"/>
      <w:marBottom w:val="0"/>
      <w:divBdr>
        <w:top w:val="none" w:sz="0" w:space="0" w:color="auto"/>
        <w:left w:val="none" w:sz="0" w:space="0" w:color="auto"/>
        <w:bottom w:val="none" w:sz="0" w:space="0" w:color="auto"/>
        <w:right w:val="none" w:sz="0" w:space="0" w:color="auto"/>
      </w:divBdr>
    </w:div>
    <w:div w:id="1223910994">
      <w:marLeft w:val="480"/>
      <w:marRight w:val="0"/>
      <w:marTop w:val="0"/>
      <w:marBottom w:val="0"/>
      <w:divBdr>
        <w:top w:val="none" w:sz="0" w:space="0" w:color="auto"/>
        <w:left w:val="none" w:sz="0" w:space="0" w:color="auto"/>
        <w:bottom w:val="none" w:sz="0" w:space="0" w:color="auto"/>
        <w:right w:val="none" w:sz="0" w:space="0" w:color="auto"/>
      </w:divBdr>
    </w:div>
    <w:div w:id="1320813133">
      <w:marLeft w:val="480"/>
      <w:marRight w:val="0"/>
      <w:marTop w:val="0"/>
      <w:marBottom w:val="0"/>
      <w:divBdr>
        <w:top w:val="none" w:sz="0" w:space="0" w:color="auto"/>
        <w:left w:val="none" w:sz="0" w:space="0" w:color="auto"/>
        <w:bottom w:val="none" w:sz="0" w:space="0" w:color="auto"/>
        <w:right w:val="none" w:sz="0" w:space="0" w:color="auto"/>
      </w:divBdr>
    </w:div>
    <w:div w:id="1363049459">
      <w:bodyDiv w:val="1"/>
      <w:marLeft w:val="0"/>
      <w:marRight w:val="0"/>
      <w:marTop w:val="0"/>
      <w:marBottom w:val="0"/>
      <w:divBdr>
        <w:top w:val="none" w:sz="0" w:space="0" w:color="auto"/>
        <w:left w:val="none" w:sz="0" w:space="0" w:color="auto"/>
        <w:bottom w:val="none" w:sz="0" w:space="0" w:color="auto"/>
        <w:right w:val="none" w:sz="0" w:space="0" w:color="auto"/>
      </w:divBdr>
    </w:div>
    <w:div w:id="1446803125">
      <w:bodyDiv w:val="1"/>
      <w:marLeft w:val="0"/>
      <w:marRight w:val="0"/>
      <w:marTop w:val="0"/>
      <w:marBottom w:val="0"/>
      <w:divBdr>
        <w:top w:val="none" w:sz="0" w:space="0" w:color="auto"/>
        <w:left w:val="none" w:sz="0" w:space="0" w:color="auto"/>
        <w:bottom w:val="none" w:sz="0" w:space="0" w:color="auto"/>
        <w:right w:val="none" w:sz="0" w:space="0" w:color="auto"/>
      </w:divBdr>
    </w:div>
    <w:div w:id="1484001285">
      <w:bodyDiv w:val="1"/>
      <w:marLeft w:val="0"/>
      <w:marRight w:val="0"/>
      <w:marTop w:val="0"/>
      <w:marBottom w:val="0"/>
      <w:divBdr>
        <w:top w:val="none" w:sz="0" w:space="0" w:color="auto"/>
        <w:left w:val="none" w:sz="0" w:space="0" w:color="auto"/>
        <w:bottom w:val="none" w:sz="0" w:space="0" w:color="auto"/>
        <w:right w:val="none" w:sz="0" w:space="0" w:color="auto"/>
      </w:divBdr>
    </w:div>
    <w:div w:id="1555847086">
      <w:marLeft w:val="480"/>
      <w:marRight w:val="0"/>
      <w:marTop w:val="0"/>
      <w:marBottom w:val="0"/>
      <w:divBdr>
        <w:top w:val="none" w:sz="0" w:space="0" w:color="auto"/>
        <w:left w:val="none" w:sz="0" w:space="0" w:color="auto"/>
        <w:bottom w:val="none" w:sz="0" w:space="0" w:color="auto"/>
        <w:right w:val="none" w:sz="0" w:space="0" w:color="auto"/>
      </w:divBdr>
    </w:div>
    <w:div w:id="1658267584">
      <w:bodyDiv w:val="1"/>
      <w:marLeft w:val="0"/>
      <w:marRight w:val="0"/>
      <w:marTop w:val="0"/>
      <w:marBottom w:val="0"/>
      <w:divBdr>
        <w:top w:val="none" w:sz="0" w:space="0" w:color="auto"/>
        <w:left w:val="none" w:sz="0" w:space="0" w:color="auto"/>
        <w:bottom w:val="none" w:sz="0" w:space="0" w:color="auto"/>
        <w:right w:val="none" w:sz="0" w:space="0" w:color="auto"/>
      </w:divBdr>
    </w:div>
    <w:div w:id="1710370513">
      <w:bodyDiv w:val="1"/>
      <w:marLeft w:val="0"/>
      <w:marRight w:val="0"/>
      <w:marTop w:val="0"/>
      <w:marBottom w:val="0"/>
      <w:divBdr>
        <w:top w:val="none" w:sz="0" w:space="0" w:color="auto"/>
        <w:left w:val="none" w:sz="0" w:space="0" w:color="auto"/>
        <w:bottom w:val="none" w:sz="0" w:space="0" w:color="auto"/>
        <w:right w:val="none" w:sz="0" w:space="0" w:color="auto"/>
      </w:divBdr>
    </w:div>
    <w:div w:id="1753697018">
      <w:bodyDiv w:val="1"/>
      <w:marLeft w:val="0"/>
      <w:marRight w:val="0"/>
      <w:marTop w:val="0"/>
      <w:marBottom w:val="0"/>
      <w:divBdr>
        <w:top w:val="none" w:sz="0" w:space="0" w:color="auto"/>
        <w:left w:val="none" w:sz="0" w:space="0" w:color="auto"/>
        <w:bottom w:val="none" w:sz="0" w:space="0" w:color="auto"/>
        <w:right w:val="none" w:sz="0" w:space="0" w:color="auto"/>
      </w:divBdr>
    </w:div>
    <w:div w:id="1823693608">
      <w:bodyDiv w:val="1"/>
      <w:marLeft w:val="0"/>
      <w:marRight w:val="0"/>
      <w:marTop w:val="0"/>
      <w:marBottom w:val="0"/>
      <w:divBdr>
        <w:top w:val="none" w:sz="0" w:space="0" w:color="auto"/>
        <w:left w:val="none" w:sz="0" w:space="0" w:color="auto"/>
        <w:bottom w:val="none" w:sz="0" w:space="0" w:color="auto"/>
        <w:right w:val="none" w:sz="0" w:space="0" w:color="auto"/>
      </w:divBdr>
    </w:div>
    <w:div w:id="1907840053">
      <w:marLeft w:val="480"/>
      <w:marRight w:val="0"/>
      <w:marTop w:val="0"/>
      <w:marBottom w:val="0"/>
      <w:divBdr>
        <w:top w:val="none" w:sz="0" w:space="0" w:color="auto"/>
        <w:left w:val="none" w:sz="0" w:space="0" w:color="auto"/>
        <w:bottom w:val="none" w:sz="0" w:space="0" w:color="auto"/>
        <w:right w:val="none" w:sz="0" w:space="0" w:color="auto"/>
      </w:divBdr>
    </w:div>
    <w:div w:id="204697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F87020F0C6462F94C68FB98DAE08C3"/>
        <w:category>
          <w:name w:val="Geral"/>
          <w:gallery w:val="placeholder"/>
        </w:category>
        <w:types>
          <w:type w:val="bbPlcHdr"/>
        </w:types>
        <w:behaviors>
          <w:behavior w:val="content"/>
        </w:behaviors>
        <w:guid w:val="{DED1336E-84CD-48BB-8C96-9EC79C0B82CA}"/>
      </w:docPartPr>
      <w:docPartBody>
        <w:p w:rsidR="00180A01" w:rsidRDefault="00B254FC" w:rsidP="00B254FC">
          <w:pPr>
            <w:pStyle w:val="B2F87020F0C6462F94C68FB98DAE08C3"/>
          </w:pPr>
          <w:r w:rsidRPr="00D56DCA">
            <w:rPr>
              <w:rStyle w:val="TextodoEspaoReservado"/>
            </w:rPr>
            <w:t>Clique ou toque aqui para inserir o texto.</w:t>
          </w:r>
        </w:p>
      </w:docPartBody>
    </w:docPart>
    <w:docPart>
      <w:docPartPr>
        <w:name w:val="BFF738BA292844B8BC1402B274A2C3AC"/>
        <w:category>
          <w:name w:val="Geral"/>
          <w:gallery w:val="placeholder"/>
        </w:category>
        <w:types>
          <w:type w:val="bbPlcHdr"/>
        </w:types>
        <w:behaviors>
          <w:behavior w:val="content"/>
        </w:behaviors>
        <w:guid w:val="{EC7EB8BD-3594-4857-9AFF-5C928A804FCB}"/>
      </w:docPartPr>
      <w:docPartBody>
        <w:p w:rsidR="00C47318" w:rsidRDefault="00B06D5A" w:rsidP="00B06D5A">
          <w:pPr>
            <w:pStyle w:val="BFF738BA292844B8BC1402B274A2C3AC"/>
          </w:pPr>
          <w:r w:rsidRPr="00D56DCA">
            <w:rPr>
              <w:rStyle w:val="TextodoEspaoReservado"/>
            </w:rPr>
            <w:t>Clique ou toque aqui para inserir o texto.</w:t>
          </w:r>
        </w:p>
      </w:docPartBody>
    </w:docPart>
    <w:docPart>
      <w:docPartPr>
        <w:name w:val="5243EC2ADEDB4BEDB198A3DCE9343006"/>
        <w:category>
          <w:name w:val="Geral"/>
          <w:gallery w:val="placeholder"/>
        </w:category>
        <w:types>
          <w:type w:val="bbPlcHdr"/>
        </w:types>
        <w:behaviors>
          <w:behavior w:val="content"/>
        </w:behaviors>
        <w:guid w:val="{91C54EE3-9EB6-415D-AABB-C9AFED7FA989}"/>
      </w:docPartPr>
      <w:docPartBody>
        <w:p w:rsidR="00C47318" w:rsidRDefault="00B06D5A" w:rsidP="00B06D5A">
          <w:pPr>
            <w:pStyle w:val="5243EC2ADEDB4BEDB198A3DCE9343006"/>
          </w:pPr>
          <w:r w:rsidRPr="00D56DCA">
            <w:rPr>
              <w:rStyle w:val="TextodoEspaoReservado"/>
            </w:rPr>
            <w:t>Clique ou toque aqui para inserir o texto.</w:t>
          </w:r>
        </w:p>
      </w:docPartBody>
    </w:docPart>
    <w:docPart>
      <w:docPartPr>
        <w:name w:val="2516F412EE4B43F8A67DC87E357C9250"/>
        <w:category>
          <w:name w:val="Geral"/>
          <w:gallery w:val="placeholder"/>
        </w:category>
        <w:types>
          <w:type w:val="bbPlcHdr"/>
        </w:types>
        <w:behaviors>
          <w:behavior w:val="content"/>
        </w:behaviors>
        <w:guid w:val="{6463E6CE-5EB9-4740-9A8F-D9EF1D03BA84}"/>
      </w:docPartPr>
      <w:docPartBody>
        <w:p w:rsidR="00C47318" w:rsidRDefault="00B06D5A" w:rsidP="00B06D5A">
          <w:pPr>
            <w:pStyle w:val="2516F412EE4B43F8A67DC87E357C9250"/>
          </w:pPr>
          <w:r w:rsidRPr="00193A1F">
            <w:rPr>
              <w:rStyle w:val="TextodoEspaoReservado"/>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2E4F24C5-3891-4C6A-8C75-2599A35786CD}"/>
      </w:docPartPr>
      <w:docPartBody>
        <w:p w:rsidR="002C5C7B" w:rsidRDefault="00A34AC2">
          <w:r w:rsidRPr="002E15EF">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FC"/>
    <w:rsid w:val="000455D8"/>
    <w:rsid w:val="000A6469"/>
    <w:rsid w:val="00170A3D"/>
    <w:rsid w:val="00180A01"/>
    <w:rsid w:val="00195C7D"/>
    <w:rsid w:val="001A0B87"/>
    <w:rsid w:val="001E397E"/>
    <w:rsid w:val="002502D0"/>
    <w:rsid w:val="002A0377"/>
    <w:rsid w:val="002C5C7B"/>
    <w:rsid w:val="00376E68"/>
    <w:rsid w:val="003A767F"/>
    <w:rsid w:val="0040779D"/>
    <w:rsid w:val="004356CF"/>
    <w:rsid w:val="004C3525"/>
    <w:rsid w:val="004C43F3"/>
    <w:rsid w:val="00557AB1"/>
    <w:rsid w:val="0059690E"/>
    <w:rsid w:val="006021A6"/>
    <w:rsid w:val="006258E0"/>
    <w:rsid w:val="006402DC"/>
    <w:rsid w:val="0065246F"/>
    <w:rsid w:val="0068585F"/>
    <w:rsid w:val="006B3B87"/>
    <w:rsid w:val="0072555B"/>
    <w:rsid w:val="007A3EEE"/>
    <w:rsid w:val="007D2E1E"/>
    <w:rsid w:val="007F27FE"/>
    <w:rsid w:val="00800D33"/>
    <w:rsid w:val="008A0C7F"/>
    <w:rsid w:val="0092453B"/>
    <w:rsid w:val="0093379A"/>
    <w:rsid w:val="009F46C9"/>
    <w:rsid w:val="00A26F37"/>
    <w:rsid w:val="00A34AC2"/>
    <w:rsid w:val="00A501AC"/>
    <w:rsid w:val="00A936B4"/>
    <w:rsid w:val="00B06D5A"/>
    <w:rsid w:val="00B254FC"/>
    <w:rsid w:val="00B84719"/>
    <w:rsid w:val="00BC5BE7"/>
    <w:rsid w:val="00C47318"/>
    <w:rsid w:val="00CE04AF"/>
    <w:rsid w:val="00CF6F43"/>
    <w:rsid w:val="00D53D97"/>
    <w:rsid w:val="00D60E7F"/>
    <w:rsid w:val="00E13B48"/>
    <w:rsid w:val="00EF052F"/>
    <w:rsid w:val="00EF61FB"/>
    <w:rsid w:val="00F460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34AC2"/>
    <w:rPr>
      <w:color w:val="666666"/>
    </w:rPr>
  </w:style>
  <w:style w:type="paragraph" w:customStyle="1" w:styleId="B2F87020F0C6462F94C68FB98DAE08C3">
    <w:name w:val="B2F87020F0C6462F94C68FB98DAE08C3"/>
    <w:rsid w:val="00B254FC"/>
  </w:style>
  <w:style w:type="paragraph" w:customStyle="1" w:styleId="BFF738BA292844B8BC1402B274A2C3AC">
    <w:name w:val="BFF738BA292844B8BC1402B274A2C3AC"/>
    <w:rsid w:val="00B06D5A"/>
  </w:style>
  <w:style w:type="paragraph" w:customStyle="1" w:styleId="5243EC2ADEDB4BEDB198A3DCE9343006">
    <w:name w:val="5243EC2ADEDB4BEDB198A3DCE9343006"/>
    <w:rsid w:val="00B06D5A"/>
  </w:style>
  <w:style w:type="paragraph" w:customStyle="1" w:styleId="2516F412EE4B43F8A67DC87E357C9250">
    <w:name w:val="2516F412EE4B43F8A67DC87E357C9250"/>
    <w:rsid w:val="00B06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7F60DF-45B3-4A53-9DF5-0653A485A2D6}">
  <we:reference id="WA104382081" version="1.55.1.0" store="Omex" storeType="OMEX"/>
  <we:alternateReferences>
    <we:reference id="WA104382081" version="1.55.1.0" store="WA104382081" storeType="OMEX"/>
  </we:alternateReferences>
  <we:properties>
    <we:property name="MENDELEY_CITATIONS" value="[{&quot;citationID&quot;:&quot;MENDELEY_CITATION_81098943-8594-43d1-bf98-8515a17809f3&quot;,&quot;properties&quot;:{&quot;noteIndex&quot;:0},&quot;isEdited&quot;:false,&quot;manualOverride&quot;:{&quot;isManuallyOverridden&quot;:false,&quot;citeprocText&quot;:&quot;(Johnson et al., 2013; McCalley, 2004)&quot;,&quot;manualOverrideText&quot;:&quot;&quot;},&quot;citationTag&quot;:&quot;MENDELEY_CITATION_v3_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&quot;,&quot;citationItems&quot;:[{&quot;id&quot;:&quot;d59b7365-75a7-39d1-b738-f91da5ca0a92&quot;,&quot;itemData&quot;:{&quot;type&quot;:&quot;article-journal&quot;,&quot;id&quot;:&quot;d59b7365-75a7-39d1-b738-f91da5ca0a92&quot;,&quot;title&quot;:&quot;The use of ammonium formate as a mobile-phase modifier for LC-MS/MS analysis of tryptic digests&quot;,&quot;author&quot;:[{&quot;family&quot;:&quot;Johnson&quot;,&quot;given&quot;:&quot;Darryl&quot;,&quot;parse-names&quot;:false,&quot;dropping-particle&quot;:&quot;&quot;,&quot;non-dropping-particle&quot;:&quot;&quot;},{&quot;family&quot;:&quot;Boyes&quot;,&quot;given&quot;:&quot;Barry&quot;,&quot;parse-names&quot;:false,&quot;dropping-particle&quot;:&quot;&quot;,&quot;non-dropping-particle&quot;:&quot;&quot;},{&quot;family&quot;:&quot;Orlando&quot;,&quot;given&quot;:&quot;Ron&quot;,&quot;parse-names&quot;:false,&quot;dropping-particle&quot;:&quot;&quot;,&quot;non-dropping-particle&quot;:&quot;&quot;}],&quot;container-title&quot;:&quot;Journal of Biomolecular Techniques&quot;,&quot;DOI&quot;:&quot;10.7171/jbt.13-2404-005&quot;,&quot;ISSN&quot;:&quot;15240215&quot;,&quot;PMID&quot;:&quot;24294112&quot;,&quot;issued&quot;:{&quot;date-parts&quot;:[[2013,12]]},&quot;page&quot;:&quot;187-197&quot;,&quot;abstract&quot;:&quot;A major challenge facing current mass spectrometry (MS)-based proteomics research is the large concentration range displayed in biological systems, which far exceeds the dynamic range of commonly available mass spectrometers. One approach to overcome this limitation is to improve online reversed-phase liquid chromatography (RP-LC) separation methodologies. LC mobile-phase modifiers are used to improve peak shape and increase sample load tolerance. Trifluoroacetic acid (TFA) is a commonly used mobile-phase modifier, as it produces peptide separations that are far superior to other additives. However, TFA leads to signal suppression when incorporated with electrospray ionization (ESI), and thus, other modifiers, such as formic acid (FA), are used for LC-MS applications. FA exhibits significantly less signal suppression, but is not as effective of a modifier as TFA. An alternative mobile-phase modifier is the combination of FA and ammonium formate (AF), which has been shown to improve peptide separations. The ESI-MS compatibility of this modifier has not been investigated, particularly for proteomic applications. This work compares the separation metrics of mobile phases modified with FA and FA/AF and explores the use of FA/AF for the LC-MS analysis of tryptic digests. Standard tryptic-digest peptides were used for comparative analysis of peak capacity and sample load tolerance. The compatibility of FA/AF in proteomic applications was examined with the analysis of soluble proteins from canine prostate carcinoma tissue. Overall, the use of FA/AF improved online RP-LC separations and led to significant increases in peptide identifications with improved protein sequence coverage. © 2013 ABRF.&quot;,&quot;issue&quot;:&quot;4&quot;,&quot;volume&quot;:&quot;24&quot;,&quot;container-title-short&quot;:&quot;&quot;},&quot;isTemporary&quot;:false},{&quot;id&quot;:&quot;bbe5a67c-f817-330c-ba45-922423b8b30c&quot;,&quot;itemData&quot;:{&quot;type&quot;:&quot;article-journal&quot;,&quot;id&quot;:&quot;bbe5a67c-f817-330c-ba45-922423b8b30c&quot;,&quot;title&quot;:&quot;Effect of buffer on peak shape of peptides in reversed-phase high performance liquid chromatography&quot;,&quot;author&quot;:[{&quot;family&quot;:&quot;McCalley&quot;,&quot;given&quot;:&quot;David&quot;,&quot;parse-names&quot;:false,&quot;dropping-particle&quot;:&quot;V.&quot;,&quot;non-dropping-particle&quot;:&quot;&quot;}],&quot;container-title&quot;:&quot;Journal of Chromatography A&quot;,&quot;container-title-short&quot;:&quot;J. Chromatogr. A&quot;,&quot;DOI&quot;:&quot;10.1016/j.chroma.2004.03.038&quot;,&quot;ISSN&quot;:&quot;00219673&quot;,&quot;PMID&quot;:&quot;15233523&quot;,&quot;issued&quot;:{&quot;date-parts&quot;:[[2004,6,4]]},&quot;page&quot;:&quot;77-84&quot;,&quot;abstract&quot;:&quot;The effect of changing the buffer at constant low pH in the mobile phase is investigated with respect to the separation of a mixture of basic peptides. Considerably worse peak shapes, leading to poorer resolution of complex peptide mixtures, were obtained when using formic acid favoured in LC-MS applications compared with non volatile phosphate buffers or with trifluoroacetic acid (TFA). Poorer peak shapes were largely attributable to reduced column capacity for the peptides when using mobile phases of low ionic strength, due to the increased mutual repulsion of ions held on the hydrophobic column surface which is facilitated in these buffers. However, ion-pairing between the peptides and additives such as TFA or even phosphate may also lessen mutual repulsion effects, leading to greater column capacity. Overloading effects could be observed when sample masses around only 0.1 μg were injected on to standard size analytical columns in formic acid containing mobile phases; sample masses around only 1.5 μg may cause loss of half the system peak capacity in such mobile phases. Results were broadly comparable (after scaling sample size according to column diameter) on columns of both conventional (4.6 mm i.d.) and capillary (0.075 mm i.d.) dimensions. Ammonium formate may be a useful alternative buffer for some applications due to its higher ionic strength. © 2004 Elsevier B.V. All rights reserved.&quot;,&quot;issue&quot;:&quot;1-2&quot;,&quot;volume&quot;:&quot;1038&quot;},&quot;isTemporary&quot;:false}]},{&quot;citationID&quot;:&quot;MENDELEY_CITATION_f3c813d0-1210-4d5e-802f-7d2e10e92fec&quot;,&quot;properties&quot;:{&quot;noteIndex&quot;:0},&quot;isEdited&quot;:false,&quot;manualOverride&quot;:{&quot;isManuallyOverridden&quot;:false,&quot;citeprocText&quot;:&quot;(Wu et al., 2022)&quot;,&quot;manualOverrideText&quot;:&quot;&quot;},&quot;citationTag&quot;:&quot;MENDELEY_CITATION_v3_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&quot;,&quot;citationItems&quot;:[{&quot;id&quot;:&quot;a54d11fc-41e6-3c00-9dac-c4e540de6e80&quot;,&quot;itemData&quot;:{&quot;type&quot;:&quot;article-journal&quot;,&quot;id&quot;:&quot;a54d11fc-41e6-3c00-9dac-c4e540de6e80&quot;,&quot;title&quot;:&quot;Sensitive determination of illicit drugs in wastewater using enrichment bag-based liquid-phase microextraction and liquid-chromatography tandem mass spectrometry&quot;,&quot;author&quot;:[{&quot;family&quot;:&quot;Wu&quot;,&quot;given&quot;:&quot;Shifan&quot;,&quot;parse-names&quot;:false,&quot;dropping-particle&quot;:&quot;&quot;,&quot;non-dropping-particle&quot;:&quot;&quot;},{&quot;family&quot;:&quot;Dong&quot;,&quot;given&quot;:&quot;Ying&quot;,&quot;parse-names&quot;:false,&quot;dropping-particle&quot;:&quot;&quot;,&quot;non-dropping-particle&quot;:&quot;&quot;},{&quot;family&quot;:&quot;Lin&quot;,&quot;given&quot;:&quot;Bin&quot;,&quot;parse-names&quot;:false,&quot;dropping-particle&quot;:&quot;&quot;,&quot;non-dropping-particle&quot;:&quot;&quot;},{&quot;family&quot;:&quot;Shen&quot;,&quot;given&quot;:&quot;Xiantao&quot;,&quot;parse-names&quot;:false,&quot;dropping-particle&quot;:&quot;&quot;,&quot;non-dropping-particle&quot;:&quot;&quot;},{&quot;family&quot;:&quot;Xiang&quot;,&quot;given&quot;:&quot;Ping&quot;,&quot;parse-names&quot;:false,&quot;dropping-particle&quot;:&quot;&quot;,&quot;non-dropping-particle&quot;:&quot;&quot;},{&quot;family&quot;:&quot;Huang&quot;,&quot;given&quot;:&quot;Chuixiu&quot;,&quot;parse-names&quot;:false,&quot;dropping-particle&quot;:&quot;&quot;,&quot;non-dropping-particle&quot;:&quot;&quot;}],&quot;container-title&quot;:&quot;Journal of Chromatography A&quot;,&quot;container-title-short&quot;:&quot;J. Chromatogr. A&quot;,&quot;DOI&quot;:&quot;10.1016/j.chroma.2021.462684&quot;,&quot;ISSN&quot;:&quot;0021-9673&quot;,&quot;URL&quot;:&quot;https://doi.org/10.1016/j.chroma.2021.462684&quot;,&quot;issued&quot;:{&quot;date-parts&quot;:[[2022]]},&quot;page&quot;:&quot;462684&quot;,&quot;publisher&quot;:&quot;Elsevier B.V.&quot;,&quot;volume&quot;:&quot;1661&quot;},&quot;isTemporary&quot;:false}]},{&quot;citationID&quot;:&quot;MENDELEY_CITATION_d59884e5-f902-4586-a665-6f674a6c6d0e&quot;,&quot;properties&quot;:{&quot;noteIndex&quot;:0},&quot;isEdited&quot;:false,&quot;manualOverride&quot;:{&quot;isManuallyOverridden&quot;:false,&quot;citeprocText&quot;:&quot;(Wu et al., 2022)&quot;,&quot;manualOverrideText&quot;:&quot;&quot;},&quot;citationTag&quot;:&quot;MENDELEY_CITATION_v3_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&quot;,&quot;citationItems&quot;:[{&quot;id&quot;:&quot;a54d11fc-41e6-3c00-9dac-c4e540de6e80&quot;,&quot;itemData&quot;:{&quot;type&quot;:&quot;article-journal&quot;,&quot;id&quot;:&quot;a54d11fc-41e6-3c00-9dac-c4e540de6e80&quot;,&quot;title&quot;:&quot;Sensitive determination of illicit drugs in wastewater using enrichment bag-based liquid-phase microextraction and liquid-chromatography tandem mass spectrometry&quot;,&quot;author&quot;:[{&quot;family&quot;:&quot;Wu&quot;,&quot;given&quot;:&quot;Shifan&quot;,&quot;parse-names&quot;:false,&quot;dropping-particle&quot;:&quot;&quot;,&quot;non-dropping-particle&quot;:&quot;&quot;},{&quot;family&quot;:&quot;Dong&quot;,&quot;given&quot;:&quot;Ying&quot;,&quot;parse-names&quot;:false,&quot;dropping-particle&quot;:&quot;&quot;,&quot;non-dropping-particle&quot;:&quot;&quot;},{&quot;family&quot;:&quot;Lin&quot;,&quot;given&quot;:&quot;Bin&quot;,&quot;parse-names&quot;:false,&quot;dropping-particle&quot;:&quot;&quot;,&quot;non-dropping-particle&quot;:&quot;&quot;},{&quot;family&quot;:&quot;Shen&quot;,&quot;given&quot;:&quot;Xiantao&quot;,&quot;parse-names&quot;:false,&quot;dropping-particle&quot;:&quot;&quot;,&quot;non-dropping-particle&quot;:&quot;&quot;},{&quot;family&quot;:&quot;Xiang&quot;,&quot;given&quot;:&quot;Ping&quot;,&quot;parse-names&quot;:false,&quot;dropping-particle&quot;:&quot;&quot;,&quot;non-dropping-particle&quot;:&quot;&quot;},{&quot;family&quot;:&quot;Huang&quot;,&quot;given&quot;:&quot;Chuixiu&quot;,&quot;parse-names&quot;:false,&quot;dropping-particle&quot;:&quot;&quot;,&quot;non-dropping-particle&quot;:&quot;&quot;}],&quot;container-title&quot;:&quot;Journal of Chromatography A&quot;,&quot;container-title-short&quot;:&quot;J. Chromatogr. A&quot;,&quot;DOI&quot;:&quot;10.1016/j.chroma.2021.462684&quot;,&quot;ISSN&quot;:&quot;0021-9673&quot;,&quot;URL&quot;:&quot;https://doi.org/10.1016/j.chroma.2021.462684&quot;,&quot;issued&quot;:{&quot;date-parts&quot;:[[2022]]},&quot;page&quot;:&quot;462684&quot;,&quot;publisher&quot;:&quot;Elsevier B.V.&quot;,&quot;volume&quot;:&quot;1661&quot;},&quot;isTemporary&quot;:false}]},{&quot;citationID&quot;:&quot;MENDELEY_CITATION_eee0033a-0382-4738-98c9-eee35aed26ba&quot;,&quot;properties&quot;:{&quot;noteIndex&quot;:0},&quot;isEdited&quot;:false,&quot;manualOverride&quot;:{&quot;isManuallyOverridden&quot;:false,&quot;citeprocText&quot;:&quot;(Da Silva et al., 2019)&quot;,&quot;manualOverrideText&quot;:&quot;&quot;},&quot;citationTag&quot;:&quot;MENDELEY_CITATION_v3_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&quot;,&quot;citationItems&quot;:[{&quot;id&quot;:&quot;db43c7d7-4cc8-3b5b-a0dc-ff36dc60cbed&quot;,&quot;itemData&quot;:{&quot;type&quot;:&quot;article-journal&quot;,&quot;id&quot;:&quot;db43c7d7-4cc8-3b5b-a0dc-ff36dc60cbed&quot;,&quot;title&quot;:&quot;Simultaneous Extraction of Pesticides and Polycyclic Aromatic Hydrocarbons in Brazilian Cachaça Using a Modified QuEChERS Method Followed by Gas Chromatography Coupled to Tandem Mass Spectrometry Quantification&quot;,&quot;author&quot;:[{&quot;family&quot;:&quot;Silva&quot;,&quot;given&quot;:&quot;Mariana C.&quot;,&quot;parse-names&quot;:false,&quot;dropping-particle&quot;:&quot;&quot;,&quot;non-dropping-particle&quot;:&quot;Da&quot;},{&quot;family&quot;:&quot;Oliveira&quot;,&quot;given&quot;:&quot;Mauro Lúcio G.&quot;,&quot;parse-names&quot;:false,&quot;dropping-particle&quot;:&quot;&quot;,&quot;non-dropping-particle&quot;:&quot;&quot;},{&quot;family&quot;:&quot;Augusti&quot;,&quot;given&quot;:&quot;Rodinei&quot;,&quot;parse-names&quot;:false,&quot;dropping-particle&quot;:&quot;&quot;,&quot;non-dropping-particle&quot;:&quot;&quot;},{&quot;family&quot;:&quot;Faria&quot;,&quot;given&quot;:&quot;Adriana F.&quot;,&quot;parse-names&quot;:false,&quot;dropping-particle&quot;:&quot;&quot;,&quot;non-dropping-particle&quot;:&quot;&quot;}],&quot;container-title&quot;:&quot;Journal of Agricultural and Food Chemistry&quot;,&quot;container-title-short&quot;:&quot;J. Agric. Food Chem.&quot;,&quot;DOI&quot;:&quot;10.1021/acs.jafc.8b04682&quot;,&quot;ISSN&quot;:&quot;15205118&quot;,&quot;PMID&quot;:&quot;30525609&quot;,&quot;issued&quot;:{&quot;date-parts&quot;:[[2019]]},&quot;page&quot;:&quot;399-405&quot;,&quot;abstract&quot;:&quot;A modified QuEChERS method was optimized for simultaneous extraction of 93 pesticides and 6 polycyclic aromatic hydrocarbons (PAHs) in cachaça. The procedure employed 20 mL of sample, 10 mL of dichloromethane, 1 g of NaCl, and 6 g of MgSO 4 . The methods were validated in accordance with pesticide tolerances set by the National Health Surveillance Agency of Brazil and government guidelines of Brazil and the European Union. The linearity of all curves was adequate, with calculated t r higher than the critical value, at the 95% confidence level. For pesticides, recoveries ranged between 86.7 and 118.2%, relative standard deviation (RSD) ≤ 20%, at least at two concentration levels, and limit of detection (LOD) and limit of quantitation (LOQ) were 2.5 and 10.0 μg L -1 , respectively. For PAHs, recoveries ranged between 84.8 and 111.5%, RSD was between 6.2 and 27.3%, LOD and LOQ were 0.25 and 1.0 μg L -1 , respectively. The combined standard uncertainty was lower than 50% of the relative expanded uncertainty value at concentration levels of greater relevance in both methods. Analyses of five commercial samples detected the presence of 9 pesticides (10.0-128.0 μg L -1 ) and 6 PAHs (2.0-4.0 μg L -1 ), indicating the need for a specific legislation for Brazilian cachaça.&quot;,&quot;issue&quot;:&quot;1&quot;,&quot;volume&quot;:&quot;67&quot;},&quot;isTemporary&quot;:false}]},{&quot;citationID&quot;:&quot;MENDELEY_CITATION_d32b32a3-aeae-424e-8519-d7ef6723c11f&quot;,&quot;properties&quot;:{&quot;noteIndex&quot;:0},&quot;isEdited&quot;:false,&quot;manualOverride&quot;:{&quot;isManuallyOverridden&quot;:false,&quot;citeprocText&quot;:&quot;(Ribani et al., 2007)&quot;,&quot;manualOverrideText&quot;:&quot;&quot;},&quot;citationTag&quot;:&quot;MENDELEY_CITATION_v3_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&quot;,&quot;citationItems&quot;:[{&quot;id&quot;:&quot;40a37a9b-a091-3262-8b03-d144a83c602d&quot;,&quot;itemData&quot;:{&quot;DOI&quot;:&quot;10.1016/j.chroma.2006.12.080&quot;,&quot;ISBN&quot;:&quot;0021-9673 (Print)\\r0021-9673 (Linking)&quot;,&quot;ISSN&quot;:&quot;00219673&quot;,&quot;PMID&quot;:&quot;17270195&quot;,&quot;abstract&quot;:&quot;To guarantee that an analytical procedure gives reliable, exact and interpretable information about a sample, it must be validated. Two ambiguous parameters are detection limit and quantification limit. The determination of these limits is still of great concern and there are still a variety of procedures described in the current literature. The fundamental objective of the present work is to apply the different recommendations suggested by official guidelines for the quantitative determination of omeprazole and its impurities (omeprazole sulphone and 5-hydroxy-omeprazole) in capsules and tablets using high performance liquid chromatography with UV detection. The importance of calibration linearity in the context of the quantification limit is considered, since one of the approaches, the estimated concentrations of this limit, are deduced from the regression line. The values of the detection limit and the quantification limit obtained show that, in chromatographic analyses, the best method is that based on the use of the parameters obtained from the analytical curve, which are statistically reliable. It was shown that smaller values of the detection limit and the quantification limit were obtained by the visual approach and by the method using the signal-to-noise ratio. However, these values may reflect a subjective evaluation, prone to error and large variations. This was confirmed by showing that these methods result in values that fall outside the linear range of the method. ?? 2007.&quot;,&quot;author&quot;:[{&quot;family&quot;:&quot;Ribani&quot;,&quot;given&quot;:&quot;Marcelo&quot;,&quot;parse-names&quot;:false,&quot;dropping-particle&quot;:&quot;&quot;,&quot;non-dropping-particle&quot;:&quot;&quot;},{&quot;family&quot;:&quot;Collins&quot;,&quot;given&quot;:&quot;Carol H.&quot;,&quot;parse-names&quot;:false,&quot;dropping-particle&quot;:&quot;&quot;,&quot;non-dropping-particle&quot;:&quot;&quot;},{&quot;family&quot;:&quot;Bottoli&quot;,&quot;given&quot;:&quot;C. B G&quot;,&quot;parse-names&quot;:false,&quot;dropping-particle&quot;:&quot;&quot;,&quot;non-dropping-particle&quot;:&quot;&quot;}],&quot;container-title&quot;:&quot;Journal of Chromatography A&quot;,&quot;id&quot;:&quot;40a37a9b-a091-3262-8b03-d144a83c602d&quot;,&quot;issue&quot;:&quot;1-2 SPEC. ISS.&quot;,&quot;issued&quot;:{&quot;date-parts&quot;:[[2007]]},&quot;page&quot;:&quot;201-205&quot;,&quot;title&quot;:&quot;Validation of chromatographic methods: Evaluation of detection and quantification limits in the determination of impurities in omeprazole&quot;,&quot;type&quot;:&quot;article-journal&quot;,&quot;volume&quot;:&quot;1156&quot;,&quot;container-title-short&quot;:&quot;J. Chromatogr. A&quot;},&quot;isTemporary&quot;:false}]},{&quot;citationID&quot;:&quot;MENDELEY_CITATION_f33f53c3-cb6b-4448-beaa-76400505b1ed&quot;,&quot;properties&quot;:{&quot;noteIndex&quot;:0},&quot;isEdited&quot;:false,&quot;manualOverride&quot;:{&quot;citeprocText&quot;:&quot;(Nojavan &amp;#38; Yazdanpanah, 2017)&quot;,&quot;isManuallyOverridden&quot;:false,&quot;manualOverrideText&quot;:&quot;&quot;},&quot;citationTag&quot;:&quot;MENDELEY_CITATION_v3_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&quot;,&quot;citationItems&quot;:[{&quot;id&quot;:&quot;b5784a10-8158-39d6-9eb2-9dd31fb4c29b&quot;,&quot;itemData&quot;:{&quot;DOI&quot;:&quot;10.1016/j.chroma.2017.10.027&quot;,&quot;ISSN&quot;:&quot;18733778&quot;,&quot;abstract&quot;:&quot;Water-insoluble β-cyclodextrin polymer was synthesized by chemical cross-linking using epichlorohydrin (EPI) as a cross-linker agent. The produced water-insoluble polymer was used as a sorbent for the micro-solid phase extraction (μ-SPE) of benzene, toluene, ethylbenzene and xylenes (BTEX) from water samples. The μ-SPE device consisted of a sealed tea bag envelope containing 15 mg of sorbent. For the evaluation of the extraction efficiency, parameters such as extraction and desorption time, desorption solvent and salt concentration were investigated. At an extraction time of 30 min in the course of the extraction process, analytes were extracted from a 10 mL aqueous sample solution. The analytes were desorbed by ultrasonication in 200 μL of acetonitrile for 20 min. Analysis of the analytes was done by a gas chromatography-flame ionization detector (GC–FID) system. The enrichment factor (EF) was found to be in the range 23.0–45.4 (EFmax= 50.0). The method provided linearity ranges of between 0.5 and 500.0 ng/mL (depending on the analytes), with good coefficients of determination (r2) ranging between 0.997 and 0.999 under optimized conditions. Detection limits for BTEX were in the range of between 0.15 and 0.60 ng/mL, while corresponding recoveries were in the range of 46.0–90.0%. The relative standard deviation of the method for the analytes at 100.0 ng/mL concentration level ranged from 5.5 to 11.2% (n = 5). The proposed method was concluded to be a cost effective and environmentally-friendly extraction technique with ease of operation and minimal usage of organic solvent.&quot;,&quot;author&quot;:[{&quot;dropping-particle&quot;:&quot;&quot;,&quot;family&quot;:&quot;Nojavan&quot;,&quot;given&quot;:&quot;Saeed&quot;,&quot;non-dropping-particle&quot;:&quot;&quot;,&quot;parse-names&quot;:false,&quot;suffix&quot;:&quot;&quot;},{&quot;dropping-particle&quot;:&quot;&quot;,&quot;family&quot;:&quot;Yazdanpanah&quot;,&quot;given&quot;:&quot;Mina&quot;,&quot;non-dropping-particle&quot;:&quot;&quot;,&quot;parse-names&quot;:false,&quot;suffix&quot;:&quot;&quot;}],&quot;container-title&quot;:&quot;Journal of Chromatography A&quot;,&quot;id&quot;:&quot;b5784a10-8158-39d6-9eb2-9dd31fb4c29b&quot;,&quot;issued&quot;:{&quot;date-parts&quot;:[[&quot;2017&quot;]]},&quot;page&quot;:&quot;51-59&quot;,&quot;publisher&quot;:&quot;Elsevier B.V.&quot;,&quot;title&quot;:&quot;Micro-solid phase extraction of benzene, toluene, ethylbenzene and xylenes from aqueous solutions using water-insoluble β-cyclodextrin polymer as sorbent&quot;,&quot;type&quot;:&quot;article-journal&quot;,&quot;volume&quot;:&quot;1525&quot;,&quot;container-title-short&quot;:&quot;J. Chromatogr. A&quot;},&quot;uris&quot;:[&quot;http://www.mendeley.com/documents/?uuid=667b9f67-c796-42cd-a865-7505fc78dae7&quot;],&quot;isTemporary&quot;:false,&quot;legacyDesktopId&quot;:&quot;667b9f67-c796-42cd-a865-7505fc78dae7&quot;}]}]"/>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71615623587"/>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D5458-0BB9-4E99-8870-26B1090B3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18</Pages>
  <Words>2769</Words>
  <Characters>16642</Characters>
  <Application>Microsoft Office Word</Application>
  <DocSecurity>0</DocSecurity>
  <Lines>416</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Madson Nascimento</dc:creator>
  <cp:keywords/>
  <dc:description/>
  <cp:lastModifiedBy>Madson Moreira Nascimento</cp:lastModifiedBy>
  <cp:revision>78</cp:revision>
  <dcterms:created xsi:type="dcterms:W3CDTF">2025-02-04T19:32:00Z</dcterms:created>
  <dcterms:modified xsi:type="dcterms:W3CDTF">2026-04-13T17:46:00Z</dcterms:modified>
</cp:coreProperties>
</file>