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B31F7" w14:textId="03B6700B" w:rsidR="00015F74" w:rsidRPr="00D36DBA" w:rsidRDefault="003878B5" w:rsidP="003878B5">
      <w:pPr>
        <w:spacing w:line="360" w:lineRule="auto"/>
        <w:rPr>
          <w:b/>
          <w:color w:val="0070C0"/>
          <w:sz w:val="36"/>
          <w:szCs w:val="36"/>
        </w:rPr>
      </w:pPr>
      <w:r w:rsidRPr="00D36DBA">
        <w:rPr>
          <w:b/>
          <w:color w:val="0070C0"/>
          <w:sz w:val="36"/>
          <w:szCs w:val="36"/>
        </w:rPr>
        <w:t xml:space="preserve">Supplementary </w:t>
      </w:r>
      <w:r w:rsidR="00807943" w:rsidRPr="00D36DBA">
        <w:rPr>
          <w:rFonts w:hint="eastAsia"/>
          <w:b/>
          <w:color w:val="0070C0"/>
          <w:sz w:val="36"/>
          <w:szCs w:val="36"/>
          <w:lang w:eastAsia="zh-CN"/>
        </w:rPr>
        <w:t>m</w:t>
      </w:r>
      <w:r w:rsidR="00807943" w:rsidRPr="00D36DBA">
        <w:rPr>
          <w:b/>
          <w:color w:val="0070C0"/>
          <w:sz w:val="36"/>
          <w:szCs w:val="36"/>
        </w:rPr>
        <w:t>aterials</w:t>
      </w:r>
      <w:r w:rsidRPr="00D36DBA">
        <w:rPr>
          <w:b/>
          <w:color w:val="0070C0"/>
          <w:sz w:val="36"/>
          <w:szCs w:val="36"/>
        </w:rPr>
        <w:t>:</w:t>
      </w:r>
      <w:r w:rsidRPr="00D36DBA">
        <w:rPr>
          <w:rFonts w:hint="eastAsia"/>
          <w:b/>
          <w:color w:val="0070C0"/>
          <w:sz w:val="36"/>
          <w:szCs w:val="36"/>
          <w:lang w:eastAsia="zh-CN"/>
        </w:rPr>
        <w:t xml:space="preserve"> </w:t>
      </w:r>
      <w:r w:rsidR="007E5DEF" w:rsidRPr="00D36DBA">
        <w:rPr>
          <w:b/>
          <w:color w:val="0070C0"/>
          <w:sz w:val="36"/>
          <w:szCs w:val="36"/>
        </w:rPr>
        <w:t xml:space="preserve">Deciphering </w:t>
      </w:r>
      <w:r w:rsidR="0077023A" w:rsidRPr="00D36DBA">
        <w:rPr>
          <w:rFonts w:hint="eastAsia"/>
          <w:b/>
          <w:color w:val="0070C0"/>
          <w:sz w:val="36"/>
          <w:szCs w:val="36"/>
        </w:rPr>
        <w:t>g</w:t>
      </w:r>
      <w:r w:rsidR="007E5DEF" w:rsidRPr="00D36DBA">
        <w:rPr>
          <w:b/>
          <w:color w:val="0070C0"/>
          <w:sz w:val="36"/>
          <w:szCs w:val="36"/>
        </w:rPr>
        <w:t xml:space="preserve">ene </w:t>
      </w:r>
      <w:r w:rsidR="0077023A" w:rsidRPr="00D36DBA">
        <w:rPr>
          <w:b/>
          <w:color w:val="0070C0"/>
          <w:sz w:val="36"/>
          <w:szCs w:val="36"/>
        </w:rPr>
        <w:t>e</w:t>
      </w:r>
      <w:r w:rsidR="007E5DEF" w:rsidRPr="00D36DBA">
        <w:rPr>
          <w:b/>
          <w:color w:val="0070C0"/>
          <w:sz w:val="36"/>
          <w:szCs w:val="36"/>
        </w:rPr>
        <w:t xml:space="preserve">xpression </w:t>
      </w:r>
      <w:r w:rsidR="0077023A" w:rsidRPr="00D36DBA">
        <w:rPr>
          <w:b/>
          <w:color w:val="0070C0"/>
          <w:sz w:val="36"/>
          <w:szCs w:val="36"/>
        </w:rPr>
        <w:t>p</w:t>
      </w:r>
      <w:r w:rsidR="007E5DEF" w:rsidRPr="00D36DBA">
        <w:rPr>
          <w:b/>
          <w:color w:val="0070C0"/>
          <w:sz w:val="36"/>
          <w:szCs w:val="36"/>
        </w:rPr>
        <w:t xml:space="preserve">atterns </w:t>
      </w:r>
      <w:r w:rsidR="0077023A" w:rsidRPr="00D36DBA">
        <w:rPr>
          <w:b/>
          <w:color w:val="0070C0"/>
          <w:sz w:val="36"/>
          <w:szCs w:val="36"/>
        </w:rPr>
        <w:t>u</w:t>
      </w:r>
      <w:r w:rsidR="007E5DEF" w:rsidRPr="00D36DBA">
        <w:rPr>
          <w:b/>
          <w:color w:val="0070C0"/>
          <w:sz w:val="36"/>
          <w:szCs w:val="36"/>
        </w:rPr>
        <w:t xml:space="preserve">sing </w:t>
      </w:r>
      <w:r w:rsidR="0077023A" w:rsidRPr="00D36DBA">
        <w:rPr>
          <w:b/>
          <w:color w:val="0070C0"/>
          <w:sz w:val="36"/>
          <w:szCs w:val="36"/>
        </w:rPr>
        <w:t>l</w:t>
      </w:r>
      <w:r w:rsidR="007E5DEF" w:rsidRPr="00D36DBA">
        <w:rPr>
          <w:b/>
          <w:color w:val="0070C0"/>
          <w:sz w:val="36"/>
          <w:szCs w:val="36"/>
        </w:rPr>
        <w:t>arge-</w:t>
      </w:r>
      <w:r w:rsidR="0077023A" w:rsidRPr="00D36DBA">
        <w:rPr>
          <w:b/>
          <w:color w:val="0070C0"/>
          <w:sz w:val="36"/>
          <w:szCs w:val="36"/>
        </w:rPr>
        <w:t>s</w:t>
      </w:r>
      <w:r w:rsidR="007E5DEF" w:rsidRPr="00D36DBA">
        <w:rPr>
          <w:b/>
          <w:color w:val="0070C0"/>
          <w:sz w:val="36"/>
          <w:szCs w:val="36"/>
        </w:rPr>
        <w:t xml:space="preserve">cale </w:t>
      </w:r>
      <w:r w:rsidR="00B609A1">
        <w:rPr>
          <w:b/>
          <w:color w:val="0070C0"/>
          <w:sz w:val="36"/>
          <w:szCs w:val="36"/>
        </w:rPr>
        <w:t>transcript</w:t>
      </w:r>
      <w:r w:rsidR="0077023A" w:rsidRPr="00D36DBA">
        <w:rPr>
          <w:b/>
          <w:color w:val="0070C0"/>
          <w:sz w:val="36"/>
          <w:szCs w:val="36"/>
        </w:rPr>
        <w:t>o</w:t>
      </w:r>
      <w:r w:rsidR="007E5DEF" w:rsidRPr="00D36DBA">
        <w:rPr>
          <w:b/>
          <w:color w:val="0070C0"/>
          <w:sz w:val="36"/>
          <w:szCs w:val="36"/>
        </w:rPr>
        <w:t xml:space="preserve">mic </w:t>
      </w:r>
      <w:r w:rsidR="0077023A" w:rsidRPr="00D36DBA">
        <w:rPr>
          <w:b/>
          <w:color w:val="0070C0"/>
          <w:sz w:val="36"/>
          <w:szCs w:val="36"/>
        </w:rPr>
        <w:t>d</w:t>
      </w:r>
      <w:r w:rsidR="007E5DEF" w:rsidRPr="00D36DBA">
        <w:rPr>
          <w:b/>
          <w:color w:val="0070C0"/>
          <w:sz w:val="36"/>
          <w:szCs w:val="36"/>
        </w:rPr>
        <w:t xml:space="preserve">ata and </w:t>
      </w:r>
      <w:r w:rsidR="0077023A" w:rsidRPr="00D36DBA">
        <w:rPr>
          <w:b/>
          <w:color w:val="0070C0"/>
          <w:sz w:val="36"/>
          <w:szCs w:val="36"/>
        </w:rPr>
        <w:t>i</w:t>
      </w:r>
      <w:r w:rsidR="007E5DEF" w:rsidRPr="00D36DBA">
        <w:rPr>
          <w:b/>
          <w:color w:val="0070C0"/>
          <w:sz w:val="36"/>
          <w:szCs w:val="36"/>
        </w:rPr>
        <w:t xml:space="preserve">ts </w:t>
      </w:r>
      <w:r w:rsidR="0077023A" w:rsidRPr="00D36DBA">
        <w:rPr>
          <w:b/>
          <w:color w:val="0070C0"/>
          <w:sz w:val="36"/>
          <w:szCs w:val="36"/>
        </w:rPr>
        <w:t>a</w:t>
      </w:r>
      <w:r w:rsidR="007E5DEF" w:rsidRPr="00D36DBA">
        <w:rPr>
          <w:b/>
          <w:color w:val="0070C0"/>
          <w:sz w:val="36"/>
          <w:szCs w:val="36"/>
        </w:rPr>
        <w:t>pplications</w:t>
      </w:r>
    </w:p>
    <w:p w14:paraId="10FBBCED" w14:textId="77777777" w:rsidR="007E5DEF" w:rsidRPr="007108F5" w:rsidRDefault="007E5DEF" w:rsidP="003878B5">
      <w:pPr>
        <w:spacing w:line="360" w:lineRule="auto"/>
        <w:jc w:val="center"/>
        <w:rPr>
          <w:sz w:val="28"/>
          <w:szCs w:val="28"/>
        </w:rPr>
      </w:pPr>
    </w:p>
    <w:p w14:paraId="6665D463" w14:textId="17BAB2DE" w:rsidR="007C45B3" w:rsidRPr="003878B5" w:rsidRDefault="007E5DEF" w:rsidP="003878B5">
      <w:pPr>
        <w:spacing w:line="360" w:lineRule="auto"/>
        <w:rPr>
          <w:b/>
          <w:iCs/>
          <w:szCs w:val="24"/>
          <w:vertAlign w:val="superscript"/>
        </w:rPr>
      </w:pPr>
      <w:proofErr w:type="spellStart"/>
      <w:r w:rsidRPr="003878B5">
        <w:rPr>
          <w:b/>
          <w:szCs w:val="24"/>
        </w:rPr>
        <w:t>Shunjie</w:t>
      </w:r>
      <w:proofErr w:type="spellEnd"/>
      <w:r w:rsidR="0077023A" w:rsidRPr="003878B5">
        <w:rPr>
          <w:b/>
          <w:szCs w:val="24"/>
        </w:rPr>
        <w:t xml:space="preserve"> Chen</w:t>
      </w:r>
      <w:r w:rsidR="003878B5" w:rsidRPr="003878B5">
        <w:rPr>
          <w:b/>
          <w:szCs w:val="24"/>
          <w:vertAlign w:val="superscript"/>
        </w:rPr>
        <w:t>1</w:t>
      </w:r>
      <w:r w:rsidR="0077023A" w:rsidRPr="003878B5">
        <w:rPr>
          <w:b/>
          <w:szCs w:val="24"/>
        </w:rPr>
        <w:t>,</w:t>
      </w:r>
      <w:r w:rsidR="007C45B3" w:rsidRPr="003878B5">
        <w:rPr>
          <w:b/>
          <w:szCs w:val="24"/>
        </w:rPr>
        <w:t xml:space="preserve"> </w:t>
      </w:r>
      <w:r w:rsidR="003878B5" w:rsidRPr="003878B5">
        <w:rPr>
          <w:b/>
          <w:iCs/>
          <w:szCs w:val="24"/>
        </w:rPr>
        <w:t>Pei Wang</w:t>
      </w:r>
      <w:r w:rsidR="003878B5" w:rsidRPr="003878B5">
        <w:rPr>
          <w:b/>
          <w:iCs/>
          <w:szCs w:val="24"/>
          <w:vertAlign w:val="superscript"/>
        </w:rPr>
        <w:t>1, 2</w:t>
      </w:r>
      <w:r w:rsidR="003878B5">
        <w:t>*</w:t>
      </w:r>
      <w:r w:rsidR="003878B5" w:rsidRPr="003878B5">
        <w:rPr>
          <w:b/>
          <w:iCs/>
          <w:szCs w:val="24"/>
        </w:rPr>
        <w:t xml:space="preserve">, </w:t>
      </w:r>
      <w:proofErr w:type="spellStart"/>
      <w:r w:rsidR="003878B5" w:rsidRPr="003878B5">
        <w:rPr>
          <w:b/>
          <w:iCs/>
          <w:szCs w:val="24"/>
        </w:rPr>
        <w:t>Haiping</w:t>
      </w:r>
      <w:proofErr w:type="spellEnd"/>
      <w:r w:rsidR="003878B5" w:rsidRPr="003878B5">
        <w:rPr>
          <w:b/>
          <w:iCs/>
          <w:szCs w:val="24"/>
        </w:rPr>
        <w:t xml:space="preserve"> Guo</w:t>
      </w:r>
      <w:r w:rsidR="003878B5" w:rsidRPr="003878B5">
        <w:rPr>
          <w:b/>
          <w:iCs/>
          <w:szCs w:val="24"/>
          <w:vertAlign w:val="superscript"/>
        </w:rPr>
        <w:t>1</w:t>
      </w:r>
      <w:r w:rsidR="003878B5" w:rsidRPr="003878B5">
        <w:rPr>
          <w:b/>
          <w:iCs/>
          <w:szCs w:val="24"/>
        </w:rPr>
        <w:t xml:space="preserve">, </w:t>
      </w:r>
      <w:proofErr w:type="spellStart"/>
      <w:r w:rsidR="003878B5" w:rsidRPr="003878B5">
        <w:rPr>
          <w:b/>
          <w:iCs/>
          <w:szCs w:val="24"/>
        </w:rPr>
        <w:t>Yujie</w:t>
      </w:r>
      <w:proofErr w:type="spellEnd"/>
      <w:r w:rsidR="003878B5" w:rsidRPr="003878B5">
        <w:rPr>
          <w:b/>
          <w:iCs/>
          <w:szCs w:val="24"/>
        </w:rPr>
        <w:t xml:space="preserve"> Zhang</w:t>
      </w:r>
      <w:r w:rsidR="003878B5" w:rsidRPr="003878B5">
        <w:rPr>
          <w:b/>
          <w:iCs/>
          <w:szCs w:val="24"/>
          <w:vertAlign w:val="superscript"/>
        </w:rPr>
        <w:t>1</w:t>
      </w:r>
    </w:p>
    <w:p w14:paraId="7020D26E" w14:textId="3635C6D7" w:rsidR="003878B5" w:rsidRDefault="003878B5" w:rsidP="003878B5">
      <w:pPr>
        <w:spacing w:line="360" w:lineRule="auto"/>
        <w:rPr>
          <w:iCs/>
          <w:szCs w:val="24"/>
        </w:rPr>
      </w:pPr>
    </w:p>
    <w:p w14:paraId="759C3308" w14:textId="430F703B" w:rsidR="003878B5" w:rsidRDefault="003878B5" w:rsidP="003878B5">
      <w:pPr>
        <w:spacing w:line="360" w:lineRule="auto"/>
      </w:pPr>
      <w:r>
        <w:rPr>
          <w:vertAlign w:val="superscript"/>
        </w:rPr>
        <w:t>1</w:t>
      </w:r>
      <w:r>
        <w:t>School of Mathematics and Statistics, Henan University, Kaifeng 475004, Henan, China</w:t>
      </w:r>
      <w:r w:rsidR="00C60541">
        <w:t>.</w:t>
      </w:r>
    </w:p>
    <w:p w14:paraId="4CD2C004" w14:textId="565892BF" w:rsidR="003878B5" w:rsidRPr="003878B5" w:rsidRDefault="003878B5" w:rsidP="003878B5">
      <w:pPr>
        <w:spacing w:line="360" w:lineRule="auto"/>
        <w:rPr>
          <w:iCs/>
          <w:szCs w:val="24"/>
        </w:rPr>
      </w:pPr>
      <w:r>
        <w:rPr>
          <w:vertAlign w:val="superscript"/>
        </w:rPr>
        <w:t>2</w:t>
      </w:r>
      <w:r>
        <w:t>Henan Engineering Research Center for Industrial Internet of Things, Henan University, Zhengzhou 450046, China.</w:t>
      </w:r>
    </w:p>
    <w:p w14:paraId="0648E06D" w14:textId="77777777" w:rsidR="000F0DCE" w:rsidRDefault="000F0DCE" w:rsidP="003878B5">
      <w:pPr>
        <w:spacing w:line="360" w:lineRule="auto"/>
        <w:jc w:val="center"/>
        <w:rPr>
          <w:szCs w:val="24"/>
        </w:rPr>
      </w:pPr>
    </w:p>
    <w:p w14:paraId="34D67477" w14:textId="5A93A453" w:rsidR="004779CB" w:rsidRPr="00ED2CBE" w:rsidRDefault="003878B5" w:rsidP="003878B5">
      <w:pPr>
        <w:spacing w:line="360" w:lineRule="auto"/>
        <w:rPr>
          <w:sz w:val="20"/>
        </w:rPr>
      </w:pPr>
      <w:r>
        <w:t>*To whom correspondence should be addressed;</w:t>
      </w:r>
      <w:r w:rsidR="00392402" w:rsidRPr="003878B5">
        <w:t xml:space="preserve"> Email</w:t>
      </w:r>
      <w:r w:rsidR="004779CB" w:rsidRPr="003878B5">
        <w:t>:</w:t>
      </w:r>
      <w:r w:rsidR="00BC3E04" w:rsidRPr="00ED2CBE">
        <w:rPr>
          <w:sz w:val="20"/>
        </w:rPr>
        <w:t xml:space="preserve"> </w:t>
      </w:r>
      <w:hyperlink r:id="rId11" w:history="1">
        <w:r w:rsidR="0077023A" w:rsidRPr="003878B5">
          <w:rPr>
            <w:rStyle w:val="affff5"/>
            <w:szCs w:val="24"/>
          </w:rPr>
          <w:t>wangpei@henu.edu.cn</w:t>
        </w:r>
      </w:hyperlink>
    </w:p>
    <w:p w14:paraId="050BA42C" w14:textId="77777777" w:rsidR="00ED2CBE" w:rsidRDefault="00ED2CBE" w:rsidP="003878B5">
      <w:pPr>
        <w:pStyle w:val="PubInfo"/>
        <w:spacing w:line="360" w:lineRule="auto"/>
      </w:pPr>
    </w:p>
    <w:p w14:paraId="71939F02" w14:textId="77777777" w:rsidR="00533910" w:rsidRPr="00EE59BE" w:rsidRDefault="00533910" w:rsidP="003878B5">
      <w:pPr>
        <w:spacing w:line="360" w:lineRule="auto"/>
        <w:jc w:val="center"/>
      </w:pPr>
    </w:p>
    <w:p w14:paraId="3A1047ED" w14:textId="77777777" w:rsidR="00533910" w:rsidRDefault="00533910" w:rsidP="003878B5">
      <w:pPr>
        <w:spacing w:line="360" w:lineRule="auto"/>
        <w:jc w:val="center"/>
        <w:rPr>
          <w:szCs w:val="24"/>
        </w:rPr>
      </w:pPr>
    </w:p>
    <w:p w14:paraId="223EBBEB" w14:textId="77777777" w:rsidR="002C030F" w:rsidRDefault="002C030F" w:rsidP="003878B5">
      <w:pPr>
        <w:spacing w:line="360" w:lineRule="auto"/>
      </w:pPr>
    </w:p>
    <w:p w14:paraId="5BBBF32C" w14:textId="77777777" w:rsidR="00015F74" w:rsidRDefault="00015F74" w:rsidP="003878B5">
      <w:pPr>
        <w:spacing w:line="360" w:lineRule="auto"/>
        <w:rPr>
          <w:b/>
        </w:rPr>
      </w:pPr>
    </w:p>
    <w:p w14:paraId="546CBFCA" w14:textId="77777777" w:rsidR="002C030F" w:rsidRPr="00262D72" w:rsidRDefault="009743A9" w:rsidP="003878B5">
      <w:pPr>
        <w:spacing w:line="360" w:lineRule="auto"/>
        <w:rPr>
          <w:b/>
        </w:rPr>
      </w:pPr>
      <w:r>
        <w:rPr>
          <w:b/>
        </w:rPr>
        <w:t xml:space="preserve">This PDF file </w:t>
      </w:r>
      <w:r w:rsidR="002C030F" w:rsidRPr="00262D72">
        <w:rPr>
          <w:b/>
        </w:rPr>
        <w:t>includes:</w:t>
      </w:r>
    </w:p>
    <w:p w14:paraId="6B069C4B" w14:textId="77777777" w:rsidR="002C030F" w:rsidRDefault="002C030F" w:rsidP="003878B5">
      <w:pPr>
        <w:spacing w:line="360" w:lineRule="auto"/>
      </w:pPr>
    </w:p>
    <w:p w14:paraId="5953D2BA" w14:textId="697A123A" w:rsidR="002C030F" w:rsidRDefault="00BB2D2A" w:rsidP="003878B5">
      <w:pPr>
        <w:spacing w:line="360" w:lineRule="auto"/>
        <w:ind w:left="720"/>
      </w:pPr>
      <w:r>
        <w:t>Supplementary</w:t>
      </w:r>
      <w:r w:rsidR="00AB399E">
        <w:t xml:space="preserve"> </w:t>
      </w:r>
      <w:r w:rsidR="002C030F">
        <w:t>Text</w:t>
      </w:r>
    </w:p>
    <w:p w14:paraId="7FC81517" w14:textId="2EC6FDAF" w:rsidR="002C030F" w:rsidRDefault="002C030F" w:rsidP="003878B5">
      <w:pPr>
        <w:spacing w:line="360" w:lineRule="auto"/>
        <w:ind w:left="720"/>
      </w:pPr>
      <w:r>
        <w:t>Fig</w:t>
      </w:r>
      <w:r w:rsidR="00A3403B">
        <w:t xml:space="preserve">s. </w:t>
      </w:r>
      <w:r>
        <w:t>S1</w:t>
      </w:r>
      <w:r w:rsidR="00A3403B">
        <w:t xml:space="preserve"> to </w:t>
      </w:r>
      <w:r>
        <w:t>S</w:t>
      </w:r>
      <w:r w:rsidR="007E5DEF">
        <w:t>3</w:t>
      </w:r>
    </w:p>
    <w:p w14:paraId="22FEF54C" w14:textId="21C1AC4C" w:rsidR="00C60738" w:rsidRPr="008B1FFA" w:rsidRDefault="00C60738" w:rsidP="003878B5">
      <w:pPr>
        <w:spacing w:line="360" w:lineRule="auto"/>
        <w:ind w:left="720"/>
        <w:rPr>
          <w:lang w:eastAsia="zh-CN"/>
        </w:rPr>
      </w:pPr>
      <w:r w:rsidRPr="008B1FFA">
        <w:rPr>
          <w:rFonts w:hint="eastAsia"/>
          <w:lang w:eastAsia="zh-CN"/>
        </w:rPr>
        <w:t>T</w:t>
      </w:r>
      <w:r w:rsidRPr="008B1FFA">
        <w:rPr>
          <w:lang w:eastAsia="zh-CN"/>
        </w:rPr>
        <w:t>able S1</w:t>
      </w:r>
    </w:p>
    <w:p w14:paraId="68691C5A" w14:textId="77777777" w:rsidR="00065EBD" w:rsidRDefault="00065EBD" w:rsidP="003878B5">
      <w:pPr>
        <w:spacing w:line="360" w:lineRule="auto"/>
        <w:ind w:left="720"/>
      </w:pPr>
    </w:p>
    <w:p w14:paraId="23718CE0" w14:textId="77777777" w:rsidR="00015F74" w:rsidRDefault="00015F74" w:rsidP="00262D72">
      <w:pPr>
        <w:ind w:left="720"/>
      </w:pPr>
      <w:r>
        <w:br/>
      </w:r>
    </w:p>
    <w:p w14:paraId="1910BDD6" w14:textId="57D72D04" w:rsidR="003454BE" w:rsidRPr="00E83163" w:rsidRDefault="00015F74" w:rsidP="00E83163">
      <w:pPr>
        <w:pStyle w:val="SMHeading"/>
      </w:pPr>
      <w:r>
        <w:br w:type="page"/>
      </w:r>
      <w:bookmarkStart w:id="0" w:name="Tables"/>
      <w:bookmarkStart w:id="1" w:name="MaterialsMethods"/>
      <w:bookmarkEnd w:id="0"/>
      <w:bookmarkEnd w:id="1"/>
    </w:p>
    <w:p w14:paraId="7AAF21A2" w14:textId="585746F7" w:rsidR="007E5DEF" w:rsidRPr="00D36DBA" w:rsidRDefault="00E83163" w:rsidP="003D1839">
      <w:pPr>
        <w:spacing w:line="360" w:lineRule="auto"/>
        <w:jc w:val="both"/>
        <w:textAlignment w:val="center"/>
        <w:rPr>
          <w:b/>
          <w:color w:val="0070C0"/>
          <w:szCs w:val="24"/>
        </w:rPr>
      </w:pPr>
      <w:r w:rsidRPr="00D36DBA">
        <w:rPr>
          <w:b/>
          <w:color w:val="0070C0"/>
          <w:szCs w:val="24"/>
        </w:rPr>
        <w:lastRenderedPageBreak/>
        <w:t>1</w:t>
      </w:r>
      <w:r w:rsidR="007E5DEF" w:rsidRPr="00D36DBA">
        <w:rPr>
          <w:b/>
          <w:color w:val="0070C0"/>
          <w:szCs w:val="24"/>
        </w:rPr>
        <w:t>. Further details on fitting gene distributions</w:t>
      </w:r>
    </w:p>
    <w:p w14:paraId="2BAA4062" w14:textId="68F9E96F" w:rsidR="007E5DEF" w:rsidRPr="002802E8" w:rsidRDefault="00E83163" w:rsidP="003D1839">
      <w:pPr>
        <w:spacing w:line="360" w:lineRule="auto"/>
        <w:jc w:val="both"/>
        <w:textAlignment w:val="center"/>
        <w:rPr>
          <w:b/>
          <w:i/>
          <w:szCs w:val="24"/>
        </w:rPr>
      </w:pPr>
      <w:r w:rsidRPr="002802E8">
        <w:rPr>
          <w:b/>
          <w:i/>
          <w:szCs w:val="24"/>
        </w:rPr>
        <w:t>1</w:t>
      </w:r>
      <w:r w:rsidR="007E5DEF" w:rsidRPr="002802E8">
        <w:rPr>
          <w:b/>
          <w:i/>
          <w:szCs w:val="24"/>
        </w:rPr>
        <w:t>.1. Classification of the 16 distributions and their relationships</w:t>
      </w:r>
    </w:p>
    <w:p w14:paraId="3D74C53F" w14:textId="77777777" w:rsidR="007E5DEF" w:rsidRPr="007471CB" w:rsidRDefault="007E5DEF" w:rsidP="003D1839">
      <w:pPr>
        <w:spacing w:line="360" w:lineRule="auto"/>
        <w:ind w:firstLineChars="200" w:firstLine="480"/>
        <w:jc w:val="both"/>
        <w:textAlignment w:val="center"/>
        <w:rPr>
          <w:bCs/>
        </w:rPr>
      </w:pPr>
      <w:bookmarkStart w:id="2" w:name="OLE_LINK14"/>
      <w:r w:rsidRPr="007471CB">
        <w:rPr>
          <w:bCs/>
        </w:rPr>
        <w:t xml:space="preserve">The 16 distributions considered in this paper can be grouped via the shape, symmetry, and modality of probability density functions (PDFs). </w:t>
      </w:r>
    </w:p>
    <w:p w14:paraId="43BFCCF7" w14:textId="77777777" w:rsidR="007E5DEF" w:rsidRPr="007471CB" w:rsidRDefault="007E5DEF" w:rsidP="003D1839">
      <w:pPr>
        <w:spacing w:line="360" w:lineRule="auto"/>
        <w:ind w:firstLineChars="200" w:firstLine="480"/>
        <w:jc w:val="both"/>
        <w:textAlignment w:val="center"/>
        <w:rPr>
          <w:bCs/>
        </w:rPr>
      </w:pPr>
      <w:r w:rsidRPr="007471CB">
        <w:rPr>
          <w:bCs/>
        </w:rPr>
        <w:t xml:space="preserve">Based on the shape of PDFs, distributions can be divided into light-tailed and heavy-tailed distributions. Light-tailed distributions, such as the normal distribution, exponential distribution, and beta distributions under certain parameters, have rapidly decaying tails. Heavy-tailed distributions, including the Cauchy distribution, Laplace distribution, log-normal distribution, and gamma distributions under certain parameters, have slowly decaying tails and a higher probability of extreme values. </w:t>
      </w:r>
    </w:p>
    <w:p w14:paraId="3026F9B8" w14:textId="77777777" w:rsidR="007E5DEF" w:rsidRPr="007471CB" w:rsidRDefault="007E5DEF" w:rsidP="003D1839">
      <w:pPr>
        <w:spacing w:line="360" w:lineRule="auto"/>
        <w:ind w:firstLineChars="200" w:firstLine="480"/>
        <w:jc w:val="both"/>
        <w:textAlignment w:val="center"/>
        <w:rPr>
          <w:bCs/>
        </w:rPr>
      </w:pPr>
      <w:r w:rsidRPr="007471CB">
        <w:rPr>
          <w:bCs/>
        </w:rPr>
        <w:t xml:space="preserve">Based on symmetry of PDFs, distributions can be divided into symmetric and asymmetric. Symmetric distributions, like the normal distribution, Laplace distribution, and student’s </w:t>
      </w:r>
      <w:r w:rsidRPr="007471CB">
        <w:rPr>
          <w:bCs/>
          <w:i/>
        </w:rPr>
        <w:t>t</w:t>
      </w:r>
      <w:r w:rsidRPr="007471CB">
        <w:rPr>
          <w:bCs/>
        </w:rPr>
        <w:t xml:space="preserve"> distribution (with large degrees of freedom), have density functions that are symmetric about the central point. Asymmetric distributions, such as the exponential distribution, gamma distribution, log-normal distribution, Gaussian mixture (GM) distribution and beta distributions under some parameters, have PDFs that are not symmetric. </w:t>
      </w:r>
      <w:bookmarkStart w:id="3" w:name="OLE_LINK15"/>
      <w:bookmarkStart w:id="4" w:name="OLE_LINK16"/>
    </w:p>
    <w:p w14:paraId="6246E773" w14:textId="77777777" w:rsidR="007E5DEF" w:rsidRPr="007471CB" w:rsidRDefault="007E5DEF" w:rsidP="003D1839">
      <w:pPr>
        <w:spacing w:line="360" w:lineRule="auto"/>
        <w:ind w:firstLineChars="200" w:firstLine="480"/>
        <w:jc w:val="both"/>
        <w:textAlignment w:val="center"/>
        <w:rPr>
          <w:bCs/>
        </w:rPr>
      </w:pPr>
      <w:r w:rsidRPr="007471CB">
        <w:rPr>
          <w:bCs/>
        </w:rPr>
        <w:t>Based on modality of PDFs,</w:t>
      </w:r>
      <w:bookmarkEnd w:id="3"/>
      <w:bookmarkEnd w:id="4"/>
      <w:r w:rsidRPr="007471CB">
        <w:rPr>
          <w:bCs/>
        </w:rPr>
        <w:t xml:space="preserve"> distributions can be divided into unimodal and multimodal ones. Unimodal distributions, including the normal distribution, Laplace distribution, exponential power, gamma, beta, generalized extreme value, Cauchy, </w:t>
      </w:r>
      <m:oMath>
        <m:sSup>
          <m:sSupPr>
            <m:ctrlPr>
              <w:rPr>
                <w:rFonts w:ascii="Cambria Math" w:hAnsi="Cambria Math"/>
                <w:bCs/>
              </w:rPr>
            </m:ctrlPr>
          </m:sSupPr>
          <m:e>
            <m:r>
              <w:rPr>
                <w:rFonts w:ascii="Cambria Math" w:hAnsi="Cambria Math"/>
              </w:rPr>
              <m:t>χ</m:t>
            </m:r>
          </m:e>
          <m:sup>
            <m:r>
              <w:rPr>
                <w:rFonts w:ascii="Cambria Math" w:hAnsi="Cambria Math"/>
              </w:rPr>
              <m:t>2</m:t>
            </m:r>
          </m:sup>
        </m:sSup>
      </m:oMath>
      <w:r w:rsidRPr="007471CB">
        <w:rPr>
          <w:bCs/>
        </w:rPr>
        <w:t xml:space="preserve">, log-normal, log-gamma, and student’s </w:t>
      </w:r>
      <w:r w:rsidRPr="007471CB">
        <w:rPr>
          <w:bCs/>
          <w:i/>
        </w:rPr>
        <w:t>t</w:t>
      </w:r>
      <w:r w:rsidRPr="007471CB">
        <w:rPr>
          <w:bCs/>
        </w:rPr>
        <w:t xml:space="preserve"> distribution, have a single peak in their probability density curves. Multimodal distributions, like the GM distribution and the double Weibull distribution, can have multiple peaks. </w:t>
      </w:r>
    </w:p>
    <w:p w14:paraId="552A1E49" w14:textId="77777777" w:rsidR="007E5DEF" w:rsidRPr="007471CB" w:rsidRDefault="007E5DEF" w:rsidP="003D1839">
      <w:pPr>
        <w:spacing w:line="360" w:lineRule="auto"/>
        <w:ind w:firstLineChars="200" w:firstLine="480"/>
        <w:jc w:val="both"/>
        <w:textAlignment w:val="center"/>
        <w:rPr>
          <w:bCs/>
        </w:rPr>
      </w:pPr>
      <w:r w:rsidRPr="007471CB">
        <w:rPr>
          <w:bCs/>
        </w:rPr>
        <w:t xml:space="preserve">By using these classification methods, one can more precisely analyze and understand the characteristics of different distributions/genes, thereby selecting the most appropriate parameter estimation methods. There are also some internal relationships among the 16 distributions, under certain parameters, these distributions are equivalent. </w:t>
      </w:r>
    </w:p>
    <w:p w14:paraId="4BD8CBDB" w14:textId="77777777" w:rsidR="007E5DEF" w:rsidRPr="003454BE" w:rsidRDefault="007E5DEF" w:rsidP="003D1839">
      <w:pPr>
        <w:spacing w:line="360" w:lineRule="auto"/>
        <w:jc w:val="both"/>
        <w:textAlignment w:val="center"/>
        <w:rPr>
          <w:b/>
          <w:szCs w:val="24"/>
        </w:rPr>
      </w:pPr>
      <w:r w:rsidRPr="003454BE">
        <w:rPr>
          <w:b/>
          <w:szCs w:val="24"/>
        </w:rPr>
        <w:t>1) Normal distribution and student’s t distribution</w:t>
      </w:r>
    </w:p>
    <w:p w14:paraId="57117BA1" w14:textId="77777777" w:rsidR="007E5DEF" w:rsidRPr="007471CB" w:rsidRDefault="007E5DEF" w:rsidP="003D1839">
      <w:pPr>
        <w:spacing w:line="360" w:lineRule="auto"/>
        <w:ind w:firstLineChars="150" w:firstLine="360"/>
        <w:jc w:val="both"/>
        <w:textAlignment w:val="center"/>
        <w:rPr>
          <w:bCs/>
        </w:rPr>
      </w:pPr>
      <w:r w:rsidRPr="007471CB">
        <w:rPr>
          <w:bCs/>
        </w:rPr>
        <w:t xml:space="preserve">For a small degree of freedom (DF) </w:t>
      </w:r>
      <w:r w:rsidRPr="007471CB">
        <w:rPr>
          <w:bCs/>
          <w:i/>
        </w:rPr>
        <w:t xml:space="preserve">m, </w:t>
      </w:r>
      <w:r w:rsidRPr="007471CB">
        <w:rPr>
          <w:bCs/>
        </w:rPr>
        <w:t xml:space="preserve">there are many differences between normal distributions and </w:t>
      </w:r>
      <w:r w:rsidRPr="007471CB">
        <w:rPr>
          <w:bCs/>
          <w:i/>
        </w:rPr>
        <w:t>t</w:t>
      </w:r>
      <w:r w:rsidRPr="007471CB">
        <w:rPr>
          <w:bCs/>
        </w:rPr>
        <w:t xml:space="preserve"> distributions; With the increase of </w:t>
      </w:r>
      <w:r w:rsidRPr="007471CB">
        <w:rPr>
          <w:bCs/>
          <w:i/>
        </w:rPr>
        <w:t>m</w:t>
      </w:r>
      <w:r w:rsidRPr="007471CB">
        <w:rPr>
          <w:bCs/>
        </w:rPr>
        <w:t xml:space="preserve">, the PDFs of the </w:t>
      </w:r>
      <w:r w:rsidRPr="007471CB">
        <w:rPr>
          <w:bCs/>
          <w:i/>
        </w:rPr>
        <w:t>t</w:t>
      </w:r>
      <w:r w:rsidRPr="007471CB">
        <w:rPr>
          <w:bCs/>
        </w:rPr>
        <w:t xml:space="preserve"> distribution approximate to normal distributions. As the DF </w:t>
      </w:r>
      <w:r w:rsidRPr="007471CB">
        <w:rPr>
          <w:bCs/>
          <w:i/>
        </w:rPr>
        <w:t>m</w:t>
      </w:r>
      <w:r w:rsidRPr="007471CB">
        <w:rPr>
          <w:bCs/>
        </w:rPr>
        <w:t xml:space="preserve"> approaches infinity, the student's </w:t>
      </w:r>
      <w:r w:rsidRPr="007471CB">
        <w:rPr>
          <w:bCs/>
          <w:i/>
        </w:rPr>
        <w:t>t</w:t>
      </w:r>
      <w:r w:rsidRPr="007471CB">
        <w:rPr>
          <w:bCs/>
        </w:rPr>
        <w:t xml:space="preserve"> distribution approaches the normal distribution.</w:t>
      </w:r>
    </w:p>
    <w:p w14:paraId="54C0BEFB" w14:textId="77777777" w:rsidR="007E5DEF" w:rsidRPr="007471CB" w:rsidRDefault="007E5DEF" w:rsidP="00802E97">
      <w:pPr>
        <w:spacing w:line="360" w:lineRule="auto"/>
        <w:textAlignment w:val="center"/>
        <w:rPr>
          <w:b/>
          <w:color w:val="0070C0"/>
        </w:rPr>
      </w:pPr>
      <w:r w:rsidRPr="003454BE">
        <w:rPr>
          <w:b/>
          <w:szCs w:val="24"/>
        </w:rPr>
        <w:t>2) Normal distribution and logarithmic normal distribution</w:t>
      </w:r>
    </w:p>
    <w:p w14:paraId="016B87D1" w14:textId="77777777" w:rsidR="007E5DEF" w:rsidRPr="007471CB" w:rsidRDefault="007E5DEF" w:rsidP="003D1839">
      <w:pPr>
        <w:spacing w:line="360" w:lineRule="auto"/>
        <w:ind w:firstLineChars="100" w:firstLine="240"/>
        <w:jc w:val="both"/>
        <w:textAlignment w:val="center"/>
        <w:rPr>
          <w:bCs/>
        </w:rPr>
      </w:pPr>
      <w:r w:rsidRPr="007471CB">
        <w:rPr>
          <w:bCs/>
        </w:rPr>
        <w:lastRenderedPageBreak/>
        <w:t>If a random variable ln</w:t>
      </w:r>
      <w:r w:rsidRPr="007471CB">
        <w:rPr>
          <w:bCs/>
          <w:i/>
        </w:rPr>
        <w:t>(</w:t>
      </w:r>
      <w:r w:rsidRPr="007471CB">
        <w:rPr>
          <w:b/>
          <w:bCs/>
          <w:i/>
        </w:rPr>
        <w:t>X</w:t>
      </w:r>
      <w:r w:rsidRPr="007471CB">
        <w:rPr>
          <w:bCs/>
          <w:i/>
        </w:rPr>
        <w:t xml:space="preserve">) </w:t>
      </w:r>
      <w:r w:rsidRPr="007471CB">
        <w:rPr>
          <w:bCs/>
        </w:rPr>
        <w:t xml:space="preserve">follows normal distribution, then </w:t>
      </w:r>
      <w:r w:rsidRPr="007471CB">
        <w:rPr>
          <w:b/>
          <w:i/>
        </w:rPr>
        <w:t>X</w:t>
      </w:r>
      <w:r w:rsidRPr="007471CB">
        <w:t xml:space="preserve"> </w:t>
      </w:r>
      <w:r w:rsidRPr="007471CB">
        <w:rPr>
          <w:bCs/>
        </w:rPr>
        <w:t>follows a logarithmic normal distribution.</w:t>
      </w:r>
    </w:p>
    <w:p w14:paraId="15460E3B" w14:textId="77777777" w:rsidR="007E5DEF" w:rsidRPr="003454BE" w:rsidRDefault="007E5DEF" w:rsidP="003D1839">
      <w:pPr>
        <w:spacing w:line="360" w:lineRule="auto"/>
        <w:jc w:val="both"/>
        <w:textAlignment w:val="center"/>
        <w:rPr>
          <w:b/>
          <w:szCs w:val="24"/>
        </w:rPr>
      </w:pPr>
      <w:r w:rsidRPr="003454BE">
        <w:rPr>
          <w:b/>
          <w:szCs w:val="24"/>
        </w:rPr>
        <w:t>3) Normal distribution and Gaussian mixture distribution</w:t>
      </w:r>
    </w:p>
    <w:p w14:paraId="3B9CB4D8" w14:textId="77777777" w:rsidR="007E5DEF" w:rsidRPr="007471CB" w:rsidRDefault="007E5DEF" w:rsidP="003D1839">
      <w:pPr>
        <w:spacing w:line="360" w:lineRule="auto"/>
        <w:ind w:firstLineChars="100" w:firstLine="240"/>
        <w:jc w:val="both"/>
        <w:textAlignment w:val="center"/>
      </w:pPr>
      <w:r w:rsidRPr="007471CB">
        <w:rPr>
          <w:bCs/>
        </w:rPr>
        <w:t>A GM distribution is a weighted sum of multiple normal distributions. When only one normal distribution is considered, the GM distribution degenerates into the traditional normal distribution.</w:t>
      </w:r>
    </w:p>
    <w:p w14:paraId="05D2856C" w14:textId="77777777" w:rsidR="007E5DEF" w:rsidRPr="003454BE" w:rsidRDefault="007E5DEF" w:rsidP="003D1839">
      <w:pPr>
        <w:spacing w:line="360" w:lineRule="auto"/>
        <w:jc w:val="both"/>
        <w:textAlignment w:val="center"/>
        <w:rPr>
          <w:b/>
          <w:szCs w:val="24"/>
        </w:rPr>
      </w:pPr>
      <w:r w:rsidRPr="003454BE">
        <w:rPr>
          <w:b/>
          <w:szCs w:val="24"/>
        </w:rPr>
        <w:t>4) Normal distribution and Laplace distribution</w:t>
      </w:r>
    </w:p>
    <w:p w14:paraId="78552BD7" w14:textId="77777777" w:rsidR="007E5DEF" w:rsidRPr="007471CB" w:rsidRDefault="007E5DEF" w:rsidP="003D1839">
      <w:pPr>
        <w:spacing w:line="360" w:lineRule="auto"/>
        <w:ind w:firstLineChars="100" w:firstLine="240"/>
        <w:jc w:val="both"/>
        <w:textAlignment w:val="center"/>
        <w:rPr>
          <w:bCs/>
        </w:rPr>
      </w:pPr>
      <w:r w:rsidRPr="007471CB">
        <w:rPr>
          <w:bCs/>
        </w:rPr>
        <w:t>Both normal and Laplace distributions are symmetric, but the Laplace distribution has heavier tails, meaning its tails decay slower than those of the normal distribution.</w:t>
      </w:r>
    </w:p>
    <w:p w14:paraId="767FCC5E" w14:textId="77777777" w:rsidR="007E5DEF" w:rsidRPr="003454BE" w:rsidRDefault="007E5DEF" w:rsidP="003D1839">
      <w:pPr>
        <w:spacing w:line="360" w:lineRule="auto"/>
        <w:jc w:val="both"/>
        <w:textAlignment w:val="center"/>
        <w:rPr>
          <w:b/>
          <w:szCs w:val="24"/>
        </w:rPr>
      </w:pPr>
      <w:r w:rsidRPr="003454BE">
        <w:rPr>
          <w:b/>
          <w:szCs w:val="24"/>
        </w:rPr>
        <w:t>5) Exponential distribution and gamma distribution</w:t>
      </w:r>
    </w:p>
    <w:p w14:paraId="1FD01654" w14:textId="77777777" w:rsidR="007E5DEF" w:rsidRPr="007471CB" w:rsidRDefault="007E5DEF" w:rsidP="003D1839">
      <w:pPr>
        <w:spacing w:line="360" w:lineRule="auto"/>
        <w:ind w:firstLineChars="100" w:firstLine="240"/>
        <w:jc w:val="both"/>
        <w:textAlignment w:val="center"/>
        <w:rPr>
          <w:bCs/>
        </w:rPr>
      </w:pPr>
      <w:r w:rsidRPr="007471CB">
        <w:rPr>
          <w:bCs/>
        </w:rPr>
        <w:t xml:space="preserve">The exponential distribution is a special case of the gamma distribution, when the shape parameter </w:t>
      </w:r>
      <w:r w:rsidRPr="007471CB">
        <w:rPr>
          <w:bCs/>
          <w:i/>
        </w:rPr>
        <w:t>α=</w:t>
      </w:r>
      <w:r w:rsidRPr="007471CB">
        <w:rPr>
          <w:bCs/>
        </w:rPr>
        <w:t>1 in the gamma distribution, the two distributions are equivalent.</w:t>
      </w:r>
    </w:p>
    <w:p w14:paraId="0CF568D0" w14:textId="77777777" w:rsidR="007E5DEF" w:rsidRPr="007471CB" w:rsidRDefault="007E5DEF" w:rsidP="00802E97">
      <w:pPr>
        <w:spacing w:line="360" w:lineRule="auto"/>
        <w:textAlignment w:val="center"/>
        <w:rPr>
          <w:bCs/>
        </w:rPr>
      </w:pPr>
      <w:r w:rsidRPr="007471CB">
        <w:rPr>
          <w:b/>
        </w:rPr>
        <w:t>Derivation</w:t>
      </w:r>
      <w:r w:rsidRPr="007471CB">
        <w:rPr>
          <w:bCs/>
        </w:rPr>
        <w:t xml:space="preserve">: Let </w:t>
      </w:r>
      <w:r w:rsidRPr="007471CB">
        <w:rPr>
          <w:b/>
          <w:bCs/>
          <w:i/>
        </w:rPr>
        <w:t>X</w:t>
      </w:r>
      <w:r w:rsidRPr="007471CB">
        <w:rPr>
          <w:bCs/>
        </w:rPr>
        <w:t xml:space="preserve"> </w:t>
      </w:r>
      <w:r w:rsidRPr="007471CB">
        <w:rPr>
          <w:rFonts w:ascii="Cambria Math" w:hAnsi="Cambria Math" w:cs="Cambria Math"/>
          <w:bCs/>
        </w:rPr>
        <w:t>∼</w:t>
      </w:r>
      <w:proofErr w:type="gramStart"/>
      <w:r w:rsidRPr="007471CB">
        <w:rPr>
          <w:bCs/>
        </w:rPr>
        <w:t>Gamma</w:t>
      </w:r>
      <w:r w:rsidRPr="007471CB">
        <w:rPr>
          <w:bCs/>
          <w:i/>
        </w:rPr>
        <w:t>(</w:t>
      </w:r>
      <w:proofErr w:type="gramEnd"/>
      <w:r w:rsidRPr="007471CB">
        <w:rPr>
          <w:bCs/>
          <w:i/>
        </w:rPr>
        <w:t>α, β)</w:t>
      </w:r>
      <w:r w:rsidRPr="007471CB">
        <w:rPr>
          <w:bCs/>
        </w:rPr>
        <w:t>, its PDF is:</w:t>
      </w:r>
    </w:p>
    <w:p w14:paraId="3DC2B44D" w14:textId="77777777" w:rsidR="007E5DEF" w:rsidRPr="007471CB" w:rsidRDefault="00611CA8" w:rsidP="00802E97">
      <w:pPr>
        <w:spacing w:line="360" w:lineRule="auto"/>
        <w:jc w:val="center"/>
        <w:textAlignment w:val="center"/>
        <w:rPr>
          <w:bCs/>
        </w:rPr>
      </w:pPr>
      <w:r w:rsidRPr="007471CB">
        <w:rPr>
          <w:noProof/>
        </w:rPr>
        <w:object w:dxaOrig="2500" w:dyaOrig="700" w14:anchorId="3AF14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4.8pt;height:34.8pt;mso-width-percent:0;mso-height-percent:0;mso-width-percent:0;mso-height-percent:0" o:ole="">
            <v:imagedata r:id="rId12" o:title=""/>
          </v:shape>
          <o:OLEObject Type="Embed" ProgID="Equation.DSMT4" ShapeID="_x0000_i1025" DrawAspect="Content" ObjectID="_1791787988" r:id="rId13"/>
        </w:object>
      </w:r>
    </w:p>
    <w:p w14:paraId="718BC569" w14:textId="77777777" w:rsidR="007E5DEF" w:rsidRPr="007471CB" w:rsidRDefault="007E5DEF" w:rsidP="00802E97">
      <w:pPr>
        <w:spacing w:line="360" w:lineRule="auto"/>
        <w:textAlignment w:val="center"/>
        <w:rPr>
          <w:bCs/>
        </w:rPr>
      </w:pPr>
      <w:r w:rsidRPr="007471CB">
        <w:rPr>
          <w:bCs/>
        </w:rPr>
        <w:t xml:space="preserve">When </w:t>
      </w:r>
      <w:r w:rsidRPr="007471CB">
        <w:rPr>
          <w:bCs/>
          <w:i/>
        </w:rPr>
        <w:t>α=</w:t>
      </w:r>
      <w:r w:rsidRPr="007471CB">
        <w:rPr>
          <w:bCs/>
        </w:rPr>
        <w:t>1, the PDF degenerates into</w:t>
      </w:r>
    </w:p>
    <w:p w14:paraId="1A214C60" w14:textId="77777777" w:rsidR="007E5DEF" w:rsidRPr="007471CB" w:rsidRDefault="00611CA8" w:rsidP="00802E97">
      <w:pPr>
        <w:spacing w:line="360" w:lineRule="auto"/>
        <w:jc w:val="center"/>
        <w:textAlignment w:val="center"/>
      </w:pPr>
      <w:r w:rsidRPr="007471CB">
        <w:rPr>
          <w:noProof/>
        </w:rPr>
        <w:object w:dxaOrig="1960" w:dyaOrig="320" w14:anchorId="1825CFE5">
          <v:shape id="_x0000_i1026" type="#_x0000_t75" alt="" style="width:98.4pt;height:16.8pt;mso-width-percent:0;mso-height-percent:0;mso-width-percent:0;mso-height-percent:0" o:ole="">
            <v:imagedata r:id="rId14" o:title=""/>
          </v:shape>
          <o:OLEObject Type="Embed" ProgID="Equation.DSMT4" ShapeID="_x0000_i1026" DrawAspect="Content" ObjectID="_1791787989" r:id="rId15"/>
        </w:object>
      </w:r>
    </w:p>
    <w:p w14:paraId="0A7BC2D7" w14:textId="77777777" w:rsidR="007E5DEF" w:rsidRPr="007471CB" w:rsidRDefault="007E5DEF" w:rsidP="00802E97">
      <w:pPr>
        <w:spacing w:line="360" w:lineRule="auto"/>
        <w:textAlignment w:val="center"/>
        <w:rPr>
          <w:bCs/>
        </w:rPr>
      </w:pPr>
      <w:r w:rsidRPr="007471CB">
        <w:rPr>
          <w:bCs/>
        </w:rPr>
        <w:t>which corresponds to the PDF of the exponential distribution.</w:t>
      </w:r>
    </w:p>
    <w:p w14:paraId="48EE5BEA" w14:textId="77777777" w:rsidR="007E5DEF" w:rsidRPr="003454BE" w:rsidRDefault="007E5DEF" w:rsidP="00802E97">
      <w:pPr>
        <w:spacing w:line="360" w:lineRule="auto"/>
        <w:textAlignment w:val="center"/>
        <w:rPr>
          <w:b/>
          <w:szCs w:val="24"/>
        </w:rPr>
      </w:pPr>
      <w:r w:rsidRPr="003454BE">
        <w:rPr>
          <w:b/>
          <w:szCs w:val="24"/>
        </w:rPr>
        <w:t>6) Beta distribution and uniform distribution</w:t>
      </w:r>
    </w:p>
    <w:p w14:paraId="7B49077B" w14:textId="77777777" w:rsidR="007E5DEF" w:rsidRPr="007471CB" w:rsidRDefault="007E5DEF" w:rsidP="00802E97">
      <w:pPr>
        <w:spacing w:line="360" w:lineRule="auto"/>
        <w:ind w:firstLineChars="100" w:firstLine="240"/>
        <w:textAlignment w:val="center"/>
        <w:rPr>
          <w:bCs/>
        </w:rPr>
      </w:pPr>
      <w:r w:rsidRPr="007471CB">
        <w:rPr>
          <w:bCs/>
        </w:rPr>
        <w:t>The beta distribution becomes the uniform distribution when</w:t>
      </w:r>
      <w:r w:rsidRPr="007471CB">
        <w:rPr>
          <w:bCs/>
          <w:i/>
        </w:rPr>
        <w:t xml:space="preserve"> α=β=1</w:t>
      </w:r>
      <w:r w:rsidRPr="007471CB">
        <w:rPr>
          <w:bCs/>
        </w:rPr>
        <w:t>.</w:t>
      </w:r>
    </w:p>
    <w:p w14:paraId="3BB0F3F8" w14:textId="77777777" w:rsidR="007E5DEF" w:rsidRPr="007471CB" w:rsidRDefault="007E5DEF" w:rsidP="00802E97">
      <w:pPr>
        <w:spacing w:line="360" w:lineRule="auto"/>
        <w:textAlignment w:val="center"/>
        <w:rPr>
          <w:bCs/>
        </w:rPr>
      </w:pPr>
      <w:r w:rsidRPr="007471CB">
        <w:rPr>
          <w:b/>
        </w:rPr>
        <w:t>Derivation</w:t>
      </w:r>
      <w:r w:rsidRPr="007471CB">
        <w:rPr>
          <w:bCs/>
        </w:rPr>
        <w:t xml:space="preserve">: Let </w:t>
      </w:r>
      <w:proofErr w:type="spellStart"/>
      <w:r w:rsidRPr="007471CB">
        <w:rPr>
          <w:b/>
          <w:bCs/>
          <w:i/>
        </w:rPr>
        <w:t>X</w:t>
      </w:r>
      <w:r w:rsidRPr="007471CB">
        <w:rPr>
          <w:rFonts w:ascii="Cambria Math" w:hAnsi="Cambria Math" w:cs="Cambria Math"/>
          <w:bCs/>
          <w:i/>
        </w:rPr>
        <w:t>∼</w:t>
      </w:r>
      <w:r w:rsidRPr="007471CB">
        <w:rPr>
          <w:bCs/>
        </w:rPr>
        <w:t>Beta</w:t>
      </w:r>
      <w:proofErr w:type="spellEnd"/>
      <w:r w:rsidRPr="007471CB">
        <w:rPr>
          <w:bCs/>
          <w:i/>
        </w:rPr>
        <w:t xml:space="preserve"> (α, β)</w:t>
      </w:r>
      <w:r w:rsidRPr="007471CB">
        <w:rPr>
          <w:bCs/>
        </w:rPr>
        <w:t>, its PDF is:</w:t>
      </w:r>
    </w:p>
    <w:p w14:paraId="0E8C355B" w14:textId="77777777" w:rsidR="007E5DEF" w:rsidRPr="007471CB" w:rsidRDefault="00611CA8" w:rsidP="00802E97">
      <w:pPr>
        <w:spacing w:line="360" w:lineRule="auto"/>
        <w:jc w:val="center"/>
        <w:textAlignment w:val="center"/>
      </w:pPr>
      <w:r w:rsidRPr="007471CB">
        <w:rPr>
          <w:noProof/>
        </w:rPr>
        <w:object w:dxaOrig="4200" w:dyaOrig="700" w14:anchorId="461C0032">
          <v:shape id="_x0000_i1027" type="#_x0000_t75" alt="" style="width:211.2pt;height:34.8pt;mso-width-percent:0;mso-height-percent:0;mso-width-percent:0;mso-height-percent:0" o:ole="">
            <v:imagedata r:id="rId16" o:title=""/>
          </v:shape>
          <o:OLEObject Type="Embed" ProgID="Equation.DSMT4" ShapeID="_x0000_i1027" DrawAspect="Content" ObjectID="_1791787990" r:id="rId17"/>
        </w:object>
      </w:r>
    </w:p>
    <w:p w14:paraId="33E7A9BE" w14:textId="77777777" w:rsidR="007E5DEF" w:rsidRPr="007471CB" w:rsidRDefault="007E5DEF" w:rsidP="003D1839">
      <w:pPr>
        <w:spacing w:line="360" w:lineRule="auto"/>
        <w:jc w:val="both"/>
        <w:textAlignment w:val="center"/>
        <w:rPr>
          <w:bCs/>
        </w:rPr>
      </w:pPr>
      <w:r w:rsidRPr="007471CB">
        <w:rPr>
          <w:bCs/>
        </w:rPr>
        <w:t xml:space="preserve">when </w:t>
      </w:r>
      <w:r w:rsidRPr="007471CB">
        <w:rPr>
          <w:bCs/>
          <w:i/>
        </w:rPr>
        <w:t>α=β=</w:t>
      </w:r>
      <w:r w:rsidRPr="007471CB">
        <w:rPr>
          <w:bCs/>
        </w:rPr>
        <w:t>1, it degenerates into</w:t>
      </w:r>
      <w:r>
        <w:rPr>
          <w:bCs/>
        </w:rPr>
        <w:t>:</w:t>
      </w:r>
    </w:p>
    <w:p w14:paraId="5967B504" w14:textId="77777777" w:rsidR="007E5DEF" w:rsidRPr="007471CB" w:rsidRDefault="00611CA8" w:rsidP="00802E97">
      <w:pPr>
        <w:spacing w:line="360" w:lineRule="auto"/>
        <w:jc w:val="center"/>
        <w:textAlignment w:val="center"/>
      </w:pPr>
      <w:r w:rsidRPr="007471CB">
        <w:rPr>
          <w:noProof/>
        </w:rPr>
        <w:object w:dxaOrig="2140" w:dyaOrig="340" w14:anchorId="1F2C12E5">
          <v:shape id="_x0000_i1028" type="#_x0000_t75" alt="" style="width:106.8pt;height:18pt;mso-width-percent:0;mso-height-percent:0;mso-width-percent:0;mso-height-percent:0" o:ole="">
            <v:imagedata r:id="rId18" o:title=""/>
          </v:shape>
          <o:OLEObject Type="Embed" ProgID="Equation.DSMT4" ShapeID="_x0000_i1028" DrawAspect="Content" ObjectID="_1791787991" r:id="rId19"/>
        </w:object>
      </w:r>
    </w:p>
    <w:p w14:paraId="7A982FDE" w14:textId="77777777" w:rsidR="007E5DEF" w:rsidRPr="007471CB" w:rsidRDefault="007E5DEF" w:rsidP="003D1839">
      <w:pPr>
        <w:spacing w:line="360" w:lineRule="auto"/>
        <w:jc w:val="both"/>
        <w:textAlignment w:val="center"/>
        <w:rPr>
          <w:bCs/>
        </w:rPr>
      </w:pPr>
      <w:r w:rsidRPr="007471CB">
        <w:rPr>
          <w:bCs/>
        </w:rPr>
        <w:t>which is equivalent to the uniform distribution.</w:t>
      </w:r>
    </w:p>
    <w:p w14:paraId="3B715A8C" w14:textId="77777777" w:rsidR="007E5DEF" w:rsidRPr="003454BE" w:rsidRDefault="007E5DEF" w:rsidP="00802E97">
      <w:pPr>
        <w:spacing w:line="360" w:lineRule="auto"/>
        <w:textAlignment w:val="center"/>
        <w:rPr>
          <w:b/>
          <w:szCs w:val="24"/>
        </w:rPr>
      </w:pPr>
      <w:r w:rsidRPr="003454BE">
        <w:rPr>
          <w:b/>
          <w:szCs w:val="24"/>
        </w:rPr>
        <w:t xml:space="preserve">7) Gamma distribution and </w:t>
      </w:r>
      <m:oMath>
        <m:sSup>
          <m:sSupPr>
            <m:ctrlPr>
              <w:rPr>
                <w:rFonts w:ascii="Cambria Math" w:hAnsi="Cambria Math"/>
                <w:b/>
                <w:szCs w:val="24"/>
              </w:rPr>
            </m:ctrlPr>
          </m:sSupPr>
          <m:e>
            <m:r>
              <m:rPr>
                <m:sty m:val="bi"/>
              </m:rPr>
              <w:rPr>
                <w:rFonts w:ascii="Cambria Math" w:hAnsi="Cambria Math"/>
                <w:szCs w:val="24"/>
              </w:rPr>
              <m:t>χ</m:t>
            </m:r>
          </m:e>
          <m:sup>
            <m:r>
              <m:rPr>
                <m:sty m:val="b"/>
              </m:rPr>
              <w:rPr>
                <w:rFonts w:ascii="Cambria Math" w:hAnsi="Cambria Math"/>
                <w:szCs w:val="24"/>
              </w:rPr>
              <m:t>2</m:t>
            </m:r>
          </m:sup>
        </m:sSup>
      </m:oMath>
      <w:r w:rsidRPr="003454BE">
        <w:rPr>
          <w:b/>
          <w:szCs w:val="24"/>
        </w:rPr>
        <w:t xml:space="preserve"> distribution</w:t>
      </w:r>
    </w:p>
    <w:p w14:paraId="06AB934A" w14:textId="77777777" w:rsidR="007E5DEF" w:rsidRPr="007471CB" w:rsidRDefault="007E5DEF" w:rsidP="003D1839">
      <w:pPr>
        <w:spacing w:line="360" w:lineRule="auto"/>
        <w:ind w:firstLineChars="100" w:firstLine="240"/>
        <w:jc w:val="both"/>
        <w:textAlignment w:val="center"/>
        <w:rPr>
          <w:bCs/>
        </w:rPr>
      </w:pPr>
      <w:r w:rsidRPr="007471CB">
        <w:rPr>
          <w:bCs/>
        </w:rPr>
        <w:t xml:space="preserve">The gamma distribution becomes the </w:t>
      </w:r>
      <m:oMath>
        <m:sSup>
          <m:sSupPr>
            <m:ctrlPr>
              <w:rPr>
                <w:rFonts w:ascii="Cambria Math" w:hAnsi="Cambria Math"/>
                <w:bCs/>
              </w:rPr>
            </m:ctrlPr>
          </m:sSupPr>
          <m:e>
            <m:r>
              <m:rPr>
                <m:sty m:val="bi"/>
              </m:rPr>
              <w:rPr>
                <w:rFonts w:ascii="Cambria Math" w:hAnsi="Cambria Math"/>
              </w:rPr>
              <m:t>χ</m:t>
            </m:r>
          </m:e>
          <m:sup>
            <m:r>
              <m:rPr>
                <m:sty m:val="b"/>
              </m:rPr>
              <w:rPr>
                <w:rFonts w:ascii="Cambria Math" w:hAnsi="Cambria Math"/>
              </w:rPr>
              <m:t>2</m:t>
            </m:r>
          </m:sup>
        </m:sSup>
      </m:oMath>
      <w:r w:rsidRPr="007471CB">
        <w:rPr>
          <w:bCs/>
        </w:rPr>
        <w:t xml:space="preserve"> distribution when the shape parameter is taken as </w:t>
      </w:r>
      <w:r w:rsidRPr="007471CB">
        <w:rPr>
          <w:bCs/>
          <w:i/>
        </w:rPr>
        <w:t>α=k/2</w:t>
      </w:r>
      <w:r w:rsidRPr="007471CB">
        <w:rPr>
          <w:bCs/>
        </w:rPr>
        <w:t xml:space="preserve"> and the scale parameter is set as </w:t>
      </w:r>
      <w:r w:rsidRPr="007471CB">
        <w:rPr>
          <w:bCs/>
          <w:i/>
        </w:rPr>
        <w:t>β=1/</w:t>
      </w:r>
      <w:r w:rsidRPr="007471CB">
        <w:rPr>
          <w:bCs/>
        </w:rPr>
        <w:t>2.</w:t>
      </w:r>
    </w:p>
    <w:p w14:paraId="7F3E3CF8" w14:textId="77777777" w:rsidR="007E5DEF" w:rsidRPr="007471CB" w:rsidRDefault="007E5DEF" w:rsidP="00802E97">
      <w:pPr>
        <w:spacing w:line="360" w:lineRule="auto"/>
        <w:textAlignment w:val="center"/>
        <w:rPr>
          <w:bCs/>
        </w:rPr>
      </w:pPr>
      <w:r w:rsidRPr="007471CB">
        <w:rPr>
          <w:b/>
        </w:rPr>
        <w:t>Derivation</w:t>
      </w:r>
      <w:r w:rsidRPr="007471CB">
        <w:rPr>
          <w:bCs/>
        </w:rPr>
        <w:t xml:space="preserve">: Let </w:t>
      </w:r>
      <w:proofErr w:type="spellStart"/>
      <w:r w:rsidRPr="007471CB">
        <w:rPr>
          <w:b/>
          <w:bCs/>
          <w:i/>
        </w:rPr>
        <w:t>X</w:t>
      </w:r>
      <w:r w:rsidRPr="007471CB">
        <w:rPr>
          <w:rFonts w:ascii="Cambria Math" w:hAnsi="Cambria Math" w:cs="Cambria Math"/>
          <w:bCs/>
        </w:rPr>
        <w:t>∼</w:t>
      </w:r>
      <w:proofErr w:type="gramStart"/>
      <w:r w:rsidRPr="007471CB">
        <w:rPr>
          <w:bCs/>
        </w:rPr>
        <w:t>Gamma</w:t>
      </w:r>
      <w:proofErr w:type="spellEnd"/>
      <w:r w:rsidRPr="007471CB">
        <w:rPr>
          <w:bCs/>
          <w:i/>
        </w:rPr>
        <w:t>(</w:t>
      </w:r>
      <w:proofErr w:type="gramEnd"/>
      <w:r w:rsidRPr="007471CB">
        <w:rPr>
          <w:bCs/>
          <w:i/>
        </w:rPr>
        <w:t>α, β)</w:t>
      </w:r>
      <w:r w:rsidRPr="007471CB">
        <w:rPr>
          <w:bCs/>
        </w:rPr>
        <w:t>, its PDF is:</w:t>
      </w:r>
    </w:p>
    <w:p w14:paraId="11B5F40D" w14:textId="77777777" w:rsidR="007E5DEF" w:rsidRPr="007471CB" w:rsidRDefault="00611CA8" w:rsidP="00802E97">
      <w:pPr>
        <w:spacing w:line="360" w:lineRule="auto"/>
        <w:jc w:val="center"/>
        <w:textAlignment w:val="center"/>
        <w:rPr>
          <w:b/>
          <w:color w:val="0070C0"/>
        </w:rPr>
      </w:pPr>
      <w:r w:rsidRPr="007471CB">
        <w:rPr>
          <w:noProof/>
        </w:rPr>
        <w:object w:dxaOrig="3080" w:dyaOrig="700" w14:anchorId="13A56F24">
          <v:shape id="_x0000_i1029" type="#_x0000_t75" alt="" style="width:153.6pt;height:34.8pt;mso-width-percent:0;mso-height-percent:0;mso-width-percent:0;mso-height-percent:0" o:ole="">
            <v:imagedata r:id="rId20" o:title=""/>
          </v:shape>
          <o:OLEObject Type="Embed" ProgID="Equation.DSMT4" ShapeID="_x0000_i1029" DrawAspect="Content" ObjectID="_1791787992" r:id="rId21"/>
        </w:object>
      </w:r>
    </w:p>
    <w:p w14:paraId="0C60573D" w14:textId="77777777" w:rsidR="007E5DEF" w:rsidRPr="007471CB" w:rsidRDefault="007E5DEF" w:rsidP="00802E97">
      <w:pPr>
        <w:spacing w:line="360" w:lineRule="auto"/>
        <w:textAlignment w:val="center"/>
        <w:rPr>
          <w:bCs/>
        </w:rPr>
      </w:pPr>
      <w:r w:rsidRPr="007471CB">
        <w:rPr>
          <w:bCs/>
        </w:rPr>
        <w:lastRenderedPageBreak/>
        <w:t>When</w:t>
      </w:r>
      <w:r w:rsidRPr="007471CB">
        <w:rPr>
          <w:bCs/>
          <w:i/>
        </w:rPr>
        <w:t xml:space="preserve"> α=k/2</w:t>
      </w:r>
      <w:r w:rsidRPr="007471CB">
        <w:rPr>
          <w:bCs/>
        </w:rPr>
        <w:t xml:space="preserve"> and </w:t>
      </w:r>
      <w:r w:rsidRPr="007471CB">
        <w:rPr>
          <w:bCs/>
          <w:i/>
        </w:rPr>
        <w:t>β=1/</w:t>
      </w:r>
      <w:r w:rsidRPr="007471CB">
        <w:rPr>
          <w:bCs/>
        </w:rPr>
        <w:t>2:</w:t>
      </w:r>
    </w:p>
    <w:p w14:paraId="66FF81B2" w14:textId="77777777" w:rsidR="007E5DEF" w:rsidRPr="007471CB" w:rsidRDefault="00611CA8" w:rsidP="00802E97">
      <w:pPr>
        <w:spacing w:line="360" w:lineRule="auto"/>
        <w:jc w:val="center"/>
        <w:textAlignment w:val="center"/>
      </w:pPr>
      <w:r w:rsidRPr="007471CB">
        <w:rPr>
          <w:noProof/>
        </w:rPr>
        <w:object w:dxaOrig="2840" w:dyaOrig="1359" w14:anchorId="31580FD6">
          <v:shape id="_x0000_i1030" type="#_x0000_t75" alt="" style="width:2in;height:68.4pt;mso-width-percent:0;mso-height-percent:0;mso-width-percent:0;mso-height-percent:0" o:ole="">
            <v:imagedata r:id="rId22" o:title=""/>
          </v:shape>
          <o:OLEObject Type="Embed" ProgID="Equation.DSMT4" ShapeID="_x0000_i1030" DrawAspect="Content" ObjectID="_1791787993" r:id="rId23"/>
        </w:object>
      </w:r>
    </w:p>
    <w:p w14:paraId="731F6EE4" w14:textId="77777777" w:rsidR="007E5DEF" w:rsidRPr="007471CB" w:rsidRDefault="007E5DEF" w:rsidP="00802E97">
      <w:pPr>
        <w:spacing w:line="360" w:lineRule="auto"/>
        <w:textAlignment w:val="center"/>
      </w:pPr>
      <w:r w:rsidRPr="007471CB">
        <w:t xml:space="preserve">which is the PDF for the </w:t>
      </w:r>
      <m:oMath>
        <m:sSup>
          <m:sSupPr>
            <m:ctrlPr>
              <w:rPr>
                <w:rFonts w:ascii="Cambria Math" w:hAnsi="Cambria Math"/>
                <w:bCs/>
              </w:rPr>
            </m:ctrlPr>
          </m:sSupPr>
          <m:e>
            <m:r>
              <w:rPr>
                <w:rFonts w:ascii="Cambria Math" w:hAnsi="Cambria Math"/>
              </w:rPr>
              <m:t>χ</m:t>
            </m:r>
          </m:e>
          <m:sup>
            <m:r>
              <w:rPr>
                <w:rFonts w:ascii="Cambria Math" w:hAnsi="Cambria Math"/>
              </w:rPr>
              <m:t>2</m:t>
            </m:r>
          </m:sup>
        </m:sSup>
        <m:r>
          <w:rPr>
            <w:rFonts w:ascii="Cambria Math" w:hAnsi="Cambria Math"/>
          </w:rPr>
          <m:t xml:space="preserve"> </m:t>
        </m:r>
      </m:oMath>
      <w:r w:rsidRPr="007471CB">
        <w:t>distribution.</w:t>
      </w:r>
    </w:p>
    <w:p w14:paraId="17EE09E1" w14:textId="77777777" w:rsidR="007E5DEF" w:rsidRPr="003454BE" w:rsidRDefault="007E5DEF" w:rsidP="00802E97">
      <w:pPr>
        <w:spacing w:line="360" w:lineRule="auto"/>
        <w:textAlignment w:val="center"/>
        <w:rPr>
          <w:b/>
          <w:szCs w:val="24"/>
        </w:rPr>
      </w:pPr>
      <w:r w:rsidRPr="003454BE">
        <w:rPr>
          <w:b/>
          <w:szCs w:val="24"/>
        </w:rPr>
        <w:t xml:space="preserve">8) </w:t>
      </w:r>
      <m:oMath>
        <m:sSup>
          <m:sSupPr>
            <m:ctrlPr>
              <w:rPr>
                <w:rFonts w:ascii="Cambria Math" w:hAnsi="Cambria Math"/>
                <w:b/>
                <w:szCs w:val="24"/>
              </w:rPr>
            </m:ctrlPr>
          </m:sSupPr>
          <m:e>
            <m:r>
              <m:rPr>
                <m:sty m:val="bi"/>
              </m:rPr>
              <w:rPr>
                <w:rFonts w:ascii="Cambria Math" w:hAnsi="Cambria Math"/>
                <w:szCs w:val="24"/>
              </w:rPr>
              <m:t>χ</m:t>
            </m:r>
          </m:e>
          <m:sup>
            <m:r>
              <m:rPr>
                <m:sty m:val="b"/>
              </m:rPr>
              <w:rPr>
                <w:rFonts w:ascii="Cambria Math" w:hAnsi="Cambria Math"/>
                <w:szCs w:val="24"/>
              </w:rPr>
              <m:t>2</m:t>
            </m:r>
          </m:sup>
        </m:sSup>
        <m:r>
          <m:rPr>
            <m:sty m:val="b"/>
          </m:rPr>
          <w:rPr>
            <w:rFonts w:ascii="Cambria Math" w:hAnsi="Cambria Math"/>
            <w:szCs w:val="24"/>
          </w:rPr>
          <m:t xml:space="preserve"> </m:t>
        </m:r>
      </m:oMath>
      <w:r w:rsidRPr="003454BE">
        <w:rPr>
          <w:b/>
          <w:szCs w:val="24"/>
        </w:rPr>
        <w:t>distribution and student’s t distribution</w:t>
      </w:r>
    </w:p>
    <w:p w14:paraId="21FDC9B1" w14:textId="77777777" w:rsidR="007E5DEF" w:rsidRPr="00A10FE6" w:rsidRDefault="007E5DEF" w:rsidP="003D1839">
      <w:pPr>
        <w:spacing w:line="360" w:lineRule="auto"/>
        <w:ind w:firstLineChars="100" w:firstLine="240"/>
        <w:jc w:val="both"/>
        <w:textAlignment w:val="center"/>
      </w:pPr>
      <w:r w:rsidRPr="007471CB">
        <w:t xml:space="preserve">The student’s </w:t>
      </w:r>
      <w:r w:rsidRPr="007471CB">
        <w:rPr>
          <w:i/>
        </w:rPr>
        <w:t>t</w:t>
      </w:r>
      <w:r w:rsidRPr="007471CB">
        <w:t xml:space="preserve"> distribution is based on a normal distribution and a </w:t>
      </w:r>
      <m:oMath>
        <m:sSup>
          <m:sSupPr>
            <m:ctrlPr>
              <w:rPr>
                <w:rFonts w:ascii="Cambria Math" w:hAnsi="Cambria Math"/>
                <w:bCs/>
              </w:rPr>
            </m:ctrlPr>
          </m:sSupPr>
          <m:e>
            <m:r>
              <w:rPr>
                <w:rFonts w:ascii="Cambria Math" w:hAnsi="Cambria Math"/>
              </w:rPr>
              <m:t>χ</m:t>
            </m:r>
          </m:e>
          <m:sup>
            <m:r>
              <w:rPr>
                <w:rFonts w:ascii="Cambria Math" w:hAnsi="Cambria Math"/>
              </w:rPr>
              <m:t>2</m:t>
            </m:r>
          </m:sup>
        </m:sSup>
        <m:r>
          <w:rPr>
            <w:rFonts w:ascii="Cambria Math" w:hAnsi="Cambria Math"/>
          </w:rPr>
          <m:t xml:space="preserve"> </m:t>
        </m:r>
      </m:oMath>
      <w:r w:rsidRPr="007471CB">
        <w:t xml:space="preserve">distribution that are independent with each other. Specifically, if </w:t>
      </w:r>
      <w:r w:rsidRPr="007471CB">
        <w:rPr>
          <w:b/>
          <w:i/>
        </w:rPr>
        <w:t>X</w:t>
      </w:r>
      <w:r w:rsidRPr="007471CB">
        <w:t xml:space="preserve"> follows a standard normal</w:t>
      </w:r>
      <w:r>
        <w:t xml:space="preserve"> distribution</w:t>
      </w:r>
      <w:r w:rsidRPr="007471CB">
        <w:t xml:space="preserve">, </w:t>
      </w:r>
      <w:r w:rsidRPr="0095659C">
        <w:rPr>
          <w:b/>
          <w:i/>
        </w:rPr>
        <w:t>Y</w:t>
      </w:r>
      <w:r w:rsidRPr="0095659C">
        <w:rPr>
          <w:b/>
        </w:rPr>
        <w:t xml:space="preserve"> </w:t>
      </w:r>
      <w:r w:rsidRPr="007471CB">
        <w:t>follows</w:t>
      </w:r>
      <w:r>
        <w:t xml:space="preserve"> a</w:t>
      </w:r>
      <w:r w:rsidRPr="007471CB">
        <w:t xml:space="preserve"> </w:t>
      </w:r>
      <m:oMath>
        <m:sSup>
          <m:sSupPr>
            <m:ctrlPr>
              <w:rPr>
                <w:rFonts w:ascii="Cambria Math" w:hAnsi="Cambria Math"/>
                <w:bCs/>
              </w:rPr>
            </m:ctrlPr>
          </m:sSupPr>
          <m:e>
            <m:r>
              <w:rPr>
                <w:rFonts w:ascii="Cambria Math" w:hAnsi="Cambria Math"/>
              </w:rPr>
              <m:t>χ</m:t>
            </m:r>
          </m:e>
          <m:sup>
            <m:r>
              <w:rPr>
                <w:rFonts w:ascii="Cambria Math" w:hAnsi="Cambria Math"/>
              </w:rPr>
              <m:t>2</m:t>
            </m:r>
          </m:sup>
        </m:sSup>
        <m:r>
          <w:rPr>
            <w:rFonts w:ascii="Cambria Math" w:hAnsi="Cambria Math"/>
          </w:rPr>
          <m:t xml:space="preserve"> </m:t>
        </m:r>
      </m:oMath>
      <w:r w:rsidRPr="007471CB">
        <w:t xml:space="preserve">distribution with DF </w:t>
      </w:r>
      <w:r w:rsidRPr="007471CB">
        <w:rPr>
          <w:i/>
        </w:rPr>
        <w:t>m</w:t>
      </w:r>
      <w:r w:rsidRPr="007471CB">
        <w:t>, and the two distributions are independent with each other, then</w:t>
      </w:r>
      <w:r>
        <w:t xml:space="preserve"> </w:t>
      </w:r>
      <w:r w:rsidR="00611CA8" w:rsidRPr="007471CB">
        <w:rPr>
          <w:noProof/>
        </w:rPr>
        <w:object w:dxaOrig="1100" w:dyaOrig="660" w14:anchorId="09183859">
          <v:shape id="_x0000_i1031" type="#_x0000_t75" alt="" style="width:55.2pt;height:32.4pt;mso-width-percent:0;mso-height-percent:0;mso-width-percent:0;mso-height-percent:0" o:ole="">
            <v:imagedata r:id="rId24" o:title=""/>
          </v:shape>
          <o:OLEObject Type="Embed" ProgID="Equation.DSMT4" ShapeID="_x0000_i1031" DrawAspect="Content" ObjectID="_1791787994" r:id="rId25"/>
        </w:object>
      </w:r>
      <w:r w:rsidRPr="007471CB">
        <w:t xml:space="preserve">follows a student’s </w:t>
      </w:r>
      <w:r w:rsidRPr="007471CB">
        <w:rPr>
          <w:i/>
        </w:rPr>
        <w:t>t</w:t>
      </w:r>
      <w:r w:rsidRPr="007471CB">
        <w:t xml:space="preserve"> distribution with DF </w:t>
      </w:r>
      <w:r w:rsidRPr="007471CB">
        <w:rPr>
          <w:i/>
        </w:rPr>
        <w:t>m</w:t>
      </w:r>
      <w:r w:rsidRPr="007471CB">
        <w:t>.</w:t>
      </w:r>
    </w:p>
    <w:p w14:paraId="202F53AF" w14:textId="77777777" w:rsidR="007E5DEF" w:rsidRPr="003454BE" w:rsidRDefault="007E5DEF" w:rsidP="00802E97">
      <w:pPr>
        <w:spacing w:line="360" w:lineRule="auto"/>
        <w:textAlignment w:val="center"/>
        <w:rPr>
          <w:b/>
          <w:szCs w:val="24"/>
        </w:rPr>
      </w:pPr>
      <w:r w:rsidRPr="003454BE">
        <w:rPr>
          <w:b/>
          <w:szCs w:val="24"/>
        </w:rPr>
        <w:t>9) Beta distribution and gamma distribution</w:t>
      </w:r>
    </w:p>
    <w:p w14:paraId="52AA25E2" w14:textId="77777777" w:rsidR="007E5DEF" w:rsidRPr="007471CB" w:rsidRDefault="007E5DEF" w:rsidP="003D1839">
      <w:pPr>
        <w:spacing w:line="360" w:lineRule="auto"/>
        <w:ind w:firstLineChars="100" w:firstLine="240"/>
        <w:jc w:val="both"/>
        <w:textAlignment w:val="center"/>
        <w:rPr>
          <w:color w:val="0070C0"/>
        </w:rPr>
      </w:pPr>
      <w:bookmarkStart w:id="5" w:name="OLE_LINK8"/>
      <w:bookmarkStart w:id="6" w:name="OLE_LINK9"/>
      <w:r w:rsidRPr="007471CB">
        <w:rPr>
          <w:bCs/>
        </w:rPr>
        <w:t xml:space="preserve">The beta distribution </w:t>
      </w:r>
      <w:r>
        <w:rPr>
          <w:bCs/>
        </w:rPr>
        <w:t>can be obtained via</w:t>
      </w:r>
      <w:r w:rsidRPr="007471CB">
        <w:rPr>
          <w:bCs/>
        </w:rPr>
        <w:t xml:space="preserve"> two independent gamma-distributed </w:t>
      </w:r>
      <w:r>
        <w:rPr>
          <w:bCs/>
        </w:rPr>
        <w:t xml:space="preserve">random </w:t>
      </w:r>
      <w:r w:rsidRPr="007471CB">
        <w:rPr>
          <w:bCs/>
        </w:rPr>
        <w:t>variables.</w:t>
      </w:r>
      <w:bookmarkEnd w:id="5"/>
      <w:bookmarkEnd w:id="6"/>
    </w:p>
    <w:p w14:paraId="647C299D" w14:textId="77777777" w:rsidR="007E5DEF" w:rsidRPr="007471CB" w:rsidRDefault="007E5DEF" w:rsidP="003D1839">
      <w:pPr>
        <w:spacing w:line="360" w:lineRule="auto"/>
        <w:jc w:val="both"/>
        <w:textAlignment w:val="center"/>
        <w:rPr>
          <w:i/>
        </w:rPr>
      </w:pPr>
      <w:r w:rsidRPr="007471CB">
        <w:rPr>
          <w:b/>
        </w:rPr>
        <w:t>Derivation</w:t>
      </w:r>
      <w:r w:rsidRPr="007471CB">
        <w:rPr>
          <w:bCs/>
        </w:rPr>
        <w:t xml:space="preserve">: Let </w:t>
      </w:r>
      <w:proofErr w:type="spellStart"/>
      <w:r w:rsidRPr="007471CB">
        <w:rPr>
          <w:bCs/>
          <w:i/>
        </w:rPr>
        <w:t>X</w:t>
      </w:r>
      <w:r w:rsidRPr="007471CB">
        <w:rPr>
          <w:rFonts w:ascii="Cambria Math" w:hAnsi="Cambria Math" w:cs="Cambria Math"/>
          <w:bCs/>
        </w:rPr>
        <w:t>∼</w:t>
      </w:r>
      <w:r w:rsidRPr="007471CB">
        <w:rPr>
          <w:bCs/>
        </w:rPr>
        <w:t>Gamma</w:t>
      </w:r>
      <w:proofErr w:type="spellEnd"/>
      <w:r w:rsidRPr="007471CB">
        <w:rPr>
          <w:bCs/>
        </w:rPr>
        <w:t xml:space="preserve"> </w:t>
      </w:r>
      <w:r w:rsidRPr="007471CB">
        <w:rPr>
          <w:bCs/>
          <w:i/>
        </w:rPr>
        <w:t xml:space="preserve">(α, </w:t>
      </w:r>
      <w:r w:rsidRPr="007471CB">
        <w:rPr>
          <w:bCs/>
        </w:rPr>
        <w:t>1</w:t>
      </w:r>
      <w:r w:rsidRPr="007471CB">
        <w:rPr>
          <w:bCs/>
          <w:i/>
        </w:rPr>
        <w:t>)</w:t>
      </w:r>
      <w:r w:rsidRPr="007471CB">
        <w:rPr>
          <w:bCs/>
        </w:rPr>
        <w:t xml:space="preserve">, </w:t>
      </w:r>
      <w:proofErr w:type="spellStart"/>
      <w:r w:rsidRPr="007471CB">
        <w:rPr>
          <w:bCs/>
          <w:i/>
        </w:rPr>
        <w:t>Y</w:t>
      </w:r>
      <w:r w:rsidRPr="007471CB">
        <w:rPr>
          <w:rFonts w:ascii="Cambria Math" w:hAnsi="Cambria Math" w:cs="Cambria Math"/>
          <w:bCs/>
        </w:rPr>
        <w:t>∼</w:t>
      </w:r>
      <w:r w:rsidRPr="007471CB">
        <w:rPr>
          <w:bCs/>
        </w:rPr>
        <w:t>Gamma</w:t>
      </w:r>
      <w:proofErr w:type="spellEnd"/>
      <w:r w:rsidRPr="007471CB">
        <w:rPr>
          <w:bCs/>
        </w:rPr>
        <w:t xml:space="preserve"> </w:t>
      </w:r>
      <w:r w:rsidRPr="007471CB">
        <w:rPr>
          <w:bCs/>
          <w:i/>
        </w:rPr>
        <w:t xml:space="preserve">(β, </w:t>
      </w:r>
      <w:r w:rsidRPr="007471CB">
        <w:rPr>
          <w:bCs/>
        </w:rPr>
        <w:t>1</w:t>
      </w:r>
      <w:r w:rsidRPr="007471CB">
        <w:rPr>
          <w:bCs/>
          <w:i/>
        </w:rPr>
        <w:t>)</w:t>
      </w:r>
      <w:r w:rsidRPr="007471CB">
        <w:rPr>
          <w:bCs/>
        </w:rPr>
        <w:t xml:space="preserve">, then </w:t>
      </w:r>
      <w:r w:rsidR="00611CA8" w:rsidRPr="007471CB">
        <w:rPr>
          <w:noProof/>
        </w:rPr>
        <w:object w:dxaOrig="1080" w:dyaOrig="620" w14:anchorId="4CA29843">
          <v:shape id="_x0000_i1032" type="#_x0000_t75" alt="" style="width:54pt;height:30pt;mso-width-percent:0;mso-height-percent:0;mso-width-percent:0;mso-height-percent:0" o:ole="">
            <v:imagedata r:id="rId26" o:title=""/>
          </v:shape>
          <o:OLEObject Type="Embed" ProgID="Equation.DSMT4" ShapeID="_x0000_i1032" DrawAspect="Content" ObjectID="_1791787995" r:id="rId27"/>
        </w:object>
      </w:r>
      <w:r w:rsidRPr="007471CB">
        <w:t xml:space="preserve"> </w:t>
      </w:r>
      <w:r w:rsidRPr="007471CB">
        <w:rPr>
          <w:bCs/>
        </w:rPr>
        <w:t xml:space="preserve">follows </w:t>
      </w:r>
      <w:r>
        <w:rPr>
          <w:bCs/>
        </w:rPr>
        <w:t>B</w:t>
      </w:r>
      <w:r w:rsidRPr="007471CB">
        <w:rPr>
          <w:bCs/>
        </w:rPr>
        <w:t>et</w:t>
      </w:r>
      <w:r>
        <w:rPr>
          <w:bCs/>
        </w:rPr>
        <w:t>a</w:t>
      </w:r>
      <w:r w:rsidRPr="007471CB">
        <w:rPr>
          <w:i/>
        </w:rPr>
        <w:t xml:space="preserve"> (</w:t>
      </w:r>
      <w:r w:rsidRPr="007471CB">
        <w:rPr>
          <w:bCs/>
          <w:i/>
        </w:rPr>
        <w:t>α, β</w:t>
      </w:r>
      <w:r w:rsidRPr="007471CB">
        <w:rPr>
          <w:i/>
        </w:rPr>
        <w:t>).</w:t>
      </w:r>
    </w:p>
    <w:p w14:paraId="0A555610" w14:textId="3CF79742" w:rsidR="007E5DEF" w:rsidRPr="003454BE" w:rsidRDefault="007E5DEF" w:rsidP="00802E97">
      <w:pPr>
        <w:spacing w:line="360" w:lineRule="auto"/>
        <w:textAlignment w:val="center"/>
        <w:rPr>
          <w:b/>
          <w:szCs w:val="24"/>
        </w:rPr>
      </w:pPr>
      <w:r w:rsidRPr="003454BE">
        <w:rPr>
          <w:b/>
          <w:szCs w:val="24"/>
        </w:rPr>
        <w:t>10) Gamma distribution and log-gamma distribution</w:t>
      </w:r>
      <w:bookmarkStart w:id="7" w:name="OLE_LINK10"/>
      <w:bookmarkStart w:id="8" w:name="OLE_LINK11"/>
    </w:p>
    <w:p w14:paraId="06D3581E" w14:textId="77777777" w:rsidR="007E5DEF" w:rsidRPr="0037413F" w:rsidRDefault="007E5DEF" w:rsidP="003D1839">
      <w:pPr>
        <w:spacing w:line="360" w:lineRule="auto"/>
        <w:ind w:firstLineChars="100" w:firstLine="240"/>
        <w:jc w:val="both"/>
        <w:textAlignment w:val="center"/>
        <w:rPr>
          <w:b/>
          <w:color w:val="0070C0"/>
        </w:rPr>
      </w:pPr>
      <w:r>
        <w:t>If ln(</w:t>
      </w:r>
      <w:r w:rsidRPr="0037413F">
        <w:rPr>
          <w:b/>
          <w:i/>
        </w:rPr>
        <w:t>X</w:t>
      </w:r>
      <w:r>
        <w:t>)</w:t>
      </w:r>
      <w:r w:rsidRPr="007471CB">
        <w:t xml:space="preserve"> </w:t>
      </w:r>
      <w:r>
        <w:t xml:space="preserve">follows a </w:t>
      </w:r>
      <w:r w:rsidRPr="007471CB">
        <w:t>gamma distribution</w:t>
      </w:r>
      <w:r>
        <w:t>,</w:t>
      </w:r>
      <w:r w:rsidRPr="007471CB">
        <w:t xml:space="preserve"> </w:t>
      </w:r>
      <w:r>
        <w:t>then the</w:t>
      </w:r>
      <w:r w:rsidRPr="007471CB">
        <w:t xml:space="preserve"> random variable</w:t>
      </w:r>
      <w:r>
        <w:t xml:space="preserve"> </w:t>
      </w:r>
      <w:r w:rsidRPr="0037413F">
        <w:rPr>
          <w:b/>
          <w:i/>
        </w:rPr>
        <w:t>X</w:t>
      </w:r>
      <w:r>
        <w:t xml:space="preserve"> follows a log-gamma distribution</w:t>
      </w:r>
      <w:r w:rsidRPr="007471CB">
        <w:t>.</w:t>
      </w:r>
    </w:p>
    <w:bookmarkEnd w:id="2"/>
    <w:bookmarkEnd w:id="7"/>
    <w:bookmarkEnd w:id="8"/>
    <w:p w14:paraId="74E82221" w14:textId="77777777" w:rsidR="007E5DEF" w:rsidRPr="0037413F" w:rsidRDefault="007E5DEF" w:rsidP="00802E97">
      <w:pPr>
        <w:spacing w:line="360" w:lineRule="auto"/>
        <w:textAlignment w:val="center"/>
      </w:pPr>
    </w:p>
    <w:p w14:paraId="087244C7" w14:textId="1A14D26E" w:rsidR="007E5DEF" w:rsidRPr="002802E8" w:rsidRDefault="00E83163" w:rsidP="00802E97">
      <w:pPr>
        <w:spacing w:line="360" w:lineRule="auto"/>
        <w:textAlignment w:val="center"/>
        <w:rPr>
          <w:b/>
          <w:i/>
          <w:szCs w:val="24"/>
        </w:rPr>
      </w:pPr>
      <w:r w:rsidRPr="002802E8">
        <w:rPr>
          <w:b/>
          <w:i/>
          <w:szCs w:val="24"/>
        </w:rPr>
        <w:t>1</w:t>
      </w:r>
      <w:r w:rsidR="007E5DEF" w:rsidRPr="002802E8">
        <w:rPr>
          <w:b/>
          <w:i/>
          <w:szCs w:val="24"/>
        </w:rPr>
        <w:t>.2. Distribution fitting criteria and priority of considered distributions</w:t>
      </w:r>
    </w:p>
    <w:p w14:paraId="22C53247" w14:textId="77777777" w:rsidR="007E5DEF" w:rsidRPr="007471CB" w:rsidRDefault="007E5DEF" w:rsidP="003D1839">
      <w:pPr>
        <w:spacing w:line="360" w:lineRule="auto"/>
        <w:ind w:firstLineChars="200" w:firstLine="480"/>
        <w:jc w:val="both"/>
        <w:textAlignment w:val="center"/>
      </w:pPr>
      <w:r w:rsidRPr="007471CB">
        <w:t>To fit gene expression distributions, two metrics are considered. Firstly, the Bayesian Information Criterion (BIC) is used to select a potentially optimal distribution, and then the Kolmogorov-Smirnov (</w:t>
      </w:r>
      <w:r w:rsidRPr="00A401BB">
        <w:rPr>
          <w:i/>
        </w:rPr>
        <w:t>KS</w:t>
      </w:r>
      <w:r w:rsidRPr="007471CB">
        <w:t xml:space="preserve">) test is performed to determine whether the distribution can statistically fit the data. Each gene is fitted among the 16 distributions until the optimal distribution (which has the smallest BIC among the distributions with </w:t>
      </w:r>
      <w:r w:rsidRPr="00A401BB">
        <w:rPr>
          <w:i/>
        </w:rPr>
        <w:t>KS</w:t>
      </w:r>
      <w:r w:rsidRPr="007471CB">
        <w:t xml:space="preserve"> </w:t>
      </w:r>
      <w:r w:rsidRPr="001D695A">
        <w:rPr>
          <w:i/>
        </w:rPr>
        <w:t>p</w:t>
      </w:r>
      <w:r w:rsidRPr="007471CB">
        <w:t xml:space="preserve">-value&gt;=0.01) is obtained. </w:t>
      </w:r>
      <w:r>
        <w:t>The detailed procedures are provided in Fig.1 of the main text.</w:t>
      </w:r>
    </w:p>
    <w:p w14:paraId="0226992D" w14:textId="77777777" w:rsidR="007E5DEF" w:rsidRPr="007471CB" w:rsidRDefault="007E5DEF" w:rsidP="003D1839">
      <w:pPr>
        <w:spacing w:line="360" w:lineRule="auto"/>
        <w:ind w:firstLineChars="200" w:firstLine="480"/>
        <w:jc w:val="both"/>
        <w:textAlignment w:val="center"/>
      </w:pPr>
      <w:r w:rsidRPr="007471CB">
        <w:t>The BIC formula is as follows:</w:t>
      </w:r>
    </w:p>
    <w:p w14:paraId="1DCEFC7C" w14:textId="77777777" w:rsidR="007E5DEF" w:rsidRPr="007471CB" w:rsidRDefault="00611CA8" w:rsidP="00802E97">
      <w:pPr>
        <w:spacing w:line="360" w:lineRule="auto"/>
        <w:ind w:firstLineChars="200" w:firstLine="480"/>
        <w:jc w:val="center"/>
        <w:textAlignment w:val="center"/>
      </w:pPr>
      <w:r w:rsidRPr="007471CB">
        <w:rPr>
          <w:noProof/>
        </w:rPr>
        <w:object w:dxaOrig="2220" w:dyaOrig="300" w14:anchorId="7FF6C4B0">
          <v:shape id="_x0000_i1033" type="#_x0000_t75" alt="" style="width:111.6pt;height:14.4pt;mso-width-percent:0;mso-height-percent:0;mso-width-percent:0;mso-height-percent:0" o:ole="">
            <v:imagedata r:id="rId28" o:title=""/>
          </v:shape>
          <o:OLEObject Type="Embed" ProgID="Equation.DSMT4" ShapeID="_x0000_i1033" DrawAspect="Content" ObjectID="_1791787996" r:id="rId29"/>
        </w:object>
      </w:r>
    </w:p>
    <w:p w14:paraId="28B8F02D" w14:textId="53F9D1B8" w:rsidR="007E5DEF" w:rsidRPr="00E874E9" w:rsidRDefault="007E5DEF" w:rsidP="003D1839">
      <w:pPr>
        <w:spacing w:line="360" w:lineRule="auto"/>
        <w:jc w:val="both"/>
        <w:textAlignment w:val="center"/>
        <w:rPr>
          <w:szCs w:val="24"/>
        </w:rPr>
      </w:pPr>
      <w:r w:rsidRPr="00E874E9">
        <w:rPr>
          <w:szCs w:val="24"/>
        </w:rPr>
        <w:t xml:space="preserve">Here, </w:t>
      </w:r>
      <w:r w:rsidRPr="00E874E9">
        <w:rPr>
          <w:i/>
          <w:szCs w:val="24"/>
        </w:rPr>
        <w:t>L</w:t>
      </w:r>
      <w:r w:rsidRPr="00E874E9">
        <w:rPr>
          <w:szCs w:val="24"/>
        </w:rPr>
        <w:t xml:space="preserve"> is the maximum value of the likelihood function for each distribution (For details, see </w:t>
      </w:r>
      <w:r w:rsidRPr="00CF299C">
        <w:rPr>
          <w:b/>
          <w:szCs w:val="24"/>
        </w:rPr>
        <w:t xml:space="preserve">subsection </w:t>
      </w:r>
      <w:r w:rsidR="00CF299C" w:rsidRPr="00CF299C">
        <w:rPr>
          <w:b/>
          <w:szCs w:val="24"/>
        </w:rPr>
        <w:t>1</w:t>
      </w:r>
      <w:r w:rsidRPr="00CF299C">
        <w:rPr>
          <w:b/>
          <w:szCs w:val="24"/>
        </w:rPr>
        <w:t>.3 of the Supplementary material</w:t>
      </w:r>
      <w:r w:rsidRPr="00E874E9">
        <w:rPr>
          <w:szCs w:val="24"/>
        </w:rPr>
        <w:t xml:space="preserve">); </w:t>
      </w:r>
      <w:r w:rsidRPr="00E874E9">
        <w:rPr>
          <w:i/>
          <w:szCs w:val="24"/>
        </w:rPr>
        <w:t>k</w:t>
      </w:r>
      <w:r w:rsidRPr="00E874E9">
        <w:rPr>
          <w:szCs w:val="24"/>
        </w:rPr>
        <w:t xml:space="preserve"> is the number of parameters in the model, </w:t>
      </w:r>
      <w:r w:rsidRPr="00E874E9">
        <w:rPr>
          <w:i/>
          <w:szCs w:val="24"/>
        </w:rPr>
        <w:t>n</w:t>
      </w:r>
      <w:r w:rsidRPr="00E874E9">
        <w:rPr>
          <w:szCs w:val="24"/>
        </w:rPr>
        <w:t xml:space="preserve"> is the sample size. BIC penalizes complex models in order to prevent overfitting. Even if a complex </w:t>
      </w:r>
      <w:r w:rsidRPr="00E874E9">
        <w:rPr>
          <w:szCs w:val="24"/>
        </w:rPr>
        <w:lastRenderedPageBreak/>
        <w:t>model fits the training data better, but if its complexity is too high, then its BIC score will increase, making it less preferable in model selection. Moreover, when comparing among different models, the one with the smallest BIC value is preferred, since a smaller BIC value indicates that the fitted distribution can well balance between the fitting performance and model complexity.</w:t>
      </w:r>
    </w:p>
    <w:p w14:paraId="79B4A978" w14:textId="061433B1" w:rsidR="007E5DEF" w:rsidRPr="00E874E9" w:rsidRDefault="007E5DEF" w:rsidP="007332A1">
      <w:pPr>
        <w:pStyle w:val="afff2"/>
        <w:spacing w:line="360" w:lineRule="auto"/>
        <w:ind w:firstLineChars="200" w:firstLine="480"/>
        <w:jc w:val="both"/>
        <w:textAlignment w:val="center"/>
        <w:rPr>
          <w:kern w:val="2"/>
        </w:rPr>
      </w:pPr>
      <w:r w:rsidRPr="00E874E9">
        <w:rPr>
          <w:kern w:val="2"/>
        </w:rPr>
        <w:t xml:space="preserve">During fitting gene expression distributions, the BIC value of each model is firstly calculated to evaluate their performance, and then the model with the smallest BIC value and a </w:t>
      </w:r>
      <w:r w:rsidRPr="00E874E9">
        <w:rPr>
          <w:i/>
          <w:kern w:val="2"/>
        </w:rPr>
        <w:t>KS</w:t>
      </w:r>
      <w:r w:rsidRPr="00E874E9">
        <w:rPr>
          <w:kern w:val="2"/>
        </w:rPr>
        <w:t xml:space="preserve"> test </w:t>
      </w:r>
      <w:r w:rsidRPr="00E874E9">
        <w:rPr>
          <w:i/>
          <w:kern w:val="2"/>
        </w:rPr>
        <w:t>P</w:t>
      </w:r>
      <w:r w:rsidRPr="00E874E9">
        <w:rPr>
          <w:kern w:val="2"/>
        </w:rPr>
        <w:t xml:space="preserve">-value &gt;= 0.01 is chosen as the optimal distribution. This ensures that the selected model not only performs well in fitting the data but also has an acceptable level of complexity. </w:t>
      </w:r>
    </w:p>
    <w:p w14:paraId="22D65782" w14:textId="4ED5D0A3" w:rsidR="007E5DEF" w:rsidRDefault="007E5DEF" w:rsidP="00802E97">
      <w:pPr>
        <w:pStyle w:val="afff2"/>
        <w:spacing w:line="360" w:lineRule="auto"/>
        <w:ind w:firstLineChars="200" w:firstLine="480"/>
        <w:jc w:val="both"/>
        <w:textAlignment w:val="center"/>
        <w:rPr>
          <w:kern w:val="2"/>
        </w:rPr>
      </w:pPr>
      <w:r w:rsidRPr="00E874E9">
        <w:rPr>
          <w:kern w:val="2"/>
        </w:rPr>
        <w:t xml:space="preserve">It is noted that, if the BIC values for two distributions are equal and are both the smallest, we automatically select the first distribution in predefined order as the optimal distribution. The priority for the 16 distributions during our fitting processes is defined as: GM, normal, student’s </w:t>
      </w:r>
      <w:r w:rsidRPr="00E874E9">
        <w:rPr>
          <w:i/>
          <w:kern w:val="2"/>
        </w:rPr>
        <w:t>t</w:t>
      </w:r>
      <w:r w:rsidRPr="00E874E9">
        <w:rPr>
          <w:kern w:val="2"/>
        </w:rPr>
        <w:t>, pareto, double Weibull, generalized extreme value, Laplace, Cauchy,</w:t>
      </w:r>
      <w:r w:rsidRPr="00E874E9">
        <w:t xml:space="preserve"> </w:t>
      </w:r>
      <m:oMath>
        <m:sSup>
          <m:sSupPr>
            <m:ctrlPr>
              <w:rPr>
                <w:rFonts w:ascii="Cambria Math" w:hAnsi="Cambria Math"/>
                <w:bCs/>
                <w:kern w:val="2"/>
              </w:rPr>
            </m:ctrlPr>
          </m:sSupPr>
          <m:e>
            <m:r>
              <w:rPr>
                <w:rFonts w:ascii="Cambria Math" w:hAnsi="Cambria Math"/>
              </w:rPr>
              <m:t>χ</m:t>
            </m:r>
          </m:e>
          <m:sup>
            <m:r>
              <w:rPr>
                <w:rFonts w:ascii="Cambria Math" w:hAnsi="Cambria Math"/>
              </w:rPr>
              <m:t>2</m:t>
            </m:r>
          </m:sup>
        </m:sSup>
      </m:oMath>
      <w:r w:rsidRPr="00E874E9">
        <w:rPr>
          <w:kern w:val="2"/>
        </w:rPr>
        <w:t xml:space="preserve">, exponential, exponential power, gamma, beta, log-normal, log-gamma, uniform. Such priority mainly considers the popularity of the 16 distributions in existing works. </w:t>
      </w:r>
    </w:p>
    <w:p w14:paraId="7BB1E403" w14:textId="77777777" w:rsidR="0041592E" w:rsidRPr="00E874E9" w:rsidRDefault="0041592E" w:rsidP="00802E97">
      <w:pPr>
        <w:pStyle w:val="afff2"/>
        <w:spacing w:line="360" w:lineRule="auto"/>
        <w:ind w:firstLineChars="200" w:firstLine="480"/>
        <w:jc w:val="both"/>
        <w:textAlignment w:val="center"/>
        <w:rPr>
          <w:kern w:val="2"/>
        </w:rPr>
      </w:pPr>
    </w:p>
    <w:p w14:paraId="13E7D3E5" w14:textId="556FDD2E" w:rsidR="007E5DEF" w:rsidRPr="002802E8" w:rsidRDefault="00E83163" w:rsidP="00802E97">
      <w:pPr>
        <w:spacing w:line="360" w:lineRule="auto"/>
        <w:textAlignment w:val="center"/>
        <w:rPr>
          <w:b/>
          <w:i/>
          <w:szCs w:val="24"/>
        </w:rPr>
      </w:pPr>
      <w:r w:rsidRPr="002802E8">
        <w:rPr>
          <w:b/>
          <w:i/>
          <w:szCs w:val="24"/>
        </w:rPr>
        <w:t>1</w:t>
      </w:r>
      <w:r w:rsidR="007E5DEF" w:rsidRPr="002802E8">
        <w:rPr>
          <w:b/>
          <w:i/>
          <w:szCs w:val="24"/>
        </w:rPr>
        <w:t>.3. Parameter estimation methods</w:t>
      </w:r>
    </w:p>
    <w:p w14:paraId="3FB8BE79" w14:textId="126C0AA9" w:rsidR="007E5DEF" w:rsidRDefault="007E5DEF" w:rsidP="00802E97">
      <w:pPr>
        <w:spacing w:line="360" w:lineRule="auto"/>
        <w:ind w:firstLineChars="200" w:firstLine="480"/>
        <w:jc w:val="both"/>
        <w:textAlignment w:val="center"/>
      </w:pPr>
      <w:r w:rsidRPr="007471CB">
        <w:t xml:space="preserve">For the normal, student’s </w:t>
      </w:r>
      <w:r w:rsidRPr="00C728F7">
        <w:rPr>
          <w:i/>
        </w:rPr>
        <w:t>t</w:t>
      </w:r>
      <w:r w:rsidRPr="007471CB">
        <w:t xml:space="preserve">, </w:t>
      </w:r>
      <w:r>
        <w:t>P</w:t>
      </w:r>
      <w:r w:rsidRPr="007471CB">
        <w:t xml:space="preserve">areto, generalized extreme value, </w:t>
      </w:r>
      <w:r>
        <w:t>L</w:t>
      </w:r>
      <w:r w:rsidRPr="007471CB">
        <w:t xml:space="preserve">aplace, </w:t>
      </w:r>
      <w:r>
        <w:t>C</w:t>
      </w:r>
      <w:r w:rsidRPr="007471CB">
        <w:t>auchy,</w:t>
      </w:r>
      <w:r>
        <w:t xml:space="preserve"> </w:t>
      </w:r>
      <m:oMath>
        <m:sSup>
          <m:sSupPr>
            <m:ctrlPr>
              <w:rPr>
                <w:rFonts w:ascii="Cambria Math" w:hAnsi="Cambria Math"/>
                <w:bCs/>
              </w:rPr>
            </m:ctrlPr>
          </m:sSupPr>
          <m:e>
            <m:r>
              <w:rPr>
                <w:rFonts w:ascii="Cambria Math" w:hAnsi="Cambria Math"/>
              </w:rPr>
              <m:t>χ</m:t>
            </m:r>
          </m:e>
          <m:sup>
            <m:r>
              <w:rPr>
                <w:rFonts w:ascii="Cambria Math" w:hAnsi="Cambria Math"/>
              </w:rPr>
              <m:t>2</m:t>
            </m:r>
          </m:sup>
        </m:sSup>
      </m:oMath>
      <w:r w:rsidRPr="007471CB">
        <w:t>, exponential, exponential power, gamma, beta, log-normal, log-gamma, and uniform distributions, the Maximum Likelihood Estimation (MLE) is used to estimate model parameters</w:t>
      </w:r>
      <w:r>
        <w:t xml:space="preserve">; </w:t>
      </w:r>
      <w:r w:rsidRPr="007471CB">
        <w:t xml:space="preserve">whereas, for the GM and double Weibull distributions, the Expectation Maximization (EM) algorithm is used to perform parameter estimation. </w:t>
      </w:r>
    </w:p>
    <w:p w14:paraId="55E1B47C" w14:textId="77777777" w:rsidR="0041592E" w:rsidRDefault="0041592E" w:rsidP="00802E97">
      <w:pPr>
        <w:spacing w:line="360" w:lineRule="auto"/>
        <w:ind w:firstLineChars="200" w:firstLine="480"/>
        <w:textAlignment w:val="center"/>
      </w:pPr>
    </w:p>
    <w:p w14:paraId="2D701055" w14:textId="6F45A975" w:rsidR="007E5DEF" w:rsidRPr="002802E8" w:rsidRDefault="00E83163" w:rsidP="00802E97">
      <w:pPr>
        <w:spacing w:line="360" w:lineRule="auto"/>
        <w:textAlignment w:val="center"/>
        <w:rPr>
          <w:b/>
          <w:i/>
          <w:szCs w:val="24"/>
        </w:rPr>
      </w:pPr>
      <w:r w:rsidRPr="002802E8">
        <w:rPr>
          <w:b/>
          <w:i/>
          <w:szCs w:val="24"/>
        </w:rPr>
        <w:t>1</w:t>
      </w:r>
      <w:r w:rsidR="007E5DEF" w:rsidRPr="002802E8">
        <w:rPr>
          <w:b/>
          <w:i/>
          <w:szCs w:val="24"/>
        </w:rPr>
        <w:t>.3.1 Maximum likelihood estimation</w:t>
      </w:r>
    </w:p>
    <w:p w14:paraId="3F2F67B1" w14:textId="77777777" w:rsidR="007E5DEF" w:rsidRPr="007471CB" w:rsidRDefault="007E5DEF" w:rsidP="00802E97">
      <w:pPr>
        <w:spacing w:line="360" w:lineRule="auto"/>
        <w:ind w:firstLineChars="200" w:firstLine="480"/>
        <w:jc w:val="both"/>
        <w:textAlignment w:val="center"/>
      </w:pPr>
      <w:r w:rsidRPr="007471CB">
        <w:t xml:space="preserve">For </w:t>
      </w:r>
      <w:r>
        <w:t>MLE</w:t>
      </w:r>
      <w:r w:rsidRPr="007471CB">
        <w:t xml:space="preserve">, </w:t>
      </w:r>
      <w:r>
        <w:t>taking</w:t>
      </w:r>
      <w:r w:rsidRPr="007471CB">
        <w:t xml:space="preserve"> the normal distribution</w:t>
      </w:r>
      <w:r>
        <w:t xml:space="preserve"> as an example</w:t>
      </w:r>
      <w:r w:rsidRPr="007471CB">
        <w:t xml:space="preserve">, </w:t>
      </w:r>
      <w:r>
        <w:t>detailed processes will be introduced as follows. A</w:t>
      </w:r>
      <w:r w:rsidRPr="007471CB">
        <w:t xml:space="preserve">ssume </w:t>
      </w:r>
      <w:r>
        <w:t>that gene</w:t>
      </w:r>
      <w:r w:rsidR="00611CA8" w:rsidRPr="007471CB">
        <w:rPr>
          <w:noProof/>
        </w:rPr>
        <w:object w:dxaOrig="1359" w:dyaOrig="380" w14:anchorId="7A22A207">
          <v:shape id="_x0000_i1034" type="#_x0000_t75" alt="" style="width:68.4pt;height:19.2pt;mso-width-percent:0;mso-height-percent:0;mso-width-percent:0;mso-height-percent:0" o:ole="">
            <v:imagedata r:id="rId30" o:title=""/>
          </v:shape>
          <o:OLEObject Type="Embed" ProgID="Equation.DSMT4" ShapeID="_x0000_i1034" DrawAspect="Content" ObjectID="_1791787997" r:id="rId31"/>
        </w:object>
      </w:r>
      <w:r>
        <w:t xml:space="preserve">, and given </w:t>
      </w:r>
      <w:proofErr w:type="spellStart"/>
      <w:r w:rsidRPr="00286985">
        <w:rPr>
          <w:i/>
        </w:rPr>
        <w:t>n</w:t>
      </w:r>
      <w:proofErr w:type="spellEnd"/>
      <w:r w:rsidRPr="007471CB">
        <w:t xml:space="preserve"> independent </w:t>
      </w:r>
      <w:r>
        <w:t xml:space="preserve">observations, each observation </w:t>
      </w:r>
      <w:r w:rsidR="00611CA8" w:rsidRPr="007471CB">
        <w:rPr>
          <w:noProof/>
        </w:rPr>
        <w:object w:dxaOrig="2340" w:dyaOrig="380" w14:anchorId="5891CA75">
          <v:shape id="_x0000_i1035" type="#_x0000_t75" alt="" style="width:116.4pt;height:19.2pt;mso-width-percent:0;mso-height-percent:0;mso-width-percent:0;mso-height-percent:0" o:ole="">
            <v:imagedata r:id="rId32" o:title=""/>
          </v:shape>
          <o:OLEObject Type="Embed" ProgID="Equation.DSMT4" ShapeID="_x0000_i1035" DrawAspect="Content" ObjectID="_1791787998" r:id="rId33"/>
        </w:object>
      </w:r>
      <w:r>
        <w:t xml:space="preserve"> T</w:t>
      </w:r>
      <w:r w:rsidRPr="007471CB">
        <w:t>o estimate the mean</w:t>
      </w:r>
      <w:r w:rsidR="00611CA8" w:rsidRPr="007471CB">
        <w:rPr>
          <w:noProof/>
        </w:rPr>
        <w:object w:dxaOrig="240" w:dyaOrig="260" w14:anchorId="22F50D3E">
          <v:shape id="_x0000_i1036" type="#_x0000_t75" alt="" style="width:12pt;height:12pt;mso-width-percent:0;mso-height-percent:0;mso-width-percent:0;mso-height-percent:0" o:ole="">
            <v:imagedata r:id="rId34" o:title=""/>
          </v:shape>
          <o:OLEObject Type="Embed" ProgID="Equation.DSMT4" ShapeID="_x0000_i1036" DrawAspect="Content" ObjectID="_1791787999" r:id="rId35"/>
        </w:object>
      </w:r>
      <w:r w:rsidRPr="007471CB">
        <w:t>and the variance</w:t>
      </w:r>
      <w:r w:rsidR="00611CA8" w:rsidRPr="007471CB">
        <w:rPr>
          <w:noProof/>
        </w:rPr>
        <w:object w:dxaOrig="320" w:dyaOrig="320" w14:anchorId="653A9554">
          <v:shape id="_x0000_i1037" type="#_x0000_t75" alt="" style="width:16.8pt;height:16.8pt;mso-width-percent:0;mso-height-percent:0;mso-width-percent:0;mso-height-percent:0" o:ole="">
            <v:imagedata r:id="rId36" o:title=""/>
          </v:shape>
          <o:OLEObject Type="Embed" ProgID="Equation.DSMT4" ShapeID="_x0000_i1037" DrawAspect="Content" ObjectID="_1791788000" r:id="rId37"/>
        </w:object>
      </w:r>
      <w:r w:rsidRPr="007471CB">
        <w:t>of the normal distribution</w:t>
      </w:r>
      <w:r>
        <w:t>, the likelihood function can be established as:</w:t>
      </w:r>
    </w:p>
    <w:p w14:paraId="18A9D0D6" w14:textId="0449CCCC" w:rsidR="007E5DEF" w:rsidRPr="007471CB" w:rsidRDefault="00611CA8" w:rsidP="00802E97">
      <w:pPr>
        <w:spacing w:line="360" w:lineRule="auto"/>
        <w:ind w:firstLineChars="200" w:firstLine="480"/>
        <w:jc w:val="center"/>
        <w:textAlignment w:val="center"/>
      </w:pPr>
      <w:r w:rsidRPr="007471CB">
        <w:rPr>
          <w:noProof/>
        </w:rPr>
        <w:object w:dxaOrig="3019" w:dyaOrig="720" w14:anchorId="682130F8">
          <v:shape id="_x0000_i1038" type="#_x0000_t75" alt="" style="width:152.4pt;height:36pt;mso-width-percent:0;mso-height-percent:0;mso-width-percent:0;mso-height-percent:0" o:ole="">
            <v:imagedata r:id="rId38" o:title=""/>
          </v:shape>
          <o:OLEObject Type="Embed" ProgID="Equation.DSMT4" ShapeID="_x0000_i1038" DrawAspect="Content" ObjectID="_1791788001" r:id="rId39"/>
        </w:object>
      </w:r>
      <w:r w:rsidR="00CF299C">
        <w:rPr>
          <w:noProof/>
        </w:rPr>
        <w:t xml:space="preserve">                                         (1)</w:t>
      </w:r>
    </w:p>
    <w:p w14:paraId="45BD6BEC" w14:textId="77777777" w:rsidR="007E5DEF" w:rsidRPr="007471CB" w:rsidRDefault="007E5DEF" w:rsidP="00802E97">
      <w:pPr>
        <w:spacing w:line="360" w:lineRule="auto"/>
        <w:jc w:val="both"/>
        <w:textAlignment w:val="center"/>
      </w:pPr>
      <w:r>
        <w:lastRenderedPageBreak/>
        <w:t>In real-world applications</w:t>
      </w:r>
      <w:r w:rsidRPr="007471CB">
        <w:t xml:space="preserve">, </w:t>
      </w:r>
      <w:r>
        <w:t>parameters can be estimated via minimizing</w:t>
      </w:r>
      <w:r w:rsidRPr="007471CB">
        <w:t xml:space="preserve"> the </w:t>
      </w:r>
      <w:r>
        <w:t xml:space="preserve">negative </w:t>
      </w:r>
      <w:r w:rsidRPr="007471CB">
        <w:t>logarithm</w:t>
      </w:r>
      <w:r>
        <w:t>ic</w:t>
      </w:r>
      <w:r w:rsidRPr="007471CB">
        <w:t xml:space="preserve"> likelihood function:</w:t>
      </w:r>
    </w:p>
    <w:p w14:paraId="0EE20FD5" w14:textId="77777777" w:rsidR="007E5DEF" w:rsidRPr="007471CB" w:rsidRDefault="00611CA8" w:rsidP="00802E97">
      <w:pPr>
        <w:spacing w:line="360" w:lineRule="auto"/>
        <w:ind w:firstLineChars="200" w:firstLine="480"/>
        <w:jc w:val="center"/>
        <w:textAlignment w:val="center"/>
      </w:pPr>
      <w:r w:rsidRPr="007471CB">
        <w:rPr>
          <w:noProof/>
        </w:rPr>
        <w:object w:dxaOrig="6820" w:dyaOrig="680" w14:anchorId="0024F630">
          <v:shape id="_x0000_i1039" type="#_x0000_t75" alt="" style="width:340.8pt;height:34.8pt;mso-width-percent:0;mso-height-percent:0;mso-width-percent:0;mso-height-percent:0" o:ole="">
            <v:imagedata r:id="rId40" o:title=""/>
          </v:shape>
          <o:OLEObject Type="Embed" ProgID="Equation.DSMT4" ShapeID="_x0000_i1039" DrawAspect="Content" ObjectID="_1791788002" r:id="rId41"/>
        </w:object>
      </w:r>
    </w:p>
    <w:p w14:paraId="118622B7" w14:textId="77777777" w:rsidR="007E5DEF" w:rsidRPr="007471CB" w:rsidRDefault="007E5DEF" w:rsidP="00802E97">
      <w:pPr>
        <w:spacing w:line="360" w:lineRule="auto"/>
        <w:jc w:val="both"/>
        <w:textAlignment w:val="center"/>
      </w:pPr>
      <w:r>
        <w:t>After calculating</w:t>
      </w:r>
      <w:r w:rsidRPr="007471CB">
        <w:t xml:space="preserve"> the </w:t>
      </w:r>
      <w:r>
        <w:t xml:space="preserve">first order </w:t>
      </w:r>
      <w:r w:rsidRPr="007471CB">
        <w:t xml:space="preserve">partial derivative </w:t>
      </w:r>
      <w:r>
        <w:t>of</w:t>
      </w:r>
      <w:r w:rsidR="00611CA8" w:rsidRPr="009929AA">
        <w:rPr>
          <w:noProof/>
        </w:rPr>
        <w:object w:dxaOrig="580" w:dyaOrig="240" w14:anchorId="3257BDB8">
          <v:shape id="_x0000_i1040" type="#_x0000_t75" alt="" style="width:30pt;height:12pt;mso-width-percent:0;mso-height-percent:0;mso-width-percent:0;mso-height-percent:0" o:ole="">
            <v:imagedata r:id="rId42" o:title=""/>
          </v:shape>
          <o:OLEObject Type="Embed" ProgID="Equation.DSMT4" ShapeID="_x0000_i1040" DrawAspect="Content" ObjectID="_1791788003" r:id="rId43"/>
        </w:object>
      </w:r>
      <w:r w:rsidRPr="007471CB">
        <w:t>with respect to</w:t>
      </w:r>
      <w:r>
        <w:t xml:space="preserve"> the two parameters, </w:t>
      </w:r>
      <w:r w:rsidRPr="007471CB">
        <w:t>and set</w:t>
      </w:r>
      <w:r>
        <w:t>ting</w:t>
      </w:r>
      <w:r w:rsidRPr="007471CB">
        <w:t xml:space="preserve"> </w:t>
      </w:r>
      <w:r>
        <w:t>them</w:t>
      </w:r>
      <w:r w:rsidRPr="007471CB">
        <w:t xml:space="preserve"> </w:t>
      </w:r>
      <w:r>
        <w:t>as</w:t>
      </w:r>
      <w:r w:rsidRPr="007471CB">
        <w:t xml:space="preserve"> zero, </w:t>
      </w:r>
      <w:r>
        <w:t>we obtain</w:t>
      </w:r>
      <w:r w:rsidRPr="007471CB">
        <w:t>:</w:t>
      </w:r>
    </w:p>
    <w:p w14:paraId="61EE9321" w14:textId="77777777" w:rsidR="007E5DEF" w:rsidRPr="007471CB" w:rsidRDefault="00611CA8" w:rsidP="00802E97">
      <w:pPr>
        <w:spacing w:line="360" w:lineRule="auto"/>
        <w:ind w:firstLineChars="200" w:firstLine="480"/>
        <w:jc w:val="center"/>
        <w:textAlignment w:val="center"/>
      </w:pPr>
      <w:r w:rsidRPr="007471CB">
        <w:rPr>
          <w:noProof/>
        </w:rPr>
        <w:object w:dxaOrig="1660" w:dyaOrig="680" w14:anchorId="79F58492">
          <v:shape id="_x0000_i1041" type="#_x0000_t75" alt="" style="width:82.8pt;height:34.8pt;mso-width-percent:0;mso-height-percent:0;mso-width-percent:0;mso-height-percent:0" o:ole="">
            <v:imagedata r:id="rId44" o:title=""/>
          </v:shape>
          <o:OLEObject Type="Embed" ProgID="Equation.DSMT4" ShapeID="_x0000_i1041" DrawAspect="Content" ObjectID="_1791788004" r:id="rId45"/>
        </w:object>
      </w:r>
    </w:p>
    <w:p w14:paraId="188F523A" w14:textId="77777777" w:rsidR="007E5DEF" w:rsidRDefault="00611CA8" w:rsidP="00802E97">
      <w:pPr>
        <w:spacing w:line="360" w:lineRule="auto"/>
        <w:ind w:firstLineChars="200" w:firstLine="480"/>
        <w:jc w:val="center"/>
        <w:textAlignment w:val="center"/>
      </w:pPr>
      <w:r w:rsidRPr="007471CB">
        <w:rPr>
          <w:noProof/>
        </w:rPr>
        <w:object w:dxaOrig="2439" w:dyaOrig="680" w14:anchorId="31552FCD">
          <v:shape id="_x0000_i1042" type="#_x0000_t75" alt="" style="width:123.6pt;height:34.8pt;mso-width-percent:0;mso-height-percent:0;mso-width-percent:0;mso-height-percent:0" o:ole="">
            <v:imagedata r:id="rId46" o:title=""/>
          </v:shape>
          <o:OLEObject Type="Embed" ProgID="Equation.DSMT4" ShapeID="_x0000_i1042" DrawAspect="Content" ObjectID="_1791788005" r:id="rId47"/>
        </w:object>
      </w:r>
    </w:p>
    <w:p w14:paraId="4D522A80" w14:textId="72854F62" w:rsidR="007E5DEF" w:rsidRDefault="007E5DEF" w:rsidP="00802E97">
      <w:pPr>
        <w:spacing w:line="360" w:lineRule="auto"/>
        <w:jc w:val="both"/>
        <w:textAlignment w:val="center"/>
      </w:pPr>
      <w:r>
        <w:rPr>
          <w:rFonts w:hint="eastAsia"/>
        </w:rPr>
        <w:t xml:space="preserve"> </w:t>
      </w:r>
      <w:r>
        <w:t xml:space="preserve">  For the other distributions, parameters can be similarly estimated via the above procedures. </w:t>
      </w:r>
    </w:p>
    <w:p w14:paraId="7F434C06" w14:textId="77777777" w:rsidR="0041592E" w:rsidRPr="007471CB" w:rsidRDefault="0041592E" w:rsidP="00802E97">
      <w:pPr>
        <w:spacing w:line="360" w:lineRule="auto"/>
        <w:textAlignment w:val="center"/>
      </w:pPr>
    </w:p>
    <w:p w14:paraId="64354983" w14:textId="5FFD0977" w:rsidR="007E5DEF" w:rsidRPr="002802E8" w:rsidRDefault="00E83163" w:rsidP="00802E97">
      <w:pPr>
        <w:spacing w:line="360" w:lineRule="auto"/>
        <w:textAlignment w:val="center"/>
        <w:rPr>
          <w:b/>
          <w:i/>
          <w:szCs w:val="24"/>
        </w:rPr>
      </w:pPr>
      <w:r w:rsidRPr="002802E8">
        <w:rPr>
          <w:b/>
          <w:i/>
          <w:szCs w:val="24"/>
        </w:rPr>
        <w:t>1</w:t>
      </w:r>
      <w:r w:rsidR="007E5DEF" w:rsidRPr="002802E8">
        <w:rPr>
          <w:b/>
          <w:i/>
          <w:szCs w:val="24"/>
        </w:rPr>
        <w:t>.3.2. Expectation Maximization</w:t>
      </w:r>
    </w:p>
    <w:p w14:paraId="6B521EB3" w14:textId="77777777" w:rsidR="007E5DEF" w:rsidRPr="007471CB" w:rsidRDefault="007E5DEF" w:rsidP="00802E97">
      <w:pPr>
        <w:spacing w:line="360" w:lineRule="auto"/>
        <w:ind w:firstLineChars="200" w:firstLine="480"/>
        <w:jc w:val="both"/>
        <w:textAlignment w:val="center"/>
      </w:pPr>
      <w:r>
        <w:t xml:space="preserve">For the EM method, we take the </w:t>
      </w:r>
      <w:r w:rsidRPr="007471CB">
        <w:t>GM</w:t>
      </w:r>
      <w:r>
        <w:t xml:space="preserve"> distribution as an example.</w:t>
      </w:r>
      <w:r w:rsidRPr="007471CB">
        <w:t xml:space="preserve"> </w:t>
      </w:r>
      <w:r>
        <w:t xml:space="preserve">The PDF of a </w:t>
      </w:r>
      <w:r w:rsidRPr="007471CB">
        <w:t>GM</w:t>
      </w:r>
      <w:r>
        <w:t xml:space="preserve"> distribution</w:t>
      </w:r>
      <w:r w:rsidRPr="007471CB">
        <w:t xml:space="preserve"> consist</w:t>
      </w:r>
      <w:r>
        <w:t>s</w:t>
      </w:r>
      <w:r w:rsidRPr="007471CB">
        <w:t xml:space="preserve"> of </w:t>
      </w:r>
      <w:r>
        <w:t xml:space="preserve">the weighted sum of </w:t>
      </w:r>
      <w:r w:rsidRPr="00C530DB">
        <w:rPr>
          <w:i/>
        </w:rPr>
        <w:t>K</w:t>
      </w:r>
      <w:r>
        <w:t xml:space="preserve"> (</w:t>
      </w:r>
      <w:r w:rsidRPr="00C530DB">
        <w:rPr>
          <w:i/>
        </w:rPr>
        <w:t>K</w:t>
      </w:r>
      <w:r>
        <w:t>&gt;=1)</w:t>
      </w:r>
      <w:r w:rsidRPr="007471CB">
        <w:t xml:space="preserve"> Gaussian distributions</w:t>
      </w:r>
      <w:r>
        <w:t xml:space="preserve"> (normal distributions), which can be written</w:t>
      </w:r>
      <w:r w:rsidRPr="007471CB">
        <w:t xml:space="preserve"> as:</w:t>
      </w:r>
    </w:p>
    <w:p w14:paraId="48709963" w14:textId="77777777" w:rsidR="007E5DEF" w:rsidRPr="00AD6184" w:rsidRDefault="00611CA8" w:rsidP="00802E97">
      <w:pPr>
        <w:spacing w:line="360" w:lineRule="auto"/>
        <w:jc w:val="center"/>
        <w:textAlignment w:val="center"/>
        <w:rPr>
          <w:b/>
        </w:rPr>
      </w:pPr>
      <w:r w:rsidRPr="007471CB">
        <w:rPr>
          <w:noProof/>
        </w:rPr>
        <w:object w:dxaOrig="5760" w:dyaOrig="760" w14:anchorId="053E0550">
          <v:shape id="_x0000_i1043" type="#_x0000_t75" alt="" style="width:4in;height:38.4pt;mso-width-percent:0;mso-height-percent:0;mso-width-percent:0;mso-height-percent:0" o:ole="">
            <v:imagedata r:id="rId48" o:title=""/>
          </v:shape>
          <o:OLEObject Type="Embed" ProgID="Equation.DSMT4" ShapeID="_x0000_i1043" DrawAspect="Content" ObjectID="_1791788006" r:id="rId49"/>
        </w:object>
      </w:r>
      <w:bookmarkStart w:id="9" w:name="OLE_LINK4"/>
    </w:p>
    <w:p w14:paraId="22B93539" w14:textId="77777777" w:rsidR="007E5DEF" w:rsidRDefault="007E5DEF" w:rsidP="00802E97">
      <w:pPr>
        <w:spacing w:line="360" w:lineRule="auto"/>
        <w:jc w:val="both"/>
        <w:textAlignment w:val="center"/>
      </w:pPr>
      <w:r>
        <w:rPr>
          <w:rFonts w:hint="eastAsia"/>
        </w:rPr>
        <w:t>Here,</w:t>
      </w:r>
      <w:r w:rsidR="00611CA8" w:rsidRPr="00AD6184">
        <w:rPr>
          <w:noProof/>
        </w:rPr>
        <w:object w:dxaOrig="300" w:dyaOrig="360" w14:anchorId="182C27FB">
          <v:shape id="_x0000_i1044" type="#_x0000_t75" alt="" style="width:14.4pt;height:18pt;mso-width-percent:0;mso-height-percent:0;mso-width-percent:0;mso-height-percent:0" o:ole="">
            <v:imagedata r:id="rId50" o:title=""/>
          </v:shape>
          <o:OLEObject Type="Embed" ProgID="Equation.DSMT4" ShapeID="_x0000_i1044" DrawAspect="Content" ObjectID="_1791788007" r:id="rId51"/>
        </w:object>
      </w:r>
      <w:r w:rsidRPr="00AD6184">
        <w:t>is the mean</w:t>
      </w:r>
      <w:r>
        <w:t xml:space="preserve"> and</w:t>
      </w:r>
      <w:r w:rsidR="00611CA8" w:rsidRPr="00AD6184">
        <w:rPr>
          <w:noProof/>
        </w:rPr>
        <w:object w:dxaOrig="320" w:dyaOrig="380" w14:anchorId="60908762">
          <v:shape id="_x0000_i1045" type="#_x0000_t75" alt="" style="width:15.6pt;height:19.2pt;mso-width-percent:0;mso-height-percent:0;mso-width-percent:0;mso-height-percent:0" o:ole="">
            <v:imagedata r:id="rId52" o:title=""/>
          </v:shape>
          <o:OLEObject Type="Embed" ProgID="Equation.DSMT4" ShapeID="_x0000_i1045" DrawAspect="Content" ObjectID="_1791788008" r:id="rId53"/>
        </w:object>
      </w:r>
      <w:r w:rsidRPr="00AD6184">
        <w:t xml:space="preserve">is the </w:t>
      </w:r>
      <w:r>
        <w:t xml:space="preserve">variance for the </w:t>
      </w:r>
      <w:proofErr w:type="spellStart"/>
      <w:r>
        <w:rPr>
          <w:i/>
        </w:rPr>
        <w:t>k</w:t>
      </w:r>
      <w:r>
        <w:t>’th</w:t>
      </w:r>
      <w:proofErr w:type="spellEnd"/>
      <w:r>
        <w:t xml:space="preserve"> normal distribution</w:t>
      </w:r>
      <w:r>
        <w:rPr>
          <w:rFonts w:hint="eastAsia"/>
        </w:rPr>
        <w:t>,</w:t>
      </w:r>
      <w:r w:rsidR="00611CA8" w:rsidRPr="00AD6184">
        <w:rPr>
          <w:noProof/>
        </w:rPr>
        <w:object w:dxaOrig="300" w:dyaOrig="360" w14:anchorId="57D9D797">
          <v:shape id="_x0000_i1046" type="#_x0000_t75" alt="" style="width:15.6pt;height:18pt;mso-width-percent:0;mso-height-percent:0;mso-width-percent:0;mso-height-percent:0" o:ole="">
            <v:imagedata r:id="rId54" o:title=""/>
          </v:shape>
          <o:OLEObject Type="Embed" ProgID="Equation.DSMT4" ShapeID="_x0000_i1046" DrawAspect="Content" ObjectID="_1791788009" r:id="rId55"/>
        </w:object>
      </w:r>
      <w:r w:rsidRPr="00AD6184">
        <w:t>is the weight.</w:t>
      </w:r>
    </w:p>
    <w:p w14:paraId="363B7F69" w14:textId="77777777" w:rsidR="007E5DEF" w:rsidRPr="00AD6184" w:rsidRDefault="007E5DEF" w:rsidP="00802E97">
      <w:pPr>
        <w:spacing w:line="360" w:lineRule="auto"/>
        <w:ind w:firstLineChars="150" w:firstLine="360"/>
        <w:jc w:val="both"/>
        <w:textAlignment w:val="center"/>
      </w:pPr>
      <w:r>
        <w:t>For the observation vector</w:t>
      </w:r>
      <w:r w:rsidR="00611CA8" w:rsidRPr="00A52C8F">
        <w:rPr>
          <w:noProof/>
        </w:rPr>
        <w:object w:dxaOrig="2000" w:dyaOrig="380" w14:anchorId="11D82E5D">
          <v:shape id="_x0000_i1047" type="#_x0000_t75" alt="" style="width:100.8pt;height:19.2pt;mso-width-percent:0;mso-height-percent:0;mso-width-percent:0;mso-height-percent:0" o:ole="">
            <v:imagedata r:id="rId56" o:title=""/>
          </v:shape>
          <o:OLEObject Type="Embed" ProgID="Equation.DSMT4" ShapeID="_x0000_i1047" DrawAspect="Content" ObjectID="_1791788010" r:id="rId57"/>
        </w:object>
      </w:r>
      <w:r w:rsidRPr="00A52C8F">
        <w:t xml:space="preserve">of </w:t>
      </w:r>
      <w:r w:rsidRPr="00A52C8F">
        <w:rPr>
          <w:rFonts w:hint="eastAsia"/>
        </w:rPr>
        <w:t>gene</w:t>
      </w:r>
      <w:r w:rsidRPr="00A52C8F">
        <w:t xml:space="preserve"> </w:t>
      </w:r>
      <w:proofErr w:type="spellStart"/>
      <w:r w:rsidRPr="00A52C8F">
        <w:rPr>
          <w:i/>
        </w:rPr>
        <w:t>i</w:t>
      </w:r>
      <w:proofErr w:type="spellEnd"/>
      <w:r w:rsidRPr="00A52C8F">
        <w:t xml:space="preserve">, </w:t>
      </w:r>
      <w:r>
        <w:t xml:space="preserve">to fit a GM distribution for gene </w:t>
      </w:r>
      <w:proofErr w:type="spellStart"/>
      <w:r>
        <w:rPr>
          <w:i/>
        </w:rPr>
        <w:t>i</w:t>
      </w:r>
      <w:proofErr w:type="spellEnd"/>
      <w:r>
        <w:t xml:space="preserve">, one needs to determine the </w:t>
      </w:r>
      <w:r w:rsidRPr="00AD6184">
        <w:t>parameters</w:t>
      </w:r>
      <w:r w:rsidR="00611CA8" w:rsidRPr="00AD6184">
        <w:rPr>
          <w:noProof/>
        </w:rPr>
        <w:object w:dxaOrig="300" w:dyaOrig="360" w14:anchorId="3CE66986">
          <v:shape id="_x0000_i1048" type="#_x0000_t75" alt="" style="width:14.4pt;height:18pt;mso-width-percent:0;mso-height-percent:0;mso-width-percent:0;mso-height-percent:0" o:ole="">
            <v:imagedata r:id="rId58" o:title=""/>
          </v:shape>
          <o:OLEObject Type="Embed" ProgID="Equation.DSMT4" ShapeID="_x0000_i1048" DrawAspect="Content" ObjectID="_1791788011" r:id="rId59"/>
        </w:object>
      </w:r>
      <w:r w:rsidRPr="00AD6184">
        <w:t>,</w:t>
      </w:r>
      <w:r w:rsidR="00611CA8" w:rsidRPr="00AD6184">
        <w:rPr>
          <w:noProof/>
        </w:rPr>
        <w:object w:dxaOrig="300" w:dyaOrig="360" w14:anchorId="2564208D">
          <v:shape id="_x0000_i1049" type="#_x0000_t75" alt="" style="width:15.6pt;height:18pt;mso-width-percent:0;mso-height-percent:0;mso-width-percent:0;mso-height-percent:0" o:ole="">
            <v:imagedata r:id="rId60" o:title=""/>
          </v:shape>
          <o:OLEObject Type="Embed" ProgID="Equation.DSMT4" ShapeID="_x0000_i1049" DrawAspect="Content" ObjectID="_1791788012" r:id="rId61"/>
        </w:object>
      </w:r>
      <w:r w:rsidRPr="00AD6184">
        <w:t>and</w:t>
      </w:r>
      <w:r w:rsidR="00611CA8" w:rsidRPr="00AD6184">
        <w:rPr>
          <w:noProof/>
        </w:rPr>
        <w:object w:dxaOrig="300" w:dyaOrig="360" w14:anchorId="2198C079">
          <v:shape id="_x0000_i1050" type="#_x0000_t75" alt="" style="width:14.4pt;height:18pt;mso-width-percent:0;mso-height-percent:0;mso-width-percent:0;mso-height-percent:0" o:ole="">
            <v:imagedata r:id="rId62" o:title=""/>
          </v:shape>
          <o:OLEObject Type="Embed" ProgID="Equation.DSMT4" ShapeID="_x0000_i1050" DrawAspect="Content" ObjectID="_1791788013" r:id="rId63"/>
        </w:object>
      </w:r>
      <w:r>
        <w:t>. Traditionally, the EM method is frequently used to estimate these parameters. Suppose there is a latent variable</w:t>
      </w:r>
      <w:r w:rsidR="00611CA8" w:rsidRPr="00B709A1">
        <w:rPr>
          <w:noProof/>
        </w:rPr>
        <w:object w:dxaOrig="300" w:dyaOrig="360" w14:anchorId="6D990D67">
          <v:shape id="_x0000_i1051" type="#_x0000_t75" alt="" style="width:14.4pt;height:18pt;mso-width-percent:0;mso-height-percent:0;mso-width-percent:0;mso-height-percent:0" o:ole="">
            <v:imagedata r:id="rId64" o:title=""/>
          </v:shape>
          <o:OLEObject Type="Embed" ProgID="Equation.DSMT4" ShapeID="_x0000_i1051" DrawAspect="Content" ObjectID="_1791788014" r:id="rId65"/>
        </w:object>
      </w:r>
      <w:r>
        <w:t>that denotes the posterior probability of data point</w:t>
      </w:r>
      <w:r w:rsidR="00611CA8" w:rsidRPr="00F5268B">
        <w:rPr>
          <w:noProof/>
        </w:rPr>
        <w:object w:dxaOrig="279" w:dyaOrig="360" w14:anchorId="30F41567">
          <v:shape id="_x0000_i1052" type="#_x0000_t75" alt="" style="width:14.4pt;height:18pt;mso-width-percent:0;mso-height-percent:0;mso-width-percent:0;mso-height-percent:0" o:ole="">
            <v:imagedata r:id="rId66" o:title=""/>
          </v:shape>
          <o:OLEObject Type="Embed" ProgID="Equation.DSMT4" ShapeID="_x0000_i1052" DrawAspect="Content" ObjectID="_1791788015" r:id="rId67"/>
        </w:object>
      </w:r>
      <w:r>
        <w:t xml:space="preserve">belonging to the </w:t>
      </w:r>
      <w:proofErr w:type="spellStart"/>
      <w:r w:rsidRPr="00180028">
        <w:rPr>
          <w:i/>
        </w:rPr>
        <w:t>k</w:t>
      </w:r>
      <w:r>
        <w:t>’th</w:t>
      </w:r>
      <w:proofErr w:type="spellEnd"/>
      <w:r>
        <w:t xml:space="preserve"> Gaussian component. The EM method f</w:t>
      </w:r>
      <w:r w:rsidRPr="00AD6184">
        <w:t>irst</w:t>
      </w:r>
      <w:r>
        <w:t xml:space="preserve">ly </w:t>
      </w:r>
      <w:r w:rsidRPr="00AD6184">
        <w:t xml:space="preserve">initialize </w:t>
      </w:r>
      <w:r>
        <w:t xml:space="preserve">the </w:t>
      </w:r>
      <w:r w:rsidRPr="00AD6184">
        <w:t>parameters</w:t>
      </w:r>
      <w:r w:rsidR="00611CA8" w:rsidRPr="00AD6184">
        <w:rPr>
          <w:noProof/>
        </w:rPr>
        <w:object w:dxaOrig="300" w:dyaOrig="360" w14:anchorId="41FD29A1">
          <v:shape id="_x0000_i1053" type="#_x0000_t75" alt="" style="width:14.4pt;height:18pt;mso-width-percent:0;mso-height-percent:0;mso-width-percent:0;mso-height-percent:0" o:ole="">
            <v:imagedata r:id="rId58" o:title=""/>
          </v:shape>
          <o:OLEObject Type="Embed" ProgID="Equation.DSMT4" ShapeID="_x0000_i1053" DrawAspect="Content" ObjectID="_1791788016" r:id="rId68"/>
        </w:object>
      </w:r>
      <w:r w:rsidRPr="00AD6184">
        <w:t>,</w:t>
      </w:r>
      <w:r w:rsidR="00611CA8" w:rsidRPr="00AD6184">
        <w:rPr>
          <w:noProof/>
        </w:rPr>
        <w:object w:dxaOrig="300" w:dyaOrig="360" w14:anchorId="60C9FA87">
          <v:shape id="_x0000_i1054" type="#_x0000_t75" alt="" style="width:15.6pt;height:18pt;mso-width-percent:0;mso-height-percent:0;mso-width-percent:0;mso-height-percent:0" o:ole="">
            <v:imagedata r:id="rId60" o:title=""/>
          </v:shape>
          <o:OLEObject Type="Embed" ProgID="Equation.DSMT4" ShapeID="_x0000_i1054" DrawAspect="Content" ObjectID="_1791788017" r:id="rId69"/>
        </w:object>
      </w:r>
      <w:r w:rsidRPr="00AD6184">
        <w:t>and</w:t>
      </w:r>
      <w:r w:rsidR="00611CA8" w:rsidRPr="00AD6184">
        <w:rPr>
          <w:noProof/>
        </w:rPr>
        <w:object w:dxaOrig="300" w:dyaOrig="360" w14:anchorId="4083E997">
          <v:shape id="_x0000_i1055" type="#_x0000_t75" alt="" style="width:14.4pt;height:18pt;mso-width-percent:0;mso-height-percent:0;mso-width-percent:0;mso-height-percent:0" o:ole="">
            <v:imagedata r:id="rId62" o:title=""/>
          </v:shape>
          <o:OLEObject Type="Embed" ProgID="Equation.DSMT4" ShapeID="_x0000_i1055" DrawAspect="Content" ObjectID="_1791788018" r:id="rId70"/>
        </w:object>
      </w:r>
      <w:r w:rsidRPr="00AD6184">
        <w:t xml:space="preserve">, </w:t>
      </w:r>
      <w:r>
        <w:t xml:space="preserve">and then iteratively performs the following E-step and M-step. </w:t>
      </w:r>
    </w:p>
    <w:p w14:paraId="23939F5C" w14:textId="77777777" w:rsidR="007E5DEF" w:rsidRPr="00AD6184" w:rsidRDefault="007E5DEF" w:rsidP="00802E97">
      <w:pPr>
        <w:spacing w:line="360" w:lineRule="auto"/>
        <w:ind w:firstLineChars="150" w:firstLine="361"/>
        <w:jc w:val="both"/>
        <w:textAlignment w:val="center"/>
      </w:pPr>
      <w:r w:rsidRPr="00AD6184">
        <w:rPr>
          <w:b/>
          <w:bCs/>
        </w:rPr>
        <w:t>E-step:</w:t>
      </w:r>
      <w:r w:rsidRPr="00AD6184">
        <w:t xml:space="preserve"> </w:t>
      </w:r>
      <w:r>
        <w:t>C</w:t>
      </w:r>
      <w:r w:rsidRPr="00AD6184">
        <w:t>alculate the posterior probability</w:t>
      </w:r>
      <w:r w:rsidR="00611CA8" w:rsidRPr="00B709A1">
        <w:rPr>
          <w:noProof/>
        </w:rPr>
        <w:object w:dxaOrig="300" w:dyaOrig="360" w14:anchorId="279F3550">
          <v:shape id="_x0000_i1056" type="#_x0000_t75" alt="" style="width:14.4pt;height:18pt;mso-width-percent:0;mso-height-percent:0;mso-width-percent:0;mso-height-percent:0" o:ole="">
            <v:imagedata r:id="rId71" o:title=""/>
          </v:shape>
          <o:OLEObject Type="Embed" ProgID="Equation.DSMT4" ShapeID="_x0000_i1056" DrawAspect="Content" ObjectID="_1791788019" r:id="rId72"/>
        </w:object>
      </w:r>
      <w:r w:rsidRPr="00AD6184">
        <w:t>of</w:t>
      </w:r>
      <w:r w:rsidR="00611CA8" w:rsidRPr="00F5268B">
        <w:rPr>
          <w:noProof/>
        </w:rPr>
        <w:object w:dxaOrig="279" w:dyaOrig="360" w14:anchorId="15A165EF">
          <v:shape id="_x0000_i1057" type="#_x0000_t75" alt="" style="width:14.4pt;height:18pt;mso-width-percent:0;mso-height-percent:0;mso-width-percent:0;mso-height-percent:0" o:ole="">
            <v:imagedata r:id="rId66" o:title=""/>
          </v:shape>
          <o:OLEObject Type="Embed" ProgID="Equation.DSMT4" ShapeID="_x0000_i1057" DrawAspect="Content" ObjectID="_1791788020" r:id="rId73"/>
        </w:object>
      </w:r>
      <w:r w:rsidRPr="00AD6184">
        <w:t xml:space="preserve">belonging to </w:t>
      </w:r>
      <w:r>
        <w:t xml:space="preserve">the </w:t>
      </w:r>
      <w:proofErr w:type="spellStart"/>
      <w:r w:rsidRPr="00180028">
        <w:rPr>
          <w:i/>
        </w:rPr>
        <w:t>k</w:t>
      </w:r>
      <w:r>
        <w:t>’th</w:t>
      </w:r>
      <w:proofErr w:type="spellEnd"/>
      <w:r w:rsidRPr="00AD6184">
        <w:t xml:space="preserve"> Gaussian component</w:t>
      </w:r>
      <w:r>
        <w:t>, and denote it as</w:t>
      </w:r>
      <w:r w:rsidRPr="00AD6184">
        <w:t>:</w:t>
      </w:r>
    </w:p>
    <w:p w14:paraId="71555972" w14:textId="77777777" w:rsidR="007E5DEF" w:rsidRPr="00AD6184" w:rsidRDefault="00611CA8" w:rsidP="00802E97">
      <w:pPr>
        <w:spacing w:line="360" w:lineRule="auto"/>
        <w:jc w:val="center"/>
        <w:textAlignment w:val="center"/>
      </w:pPr>
      <w:r w:rsidRPr="00AD6184">
        <w:rPr>
          <w:noProof/>
          <w:position w:val="-62"/>
        </w:rPr>
        <w:object w:dxaOrig="4860" w:dyaOrig="999" w14:anchorId="0E36CA52">
          <v:shape id="_x0000_i1058" type="#_x0000_t75" alt="" style="width:243.6pt;height:50.4pt;mso-width-percent:0;mso-height-percent:0;mso-width-percent:0;mso-height-percent:0" o:ole="">
            <v:imagedata r:id="rId74" o:title=""/>
          </v:shape>
          <o:OLEObject Type="Embed" ProgID="Equation.DSMT4" ShapeID="_x0000_i1058" DrawAspect="Content" ObjectID="_1791788021" r:id="rId75"/>
        </w:object>
      </w:r>
    </w:p>
    <w:p w14:paraId="72556020" w14:textId="77777777" w:rsidR="007E5DEF" w:rsidRPr="00AD6184" w:rsidRDefault="007E5DEF" w:rsidP="00802E97">
      <w:pPr>
        <w:spacing w:before="100" w:beforeAutospacing="1" w:after="100" w:afterAutospacing="1" w:line="360" w:lineRule="auto"/>
        <w:jc w:val="both"/>
      </w:pPr>
      <w:r w:rsidRPr="00AD6184">
        <w:t>The variable</w:t>
      </w:r>
      <w:r w:rsidR="00611CA8" w:rsidRPr="00F5268B">
        <w:rPr>
          <w:noProof/>
          <w:position w:val="-12"/>
        </w:rPr>
        <w:object w:dxaOrig="300" w:dyaOrig="360" w14:anchorId="63E19C4F">
          <v:shape id="_x0000_i1059" type="#_x0000_t75" alt="" style="width:14.4pt;height:18pt;mso-width-percent:0;mso-height-percent:0;mso-width-percent:0;mso-height-percent:0" o:ole="">
            <v:imagedata r:id="rId76" o:title=""/>
          </v:shape>
          <o:OLEObject Type="Embed" ProgID="Equation.DSMT4" ShapeID="_x0000_i1059" DrawAspect="Content" ObjectID="_1791788022" r:id="rId77"/>
        </w:object>
      </w:r>
      <w:r w:rsidRPr="00AD6184">
        <w:t>describe</w:t>
      </w:r>
      <w:r>
        <w:t>s</w:t>
      </w:r>
      <w:r w:rsidRPr="00AD6184">
        <w:t xml:space="preserve"> the responsibilities of each component for each observation. The expected log-likelihood for the </w:t>
      </w:r>
      <w:r>
        <w:t xml:space="preserve">GM </w:t>
      </w:r>
      <w:r w:rsidRPr="00AD6184">
        <w:t>distribution can now be written as:</w:t>
      </w:r>
    </w:p>
    <w:p w14:paraId="50559340" w14:textId="2E8CDCC7" w:rsidR="007E5DEF" w:rsidRPr="00AD6184" w:rsidRDefault="00611CA8" w:rsidP="00802E97">
      <w:pPr>
        <w:spacing w:before="100" w:beforeAutospacing="1" w:after="100" w:afterAutospacing="1" w:line="360" w:lineRule="auto"/>
        <w:jc w:val="center"/>
      </w:pPr>
      <w:r w:rsidRPr="009C5877">
        <w:rPr>
          <w:noProof/>
          <w:position w:val="-32"/>
        </w:rPr>
        <w:object w:dxaOrig="8400" w:dyaOrig="760" w14:anchorId="09CFAD43">
          <v:shape id="_x0000_i1060" type="#_x0000_t75" alt="" style="width:420pt;height:38.4pt;mso-width-percent:0;mso-height-percent:0;mso-width-percent:0;mso-height-percent:0" o:ole="">
            <v:imagedata r:id="rId78" o:title=""/>
          </v:shape>
          <o:OLEObject Type="Embed" ProgID="Equation.DSMT4" ShapeID="_x0000_i1060" DrawAspect="Content" ObjectID="_1791788023" r:id="rId79"/>
        </w:object>
      </w:r>
      <w:r w:rsidR="00CF299C">
        <w:t xml:space="preserve">     (2)</w:t>
      </w:r>
    </w:p>
    <w:p w14:paraId="7DFEE02E" w14:textId="77777777" w:rsidR="007E5DEF" w:rsidRPr="00AD6184" w:rsidRDefault="007E5DEF" w:rsidP="00802E97">
      <w:pPr>
        <w:spacing w:line="360" w:lineRule="auto"/>
        <w:jc w:val="both"/>
        <w:textAlignment w:val="center"/>
      </w:pPr>
      <w:r>
        <w:t>H</w:t>
      </w:r>
      <w:r w:rsidRPr="00AD6184">
        <w:t>ere</w:t>
      </w:r>
      <w:r>
        <w:t>,</w:t>
      </w:r>
      <w:r w:rsidR="00611CA8" w:rsidRPr="00AD6184">
        <w:rPr>
          <w:noProof/>
        </w:rPr>
        <w:object w:dxaOrig="200" w:dyaOrig="279" w14:anchorId="3866A897">
          <v:shape id="_x0000_i1061" type="#_x0000_t75" alt="" style="width:10.8pt;height:14.4pt;mso-width-percent:0;mso-height-percent:0;mso-width-percent:0;mso-height-percent:0" o:ole="">
            <v:imagedata r:id="rId80" o:title=""/>
          </v:shape>
          <o:OLEObject Type="Embed" ProgID="Equation.DSMT4" ShapeID="_x0000_i1061" DrawAspect="Content" ObjectID="_1791788024" r:id="rId81"/>
        </w:object>
      </w:r>
      <w:r>
        <w:t xml:space="preserve">is a set that </w:t>
      </w:r>
      <w:r w:rsidRPr="00AD6184">
        <w:t>represents all the parameters</w:t>
      </w:r>
      <w:r>
        <w:t xml:space="preserve"> in the model</w:t>
      </w:r>
      <w:r w:rsidRPr="00AD6184">
        <w:t>, and the function</w:t>
      </w:r>
      <w:r w:rsidR="00611CA8" w:rsidRPr="00AD6184">
        <w:rPr>
          <w:bCs/>
          <w:noProof/>
        </w:rPr>
        <w:object w:dxaOrig="520" w:dyaOrig="300" w14:anchorId="17C8C02A">
          <v:shape id="_x0000_i1062" type="#_x0000_t75" alt="" style="width:25.2pt;height:14.4pt;mso-width-percent:0;mso-height-percent:0;mso-width-percent:0;mso-height-percent:0" o:ole="">
            <v:imagedata r:id="rId82" o:title=""/>
          </v:shape>
          <o:OLEObject Type="Embed" ProgID="Equation.DSMT4" ShapeID="_x0000_i1062" DrawAspect="Content" ObjectID="_1791788025" r:id="rId83"/>
        </w:object>
      </w:r>
      <w:r w:rsidRPr="00AD6184">
        <w:t>is the weighted sum of the log-likelihoods of all data points under each Gaussian component.</w:t>
      </w:r>
    </w:p>
    <w:p w14:paraId="35EB2E10" w14:textId="77777777" w:rsidR="007E5DEF" w:rsidRPr="00381738" w:rsidRDefault="007E5DEF" w:rsidP="00802E97">
      <w:pPr>
        <w:spacing w:line="360" w:lineRule="auto"/>
        <w:ind w:firstLineChars="150" w:firstLine="361"/>
        <w:jc w:val="both"/>
        <w:textAlignment w:val="center"/>
      </w:pPr>
      <w:r w:rsidRPr="00AD6184">
        <w:rPr>
          <w:b/>
          <w:bCs/>
        </w:rPr>
        <w:t>M-step:</w:t>
      </w:r>
      <w:r w:rsidRPr="00AD6184">
        <w:rPr>
          <w:b/>
        </w:rPr>
        <w:t xml:space="preserve"> </w:t>
      </w:r>
      <w:r w:rsidRPr="00AD6184">
        <w:t xml:space="preserve">Update the </w:t>
      </w:r>
      <w:r w:rsidRPr="00AD6184">
        <w:rPr>
          <w:bCs/>
        </w:rPr>
        <w:t>parame</w:t>
      </w:r>
      <w:r w:rsidRPr="00AD6184">
        <w:t>ters</w:t>
      </w:r>
      <w:r w:rsidR="00611CA8" w:rsidRPr="00AD6184">
        <w:rPr>
          <w:noProof/>
        </w:rPr>
        <w:object w:dxaOrig="200" w:dyaOrig="279" w14:anchorId="5636ABFD">
          <v:shape id="_x0000_i1063" type="#_x0000_t75" alt="" style="width:10.8pt;height:14.4pt;mso-width-percent:0;mso-height-percent:0;mso-width-percent:0;mso-height-percent:0" o:ole="">
            <v:imagedata r:id="rId84" o:title=""/>
          </v:shape>
          <o:OLEObject Type="Embed" ProgID="Equation.DSMT4" ShapeID="_x0000_i1063" DrawAspect="Content" ObjectID="_1791788026" r:id="rId85"/>
        </w:object>
      </w:r>
      <w:r w:rsidRPr="00AD6184">
        <w:t xml:space="preserve">(means, variances, </w:t>
      </w:r>
      <w:r w:rsidRPr="00AD6184">
        <w:rPr>
          <w:bCs/>
        </w:rPr>
        <w:t xml:space="preserve">and </w:t>
      </w:r>
      <w:r w:rsidRPr="00AD6184">
        <w:t>mixture</w:t>
      </w:r>
      <w:r w:rsidRPr="00AD6184">
        <w:rPr>
          <w:bCs/>
        </w:rPr>
        <w:t xml:space="preserve"> coefficients) of the GM to maximize</w:t>
      </w:r>
      <w:r w:rsidR="00611CA8" w:rsidRPr="00AD6184">
        <w:rPr>
          <w:bCs/>
          <w:noProof/>
        </w:rPr>
        <w:object w:dxaOrig="560" w:dyaOrig="320" w14:anchorId="4025888A">
          <v:shape id="_x0000_i1064" type="#_x0000_t75" alt="" style="width:28.8pt;height:16.8pt;mso-width-percent:0;mso-height-percent:0;mso-width-percent:0;mso-height-percent:0" o:ole="">
            <v:imagedata r:id="rId86" o:title=""/>
          </v:shape>
          <o:OLEObject Type="Embed" ProgID="Equation.DSMT4" ShapeID="_x0000_i1064" DrawAspect="Content" ObjectID="_1791788027" r:id="rId87"/>
        </w:object>
      </w:r>
      <w:r w:rsidRPr="00AD6184">
        <w:rPr>
          <w:bCs/>
        </w:rPr>
        <w:t>in the E-s</w:t>
      </w:r>
      <w:r w:rsidRPr="00AD6184">
        <w:t xml:space="preserve">tep. </w:t>
      </w:r>
      <w:r w:rsidRPr="00AD6184">
        <w:rPr>
          <w:bCs/>
        </w:rPr>
        <w:t xml:space="preserve">Taking the </w:t>
      </w:r>
      <w:r>
        <w:rPr>
          <w:bCs/>
        </w:rPr>
        <w:t xml:space="preserve">first-order </w:t>
      </w:r>
      <w:r w:rsidRPr="00AD6184">
        <w:rPr>
          <w:bCs/>
        </w:rPr>
        <w:t>derivative of</w:t>
      </w:r>
      <w:r w:rsidR="00611CA8" w:rsidRPr="00AD6184">
        <w:rPr>
          <w:bCs/>
          <w:noProof/>
        </w:rPr>
        <w:object w:dxaOrig="560" w:dyaOrig="320" w14:anchorId="1F6CDD83">
          <v:shape id="_x0000_i1065" type="#_x0000_t75" alt="" style="width:28.8pt;height:16.8pt;mso-width-percent:0;mso-height-percent:0;mso-width-percent:0;mso-height-percent:0" o:ole="">
            <v:imagedata r:id="rId86" o:title=""/>
          </v:shape>
          <o:OLEObject Type="Embed" ProgID="Equation.DSMT4" ShapeID="_x0000_i1065" DrawAspect="Content" ObjectID="_1791788028" r:id="rId88"/>
        </w:object>
      </w:r>
      <w:r w:rsidRPr="00AD6184">
        <w:rPr>
          <w:bCs/>
        </w:rPr>
        <w:t>with respect to</w:t>
      </w:r>
      <w:r>
        <w:rPr>
          <w:bCs/>
        </w:rPr>
        <w:t xml:space="preserve"> parameters</w:t>
      </w:r>
      <w:r w:rsidR="00611CA8" w:rsidRPr="00AD6184">
        <w:rPr>
          <w:bCs/>
          <w:noProof/>
        </w:rPr>
        <w:object w:dxaOrig="2360" w:dyaOrig="360" w14:anchorId="48FD17A4">
          <v:shape id="_x0000_i1066" type="#_x0000_t75" alt="" style="width:117.6pt;height:18pt;mso-width-percent:0;mso-height-percent:0;mso-width-percent:0;mso-height-percent:0" o:ole="">
            <v:imagedata r:id="rId89" o:title=""/>
          </v:shape>
          <o:OLEObject Type="Embed" ProgID="Equation.DSMT4" ShapeID="_x0000_i1066" DrawAspect="Content" ObjectID="_1791788029" r:id="rId90"/>
        </w:object>
      </w:r>
      <w:r w:rsidRPr="00AD6184">
        <w:rPr>
          <w:bCs/>
        </w:rPr>
        <w:t xml:space="preserve">and setting </w:t>
      </w:r>
      <w:r>
        <w:rPr>
          <w:bCs/>
        </w:rPr>
        <w:t>them</w:t>
      </w:r>
      <w:r w:rsidRPr="00AD6184">
        <w:rPr>
          <w:bCs/>
        </w:rPr>
        <w:t xml:space="preserve"> to </w:t>
      </w:r>
      <w:r>
        <w:rPr>
          <w:bCs/>
        </w:rPr>
        <w:t xml:space="preserve">be </w:t>
      </w:r>
      <w:r w:rsidRPr="00AD6184">
        <w:rPr>
          <w:bCs/>
        </w:rPr>
        <w:t xml:space="preserve">0, </w:t>
      </w:r>
      <w:r>
        <w:rPr>
          <w:bCs/>
        </w:rPr>
        <w:t>one can</w:t>
      </w:r>
      <w:r w:rsidRPr="00AD6184">
        <w:rPr>
          <w:bCs/>
        </w:rPr>
        <w:t xml:space="preserve"> </w:t>
      </w:r>
      <w:r>
        <w:rPr>
          <w:bCs/>
        </w:rPr>
        <w:t>obtain</w:t>
      </w:r>
      <w:r w:rsidRPr="00AD6184">
        <w:rPr>
          <w:bCs/>
        </w:rPr>
        <w:t xml:space="preserve">: </w:t>
      </w:r>
    </w:p>
    <w:p w14:paraId="1A52DE47" w14:textId="77777777" w:rsidR="007E5DEF" w:rsidRPr="00B63F7A" w:rsidRDefault="00611CA8" w:rsidP="00802E97">
      <w:pPr>
        <w:spacing w:line="360" w:lineRule="auto"/>
        <w:jc w:val="center"/>
        <w:textAlignment w:val="center"/>
        <w:rPr>
          <w:bCs/>
        </w:rPr>
      </w:pPr>
      <w:r w:rsidRPr="00B63F7A">
        <w:rPr>
          <w:bCs/>
          <w:noProof/>
        </w:rPr>
        <w:object w:dxaOrig="1420" w:dyaOrig="1320" w14:anchorId="144BFB8B">
          <v:shape id="_x0000_i1067" type="#_x0000_t75" alt="" style="width:70.8pt;height:66pt;mso-width-percent:0;mso-height-percent:0;mso-width-percent:0;mso-height-percent:0" o:ole="">
            <v:imagedata r:id="rId91" o:title=""/>
          </v:shape>
          <o:OLEObject Type="Embed" ProgID="Equation.DSMT4" ShapeID="_x0000_i1067" DrawAspect="Content" ObjectID="_1791788030" r:id="rId92"/>
        </w:object>
      </w:r>
      <w:r w:rsidRPr="00B63F7A">
        <w:rPr>
          <w:bCs/>
          <w:noProof/>
        </w:rPr>
        <w:object w:dxaOrig="3360" w:dyaOrig="1320" w14:anchorId="034C4E5F">
          <v:shape id="_x0000_i1068" type="#_x0000_t75" alt="" style="width:166.8pt;height:67.2pt;mso-width-percent:0;mso-height-percent:0;mso-width-percent:0;mso-height-percent:0" o:ole="">
            <v:imagedata r:id="rId93" o:title=""/>
          </v:shape>
          <o:OLEObject Type="Embed" ProgID="Equation.DSMT4" ShapeID="_x0000_i1068" DrawAspect="Content" ObjectID="_1791788031" r:id="rId94"/>
        </w:object>
      </w:r>
    </w:p>
    <w:p w14:paraId="782601B0" w14:textId="77777777" w:rsidR="007E5DEF" w:rsidRPr="00085E6C" w:rsidRDefault="007E5DEF" w:rsidP="00802E97">
      <w:pPr>
        <w:spacing w:line="360" w:lineRule="auto"/>
        <w:jc w:val="both"/>
        <w:textAlignment w:val="center"/>
      </w:pPr>
      <w:r>
        <w:t>After obtaining the estimation</w:t>
      </w:r>
      <w:r w:rsidR="00611CA8" w:rsidRPr="00B63F7A">
        <w:rPr>
          <w:noProof/>
        </w:rPr>
        <w:object w:dxaOrig="300" w:dyaOrig="360" w14:anchorId="4D755B07">
          <v:shape id="_x0000_i1069" type="#_x0000_t75" alt="" style="width:14.4pt;height:18pt;mso-width-percent:0;mso-height-percent:0;mso-width-percent:0;mso-height-percent:0" o:ole="">
            <v:imagedata r:id="rId95" o:title=""/>
          </v:shape>
          <o:OLEObject Type="Embed" ProgID="Equation.DSMT4" ShapeID="_x0000_i1069" DrawAspect="Content" ObjectID="_1791788032" r:id="rId96"/>
        </w:object>
      </w:r>
      <w:r>
        <w:t>,</w:t>
      </w:r>
      <w:r w:rsidR="00611CA8" w:rsidRPr="00B63F7A">
        <w:rPr>
          <w:noProof/>
        </w:rPr>
        <w:object w:dxaOrig="320" w:dyaOrig="380" w14:anchorId="0FFA9DFD">
          <v:shape id="_x0000_i1070" type="#_x0000_t75" alt="" style="width:15.6pt;height:19.2pt;mso-width-percent:0;mso-height-percent:0;mso-width-percent:0;mso-height-percent:0" o:ole="">
            <v:imagedata r:id="rId97" o:title=""/>
          </v:shape>
          <o:OLEObject Type="Embed" ProgID="Equation.DSMT4" ShapeID="_x0000_i1070" DrawAspect="Content" ObjectID="_1791788033" r:id="rId98"/>
        </w:object>
      </w:r>
      <w:r w:rsidRPr="00B63F7A">
        <w:t>,</w:t>
      </w:r>
      <w:r w:rsidR="00611CA8" w:rsidRPr="00B63F7A">
        <w:rPr>
          <w:noProof/>
        </w:rPr>
        <w:object w:dxaOrig="300" w:dyaOrig="360" w14:anchorId="5083B7A9">
          <v:shape id="_x0000_i1071" type="#_x0000_t75" alt="" style="width:14.4pt;height:18pt;mso-width-percent:0;mso-height-percent:0;mso-width-percent:0;mso-height-percent:0" o:ole="">
            <v:imagedata r:id="rId99" o:title=""/>
          </v:shape>
          <o:OLEObject Type="Embed" ProgID="Equation.DSMT4" ShapeID="_x0000_i1071" DrawAspect="Content" ObjectID="_1791788034" r:id="rId100"/>
        </w:object>
      </w:r>
      <w:r w:rsidRPr="00B63F7A">
        <w:t xml:space="preserve">, </w:t>
      </w:r>
      <w:r>
        <w:t xml:space="preserve">the algorithm returns to </w:t>
      </w:r>
      <w:r w:rsidRPr="00AD6184">
        <w:t>the E-step</w:t>
      </w:r>
      <w:r>
        <w:t xml:space="preserve"> to recompute</w:t>
      </w:r>
      <w:r w:rsidR="00611CA8" w:rsidRPr="00B63F7A">
        <w:rPr>
          <w:noProof/>
        </w:rPr>
        <w:object w:dxaOrig="300" w:dyaOrig="360" w14:anchorId="3A8C2350">
          <v:shape id="_x0000_i1072" type="#_x0000_t75" alt="" style="width:14.4pt;height:18pt;mso-width-percent:0;mso-height-percent:0;mso-width-percent:0;mso-height-percent:0" o:ole="">
            <v:imagedata r:id="rId76" o:title=""/>
          </v:shape>
          <o:OLEObject Type="Embed" ProgID="Equation.DSMT4" ShapeID="_x0000_i1072" DrawAspect="Content" ObjectID="_1791788035" r:id="rId101"/>
        </w:object>
      </w:r>
      <w:r>
        <w:t>, and subsequently performs the</w:t>
      </w:r>
      <w:r w:rsidRPr="00AD6184">
        <w:t xml:space="preserve"> M-step </w:t>
      </w:r>
      <w:r>
        <w:t xml:space="preserve">to </w:t>
      </w:r>
      <w:r w:rsidRPr="00AD6184">
        <w:t>iteratively</w:t>
      </w:r>
      <w:r>
        <w:t xml:space="preserve"> estimate</w:t>
      </w:r>
      <w:r w:rsidR="00611CA8" w:rsidRPr="00AD6184">
        <w:rPr>
          <w:noProof/>
        </w:rPr>
        <w:object w:dxaOrig="300" w:dyaOrig="360" w14:anchorId="5D585BD5">
          <v:shape id="_x0000_i1073" type="#_x0000_t75" alt="" style="width:14.4pt;height:18pt;mso-width-percent:0;mso-height-percent:0;mso-width-percent:0;mso-height-percent:0" o:ole="">
            <v:imagedata r:id="rId58" o:title=""/>
          </v:shape>
          <o:OLEObject Type="Embed" ProgID="Equation.DSMT4" ShapeID="_x0000_i1073" DrawAspect="Content" ObjectID="_1791788036" r:id="rId102"/>
        </w:object>
      </w:r>
      <w:r w:rsidRPr="00AD6184">
        <w:t>,</w:t>
      </w:r>
      <w:r w:rsidR="00611CA8" w:rsidRPr="00AD6184">
        <w:rPr>
          <w:noProof/>
        </w:rPr>
        <w:object w:dxaOrig="300" w:dyaOrig="360" w14:anchorId="66D937A4">
          <v:shape id="_x0000_i1074" type="#_x0000_t75" alt="" style="width:15.6pt;height:18pt;mso-width-percent:0;mso-height-percent:0;mso-width-percent:0;mso-height-percent:0" o:ole="">
            <v:imagedata r:id="rId60" o:title=""/>
          </v:shape>
          <o:OLEObject Type="Embed" ProgID="Equation.DSMT4" ShapeID="_x0000_i1074" DrawAspect="Content" ObjectID="_1791788037" r:id="rId103"/>
        </w:object>
      </w:r>
      <w:r w:rsidRPr="00AD6184">
        <w:t>and</w:t>
      </w:r>
      <w:r w:rsidR="00611CA8" w:rsidRPr="00AD6184">
        <w:rPr>
          <w:noProof/>
        </w:rPr>
        <w:object w:dxaOrig="300" w:dyaOrig="360" w14:anchorId="01F105D1">
          <v:shape id="_x0000_i1075" type="#_x0000_t75" alt="" style="width:14.4pt;height:18pt;mso-width-percent:0;mso-height-percent:0;mso-width-percent:0;mso-height-percent:0" o:ole="">
            <v:imagedata r:id="rId62" o:title=""/>
          </v:shape>
          <o:OLEObject Type="Embed" ProgID="Equation.DSMT4" ShapeID="_x0000_i1075" DrawAspect="Content" ObjectID="_1791788038" r:id="rId104"/>
        </w:object>
      </w:r>
      <w:r w:rsidRPr="00AD6184">
        <w:t xml:space="preserve">until </w:t>
      </w:r>
      <w:r>
        <w:t xml:space="preserve">they </w:t>
      </w:r>
      <w:r w:rsidRPr="00AD6184">
        <w:t xml:space="preserve">converge or until a predefined </w:t>
      </w:r>
      <w:r>
        <w:t>step</w:t>
      </w:r>
      <w:r w:rsidRPr="00AD6184">
        <w:t xml:space="preserve"> of iterations is </w:t>
      </w:r>
      <w:r>
        <w:t>achiev</w:t>
      </w:r>
      <w:r w:rsidRPr="00AD6184">
        <w:t>ed.</w:t>
      </w:r>
    </w:p>
    <w:p w14:paraId="651BAA1B" w14:textId="05414F7F" w:rsidR="007E5DEF" w:rsidRPr="00AD6184" w:rsidRDefault="00CF299C" w:rsidP="00802E97">
      <w:pPr>
        <w:spacing w:line="360" w:lineRule="auto"/>
        <w:jc w:val="both"/>
        <w:textAlignment w:val="center"/>
        <w:rPr>
          <w:lang w:eastAsia="zh-CN"/>
        </w:rPr>
      </w:pPr>
      <w:r>
        <w:rPr>
          <w:rFonts w:hint="eastAsia"/>
          <w:lang w:eastAsia="zh-CN"/>
        </w:rPr>
        <w:t xml:space="preserve"> </w:t>
      </w:r>
      <w:r>
        <w:rPr>
          <w:lang w:eastAsia="zh-CN"/>
        </w:rPr>
        <w:t xml:space="preserve">      </w:t>
      </w:r>
      <w:r>
        <w:rPr>
          <w:rFonts w:hint="eastAsia"/>
          <w:lang w:eastAsia="zh-CN"/>
        </w:rPr>
        <w:t>I</w:t>
      </w:r>
      <w:r>
        <w:rPr>
          <w:lang w:eastAsia="zh-CN"/>
        </w:rPr>
        <w:t xml:space="preserve">t </w:t>
      </w:r>
      <w:r>
        <w:rPr>
          <w:rFonts w:hint="eastAsia"/>
          <w:lang w:eastAsia="zh-CN"/>
        </w:rPr>
        <w:t>is</w:t>
      </w:r>
      <w:r>
        <w:rPr>
          <w:lang w:eastAsia="zh-CN"/>
        </w:rPr>
        <w:t xml:space="preserve"> </w:t>
      </w:r>
      <w:r>
        <w:rPr>
          <w:rFonts w:hint="eastAsia"/>
          <w:lang w:eastAsia="zh-CN"/>
        </w:rPr>
        <w:t>noted</w:t>
      </w:r>
      <w:r>
        <w:rPr>
          <w:lang w:eastAsia="zh-CN"/>
        </w:rPr>
        <w:t xml:space="preserve"> that the function </w:t>
      </w:r>
      <w:r w:rsidRPr="00CF299C">
        <w:rPr>
          <w:i/>
          <w:lang w:eastAsia="zh-CN"/>
        </w:rPr>
        <w:t>L</w:t>
      </w:r>
      <w:r>
        <w:rPr>
          <w:lang w:eastAsia="zh-CN"/>
        </w:rPr>
        <w:t xml:space="preserve"> in </w:t>
      </w:r>
      <w:proofErr w:type="spellStart"/>
      <w:proofErr w:type="gramStart"/>
      <w:r>
        <w:rPr>
          <w:lang w:eastAsia="zh-CN"/>
        </w:rPr>
        <w:t>Eqs</w:t>
      </w:r>
      <w:proofErr w:type="spellEnd"/>
      <w:r>
        <w:rPr>
          <w:lang w:eastAsia="zh-CN"/>
        </w:rPr>
        <w:t>.(</w:t>
      </w:r>
      <w:proofErr w:type="gramEnd"/>
      <w:r>
        <w:rPr>
          <w:lang w:eastAsia="zh-CN"/>
        </w:rPr>
        <w:t xml:space="preserve">1) or (2) is </w:t>
      </w:r>
      <w:r>
        <w:t>employed to</w:t>
      </w:r>
      <w:r>
        <w:rPr>
          <w:lang w:eastAsia="zh-CN"/>
        </w:rPr>
        <w:t xml:space="preserve"> compute the BIC. </w:t>
      </w:r>
    </w:p>
    <w:bookmarkEnd w:id="9"/>
    <w:p w14:paraId="76ECB1A8" w14:textId="77777777" w:rsidR="002802E8" w:rsidRDefault="002802E8" w:rsidP="00802E97">
      <w:pPr>
        <w:spacing w:line="360" w:lineRule="auto"/>
        <w:jc w:val="both"/>
        <w:textAlignment w:val="center"/>
        <w:rPr>
          <w:b/>
          <w:i/>
          <w:szCs w:val="24"/>
        </w:rPr>
      </w:pPr>
    </w:p>
    <w:p w14:paraId="7159C0AC" w14:textId="3149CA90" w:rsidR="007E5DEF" w:rsidRPr="002802E8" w:rsidRDefault="00E83163" w:rsidP="00802E97">
      <w:pPr>
        <w:spacing w:line="360" w:lineRule="auto"/>
        <w:jc w:val="both"/>
        <w:textAlignment w:val="center"/>
        <w:rPr>
          <w:b/>
          <w:i/>
          <w:szCs w:val="24"/>
        </w:rPr>
      </w:pPr>
      <w:r w:rsidRPr="002802E8">
        <w:rPr>
          <w:b/>
          <w:i/>
          <w:szCs w:val="24"/>
        </w:rPr>
        <w:t>1</w:t>
      </w:r>
      <w:r w:rsidR="007E5DEF" w:rsidRPr="002802E8">
        <w:rPr>
          <w:b/>
          <w:i/>
          <w:szCs w:val="24"/>
        </w:rPr>
        <w:t>.4. Data processing during gene distribution fitting</w:t>
      </w:r>
    </w:p>
    <w:p w14:paraId="1B4171C9" w14:textId="77777777" w:rsidR="007E5DEF" w:rsidRDefault="007E5DEF" w:rsidP="00802E97">
      <w:pPr>
        <w:spacing w:line="360" w:lineRule="auto"/>
        <w:ind w:firstLineChars="200" w:firstLine="480"/>
        <w:jc w:val="both"/>
        <w:textAlignment w:val="center"/>
      </w:pPr>
      <w:r>
        <w:rPr>
          <w:rFonts w:hint="eastAsia"/>
        </w:rPr>
        <w:t>F</w:t>
      </w:r>
      <w:r>
        <w:t xml:space="preserve">or the observation vector of the </w:t>
      </w:r>
      <w:proofErr w:type="spellStart"/>
      <w:r w:rsidRPr="00606B63">
        <w:rPr>
          <w:i/>
        </w:rPr>
        <w:t>i</w:t>
      </w:r>
      <w:r>
        <w:t>’th</w:t>
      </w:r>
      <w:proofErr w:type="spellEnd"/>
      <w:r>
        <w:t xml:space="preserve"> gene </w:t>
      </w:r>
      <w:r w:rsidR="00611CA8" w:rsidRPr="00A52C8F">
        <w:rPr>
          <w:noProof/>
        </w:rPr>
        <w:object w:dxaOrig="1880" w:dyaOrig="380" w14:anchorId="02860E26">
          <v:shape id="_x0000_i1076" type="#_x0000_t75" alt="" style="width:93.6pt;height:19.2pt;mso-width-percent:0;mso-height-percent:0;mso-width-percent:0;mso-height-percent:0" o:ole="">
            <v:imagedata r:id="rId105" o:title=""/>
          </v:shape>
          <o:OLEObject Type="Embed" ProgID="Equation.DSMT4" ShapeID="_x0000_i1076" DrawAspect="Content" ObjectID="_1791788039" r:id="rId106"/>
        </w:object>
      </w:r>
      <w:r>
        <w:t>, since different distributions may have different requirements on</w:t>
      </w:r>
      <w:r w:rsidR="00611CA8" w:rsidRPr="00F5268B">
        <w:rPr>
          <w:noProof/>
        </w:rPr>
        <w:object w:dxaOrig="279" w:dyaOrig="360" w14:anchorId="21C0DF35">
          <v:shape id="_x0000_i1077" type="#_x0000_t75" alt="" style="width:14.4pt;height:18pt;mso-width-percent:0;mso-height-percent:0;mso-width-percent:0;mso-height-percent:0" o:ole="">
            <v:imagedata r:id="rId66" o:title=""/>
          </v:shape>
          <o:OLEObject Type="Embed" ProgID="Equation.DSMT4" ShapeID="_x0000_i1077" DrawAspect="Content" ObjectID="_1791788040" r:id="rId107"/>
        </w:object>
      </w:r>
      <w:r>
        <w:t>, data processing is essential for some distributions.</w:t>
      </w:r>
    </w:p>
    <w:p w14:paraId="38B6E3B1" w14:textId="77777777" w:rsidR="007E5DEF" w:rsidRPr="007471CB" w:rsidRDefault="007E5DEF" w:rsidP="00802E97">
      <w:pPr>
        <w:spacing w:line="360" w:lineRule="auto"/>
        <w:ind w:firstLineChars="200" w:firstLine="480"/>
        <w:jc w:val="both"/>
        <w:textAlignment w:val="center"/>
      </w:pPr>
      <w:r w:rsidRPr="007471CB">
        <w:t xml:space="preserve">For </w:t>
      </w:r>
      <w:r>
        <w:t xml:space="preserve">the </w:t>
      </w:r>
      <w:r w:rsidRPr="007471CB">
        <w:t xml:space="preserve">distributions such as normal, student’s </w:t>
      </w:r>
      <w:r w:rsidRPr="00AF05DE">
        <w:rPr>
          <w:i/>
          <w:iCs/>
        </w:rPr>
        <w:t>t</w:t>
      </w:r>
      <w:r w:rsidRPr="007471CB">
        <w:t xml:space="preserve">, double Weibull, generalized extreme value, </w:t>
      </w:r>
      <w:r>
        <w:t>L</w:t>
      </w:r>
      <w:r w:rsidRPr="007471CB">
        <w:t xml:space="preserve">aplace, </w:t>
      </w:r>
      <w:r>
        <w:t>C</w:t>
      </w:r>
      <w:r w:rsidRPr="007471CB">
        <w:t xml:space="preserve">auchy, </w:t>
      </w:r>
      <m:oMath>
        <m:sSup>
          <m:sSupPr>
            <m:ctrlPr>
              <w:rPr>
                <w:rFonts w:ascii="Cambria Math" w:hAnsi="Cambria Math"/>
                <w:bCs/>
              </w:rPr>
            </m:ctrlPr>
          </m:sSupPr>
          <m:e>
            <m:r>
              <w:rPr>
                <w:rFonts w:ascii="Cambria Math" w:hAnsi="Cambria Math"/>
              </w:rPr>
              <m:t>χ</m:t>
            </m:r>
          </m:e>
          <m:sup>
            <m:r>
              <w:rPr>
                <w:rFonts w:ascii="Cambria Math" w:hAnsi="Cambria Math"/>
              </w:rPr>
              <m:t>2</m:t>
            </m:r>
          </m:sup>
        </m:sSup>
      </m:oMath>
      <w:r w:rsidRPr="007471CB">
        <w:t xml:space="preserve">, exponential, exponential power, gamma, log-norm, log-gamma, uniform, and </w:t>
      </w:r>
      <w:r>
        <w:t>GM distributions</w:t>
      </w:r>
      <w:r w:rsidRPr="007471CB">
        <w:t xml:space="preserve">, the TPM </w:t>
      </w:r>
      <w:r>
        <w:t>values</w:t>
      </w:r>
      <w:r w:rsidRPr="007471CB">
        <w:t xml:space="preserve"> </w:t>
      </w:r>
      <w:r>
        <w:t>are</w:t>
      </w:r>
      <w:r w:rsidRPr="007471CB">
        <w:t xml:space="preserve"> always </w:t>
      </w:r>
      <w:r>
        <w:t>nonnegative</w:t>
      </w:r>
      <w:r w:rsidRPr="007471CB">
        <w:t xml:space="preserve">, </w:t>
      </w:r>
      <w:r>
        <w:t>there is no need to perform data processing</w:t>
      </w:r>
      <w:r w:rsidRPr="007471CB">
        <w:t xml:space="preserve">. </w:t>
      </w:r>
    </w:p>
    <w:p w14:paraId="5B49D591" w14:textId="2B07DAD1" w:rsidR="007E5DEF" w:rsidRPr="007471CB" w:rsidRDefault="007E5DEF" w:rsidP="00802E97">
      <w:pPr>
        <w:spacing w:line="360" w:lineRule="auto"/>
        <w:ind w:firstLineChars="200" w:firstLine="480"/>
        <w:jc w:val="both"/>
        <w:textAlignment w:val="center"/>
        <w:rPr>
          <w:color w:val="FF0000"/>
        </w:rPr>
      </w:pPr>
      <w:bookmarkStart w:id="10" w:name="OLE_LINK6"/>
      <w:bookmarkStart w:id="11" w:name="OLE_LINK7"/>
      <w:r>
        <w:lastRenderedPageBreak/>
        <w:t>The</w:t>
      </w:r>
      <w:r w:rsidRPr="007471CB">
        <w:t xml:space="preserve"> </w:t>
      </w:r>
      <w:r>
        <w:t>b</w:t>
      </w:r>
      <w:r w:rsidRPr="007471CB">
        <w:t xml:space="preserve">eta distribution requires </w:t>
      </w:r>
      <w:r w:rsidRPr="0068782A">
        <w:rPr>
          <w:i/>
        </w:rPr>
        <w:t>0≤x≤1</w:t>
      </w:r>
      <w:r w:rsidRPr="007471CB">
        <w:t xml:space="preserve">, the following normalization process will be performed </w:t>
      </w:r>
      <w:r>
        <w:t xml:space="preserve">for </w:t>
      </w:r>
      <w:r w:rsidR="00630322">
        <w:t xml:space="preserve">data when fitting the </w:t>
      </w:r>
      <w:r>
        <w:t>beta distribution</w:t>
      </w:r>
      <w:r w:rsidRPr="007471CB">
        <w:t>:</w:t>
      </w:r>
    </w:p>
    <w:p w14:paraId="3A92F477" w14:textId="77777777" w:rsidR="007E5DEF" w:rsidRPr="00CA5818" w:rsidRDefault="00611CA8" w:rsidP="00802E97">
      <w:pPr>
        <w:spacing w:line="360" w:lineRule="auto"/>
        <w:jc w:val="center"/>
        <w:textAlignment w:val="center"/>
        <w:rPr>
          <w:color w:val="FF0000"/>
        </w:rPr>
      </w:pPr>
      <w:r w:rsidRPr="007471CB">
        <w:rPr>
          <w:noProof/>
        </w:rPr>
        <w:object w:dxaOrig="3640" w:dyaOrig="680" w14:anchorId="29E03D80">
          <v:shape id="_x0000_i1078" type="#_x0000_t75" alt="" style="width:181.2pt;height:34.8pt;mso-width-percent:0;mso-height-percent:0;mso-width-percent:0;mso-height-percent:0" o:ole="">
            <v:imagedata r:id="rId108" o:title=""/>
          </v:shape>
          <o:OLEObject Type="Embed" ProgID="Equation.DSMT4" ShapeID="_x0000_i1078" DrawAspect="Content" ObjectID="_1791788041" r:id="rId109"/>
        </w:object>
      </w:r>
      <w:bookmarkEnd w:id="10"/>
      <w:bookmarkEnd w:id="11"/>
    </w:p>
    <w:p w14:paraId="32B95C70" w14:textId="57023BF2" w:rsidR="007E5DEF" w:rsidRDefault="007E5DEF" w:rsidP="00802E97">
      <w:pPr>
        <w:spacing w:line="360" w:lineRule="auto"/>
        <w:textAlignment w:val="center"/>
      </w:pPr>
    </w:p>
    <w:p w14:paraId="4400A4A9" w14:textId="2031D800" w:rsidR="00577B1D" w:rsidRPr="00C546AF" w:rsidRDefault="00577B1D" w:rsidP="00577B1D">
      <w:pPr>
        <w:spacing w:line="360" w:lineRule="auto"/>
        <w:jc w:val="both"/>
        <w:textAlignment w:val="center"/>
        <w:rPr>
          <w:b/>
          <w:i/>
          <w:color w:val="0070C0"/>
          <w:szCs w:val="24"/>
        </w:rPr>
      </w:pPr>
      <w:r w:rsidRPr="00C546AF">
        <w:rPr>
          <w:b/>
          <w:i/>
          <w:color w:val="0070C0"/>
          <w:szCs w:val="24"/>
        </w:rPr>
        <w:t>1.5. Statistical Significance Analysis of Genes with D</w:t>
      </w:r>
      <w:r w:rsidRPr="00C546AF">
        <w:rPr>
          <w:rFonts w:hint="eastAsia"/>
          <w:b/>
          <w:i/>
          <w:color w:val="0070C0"/>
          <w:szCs w:val="24"/>
        </w:rPr>
        <w:t>ifferent</w:t>
      </w:r>
      <w:r w:rsidRPr="00C546AF">
        <w:rPr>
          <w:b/>
          <w:i/>
          <w:color w:val="0070C0"/>
          <w:szCs w:val="24"/>
        </w:rPr>
        <w:t xml:space="preserve"> D</w:t>
      </w:r>
      <w:r w:rsidRPr="00C546AF">
        <w:rPr>
          <w:rFonts w:hint="eastAsia"/>
          <w:b/>
          <w:i/>
          <w:color w:val="0070C0"/>
          <w:szCs w:val="24"/>
        </w:rPr>
        <w:t>atasets</w:t>
      </w:r>
    </w:p>
    <w:p w14:paraId="2378BE41" w14:textId="7DB593A9" w:rsidR="00577B1D" w:rsidRPr="008B1FFA" w:rsidRDefault="00577B1D" w:rsidP="00577B1D">
      <w:pPr>
        <w:spacing w:line="360" w:lineRule="auto"/>
        <w:ind w:firstLineChars="200" w:firstLine="480"/>
        <w:jc w:val="both"/>
        <w:textAlignment w:val="center"/>
      </w:pPr>
      <w:r w:rsidRPr="008B1FFA">
        <w:t>For the sections "Distributions of cancer driver genes exhibit notable di</w:t>
      </w:r>
      <w:r w:rsidRPr="008B1FFA">
        <w:rPr>
          <w:rFonts w:hint="eastAsia"/>
        </w:rPr>
        <w:t>ff</w:t>
      </w:r>
      <w:r w:rsidRPr="008B1FFA">
        <w:t xml:space="preserve">erences between cancerous and normal tissues," " Gender-based differences in gene distributions" and " Gene distributions exhibit racial disparities," we performed Wilcoxon test to analyze the statistical significance of the genes with distributional differences that were highlighted in the paper. The analysis was conducted across different sample groups, and the results are shown in the following </w:t>
      </w:r>
      <w:r w:rsidR="00AD44C7" w:rsidRPr="008B1FFA">
        <w:t>S</w:t>
      </w:r>
      <w:r w:rsidRPr="008B1FFA">
        <w:t xml:space="preserve">upplementary </w:t>
      </w:r>
      <w:r w:rsidR="00AD44C7" w:rsidRPr="008B1FFA">
        <w:t>T</w:t>
      </w:r>
      <w:r w:rsidRPr="008B1FFA">
        <w:t>able S1:</w:t>
      </w:r>
    </w:p>
    <w:p w14:paraId="246FD60E" w14:textId="0AC3C21F" w:rsidR="00577B1D" w:rsidRPr="008B1FFA" w:rsidRDefault="00AD44C7" w:rsidP="00577B1D">
      <w:pPr>
        <w:spacing w:line="360" w:lineRule="auto"/>
        <w:jc w:val="center"/>
        <w:textAlignment w:val="center"/>
      </w:pPr>
      <w:r w:rsidRPr="008B1FFA">
        <w:rPr>
          <w:rFonts w:eastAsia="等线"/>
          <w:b/>
          <w:kern w:val="2"/>
          <w:sz w:val="21"/>
          <w:szCs w:val="22"/>
          <w:lang w:eastAsia="zh-CN"/>
        </w:rPr>
        <w:t xml:space="preserve">Supplementary </w:t>
      </w:r>
      <w:r w:rsidR="00577B1D" w:rsidRPr="008B1FFA">
        <w:rPr>
          <w:rFonts w:eastAsia="等线"/>
          <w:b/>
          <w:kern w:val="2"/>
          <w:sz w:val="21"/>
          <w:szCs w:val="22"/>
          <w:lang w:eastAsia="zh-CN"/>
        </w:rPr>
        <w:t>Table S</w:t>
      </w:r>
      <w:r w:rsidR="00577B1D" w:rsidRPr="008B1FFA">
        <w:rPr>
          <w:rFonts w:eastAsia="等线"/>
          <w:b/>
          <w:kern w:val="2"/>
          <w:sz w:val="21"/>
          <w:szCs w:val="22"/>
          <w:lang w:eastAsia="zh-CN"/>
        </w:rPr>
        <w:fldChar w:fldCharType="begin"/>
      </w:r>
      <w:r w:rsidR="00577B1D" w:rsidRPr="008B1FFA">
        <w:rPr>
          <w:rFonts w:eastAsia="等线"/>
          <w:b/>
          <w:kern w:val="2"/>
          <w:sz w:val="21"/>
          <w:szCs w:val="22"/>
          <w:lang w:eastAsia="zh-CN"/>
        </w:rPr>
        <w:instrText xml:space="preserve"> SEQ Table \* ARABIC </w:instrText>
      </w:r>
      <w:r w:rsidR="00577B1D" w:rsidRPr="008B1FFA">
        <w:rPr>
          <w:rFonts w:eastAsia="等线"/>
          <w:b/>
          <w:kern w:val="2"/>
          <w:sz w:val="21"/>
          <w:szCs w:val="22"/>
          <w:lang w:eastAsia="zh-CN"/>
        </w:rPr>
        <w:fldChar w:fldCharType="separate"/>
      </w:r>
      <w:r w:rsidR="006813E9" w:rsidRPr="008B1FFA">
        <w:rPr>
          <w:rFonts w:eastAsia="等线"/>
          <w:b/>
          <w:noProof/>
          <w:kern w:val="2"/>
          <w:sz w:val="21"/>
          <w:szCs w:val="22"/>
          <w:lang w:eastAsia="zh-CN"/>
        </w:rPr>
        <w:t>1</w:t>
      </w:r>
      <w:r w:rsidR="00577B1D" w:rsidRPr="008B1FFA">
        <w:rPr>
          <w:rFonts w:eastAsia="等线"/>
          <w:b/>
          <w:kern w:val="2"/>
          <w:sz w:val="21"/>
          <w:szCs w:val="22"/>
          <w:lang w:eastAsia="zh-CN"/>
        </w:rPr>
        <w:fldChar w:fldCharType="end"/>
      </w:r>
      <w:r w:rsidR="00B20203" w:rsidRPr="008B1FFA">
        <w:rPr>
          <w:rFonts w:eastAsia="等线"/>
          <w:b/>
          <w:kern w:val="2"/>
          <w:sz w:val="21"/>
          <w:szCs w:val="22"/>
          <w:lang w:eastAsia="zh-CN"/>
        </w:rPr>
        <w:t>.</w:t>
      </w:r>
      <w:r w:rsidR="00577B1D" w:rsidRPr="008B1FFA">
        <w:rPr>
          <w:rFonts w:eastAsia="等线"/>
          <w:b/>
          <w:kern w:val="2"/>
          <w:sz w:val="21"/>
          <w:szCs w:val="22"/>
          <w:lang w:eastAsia="zh-CN"/>
        </w:rPr>
        <w:t xml:space="preserve"> Wilcoxon test P-values for gene expression comparisons across different groups.</w:t>
      </w:r>
    </w:p>
    <w:tbl>
      <w:tblPr>
        <w:tblStyle w:val="2c"/>
        <w:tblW w:w="5000" w:type="pct"/>
        <w:tblLook w:val="04A0" w:firstRow="1" w:lastRow="0" w:firstColumn="1" w:lastColumn="0" w:noHBand="0" w:noVBand="1"/>
      </w:tblPr>
      <w:tblGrid>
        <w:gridCol w:w="1127"/>
        <w:gridCol w:w="1561"/>
        <w:gridCol w:w="1328"/>
        <w:gridCol w:w="1141"/>
        <w:gridCol w:w="1141"/>
        <w:gridCol w:w="1146"/>
        <w:gridCol w:w="1906"/>
      </w:tblGrid>
      <w:tr w:rsidR="008B1FFA" w:rsidRPr="008B1FFA" w14:paraId="75281D54" w14:textId="77777777" w:rsidTr="00577B1D">
        <w:tc>
          <w:tcPr>
            <w:tcW w:w="603" w:type="pct"/>
          </w:tcPr>
          <w:p w14:paraId="7173A4EF"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Gene</w:t>
            </w:r>
          </w:p>
        </w:tc>
        <w:tc>
          <w:tcPr>
            <w:tcW w:w="835" w:type="pct"/>
          </w:tcPr>
          <w:p w14:paraId="7C8B5A75"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Cancerous vs. Normal</w:t>
            </w:r>
          </w:p>
        </w:tc>
        <w:tc>
          <w:tcPr>
            <w:tcW w:w="710" w:type="pct"/>
          </w:tcPr>
          <w:p w14:paraId="091A419A"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Male vs. Female</w:t>
            </w:r>
          </w:p>
        </w:tc>
        <w:tc>
          <w:tcPr>
            <w:tcW w:w="610" w:type="pct"/>
          </w:tcPr>
          <w:p w14:paraId="4F53779A"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White vs. Asian</w:t>
            </w:r>
          </w:p>
        </w:tc>
        <w:tc>
          <w:tcPr>
            <w:tcW w:w="610" w:type="pct"/>
          </w:tcPr>
          <w:p w14:paraId="502033CC"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White vs. Black</w:t>
            </w:r>
          </w:p>
        </w:tc>
        <w:tc>
          <w:tcPr>
            <w:tcW w:w="613" w:type="pct"/>
          </w:tcPr>
          <w:p w14:paraId="7E7005AD"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Asian vs. Black</w:t>
            </w:r>
          </w:p>
        </w:tc>
        <w:tc>
          <w:tcPr>
            <w:tcW w:w="1019" w:type="pct"/>
          </w:tcPr>
          <w:p w14:paraId="2A96C59F"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 xml:space="preserve">TC. BRCA vs. TCGA_GSE202203 BRCA </w:t>
            </w:r>
          </w:p>
        </w:tc>
      </w:tr>
      <w:tr w:rsidR="008B1FFA" w:rsidRPr="008B1FFA" w14:paraId="3D059408" w14:textId="77777777" w:rsidTr="00577B1D">
        <w:tc>
          <w:tcPr>
            <w:tcW w:w="603" w:type="pct"/>
          </w:tcPr>
          <w:p w14:paraId="1EFA250A"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FAT4</w:t>
            </w:r>
          </w:p>
        </w:tc>
        <w:tc>
          <w:tcPr>
            <w:tcW w:w="835" w:type="pct"/>
          </w:tcPr>
          <w:p w14:paraId="7D6BBE7B" w14:textId="754BBB4A"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 xml:space="preserve">3.18 ×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-129</m:t>
                  </m:r>
                </m:sup>
              </m:sSup>
            </m:oMath>
          </w:p>
        </w:tc>
        <w:tc>
          <w:tcPr>
            <w:tcW w:w="710" w:type="pct"/>
          </w:tcPr>
          <w:p w14:paraId="29776A53" w14:textId="57E57C1A"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6536AC85" w14:textId="644972C3"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7D855742" w14:textId="3F5FB4D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7F718339" w14:textId="428876DF"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40C41279" w14:textId="5D1230FD"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5188460C" w14:textId="77777777" w:rsidTr="00577B1D">
        <w:tc>
          <w:tcPr>
            <w:tcW w:w="603" w:type="pct"/>
          </w:tcPr>
          <w:p w14:paraId="1A0CDC36"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KMT2C</w:t>
            </w:r>
          </w:p>
        </w:tc>
        <w:tc>
          <w:tcPr>
            <w:tcW w:w="835" w:type="pct"/>
          </w:tcPr>
          <w:p w14:paraId="7A68CD45" w14:textId="04D3B961"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8.49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-4</m:t>
                  </m:r>
                </m:sup>
              </m:sSup>
            </m:oMath>
          </w:p>
        </w:tc>
        <w:tc>
          <w:tcPr>
            <w:tcW w:w="710" w:type="pct"/>
          </w:tcPr>
          <w:p w14:paraId="2197BF1D" w14:textId="5A37F0E6"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558B7681" w14:textId="347085BA"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624E0AD4" w14:textId="79FEDCD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67024A4B" w14:textId="2600712A"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5DE912EF" w14:textId="3FE72AA9"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6974AEB5" w14:textId="77777777" w:rsidTr="00577B1D">
        <w:tc>
          <w:tcPr>
            <w:tcW w:w="603" w:type="pct"/>
          </w:tcPr>
          <w:p w14:paraId="73F4116C"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KMT2D</w:t>
            </w:r>
          </w:p>
        </w:tc>
        <w:tc>
          <w:tcPr>
            <w:tcW w:w="835" w:type="pct"/>
          </w:tcPr>
          <w:p w14:paraId="754D5EFB"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0.1884</w:t>
            </w:r>
          </w:p>
        </w:tc>
        <w:tc>
          <w:tcPr>
            <w:tcW w:w="710" w:type="pct"/>
          </w:tcPr>
          <w:p w14:paraId="3441C20A" w14:textId="504F1505"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59BDC10A" w14:textId="0E56DCDD"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5FA37A71" w14:textId="4EF22DD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1D9D2AC7" w14:textId="6A37115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317ED316" w14:textId="792B566A"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0C7F73A8" w14:textId="77777777" w:rsidTr="00577B1D">
        <w:tc>
          <w:tcPr>
            <w:tcW w:w="603" w:type="pct"/>
          </w:tcPr>
          <w:p w14:paraId="3C5F4D0A"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PIK3CA</w:t>
            </w:r>
          </w:p>
        </w:tc>
        <w:tc>
          <w:tcPr>
            <w:tcW w:w="835" w:type="pct"/>
          </w:tcPr>
          <w:p w14:paraId="2F1B5911"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0.0318</w:t>
            </w:r>
          </w:p>
        </w:tc>
        <w:tc>
          <w:tcPr>
            <w:tcW w:w="710" w:type="pct"/>
          </w:tcPr>
          <w:p w14:paraId="4734B240" w14:textId="58D93742"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3.36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-5</m:t>
                  </m:r>
                </m:sup>
              </m:sSup>
            </m:oMath>
          </w:p>
        </w:tc>
        <w:tc>
          <w:tcPr>
            <w:tcW w:w="610" w:type="pct"/>
          </w:tcPr>
          <w:p w14:paraId="4BA70941" w14:textId="05DFA419"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621AF1CE" w14:textId="752C53B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3EBB5AF4" w14:textId="026D3AD0"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349D2ACB" w14:textId="4ECC7CE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6144D389" w14:textId="77777777" w:rsidTr="00577B1D">
        <w:tc>
          <w:tcPr>
            <w:tcW w:w="603" w:type="pct"/>
          </w:tcPr>
          <w:p w14:paraId="1084B991"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KRAS</w:t>
            </w:r>
          </w:p>
        </w:tc>
        <w:tc>
          <w:tcPr>
            <w:tcW w:w="835" w:type="pct"/>
          </w:tcPr>
          <w:p w14:paraId="4ECFB8BB" w14:textId="12AF7A6F"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6.36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-14</m:t>
                  </m:r>
                </m:sup>
              </m:sSup>
            </m:oMath>
          </w:p>
        </w:tc>
        <w:tc>
          <w:tcPr>
            <w:tcW w:w="710" w:type="pct"/>
          </w:tcPr>
          <w:p w14:paraId="11EEBB99" w14:textId="46C2AB53"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0E9F9202" w14:textId="0E44817C"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1AB11DC3" w14:textId="234DB3A9"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17CF7CD0" w14:textId="4104DEEC"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0DF3E92B" w14:textId="6B079C6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6C3D10AC" w14:textId="77777777" w:rsidTr="00577B1D">
        <w:tc>
          <w:tcPr>
            <w:tcW w:w="603" w:type="pct"/>
          </w:tcPr>
          <w:p w14:paraId="28742276"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PTEN</w:t>
            </w:r>
          </w:p>
        </w:tc>
        <w:tc>
          <w:tcPr>
            <w:tcW w:w="835" w:type="pct"/>
          </w:tcPr>
          <w:p w14:paraId="0A5ACDBB" w14:textId="53396146"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1.81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-29</m:t>
                  </m:r>
                </m:sup>
              </m:sSup>
            </m:oMath>
          </w:p>
        </w:tc>
        <w:tc>
          <w:tcPr>
            <w:tcW w:w="710" w:type="pct"/>
          </w:tcPr>
          <w:p w14:paraId="58932FA3" w14:textId="1720F036"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21975C9B" w14:textId="15059447"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46C8585C" w14:textId="7609CD43"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0EF2A827" w14:textId="36EE0C86"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0E2994C5" w14:textId="2AAABEF5"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697A0C2B" w14:textId="77777777" w:rsidTr="00577B1D">
        <w:tc>
          <w:tcPr>
            <w:tcW w:w="603" w:type="pct"/>
          </w:tcPr>
          <w:p w14:paraId="7DB57EC8"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NF1</w:t>
            </w:r>
          </w:p>
        </w:tc>
        <w:tc>
          <w:tcPr>
            <w:tcW w:w="835" w:type="pct"/>
          </w:tcPr>
          <w:p w14:paraId="36CDB8DD" w14:textId="282E6AC8"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0D39DA05"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0.1052</w:t>
            </w:r>
          </w:p>
        </w:tc>
        <w:tc>
          <w:tcPr>
            <w:tcW w:w="610" w:type="pct"/>
          </w:tcPr>
          <w:p w14:paraId="7F6D9C39" w14:textId="36ED1317"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2B0F2F91" w14:textId="30DD068B"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00A0A712" w14:textId="77FCC51F"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2E360567" w14:textId="5D4F009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091205A3" w14:textId="77777777" w:rsidTr="00577B1D">
        <w:tc>
          <w:tcPr>
            <w:tcW w:w="603" w:type="pct"/>
          </w:tcPr>
          <w:p w14:paraId="0A31CB77"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EIF1AY</w:t>
            </w:r>
          </w:p>
        </w:tc>
        <w:tc>
          <w:tcPr>
            <w:tcW w:w="835" w:type="pct"/>
          </w:tcPr>
          <w:p w14:paraId="33575D5D" w14:textId="42E854B6"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39A5770D"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w:t>
            </w:r>
          </w:p>
        </w:tc>
        <w:tc>
          <w:tcPr>
            <w:tcW w:w="610" w:type="pct"/>
          </w:tcPr>
          <w:p w14:paraId="1BD50564" w14:textId="250C7F5D"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563C94BC" w14:textId="7B4C15B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6D22CE1B" w14:textId="0D9482B1"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6B49CB88" w14:textId="18267770"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309D6C3D" w14:textId="77777777" w:rsidTr="00577B1D">
        <w:tc>
          <w:tcPr>
            <w:tcW w:w="603" w:type="pct"/>
          </w:tcPr>
          <w:p w14:paraId="136F00FB"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IGF1R</w:t>
            </w:r>
          </w:p>
        </w:tc>
        <w:tc>
          <w:tcPr>
            <w:tcW w:w="835" w:type="pct"/>
          </w:tcPr>
          <w:p w14:paraId="24854A98" w14:textId="7EA9451A"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288B5F8B" w14:textId="1375FD66"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5.67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-6</m:t>
                  </m:r>
                </m:sup>
              </m:sSup>
            </m:oMath>
          </w:p>
        </w:tc>
        <w:tc>
          <w:tcPr>
            <w:tcW w:w="610" w:type="pct"/>
          </w:tcPr>
          <w:p w14:paraId="05DD256D" w14:textId="56CEBF4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0FF1767B" w14:textId="1E5DE8E7"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3D5B02C8" w14:textId="47974F5E"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6786920A" w14:textId="51DD1B5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2B7A71DF" w14:textId="77777777" w:rsidTr="00577B1D">
        <w:tc>
          <w:tcPr>
            <w:tcW w:w="603" w:type="pct"/>
          </w:tcPr>
          <w:p w14:paraId="224E3B80"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NRAS</w:t>
            </w:r>
          </w:p>
        </w:tc>
        <w:tc>
          <w:tcPr>
            <w:tcW w:w="835" w:type="pct"/>
          </w:tcPr>
          <w:p w14:paraId="2E4D6116" w14:textId="638CABB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69925CAF"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0.0075</w:t>
            </w:r>
          </w:p>
        </w:tc>
        <w:tc>
          <w:tcPr>
            <w:tcW w:w="610" w:type="pct"/>
          </w:tcPr>
          <w:p w14:paraId="2EFAA1A8" w14:textId="7A8DB33B"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60187C13" w14:textId="13F3BE8D"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265CE123" w14:textId="5FBA46B8"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5435B555" w14:textId="6293945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6BE2EBF0" w14:textId="77777777" w:rsidTr="00577B1D">
        <w:tc>
          <w:tcPr>
            <w:tcW w:w="603" w:type="pct"/>
          </w:tcPr>
          <w:p w14:paraId="136F3262"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KDM5D</w:t>
            </w:r>
          </w:p>
        </w:tc>
        <w:tc>
          <w:tcPr>
            <w:tcW w:w="835" w:type="pct"/>
          </w:tcPr>
          <w:p w14:paraId="2BECA030" w14:textId="77EBD70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2FCA08F6"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w:t>
            </w:r>
          </w:p>
        </w:tc>
        <w:tc>
          <w:tcPr>
            <w:tcW w:w="610" w:type="pct"/>
          </w:tcPr>
          <w:p w14:paraId="74C68FB1" w14:textId="132BF590"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008380B3" w14:textId="5CBABA7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4FED0F32" w14:textId="653F20ED"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546CC589" w14:textId="2683BD8A"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4BE41796" w14:textId="77777777" w:rsidTr="00577B1D">
        <w:tc>
          <w:tcPr>
            <w:tcW w:w="603" w:type="pct"/>
          </w:tcPr>
          <w:p w14:paraId="7B8247DA"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UTY</w:t>
            </w:r>
          </w:p>
        </w:tc>
        <w:tc>
          <w:tcPr>
            <w:tcW w:w="835" w:type="pct"/>
          </w:tcPr>
          <w:p w14:paraId="500B652A" w14:textId="7209A1A5"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6034D68B"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w:t>
            </w:r>
          </w:p>
        </w:tc>
        <w:tc>
          <w:tcPr>
            <w:tcW w:w="610" w:type="pct"/>
          </w:tcPr>
          <w:p w14:paraId="66178DFA" w14:textId="551D2035"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30AE96D9" w14:textId="3B471483"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34DDD34E" w14:textId="3A0C21A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3D003453" w14:textId="1E8F4046"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7A279B9D" w14:textId="77777777" w:rsidTr="00577B1D">
        <w:tc>
          <w:tcPr>
            <w:tcW w:w="603" w:type="pct"/>
          </w:tcPr>
          <w:p w14:paraId="0869C19E"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PPP6C</w:t>
            </w:r>
          </w:p>
        </w:tc>
        <w:tc>
          <w:tcPr>
            <w:tcW w:w="835" w:type="pct"/>
          </w:tcPr>
          <w:p w14:paraId="5C3581FE" w14:textId="645E46FC"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0BC8E4F0" w14:textId="39B1113D"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1.60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-18</m:t>
                  </m:r>
                </m:sup>
              </m:sSup>
            </m:oMath>
          </w:p>
        </w:tc>
        <w:tc>
          <w:tcPr>
            <w:tcW w:w="610" w:type="pct"/>
          </w:tcPr>
          <w:p w14:paraId="350381BC" w14:textId="2664EE41"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6294EC20" w14:textId="02D264F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063377DF" w14:textId="655526DE"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7F8A5D3B" w14:textId="1AA7A44D"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60EFEEC9" w14:textId="77777777" w:rsidTr="00577B1D">
        <w:tc>
          <w:tcPr>
            <w:tcW w:w="603" w:type="pct"/>
          </w:tcPr>
          <w:p w14:paraId="5C89C78D"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CTNNB1</w:t>
            </w:r>
          </w:p>
        </w:tc>
        <w:tc>
          <w:tcPr>
            <w:tcW w:w="835" w:type="pct"/>
          </w:tcPr>
          <w:p w14:paraId="2CB94D42" w14:textId="19C2198C"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5BD59911" w14:textId="24605C45"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2C5E14F1" w14:textId="5F9F156B"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1.00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-24</m:t>
                  </m:r>
                </m:sup>
              </m:sSup>
            </m:oMath>
          </w:p>
        </w:tc>
        <w:tc>
          <w:tcPr>
            <w:tcW w:w="610" w:type="pct"/>
          </w:tcPr>
          <w:p w14:paraId="30562D61"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0.0160</w:t>
            </w:r>
          </w:p>
        </w:tc>
        <w:tc>
          <w:tcPr>
            <w:tcW w:w="613" w:type="pct"/>
          </w:tcPr>
          <w:p w14:paraId="7517B52E" w14:textId="52FA4212"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8.35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-12</m:t>
                  </m:r>
                </m:sup>
              </m:sSup>
            </m:oMath>
          </w:p>
        </w:tc>
        <w:tc>
          <w:tcPr>
            <w:tcW w:w="1019" w:type="pct"/>
          </w:tcPr>
          <w:p w14:paraId="298EA8D6" w14:textId="358224D1"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45727CFA" w14:textId="77777777" w:rsidTr="00577B1D">
        <w:tc>
          <w:tcPr>
            <w:tcW w:w="603" w:type="pct"/>
          </w:tcPr>
          <w:p w14:paraId="6FA87513"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ATM</w:t>
            </w:r>
          </w:p>
        </w:tc>
        <w:tc>
          <w:tcPr>
            <w:tcW w:w="835" w:type="pct"/>
          </w:tcPr>
          <w:p w14:paraId="2CA054DC" w14:textId="799F934C"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1DE4589C" w14:textId="0D12794F"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5C282699" w14:textId="2326ACBF"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1.11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-17</m:t>
                  </m:r>
                </m:sup>
              </m:sSup>
            </m:oMath>
          </w:p>
        </w:tc>
        <w:tc>
          <w:tcPr>
            <w:tcW w:w="610" w:type="pct"/>
          </w:tcPr>
          <w:p w14:paraId="0B5D91D4" w14:textId="4ACB095B"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1.15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-5</m:t>
                  </m:r>
                </m:sup>
              </m:sSup>
            </m:oMath>
          </w:p>
        </w:tc>
        <w:tc>
          <w:tcPr>
            <w:tcW w:w="613" w:type="pct"/>
          </w:tcPr>
          <w:p w14:paraId="1FB0281E" w14:textId="1DC5EFE9"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4.22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-5</m:t>
                  </m:r>
                </m:sup>
              </m:sSup>
            </m:oMath>
          </w:p>
        </w:tc>
        <w:tc>
          <w:tcPr>
            <w:tcW w:w="1019" w:type="pct"/>
          </w:tcPr>
          <w:p w14:paraId="43FFBFEB" w14:textId="47101ED8"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40543079" w14:textId="77777777" w:rsidTr="00577B1D">
        <w:tc>
          <w:tcPr>
            <w:tcW w:w="603" w:type="pct"/>
          </w:tcPr>
          <w:p w14:paraId="54315E28"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CHEK2</w:t>
            </w:r>
          </w:p>
        </w:tc>
        <w:tc>
          <w:tcPr>
            <w:tcW w:w="835" w:type="pct"/>
          </w:tcPr>
          <w:p w14:paraId="04F60E7C" w14:textId="45F6BF1C"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6E965860" w14:textId="14918313"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18C956F5"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0.6381</w:t>
            </w:r>
          </w:p>
        </w:tc>
        <w:tc>
          <w:tcPr>
            <w:tcW w:w="610" w:type="pct"/>
          </w:tcPr>
          <w:p w14:paraId="7F19C70C" w14:textId="31A5D806"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7.76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-9</m:t>
                  </m:r>
                </m:sup>
              </m:sSup>
            </m:oMath>
          </w:p>
        </w:tc>
        <w:tc>
          <w:tcPr>
            <w:tcW w:w="613" w:type="pct"/>
          </w:tcPr>
          <w:p w14:paraId="1AF61398" w14:textId="435C15B4"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9.67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-5</m:t>
                  </m:r>
                </m:sup>
              </m:sSup>
            </m:oMath>
          </w:p>
        </w:tc>
        <w:tc>
          <w:tcPr>
            <w:tcW w:w="1019" w:type="pct"/>
          </w:tcPr>
          <w:p w14:paraId="6D5A67FC" w14:textId="0E5ADF1B"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4272B02F" w14:textId="77777777" w:rsidTr="00577B1D">
        <w:tc>
          <w:tcPr>
            <w:tcW w:w="603" w:type="pct"/>
          </w:tcPr>
          <w:p w14:paraId="78D46A98"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NCOR1</w:t>
            </w:r>
          </w:p>
        </w:tc>
        <w:tc>
          <w:tcPr>
            <w:tcW w:w="835" w:type="pct"/>
          </w:tcPr>
          <w:p w14:paraId="080A44DB" w14:textId="2932BFD0"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0D002DF3" w14:textId="53AD4959"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5AEF7315"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0.0004</w:t>
            </w:r>
          </w:p>
        </w:tc>
        <w:tc>
          <w:tcPr>
            <w:tcW w:w="610" w:type="pct"/>
          </w:tcPr>
          <w:p w14:paraId="2F1EC220"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0.00028</w:t>
            </w:r>
          </w:p>
        </w:tc>
        <w:tc>
          <w:tcPr>
            <w:tcW w:w="613" w:type="pct"/>
          </w:tcPr>
          <w:p w14:paraId="4A0A02C4" w14:textId="7777777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0.4774</w:t>
            </w:r>
          </w:p>
        </w:tc>
        <w:tc>
          <w:tcPr>
            <w:tcW w:w="1019" w:type="pct"/>
          </w:tcPr>
          <w:p w14:paraId="7D18FB6E" w14:textId="70D51D3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r>
      <w:tr w:rsidR="008B1FFA" w:rsidRPr="008B1FFA" w14:paraId="069D5825" w14:textId="77777777" w:rsidTr="00577B1D">
        <w:tc>
          <w:tcPr>
            <w:tcW w:w="603" w:type="pct"/>
          </w:tcPr>
          <w:p w14:paraId="44DDD36A"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BRCA1</w:t>
            </w:r>
          </w:p>
        </w:tc>
        <w:tc>
          <w:tcPr>
            <w:tcW w:w="835" w:type="pct"/>
          </w:tcPr>
          <w:p w14:paraId="0D046945" w14:textId="176EBAA0"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7D4734C9" w14:textId="55F096E6"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2FC0F01E" w14:textId="0585B56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17C8745C" w14:textId="2823BCC2"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0024AF83" w14:textId="5B7E5560"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1A6DF003" w14:textId="534CAD27"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9.68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-11</m:t>
                  </m:r>
                </m:sup>
              </m:sSup>
            </m:oMath>
          </w:p>
        </w:tc>
      </w:tr>
      <w:tr w:rsidR="008B1FFA" w:rsidRPr="008B1FFA" w14:paraId="187107DE" w14:textId="77777777" w:rsidTr="00577B1D">
        <w:tc>
          <w:tcPr>
            <w:tcW w:w="603" w:type="pct"/>
          </w:tcPr>
          <w:p w14:paraId="5D4B35FF" w14:textId="77777777" w:rsidR="00577B1D" w:rsidRPr="008B1FFA" w:rsidRDefault="00577B1D" w:rsidP="00577B1D">
            <w:pPr>
              <w:widowControl w:val="0"/>
              <w:jc w:val="both"/>
              <w:rPr>
                <w:rFonts w:ascii="Times New Roman" w:eastAsia="等线" w:hAnsi="Times New Roman"/>
                <w:b/>
                <w:sz w:val="18"/>
                <w:szCs w:val="18"/>
              </w:rPr>
            </w:pPr>
            <w:r w:rsidRPr="008B1FFA">
              <w:rPr>
                <w:rFonts w:ascii="Times New Roman" w:eastAsia="等线" w:hAnsi="Times New Roman"/>
                <w:b/>
                <w:sz w:val="18"/>
                <w:szCs w:val="18"/>
              </w:rPr>
              <w:t>BRCA2</w:t>
            </w:r>
          </w:p>
        </w:tc>
        <w:tc>
          <w:tcPr>
            <w:tcW w:w="835" w:type="pct"/>
          </w:tcPr>
          <w:p w14:paraId="296370A1" w14:textId="04234FF3"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710" w:type="pct"/>
          </w:tcPr>
          <w:p w14:paraId="66E4993E" w14:textId="0A0A7A6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6AD7C7AC" w14:textId="33C815C9"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0" w:type="pct"/>
          </w:tcPr>
          <w:p w14:paraId="7313FDC1" w14:textId="646A27A5"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613" w:type="pct"/>
          </w:tcPr>
          <w:p w14:paraId="60FAC115" w14:textId="5DB22EB4" w:rsidR="00577B1D" w:rsidRPr="008B1FFA" w:rsidRDefault="00461E5F"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w:t>
            </w:r>
          </w:p>
        </w:tc>
        <w:tc>
          <w:tcPr>
            <w:tcW w:w="1019" w:type="pct"/>
          </w:tcPr>
          <w:p w14:paraId="0ECE3918" w14:textId="36FB0C4D" w:rsidR="00577B1D" w:rsidRPr="008B1FFA" w:rsidRDefault="00577B1D" w:rsidP="00577B1D">
            <w:pPr>
              <w:widowControl w:val="0"/>
              <w:jc w:val="both"/>
              <w:rPr>
                <w:rFonts w:ascii="Times New Roman" w:eastAsia="等线" w:hAnsi="Times New Roman"/>
                <w:sz w:val="18"/>
                <w:szCs w:val="18"/>
              </w:rPr>
            </w:pPr>
            <w:r w:rsidRPr="008B1FFA">
              <w:rPr>
                <w:rFonts w:ascii="Times New Roman" w:eastAsia="等线" w:hAnsi="Times New Roman"/>
                <w:sz w:val="18"/>
                <w:szCs w:val="18"/>
              </w:rPr>
              <w:t>1.18 ×</w:t>
            </w:r>
            <m:oMath>
              <m:sSup>
                <m:sSupPr>
                  <m:ctrlPr>
                    <w:rPr>
                      <w:rFonts w:ascii="Cambria Math" w:eastAsia="等线" w:hAnsi="Cambria Math"/>
                      <w:sz w:val="18"/>
                      <w:szCs w:val="18"/>
                    </w:rPr>
                  </m:ctrlPr>
                </m:sSupPr>
                <m:e>
                  <m:r>
                    <m:rPr>
                      <m:sty m:val="p"/>
                    </m:rPr>
                    <w:rPr>
                      <w:rFonts w:ascii="Cambria Math" w:eastAsia="等线" w:hAnsi="Cambria Math"/>
                      <w:sz w:val="18"/>
                      <w:szCs w:val="18"/>
                    </w:rPr>
                    <m:t>10</m:t>
                  </m:r>
                </m:e>
                <m:sup>
                  <m:r>
                    <w:rPr>
                      <w:rFonts w:ascii="Cambria Math" w:eastAsia="等线" w:hAnsi="Cambria Math"/>
                      <w:sz w:val="18"/>
                      <w:szCs w:val="18"/>
                    </w:rPr>
                    <m:t>-163</m:t>
                  </m:r>
                </m:sup>
              </m:sSup>
            </m:oMath>
          </w:p>
        </w:tc>
      </w:tr>
    </w:tbl>
    <w:p w14:paraId="07641763" w14:textId="77777777" w:rsidR="00577B1D" w:rsidRPr="00C546AF" w:rsidRDefault="00577B1D" w:rsidP="00802E97">
      <w:pPr>
        <w:spacing w:line="360" w:lineRule="auto"/>
        <w:textAlignment w:val="center"/>
        <w:rPr>
          <w:color w:val="0070C0"/>
        </w:rPr>
      </w:pPr>
    </w:p>
    <w:p w14:paraId="0C1BFB0C" w14:textId="52FBE031" w:rsidR="007E5DEF" w:rsidRPr="00D36DBA" w:rsidRDefault="00E83163" w:rsidP="00802E97">
      <w:pPr>
        <w:spacing w:line="360" w:lineRule="auto"/>
        <w:jc w:val="both"/>
        <w:textAlignment w:val="center"/>
        <w:rPr>
          <w:b/>
          <w:color w:val="0070C0"/>
          <w:szCs w:val="24"/>
        </w:rPr>
      </w:pPr>
      <w:r w:rsidRPr="00D36DBA">
        <w:rPr>
          <w:b/>
          <w:color w:val="0070C0"/>
          <w:szCs w:val="24"/>
        </w:rPr>
        <w:t>2</w:t>
      </w:r>
      <w:r w:rsidR="007E5DEF" w:rsidRPr="00D36DBA">
        <w:rPr>
          <w:b/>
          <w:color w:val="0070C0"/>
          <w:szCs w:val="24"/>
        </w:rPr>
        <w:t>. Network analysis for the top-500 genes that are identified by SR</w:t>
      </w:r>
    </w:p>
    <w:p w14:paraId="287AC457" w14:textId="2D1AAFCB" w:rsidR="007E5DEF" w:rsidRPr="002802E8" w:rsidRDefault="00E83163" w:rsidP="00802E97">
      <w:pPr>
        <w:spacing w:line="360" w:lineRule="auto"/>
        <w:jc w:val="both"/>
        <w:textAlignment w:val="center"/>
        <w:rPr>
          <w:b/>
          <w:i/>
          <w:szCs w:val="24"/>
        </w:rPr>
      </w:pPr>
      <w:r w:rsidRPr="002802E8">
        <w:rPr>
          <w:b/>
          <w:i/>
          <w:szCs w:val="24"/>
        </w:rPr>
        <w:t>2</w:t>
      </w:r>
      <w:r w:rsidR="007E5DEF" w:rsidRPr="002802E8">
        <w:rPr>
          <w:b/>
          <w:i/>
          <w:szCs w:val="24"/>
        </w:rPr>
        <w:t>.1. Methods to construct the gene co-expression network</w:t>
      </w:r>
    </w:p>
    <w:p w14:paraId="08CB144D" w14:textId="77777777" w:rsidR="007E5DEF" w:rsidRPr="007471CB" w:rsidRDefault="007E5DEF" w:rsidP="00802E97">
      <w:pPr>
        <w:spacing w:line="360" w:lineRule="auto"/>
        <w:ind w:firstLineChars="200" w:firstLine="480"/>
        <w:jc w:val="both"/>
        <w:textAlignment w:val="center"/>
      </w:pPr>
      <w:r w:rsidRPr="007471CB">
        <w:t>The partial Kendall correlation coefficient</w:t>
      </w:r>
      <w:r>
        <w:t xml:space="preserve"> (KCC)</w:t>
      </w:r>
      <w:r w:rsidRPr="007471CB">
        <w:t xml:space="preserve"> </w:t>
      </w:r>
      <w:r>
        <w:t xml:space="preserve">is used to construct co-expression network for the top-500 genes identified by SR. </w:t>
      </w:r>
      <w:r w:rsidRPr="007471CB">
        <w:t xml:space="preserve">The partial </w:t>
      </w:r>
      <w:r>
        <w:t>KCC</w:t>
      </w:r>
      <w:r w:rsidRPr="007471CB">
        <w:t xml:space="preserve"> </w:t>
      </w:r>
      <w:r>
        <w:t xml:space="preserve">is based on the </w:t>
      </w:r>
      <w:r w:rsidRPr="007471CB">
        <w:t>KCC</w:t>
      </w:r>
      <w:r>
        <w:t>, which</w:t>
      </w:r>
      <w:r w:rsidRPr="007471CB">
        <w:t xml:space="preserve"> is a non-parametric statistic used to measure the ordinal association between two variables. </w:t>
      </w:r>
      <w:r>
        <w:t>The KCC</w:t>
      </w:r>
      <w:r w:rsidRPr="007471CB">
        <w:t xml:space="preserve"> is </w:t>
      </w:r>
      <w:r w:rsidRPr="007471CB">
        <w:lastRenderedPageBreak/>
        <w:t xml:space="preserve">based on the ranks of the data and calculates the difference between the number of concordant and discordant pairs. Given two </w:t>
      </w:r>
      <w:r w:rsidRPr="00427D66">
        <w:rPr>
          <w:i/>
        </w:rPr>
        <w:t>n</w:t>
      </w:r>
      <w:r>
        <w:t xml:space="preserve"> dimensional observation vectors</w:t>
      </w:r>
      <w:r w:rsidRPr="007471CB">
        <w:t xml:space="preserve"> </w:t>
      </w:r>
      <w:r w:rsidRPr="00427D66">
        <w:rPr>
          <w:i/>
        </w:rPr>
        <w:t>X</w:t>
      </w:r>
      <w:r w:rsidRPr="00427D66">
        <w:rPr>
          <w:i/>
          <w:vertAlign w:val="subscript"/>
        </w:rPr>
        <w:t>i</w:t>
      </w:r>
      <w:r w:rsidRPr="007471CB">
        <w:t xml:space="preserve"> and </w:t>
      </w:r>
      <w:proofErr w:type="spellStart"/>
      <w:r w:rsidRPr="00427D66">
        <w:rPr>
          <w:i/>
        </w:rPr>
        <w:t>X</w:t>
      </w:r>
      <w:r w:rsidRPr="00427D66">
        <w:rPr>
          <w:i/>
          <w:vertAlign w:val="subscript"/>
        </w:rPr>
        <w:t>j</w:t>
      </w:r>
      <w:proofErr w:type="spellEnd"/>
      <w:r w:rsidRPr="007471CB">
        <w:t xml:space="preserve">, </w:t>
      </w:r>
      <w:r>
        <w:t xml:space="preserve">the </w:t>
      </w:r>
      <w:r w:rsidRPr="007471CB">
        <w:t>KCC is defined as:</w:t>
      </w:r>
    </w:p>
    <w:p w14:paraId="71D68784" w14:textId="77777777" w:rsidR="007E5DEF" w:rsidRPr="007471CB" w:rsidRDefault="00611CA8" w:rsidP="00802E97">
      <w:pPr>
        <w:spacing w:line="360" w:lineRule="auto"/>
        <w:ind w:firstLineChars="1500" w:firstLine="3600"/>
        <w:textAlignment w:val="center"/>
      </w:pPr>
      <w:r w:rsidRPr="007471CB">
        <w:rPr>
          <w:noProof/>
        </w:rPr>
        <w:object w:dxaOrig="2380" w:dyaOrig="740" w14:anchorId="1B559657">
          <v:shape id="_x0000_i1079" type="#_x0000_t75" alt="" style="width:120pt;height:38.4pt;mso-width-percent:0;mso-height-percent:0;mso-width-percent:0;mso-height-percent:0" o:ole="">
            <v:imagedata r:id="rId110" o:title=""/>
          </v:shape>
          <o:OLEObject Type="Embed" ProgID="Equation.DSMT4" ShapeID="_x0000_i1079" DrawAspect="Content" ObjectID="_1791788042" r:id="rId111"/>
        </w:object>
      </w:r>
    </w:p>
    <w:p w14:paraId="4E19BFF9" w14:textId="77777777" w:rsidR="007E5DEF" w:rsidRPr="007471CB" w:rsidRDefault="00611CA8" w:rsidP="00802E97">
      <w:pPr>
        <w:pStyle w:val="affc"/>
        <w:widowControl w:val="0"/>
        <w:numPr>
          <w:ilvl w:val="0"/>
          <w:numId w:val="13"/>
        </w:numPr>
        <w:spacing w:line="360" w:lineRule="auto"/>
        <w:jc w:val="both"/>
        <w:textAlignment w:val="center"/>
      </w:pPr>
      <w:r w:rsidRPr="007471CB">
        <w:rPr>
          <w:noProof/>
        </w:rPr>
        <w:object w:dxaOrig="1260" w:dyaOrig="620" w14:anchorId="45C0617D">
          <v:shape id="_x0000_i1080" type="#_x0000_t75" alt="" style="width:63.6pt;height:30pt;mso-width-percent:0;mso-height-percent:0;mso-width-percent:0;mso-height-percent:0" o:ole="">
            <v:imagedata r:id="rId112" o:title=""/>
          </v:shape>
          <o:OLEObject Type="Embed" ProgID="Equation.DSMT4" ShapeID="_x0000_i1080" DrawAspect="Content" ObjectID="_1791788043" r:id="rId113"/>
        </w:object>
      </w:r>
      <w:r w:rsidR="007E5DEF" w:rsidRPr="007471CB">
        <w:t xml:space="preserve"> is the total number of </w:t>
      </w:r>
      <w:proofErr w:type="gramStart"/>
      <w:r w:rsidR="007E5DEF" w:rsidRPr="007471CB">
        <w:t>pairs.</w:t>
      </w:r>
      <w:proofErr w:type="gramEnd"/>
    </w:p>
    <w:p w14:paraId="4CE69863" w14:textId="77777777" w:rsidR="007E5DEF" w:rsidRPr="007471CB" w:rsidRDefault="00611CA8" w:rsidP="00802E97">
      <w:pPr>
        <w:pStyle w:val="affc"/>
        <w:widowControl w:val="0"/>
        <w:numPr>
          <w:ilvl w:val="0"/>
          <w:numId w:val="13"/>
        </w:numPr>
        <w:spacing w:line="360" w:lineRule="auto"/>
        <w:jc w:val="both"/>
        <w:textAlignment w:val="center"/>
      </w:pPr>
      <w:r w:rsidRPr="007471CB">
        <w:rPr>
          <w:noProof/>
        </w:rPr>
        <w:object w:dxaOrig="1719" w:dyaOrig="660" w14:anchorId="0EBD142C">
          <v:shape id="_x0000_i1081" type="#_x0000_t75" alt="" style="width:85.2pt;height:32.4pt;mso-width-percent:0;mso-height-percent:0;mso-width-percent:0;mso-height-percent:0" o:ole="">
            <v:imagedata r:id="rId114" o:title=""/>
          </v:shape>
          <o:OLEObject Type="Embed" ProgID="Equation.DSMT4" ShapeID="_x0000_i1081" DrawAspect="Content" ObjectID="_1791788044" r:id="rId115"/>
        </w:object>
      </w:r>
      <w:r w:rsidR="007E5DEF" w:rsidRPr="007471CB">
        <w:t>i</w:t>
      </w:r>
      <w:bookmarkStart w:id="12" w:name="OLE_LINK1"/>
      <w:bookmarkStart w:id="13" w:name="OLE_LINK5"/>
      <w:r w:rsidR="007E5DEF" w:rsidRPr="007471CB">
        <w:t xml:space="preserve">s the number of tied pairs only in </w:t>
      </w:r>
      <w:r w:rsidR="007E5DEF" w:rsidRPr="00427D66">
        <w:rPr>
          <w:i/>
        </w:rPr>
        <w:t>X</w:t>
      </w:r>
      <w:r w:rsidR="007E5DEF" w:rsidRPr="00427D66">
        <w:rPr>
          <w:i/>
          <w:vertAlign w:val="subscript"/>
        </w:rPr>
        <w:t>i</w:t>
      </w:r>
      <w:r w:rsidR="007E5DEF" w:rsidRPr="007471CB">
        <w:t>.</w:t>
      </w:r>
      <w:bookmarkEnd w:id="12"/>
      <w:bookmarkEnd w:id="13"/>
    </w:p>
    <w:p w14:paraId="4570DB24" w14:textId="77777777" w:rsidR="007E5DEF" w:rsidRPr="007471CB" w:rsidRDefault="00611CA8" w:rsidP="00802E97">
      <w:pPr>
        <w:pStyle w:val="affc"/>
        <w:widowControl w:val="0"/>
        <w:numPr>
          <w:ilvl w:val="0"/>
          <w:numId w:val="13"/>
        </w:numPr>
        <w:spacing w:line="360" w:lineRule="auto"/>
        <w:jc w:val="both"/>
        <w:textAlignment w:val="center"/>
      </w:pPr>
      <w:r w:rsidRPr="007471CB">
        <w:rPr>
          <w:noProof/>
        </w:rPr>
        <w:object w:dxaOrig="1760" w:dyaOrig="700" w14:anchorId="2C606134">
          <v:shape id="_x0000_i1082" type="#_x0000_t75" alt="" style="width:88.8pt;height:34.8pt;mso-width-percent:0;mso-height-percent:0;mso-width-percent:0;mso-height-percent:0" o:ole="">
            <v:imagedata r:id="rId116" o:title=""/>
          </v:shape>
          <o:OLEObject Type="Embed" ProgID="Equation.DSMT4" ShapeID="_x0000_i1082" DrawAspect="Content" ObjectID="_1791788045" r:id="rId117"/>
        </w:object>
      </w:r>
      <w:r w:rsidR="007E5DEF" w:rsidRPr="007471CB">
        <w:t xml:space="preserve">is the number of tied pairs only in </w:t>
      </w:r>
      <w:proofErr w:type="spellStart"/>
      <w:r w:rsidR="007E5DEF" w:rsidRPr="00427D66">
        <w:rPr>
          <w:i/>
        </w:rPr>
        <w:t>X</w:t>
      </w:r>
      <w:r w:rsidR="007E5DEF" w:rsidRPr="00427D66">
        <w:rPr>
          <w:i/>
          <w:vertAlign w:val="subscript"/>
        </w:rPr>
        <w:t>j</w:t>
      </w:r>
      <w:proofErr w:type="spellEnd"/>
      <w:r w:rsidR="007E5DEF" w:rsidRPr="007471CB">
        <w:t>.</w:t>
      </w:r>
    </w:p>
    <w:p w14:paraId="1593D15E" w14:textId="77777777" w:rsidR="007E5DEF" w:rsidRPr="007471CB" w:rsidRDefault="00611CA8" w:rsidP="00802E97">
      <w:pPr>
        <w:pStyle w:val="affc"/>
        <w:widowControl w:val="0"/>
        <w:numPr>
          <w:ilvl w:val="0"/>
          <w:numId w:val="13"/>
        </w:numPr>
        <w:spacing w:line="360" w:lineRule="auto"/>
        <w:jc w:val="both"/>
        <w:textAlignment w:val="center"/>
      </w:pPr>
      <w:r w:rsidRPr="007471CB">
        <w:rPr>
          <w:noProof/>
        </w:rPr>
        <w:object w:dxaOrig="260" w:dyaOrig="360" w14:anchorId="029C59C5">
          <v:shape id="_x0000_i1083" type="#_x0000_t75" alt="" style="width:12pt;height:18pt;mso-width-percent:0;mso-height-percent:0;mso-width-percent:0;mso-height-percent:0" o:ole="">
            <v:imagedata r:id="rId118" o:title=""/>
          </v:shape>
          <o:OLEObject Type="Embed" ProgID="Equation.DSMT4" ShapeID="_x0000_i1083" DrawAspect="Content" ObjectID="_1791788046" r:id="rId119"/>
        </w:object>
      </w:r>
      <w:r w:rsidR="007E5DEF" w:rsidRPr="007471CB">
        <w:t>is the number of concordant pairs.</w:t>
      </w:r>
    </w:p>
    <w:p w14:paraId="62D3BC18" w14:textId="77777777" w:rsidR="007E5DEF" w:rsidRPr="00427D66" w:rsidRDefault="00611CA8" w:rsidP="00802E97">
      <w:pPr>
        <w:pStyle w:val="affc"/>
        <w:widowControl w:val="0"/>
        <w:numPr>
          <w:ilvl w:val="0"/>
          <w:numId w:val="13"/>
        </w:numPr>
        <w:spacing w:line="360" w:lineRule="auto"/>
        <w:jc w:val="both"/>
        <w:textAlignment w:val="center"/>
      </w:pPr>
      <w:r w:rsidRPr="007471CB">
        <w:rPr>
          <w:noProof/>
        </w:rPr>
        <w:object w:dxaOrig="279" w:dyaOrig="360" w14:anchorId="4D04B399">
          <v:shape id="_x0000_i1084" type="#_x0000_t75" alt="" style="width:14.4pt;height:18pt;mso-width-percent:0;mso-height-percent:0;mso-width-percent:0;mso-height-percent:0" o:ole="">
            <v:imagedata r:id="rId120" o:title=""/>
          </v:shape>
          <o:OLEObject Type="Embed" ProgID="Equation.DSMT4" ShapeID="_x0000_i1084" DrawAspect="Content" ObjectID="_1791788047" r:id="rId121"/>
        </w:object>
      </w:r>
      <w:r w:rsidR="007E5DEF" w:rsidRPr="007471CB">
        <w:t>is the number of discordant pairs.</w:t>
      </w:r>
    </w:p>
    <w:p w14:paraId="6FE3C05A" w14:textId="77777777" w:rsidR="007E5DEF" w:rsidRPr="007471CB" w:rsidRDefault="007E5DEF" w:rsidP="00802E97">
      <w:pPr>
        <w:pStyle w:val="affc"/>
        <w:spacing w:line="360" w:lineRule="auto"/>
        <w:ind w:left="420"/>
        <w:textAlignment w:val="center"/>
      </w:pPr>
      <w:r w:rsidRPr="007471CB">
        <w:t xml:space="preserve">The partial </w:t>
      </w:r>
      <w:r>
        <w:t>KCC</w:t>
      </w:r>
      <w:r w:rsidRPr="007471CB">
        <w:t xml:space="preserve"> is defined as:</w:t>
      </w:r>
    </w:p>
    <w:p w14:paraId="0F574285" w14:textId="77777777" w:rsidR="007E5DEF" w:rsidRPr="007471CB" w:rsidRDefault="00611CA8" w:rsidP="00802E97">
      <w:pPr>
        <w:spacing w:line="360" w:lineRule="auto"/>
        <w:jc w:val="center"/>
        <w:textAlignment w:val="center"/>
      </w:pPr>
      <w:r w:rsidRPr="007471CB">
        <w:rPr>
          <w:noProof/>
        </w:rPr>
        <w:object w:dxaOrig="2320" w:dyaOrig="820" w14:anchorId="01DD035C">
          <v:shape id="_x0000_i1085" type="#_x0000_t75" alt="" style="width:115.2pt;height:40.8pt;mso-width-percent:0;mso-height-percent:0;mso-width-percent:0;mso-height-percent:0" o:ole="">
            <v:imagedata r:id="rId122" o:title=""/>
          </v:shape>
          <o:OLEObject Type="Embed" ProgID="Equation.DSMT4" ShapeID="_x0000_i1085" DrawAspect="Content" ObjectID="_1791788048" r:id="rId123"/>
        </w:object>
      </w:r>
    </w:p>
    <w:p w14:paraId="56F29DC2" w14:textId="3A122C9B" w:rsidR="008218C4" w:rsidRDefault="007E5DEF" w:rsidP="00802E97">
      <w:pPr>
        <w:pStyle w:val="SMText"/>
        <w:spacing w:line="360" w:lineRule="auto"/>
        <w:ind w:firstLine="0"/>
        <w:jc w:val="both"/>
      </w:pPr>
      <w:r>
        <w:t>H</w:t>
      </w:r>
      <w:r w:rsidRPr="007471CB">
        <w:t>ere</w:t>
      </w:r>
      <w:r>
        <w:t>,</w:t>
      </w:r>
      <w:r w:rsidR="00611CA8" w:rsidRPr="00852F1C">
        <w:rPr>
          <w:noProof/>
          <w:position w:val="-14"/>
        </w:rPr>
        <w:object w:dxaOrig="260" w:dyaOrig="380" w14:anchorId="06A9A786">
          <v:shape id="_x0000_i1086" type="#_x0000_t75" alt="" style="width:12pt;height:19.2pt;mso-width-percent:0;mso-height-percent:0;mso-width-percent:0;mso-height-percent:0" o:ole="">
            <v:imagedata r:id="rId124" o:title=""/>
          </v:shape>
          <o:OLEObject Type="Embed" ProgID="Equation.DSMT4" ShapeID="_x0000_i1086" DrawAspect="Content" ObjectID="_1791788049" r:id="rId125"/>
        </w:object>
      </w:r>
      <w:r w:rsidR="0041592E" w:rsidRPr="007471CB">
        <w:t xml:space="preserve"> </w:t>
      </w:r>
      <w:r w:rsidRPr="007471CB">
        <w:t xml:space="preserve">is the KCC between </w:t>
      </w:r>
      <w:r w:rsidRPr="00427D66">
        <w:rPr>
          <w:i/>
        </w:rPr>
        <w:t>X</w:t>
      </w:r>
      <w:r w:rsidRPr="00427D66">
        <w:rPr>
          <w:i/>
          <w:vertAlign w:val="subscript"/>
        </w:rPr>
        <w:t>i</w:t>
      </w:r>
      <w:r w:rsidRPr="007471CB">
        <w:t xml:space="preserve"> and </w:t>
      </w:r>
      <w:proofErr w:type="spellStart"/>
      <w:r w:rsidRPr="00427D66">
        <w:rPr>
          <w:i/>
        </w:rPr>
        <w:t>X</w:t>
      </w:r>
      <w:r w:rsidRPr="00427D66">
        <w:rPr>
          <w:i/>
          <w:vertAlign w:val="subscript"/>
        </w:rPr>
        <w:t>j</w:t>
      </w:r>
      <w:proofErr w:type="spellEnd"/>
      <w:r w:rsidRPr="007471CB">
        <w:t>,</w:t>
      </w:r>
      <w:r w:rsidR="00611CA8" w:rsidRPr="00852F1C">
        <w:rPr>
          <w:noProof/>
          <w:position w:val="-12"/>
        </w:rPr>
        <w:object w:dxaOrig="300" w:dyaOrig="360" w14:anchorId="1F977C92">
          <v:shape id="_x0000_i1087" type="#_x0000_t75" alt="" style="width:15.6pt;height:18pt;mso-width-percent:0;mso-height-percent:0;mso-width-percent:0;mso-height-percent:0" o:ole="">
            <v:imagedata r:id="rId126" o:title=""/>
          </v:shape>
          <o:OLEObject Type="Embed" ProgID="Equation.DSMT4" ShapeID="_x0000_i1087" DrawAspect="Content" ObjectID="_1791788050" r:id="rId127"/>
        </w:object>
      </w:r>
      <w:r w:rsidRPr="007471CB">
        <w:t xml:space="preserve">represents the KCC between </w:t>
      </w:r>
      <w:r w:rsidRPr="00427D66">
        <w:rPr>
          <w:i/>
        </w:rPr>
        <w:t>X</w:t>
      </w:r>
      <w:r w:rsidRPr="00427D66">
        <w:rPr>
          <w:i/>
          <w:vertAlign w:val="subscript"/>
        </w:rPr>
        <w:t>i</w:t>
      </w:r>
      <w:r w:rsidRPr="007471CB">
        <w:t xml:space="preserve"> and</w:t>
      </w:r>
      <w:r>
        <w:t xml:space="preserve"> the third vector</w:t>
      </w:r>
      <w:r w:rsidRPr="007471CB">
        <w:t xml:space="preserve"> </w:t>
      </w:r>
      <w:proofErr w:type="spellStart"/>
      <w:r w:rsidRPr="00427D66">
        <w:rPr>
          <w:i/>
        </w:rPr>
        <w:t>X</w:t>
      </w:r>
      <w:r>
        <w:rPr>
          <w:i/>
          <w:vertAlign w:val="subscript"/>
        </w:rPr>
        <w:t>k</w:t>
      </w:r>
      <w:proofErr w:type="spellEnd"/>
      <w:r w:rsidRPr="007471CB">
        <w:t>,</w:t>
      </w:r>
      <w:r w:rsidR="00611CA8" w:rsidRPr="00852F1C">
        <w:rPr>
          <w:noProof/>
          <w:position w:val="-14"/>
        </w:rPr>
        <w:object w:dxaOrig="320" w:dyaOrig="380" w14:anchorId="06FC0E88">
          <v:shape id="_x0000_i1088" type="#_x0000_t75" alt="" style="width:16.8pt;height:19.2pt;mso-width-percent:0;mso-height-percent:0;mso-width-percent:0;mso-height-percent:0" o:ole="">
            <v:imagedata r:id="rId128" o:title=""/>
          </v:shape>
          <o:OLEObject Type="Embed" ProgID="Equation.DSMT4" ShapeID="_x0000_i1088" DrawAspect="Content" ObjectID="_1791788051" r:id="rId129"/>
        </w:object>
      </w:r>
      <w:r w:rsidR="0041592E" w:rsidRPr="007471CB">
        <w:t xml:space="preserve"> </w:t>
      </w:r>
      <w:r w:rsidRPr="007471CB">
        <w:t xml:space="preserve">is the KCC between </w:t>
      </w:r>
      <w:proofErr w:type="spellStart"/>
      <w:r w:rsidRPr="00427D66">
        <w:rPr>
          <w:i/>
        </w:rPr>
        <w:t>X</w:t>
      </w:r>
      <w:r w:rsidRPr="00427D66">
        <w:rPr>
          <w:i/>
          <w:vertAlign w:val="subscript"/>
        </w:rPr>
        <w:t>j</w:t>
      </w:r>
      <w:proofErr w:type="spellEnd"/>
      <w:r w:rsidRPr="001B515D">
        <w:t xml:space="preserve"> </w:t>
      </w:r>
      <w:r w:rsidRPr="007471CB">
        <w:t>and</w:t>
      </w:r>
      <w:r>
        <w:t xml:space="preserve"> the third vector</w:t>
      </w:r>
      <w:r w:rsidRPr="007471CB">
        <w:t xml:space="preserve"> </w:t>
      </w:r>
      <w:proofErr w:type="spellStart"/>
      <w:r w:rsidRPr="00427D66">
        <w:rPr>
          <w:i/>
        </w:rPr>
        <w:t>X</w:t>
      </w:r>
      <w:r>
        <w:rPr>
          <w:i/>
          <w:vertAlign w:val="subscript"/>
        </w:rPr>
        <w:t>k</w:t>
      </w:r>
      <w:proofErr w:type="spellEnd"/>
      <w:r w:rsidRPr="007471CB">
        <w:t>.</w:t>
      </w:r>
    </w:p>
    <w:p w14:paraId="22DDB600" w14:textId="77777777" w:rsidR="007E5DEF" w:rsidRDefault="007E5DEF" w:rsidP="00802E97">
      <w:pPr>
        <w:pStyle w:val="SMText"/>
        <w:spacing w:line="360" w:lineRule="auto"/>
        <w:ind w:firstLine="0"/>
      </w:pPr>
    </w:p>
    <w:p w14:paraId="49B9E9AB" w14:textId="13F227A9" w:rsidR="007E5DEF" w:rsidRPr="002802E8" w:rsidRDefault="00E83163" w:rsidP="00802E97">
      <w:pPr>
        <w:spacing w:line="360" w:lineRule="auto"/>
        <w:textAlignment w:val="center"/>
        <w:rPr>
          <w:b/>
          <w:i/>
          <w:szCs w:val="24"/>
        </w:rPr>
      </w:pPr>
      <w:r w:rsidRPr="002802E8">
        <w:rPr>
          <w:b/>
          <w:i/>
          <w:szCs w:val="24"/>
        </w:rPr>
        <w:t>2</w:t>
      </w:r>
      <w:r w:rsidR="007E5DEF" w:rsidRPr="002802E8">
        <w:rPr>
          <w:b/>
          <w:i/>
          <w:szCs w:val="24"/>
        </w:rPr>
        <w:t>.2. More details on enrichment analysis</w:t>
      </w:r>
    </w:p>
    <w:p w14:paraId="7C4630A4" w14:textId="132325BF" w:rsidR="007E5DEF" w:rsidRDefault="007E5DEF" w:rsidP="00802E97">
      <w:pPr>
        <w:spacing w:line="360" w:lineRule="auto"/>
        <w:ind w:firstLine="240"/>
        <w:jc w:val="both"/>
        <w:textAlignment w:val="center"/>
      </w:pPr>
      <w:r w:rsidRPr="007D1D04">
        <w:t xml:space="preserve">This subsection gives more details </w:t>
      </w:r>
      <w:r>
        <w:t>of</w:t>
      </w:r>
      <w:r w:rsidRPr="007D1D04">
        <w:t xml:space="preserve"> the GO and KEGG enrichment analysis on the identified </w:t>
      </w:r>
      <w:r>
        <w:t>DEGs</w:t>
      </w:r>
      <w:r w:rsidRPr="007D1D04">
        <w:t xml:space="preserve"> via SR</w:t>
      </w:r>
      <w:r>
        <w:t xml:space="preserve"> (|</w:t>
      </w:r>
      <w:r w:rsidRPr="00602FD1">
        <w:t>SR</w:t>
      </w:r>
      <w:r>
        <w:t>|</w:t>
      </w:r>
      <w:r w:rsidRPr="00602FD1">
        <w:t>&gt;0</w:t>
      </w:r>
      <w:r>
        <w:t>.</w:t>
      </w:r>
      <w:r w:rsidRPr="00602FD1">
        <w:t>5</w:t>
      </w:r>
      <w:r>
        <w:t xml:space="preserve"> </w:t>
      </w:r>
      <w:r w:rsidRPr="00602FD1">
        <w:t>and</w:t>
      </w:r>
      <w:r>
        <w:t xml:space="preserve"> </w:t>
      </w:r>
      <w:r w:rsidRPr="00602FD1">
        <w:rPr>
          <w:i/>
        </w:rPr>
        <w:t>P</w:t>
      </w:r>
      <w:r w:rsidRPr="00602FD1">
        <w:t>-value&lt;0</w:t>
      </w:r>
      <w:r>
        <w:t>.</w:t>
      </w:r>
      <w:r w:rsidRPr="00602FD1">
        <w:t>05</w:t>
      </w:r>
      <w:r>
        <w:t>)</w:t>
      </w:r>
      <w:r w:rsidRPr="007D1D04">
        <w:t>.</w:t>
      </w:r>
    </w:p>
    <w:p w14:paraId="4BC657CD" w14:textId="77777777" w:rsidR="0041592E" w:rsidRPr="007D1D04" w:rsidRDefault="0041592E" w:rsidP="00802E97">
      <w:pPr>
        <w:spacing w:line="360" w:lineRule="auto"/>
        <w:ind w:firstLine="240"/>
        <w:textAlignment w:val="center"/>
      </w:pPr>
    </w:p>
    <w:p w14:paraId="2BC4F685" w14:textId="252D10EE" w:rsidR="007E5DEF" w:rsidRPr="002802E8" w:rsidRDefault="00E83163" w:rsidP="00802E97">
      <w:pPr>
        <w:spacing w:line="360" w:lineRule="auto"/>
        <w:textAlignment w:val="center"/>
        <w:rPr>
          <w:b/>
          <w:i/>
          <w:szCs w:val="24"/>
        </w:rPr>
      </w:pPr>
      <w:r w:rsidRPr="002802E8">
        <w:rPr>
          <w:b/>
          <w:i/>
          <w:szCs w:val="24"/>
        </w:rPr>
        <w:t>2</w:t>
      </w:r>
      <w:r w:rsidR="007E5DEF" w:rsidRPr="002802E8">
        <w:rPr>
          <w:b/>
          <w:i/>
          <w:szCs w:val="24"/>
        </w:rPr>
        <w:t>.2.1. Enrichment analysis for the identified DEGs between cancer and normal samples</w:t>
      </w:r>
    </w:p>
    <w:p w14:paraId="0C47D010" w14:textId="4C561592" w:rsidR="007E5DEF" w:rsidRDefault="007E5DEF" w:rsidP="00802E97">
      <w:pPr>
        <w:spacing w:line="360" w:lineRule="auto"/>
        <w:ind w:firstLineChars="200" w:firstLine="480"/>
        <w:jc w:val="both"/>
        <w:textAlignment w:val="center"/>
      </w:pPr>
      <w:r>
        <w:t xml:space="preserve">Based on the observations of each gene in </w:t>
      </w:r>
      <w:r w:rsidRPr="007471CB">
        <w:t>cancer and normal sample</w:t>
      </w:r>
      <w:r>
        <w:t>s</w:t>
      </w:r>
      <w:r w:rsidRPr="007471CB">
        <w:t xml:space="preserve">, </w:t>
      </w:r>
      <w:r>
        <w:t xml:space="preserve">the SR </w:t>
      </w:r>
      <w:r w:rsidRPr="007471CB">
        <w:t>uniquely identifie</w:t>
      </w:r>
      <w:r>
        <w:t>d</w:t>
      </w:r>
      <w:r w:rsidRPr="007471CB">
        <w:t xml:space="preserve"> 469 genes</w:t>
      </w:r>
      <w:r>
        <w:t xml:space="preserve"> that are in the top-500 ranking list. </w:t>
      </w:r>
      <w:r w:rsidRPr="007471CB">
        <w:t>KEGG enrichment analysis</w:t>
      </w:r>
      <w:r w:rsidR="002313A2">
        <w:t xml:space="preserve"> (Fig.S1)</w:t>
      </w:r>
      <w:r w:rsidRPr="007471CB">
        <w:t xml:space="preserve"> reveal</w:t>
      </w:r>
      <w:r>
        <w:t>s that</w:t>
      </w:r>
      <w:r w:rsidRPr="007471CB">
        <w:t xml:space="preserve"> the</w:t>
      </w:r>
      <w:r>
        <w:t xml:space="preserve"> 469</w:t>
      </w:r>
      <w:r w:rsidRPr="007471CB">
        <w:t xml:space="preserve"> genes involve in multiple cancer-related pathways, such as "Renal cell carcinoma (ko05211)", "Colorectal cancer (ko05210)", "Pancreatic cancer (ko05212)", "Chronic myeloid leukemia (ko05220)", </w:t>
      </w:r>
      <w:bookmarkStart w:id="14" w:name="OLE_LINK12"/>
      <w:bookmarkStart w:id="15" w:name="OLE_LINK13"/>
      <w:r w:rsidRPr="007471CB">
        <w:t xml:space="preserve">"Endometrial cancer (ko05213)", "Acute myeloid leukemia (ko05221)", "Ras signaling pathway (ko04014)", "Non-small cell lung cancer (ko05223)". </w:t>
      </w:r>
      <w:bookmarkEnd w:id="14"/>
      <w:bookmarkEnd w:id="15"/>
      <w:r w:rsidRPr="007471CB">
        <w:t xml:space="preserve">GO enrichment analysis </w:t>
      </w:r>
      <w:r w:rsidR="002313A2">
        <w:t>(Fig.S1)</w:t>
      </w:r>
      <w:r w:rsidR="002313A2" w:rsidRPr="007471CB">
        <w:t xml:space="preserve"> </w:t>
      </w:r>
      <w:r w:rsidRPr="007471CB">
        <w:t>further highlight</w:t>
      </w:r>
      <w:r>
        <w:t>s</w:t>
      </w:r>
      <w:r w:rsidRPr="007471CB">
        <w:t xml:space="preserve"> </w:t>
      </w:r>
      <w:r>
        <w:t>biological processes</w:t>
      </w:r>
      <w:r w:rsidRPr="007471CB">
        <w:t xml:space="preserve"> associated with cancer. For </w:t>
      </w:r>
      <w:r w:rsidRPr="007471CB">
        <w:lastRenderedPageBreak/>
        <w:t>instance, "Ubiquitin-dependent protein catabolic process" (GO:0006511) and "modification-dependent protein catabolic process" (GO:0019941) are involved in the degradation of proteins via the ubiquitin-proteasome system. Dysregulation in these pathways can lead to the accumulation of damaged or misfolded proteins, contributing to cancer development. "RNA processing" (GO:0006396) and "RNA binding" (GO:0003723) are crucial for the maturation and modification of RNA molecules, and their dysregulation can result in abnormal gene expression patterns observed in various cancers. "Cellular protein metabolic process" (GO:0044267) and "protein metabolic process" (GO:0019538) involve the synthesis, folding, and degradation of proteins, essential for maintaining cellular homeostasis. Disruptions in these processes can lead to tumorigenesis. "Intracellular transport" (GO:0046907) is vital for the proper localization of proteins and organelles, and its impairment can affect cellular signaling and growth, promoting cancer.</w:t>
      </w:r>
    </w:p>
    <w:p w14:paraId="624ACC05" w14:textId="77777777" w:rsidR="007E5DEF" w:rsidRDefault="007E5DEF" w:rsidP="00802E97">
      <w:pPr>
        <w:spacing w:line="360" w:lineRule="auto"/>
        <w:textAlignment w:val="center"/>
        <w:rPr>
          <w:b/>
          <w:color w:val="0070C0"/>
        </w:rPr>
      </w:pPr>
    </w:p>
    <w:p w14:paraId="01769BD6" w14:textId="0EC7E19B" w:rsidR="007E5DEF" w:rsidRPr="002802E8" w:rsidRDefault="00E83163" w:rsidP="00802E97">
      <w:pPr>
        <w:spacing w:line="360" w:lineRule="auto"/>
        <w:jc w:val="both"/>
        <w:textAlignment w:val="center"/>
        <w:rPr>
          <w:b/>
          <w:i/>
          <w:szCs w:val="24"/>
        </w:rPr>
      </w:pPr>
      <w:r w:rsidRPr="002802E8">
        <w:rPr>
          <w:b/>
          <w:i/>
          <w:szCs w:val="24"/>
        </w:rPr>
        <w:t>2</w:t>
      </w:r>
      <w:r w:rsidR="007E5DEF" w:rsidRPr="002802E8">
        <w:rPr>
          <w:b/>
          <w:i/>
          <w:szCs w:val="24"/>
        </w:rPr>
        <w:t>.2.2. Enrichment analysis for the identified DEGs between female and male cancer samples</w:t>
      </w:r>
    </w:p>
    <w:p w14:paraId="08CA48AA" w14:textId="59278D85" w:rsidR="007E5DEF" w:rsidRDefault="007E5DEF" w:rsidP="00802E97">
      <w:pPr>
        <w:pStyle w:val="afff2"/>
        <w:spacing w:line="360" w:lineRule="auto"/>
        <w:ind w:firstLineChars="200" w:firstLine="480"/>
        <w:jc w:val="both"/>
        <w:textAlignment w:val="center"/>
        <w:rPr>
          <w:kern w:val="2"/>
          <w:sz w:val="21"/>
          <w:szCs w:val="22"/>
        </w:rPr>
      </w:pPr>
      <w:r w:rsidRPr="003454BE">
        <w:rPr>
          <w:kern w:val="2"/>
        </w:rPr>
        <w:t xml:space="preserve">Based on the observations of each gene in male and female cancer samples, the SR uniquely identified 93 genes that are in the top-500 ranking list. The 93 genes </w:t>
      </w:r>
      <w:r w:rsidRPr="003454BE">
        <w:t>a</w:t>
      </w:r>
      <w:r w:rsidRPr="003454BE">
        <w:rPr>
          <w:kern w:val="2"/>
        </w:rPr>
        <w:t>re enriched in cancer pathways such as "Ras signaling pathway (ko04014)", "Renal cell carcinoma (ko05211)", "</w:t>
      </w:r>
      <w:r w:rsidRPr="003454BE">
        <w:t xml:space="preserve"> </w:t>
      </w:r>
      <w:r w:rsidRPr="003454BE">
        <w:rPr>
          <w:kern w:val="2"/>
        </w:rPr>
        <w:t>Non-small cell lung cancer (ko05223)" and "</w:t>
      </w:r>
      <w:r w:rsidRPr="003454BE">
        <w:t xml:space="preserve"> </w:t>
      </w:r>
      <w:r w:rsidRPr="003454BE">
        <w:rPr>
          <w:kern w:val="2"/>
        </w:rPr>
        <w:t xml:space="preserve">Thyroid cancer (ko05216)". GO enrichment analysis </w:t>
      </w:r>
      <w:r w:rsidR="002313A2">
        <w:t>(Fig.S3)</w:t>
      </w:r>
      <w:r w:rsidR="002313A2" w:rsidRPr="007471CB">
        <w:t xml:space="preserve"> </w:t>
      </w:r>
      <w:r w:rsidRPr="003454BE">
        <w:rPr>
          <w:kern w:val="2"/>
        </w:rPr>
        <w:t xml:space="preserve">highlights biological processes associated with cancer as well. For instance, "Protein ubiquitination" (GO:0016567) and "protein modification by small protein conjugation or removal" (GO:0070647) involve tagging proteins for degradation or modifying their function, which is critical in regulating cell cycle and apoptosis; their dysregulation can lead to cancer. "Cellular catabolic process" (GO:0044248) and "macromolecule catabolic process" (GO:0009057) include the breakdown of cellular components, and their mis-regulation can contribute to tumor growth and metastasis. "Transcription by RNA polymerase III" (GO:0006383) and "ribosome binding" (GO:0043022) are essential for protein synthesis, and abnormalities in these processes can lead to uncontrolled cell proliferation typical of cancer. "Mitochondrial respiratory chain complex III assembly" (GO:0034551) is crucial for cellular energy production, and its dysfunction is often linked to cancer metabolism. "SUMO ligase complex" (GO:0106068) and "Smc5-Smc6 complex" (GO:0030915) are involved in DNA repair and genome stability, and their impairment can cause mutations and cancer progression. </w:t>
      </w:r>
      <w:r>
        <w:rPr>
          <w:kern w:val="2"/>
          <w:sz w:val="21"/>
          <w:szCs w:val="22"/>
        </w:rPr>
        <w:br w:type="page"/>
      </w:r>
    </w:p>
    <w:p w14:paraId="17DF848F" w14:textId="3AB138BD" w:rsidR="00630322" w:rsidRPr="00E83163" w:rsidRDefault="00630322" w:rsidP="00630322">
      <w:pPr>
        <w:pStyle w:val="af0"/>
        <w:keepNext/>
        <w:spacing w:line="360" w:lineRule="auto"/>
        <w:jc w:val="both"/>
        <w:rPr>
          <w:b w:val="0"/>
          <w:sz w:val="24"/>
          <w:szCs w:val="24"/>
        </w:rPr>
      </w:pPr>
      <w:r w:rsidRPr="00E83163">
        <w:rPr>
          <w:b w:val="0"/>
          <w:sz w:val="24"/>
          <w:szCs w:val="24"/>
        </w:rPr>
        <w:lastRenderedPageBreak/>
        <w:t>Figure S</w:t>
      </w:r>
      <w:r>
        <w:rPr>
          <w:b w:val="0"/>
          <w:sz w:val="24"/>
          <w:szCs w:val="24"/>
        </w:rPr>
        <w:t>1</w:t>
      </w:r>
      <w:r w:rsidRPr="00E83163">
        <w:rPr>
          <w:b w:val="0"/>
          <w:sz w:val="24"/>
          <w:szCs w:val="24"/>
        </w:rPr>
        <w:t>. KEGG</w:t>
      </w:r>
      <w:r>
        <w:rPr>
          <w:b w:val="0"/>
          <w:sz w:val="24"/>
          <w:szCs w:val="24"/>
        </w:rPr>
        <w:t xml:space="preserve"> (A)</w:t>
      </w:r>
      <w:r w:rsidRPr="00E83163">
        <w:rPr>
          <w:b w:val="0"/>
          <w:sz w:val="24"/>
          <w:szCs w:val="24"/>
        </w:rPr>
        <w:t xml:space="preserve"> and GO </w:t>
      </w:r>
      <w:r>
        <w:rPr>
          <w:b w:val="0"/>
          <w:sz w:val="24"/>
          <w:szCs w:val="24"/>
        </w:rPr>
        <w:t xml:space="preserve">(B) </w:t>
      </w:r>
      <w:r w:rsidRPr="00E83163">
        <w:rPr>
          <w:b w:val="0"/>
          <w:sz w:val="24"/>
          <w:szCs w:val="24"/>
        </w:rPr>
        <w:t>enrichment analysis for the top-500 ranked 469 genes that are uniquely screened by the SR in cancer and normal samples.</w:t>
      </w:r>
    </w:p>
    <w:p w14:paraId="5C969503" w14:textId="34E3EA4C" w:rsidR="00630322" w:rsidRPr="00630322" w:rsidRDefault="00630322" w:rsidP="00553C45">
      <w:pPr>
        <w:pStyle w:val="SMHeading"/>
        <w:jc w:val="both"/>
      </w:pPr>
      <w:r w:rsidRPr="00630322">
        <w:rPr>
          <w:lang w:eastAsia="zh-CN"/>
        </w:rPr>
        <w:t>A</w:t>
      </w:r>
      <w:r w:rsidRPr="007471CB">
        <w:rPr>
          <w:noProof/>
        </w:rPr>
        <w:drawing>
          <wp:inline distT="0" distB="0" distL="0" distR="0" wp14:anchorId="029CEE90" wp14:editId="5978C14F">
            <wp:extent cx="2728762" cy="196460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ut.circular.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811470" cy="2024149"/>
                    </a:xfrm>
                    <a:prstGeom prst="rect">
                      <a:avLst/>
                    </a:prstGeom>
                  </pic:spPr>
                </pic:pic>
              </a:graphicData>
            </a:graphic>
          </wp:inline>
        </w:drawing>
      </w:r>
      <w:r>
        <w:rPr>
          <w:lang w:eastAsia="zh-CN"/>
        </w:rPr>
        <w:t>B</w:t>
      </w:r>
      <w:r w:rsidRPr="007471CB">
        <w:rPr>
          <w:noProof/>
        </w:rPr>
        <w:drawing>
          <wp:inline distT="0" distB="0" distL="0" distR="0" wp14:anchorId="089CD9FB" wp14:editId="04633A58">
            <wp:extent cx="2483224" cy="198634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ut1.circular.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544163" cy="2035086"/>
                    </a:xfrm>
                    <a:prstGeom prst="rect">
                      <a:avLst/>
                    </a:prstGeom>
                  </pic:spPr>
                </pic:pic>
              </a:graphicData>
            </a:graphic>
          </wp:inline>
        </w:drawing>
      </w:r>
      <w:r>
        <w:br w:type="page"/>
      </w:r>
    </w:p>
    <w:p w14:paraId="71EC3D6C" w14:textId="46C40F12" w:rsidR="00FD407E" w:rsidRPr="00E83163" w:rsidRDefault="00FD407E" w:rsidP="005C5C4C">
      <w:pPr>
        <w:pStyle w:val="af0"/>
        <w:spacing w:line="360" w:lineRule="auto"/>
        <w:jc w:val="both"/>
        <w:rPr>
          <w:b w:val="0"/>
          <w:sz w:val="24"/>
          <w:szCs w:val="24"/>
        </w:rPr>
      </w:pPr>
      <w:r w:rsidRPr="00E83163">
        <w:rPr>
          <w:b w:val="0"/>
          <w:sz w:val="24"/>
          <w:szCs w:val="24"/>
        </w:rPr>
        <w:lastRenderedPageBreak/>
        <w:t>Figure S</w:t>
      </w:r>
      <w:r w:rsidR="00630322">
        <w:rPr>
          <w:b w:val="0"/>
          <w:sz w:val="24"/>
          <w:szCs w:val="24"/>
        </w:rPr>
        <w:t>2</w:t>
      </w:r>
      <w:r w:rsidRPr="00E83163">
        <w:rPr>
          <w:b w:val="0"/>
          <w:sz w:val="24"/>
          <w:szCs w:val="24"/>
        </w:rPr>
        <w:t>. Network diagram for the top-500 ranked 469 genes that are uniquely identified by the SR from the cancer and normal samples. Orange-yellow edges represent the connections that are curated from the database, while purple bolded edges denote pairs of genes that are supported both by the STRING database and the partial KCC. For edges from the STRING database, only gene pairs with the confidence score reaches or exceeds 0.15 are considered, and for the edges that are predicted by the partial KCC, we only consider gene pairs with partial KCC higher than 0.1.</w:t>
      </w:r>
    </w:p>
    <w:p w14:paraId="77AF0F13" w14:textId="5C77906B" w:rsidR="00FD407E" w:rsidRDefault="00FD407E" w:rsidP="00FD407E">
      <w:pPr>
        <w:pStyle w:val="af0"/>
        <w:keepNext/>
        <w:jc w:val="center"/>
      </w:pPr>
    </w:p>
    <w:p w14:paraId="615648C2" w14:textId="30EBCF85" w:rsidR="00FD407E" w:rsidRDefault="007E5DEF" w:rsidP="00FD407E">
      <w:pPr>
        <w:pStyle w:val="SMHeading"/>
        <w:jc w:val="center"/>
      </w:pPr>
      <w:r w:rsidRPr="007471CB">
        <w:rPr>
          <w:noProof/>
        </w:rPr>
        <w:drawing>
          <wp:inline distT="0" distB="0" distL="0" distR="0" wp14:anchorId="67A8B118" wp14:editId="4D9EDD3B">
            <wp:extent cx="3246755" cy="3291050"/>
            <wp:effectExtent l="0" t="0" r="0" b="5080"/>
            <wp:docPr id="47607" name="Picture 47607"/>
            <wp:cNvGraphicFramePr/>
            <a:graphic xmlns:a="http://schemas.openxmlformats.org/drawingml/2006/main">
              <a:graphicData uri="http://schemas.openxmlformats.org/drawingml/2006/picture">
                <pic:pic xmlns:pic="http://schemas.openxmlformats.org/drawingml/2006/picture">
                  <pic:nvPicPr>
                    <pic:cNvPr id="47607" name="Picture 47607"/>
                    <pic:cNvPicPr/>
                  </pic:nvPicPr>
                  <pic:blipFill>
                    <a:blip r:embed="rId132"/>
                    <a:stretch>
                      <a:fillRect/>
                    </a:stretch>
                  </pic:blipFill>
                  <pic:spPr>
                    <a:xfrm>
                      <a:off x="0" y="0"/>
                      <a:ext cx="3256136" cy="3300559"/>
                    </a:xfrm>
                    <a:prstGeom prst="rect">
                      <a:avLst/>
                    </a:prstGeom>
                  </pic:spPr>
                </pic:pic>
              </a:graphicData>
            </a:graphic>
          </wp:inline>
        </w:drawing>
      </w:r>
      <w:r w:rsidR="00FD407E">
        <w:br w:type="page"/>
      </w:r>
    </w:p>
    <w:p w14:paraId="67C683A4" w14:textId="42BE3D43" w:rsidR="00FD407E" w:rsidRPr="00E83163" w:rsidRDefault="00FD407E" w:rsidP="005C5C4C">
      <w:pPr>
        <w:pStyle w:val="af0"/>
        <w:keepNext/>
        <w:spacing w:line="360" w:lineRule="auto"/>
        <w:jc w:val="both"/>
        <w:rPr>
          <w:b w:val="0"/>
          <w:sz w:val="24"/>
          <w:szCs w:val="24"/>
        </w:rPr>
      </w:pPr>
      <w:r w:rsidRPr="00E83163">
        <w:rPr>
          <w:b w:val="0"/>
          <w:sz w:val="24"/>
          <w:szCs w:val="24"/>
        </w:rPr>
        <w:lastRenderedPageBreak/>
        <w:t>Figure S</w:t>
      </w:r>
      <w:r w:rsidR="00F1148D">
        <w:rPr>
          <w:b w:val="0"/>
          <w:sz w:val="24"/>
          <w:szCs w:val="24"/>
        </w:rPr>
        <w:t>3</w:t>
      </w:r>
      <w:r w:rsidRPr="00E83163">
        <w:rPr>
          <w:b w:val="0"/>
          <w:sz w:val="24"/>
          <w:szCs w:val="24"/>
        </w:rPr>
        <w:t xml:space="preserve">. KEGG </w:t>
      </w:r>
      <w:r w:rsidR="00630322">
        <w:rPr>
          <w:b w:val="0"/>
          <w:sz w:val="24"/>
          <w:szCs w:val="24"/>
        </w:rPr>
        <w:t xml:space="preserve">(A) </w:t>
      </w:r>
      <w:r w:rsidRPr="00E83163">
        <w:rPr>
          <w:b w:val="0"/>
          <w:sz w:val="24"/>
          <w:szCs w:val="24"/>
        </w:rPr>
        <w:t xml:space="preserve">and GO </w:t>
      </w:r>
      <w:r w:rsidR="00630322">
        <w:rPr>
          <w:b w:val="0"/>
          <w:sz w:val="24"/>
          <w:szCs w:val="24"/>
        </w:rPr>
        <w:t xml:space="preserve">(B) </w:t>
      </w:r>
      <w:r w:rsidRPr="00E83163">
        <w:rPr>
          <w:b w:val="0"/>
          <w:sz w:val="24"/>
          <w:szCs w:val="24"/>
        </w:rPr>
        <w:t>enrichment analysis for the top ranked 93 genes that are uniquely screened by the SR in female and male cancer samples.</w:t>
      </w:r>
    </w:p>
    <w:p w14:paraId="5AD70CBE" w14:textId="2C52937F" w:rsidR="00577B1D" w:rsidRDefault="00630322" w:rsidP="00577B1D">
      <w:pPr>
        <w:pStyle w:val="SMHeading"/>
        <w:jc w:val="center"/>
        <w:rPr>
          <w:lang w:eastAsia="zh-CN"/>
        </w:rPr>
      </w:pPr>
      <w:r>
        <w:rPr>
          <w:rFonts w:hint="eastAsia"/>
          <w:lang w:eastAsia="zh-CN"/>
        </w:rPr>
        <w:t>A</w:t>
      </w:r>
      <w:r w:rsidR="00FD407E" w:rsidRPr="007471CB">
        <w:rPr>
          <w:noProof/>
        </w:rPr>
        <w:drawing>
          <wp:inline distT="0" distB="0" distL="0" distR="0" wp14:anchorId="3D6D296A" wp14:editId="39163B9A">
            <wp:extent cx="2731387" cy="196682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ut.circular.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798770" cy="2015345"/>
                    </a:xfrm>
                    <a:prstGeom prst="rect">
                      <a:avLst/>
                    </a:prstGeom>
                  </pic:spPr>
                </pic:pic>
              </a:graphicData>
            </a:graphic>
          </wp:inline>
        </w:drawing>
      </w:r>
      <w:r>
        <w:rPr>
          <w:lang w:eastAsia="zh-CN"/>
        </w:rPr>
        <w:t>B</w:t>
      </w:r>
      <w:r w:rsidR="00FD407E" w:rsidRPr="007471CB">
        <w:rPr>
          <w:noProof/>
        </w:rPr>
        <w:drawing>
          <wp:inline distT="0" distB="0" distL="0" distR="0" wp14:anchorId="169E1287" wp14:editId="629D4D24">
            <wp:extent cx="2512370" cy="200995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ut.circular.pn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552150" cy="2041780"/>
                    </a:xfrm>
                    <a:prstGeom prst="rect">
                      <a:avLst/>
                    </a:prstGeom>
                  </pic:spPr>
                </pic:pic>
              </a:graphicData>
            </a:graphic>
          </wp:inline>
        </w:drawing>
      </w:r>
    </w:p>
    <w:p w14:paraId="76F13617" w14:textId="77777777" w:rsidR="00577B1D" w:rsidRDefault="00577B1D" w:rsidP="00577B1D">
      <w:pPr>
        <w:pStyle w:val="SMHeading"/>
        <w:jc w:val="center"/>
        <w:rPr>
          <w:lang w:eastAsia="zh-CN"/>
        </w:rPr>
      </w:pPr>
    </w:p>
    <w:p w14:paraId="4D09E571" w14:textId="77777777" w:rsidR="002802E8" w:rsidRDefault="002802E8" w:rsidP="00577B1D">
      <w:pPr>
        <w:spacing w:line="360" w:lineRule="auto"/>
        <w:jc w:val="both"/>
        <w:textAlignment w:val="center"/>
        <w:rPr>
          <w:b/>
          <w:color w:val="0070C0"/>
          <w:szCs w:val="24"/>
        </w:rPr>
      </w:pPr>
    </w:p>
    <w:p w14:paraId="708246F9" w14:textId="745ACF83" w:rsidR="00577B1D" w:rsidRPr="00D36DBA" w:rsidRDefault="00577B1D" w:rsidP="00577B1D">
      <w:pPr>
        <w:spacing w:line="360" w:lineRule="auto"/>
        <w:jc w:val="both"/>
        <w:textAlignment w:val="center"/>
        <w:rPr>
          <w:b/>
          <w:color w:val="0070C0"/>
          <w:szCs w:val="24"/>
        </w:rPr>
      </w:pPr>
      <w:r w:rsidRPr="00D36DBA">
        <w:rPr>
          <w:b/>
          <w:color w:val="0070C0"/>
          <w:szCs w:val="24"/>
        </w:rPr>
        <w:t xml:space="preserve">3. Analysis of the improved </w:t>
      </w:r>
      <w:bookmarkStart w:id="16" w:name="_Hlk179120196"/>
      <w:r w:rsidRPr="00D36DBA">
        <w:rPr>
          <w:b/>
          <w:color w:val="0070C0"/>
          <w:szCs w:val="24"/>
        </w:rPr>
        <w:t>Na</w:t>
      </w:r>
      <w:r w:rsidRPr="00D36DBA">
        <w:rPr>
          <w:rFonts w:hint="eastAsia"/>
          <w:b/>
          <w:color w:val="0070C0"/>
          <w:szCs w:val="24"/>
        </w:rPr>
        <w:t>ï</w:t>
      </w:r>
      <w:r w:rsidRPr="00D36DBA">
        <w:rPr>
          <w:b/>
          <w:color w:val="0070C0"/>
          <w:szCs w:val="24"/>
        </w:rPr>
        <w:t>ve Bayes</w:t>
      </w:r>
      <w:bookmarkEnd w:id="16"/>
      <w:r w:rsidRPr="00D36DBA">
        <w:rPr>
          <w:b/>
          <w:color w:val="0070C0"/>
          <w:szCs w:val="24"/>
        </w:rPr>
        <w:t xml:space="preserve"> in simulat</w:t>
      </w:r>
      <w:r w:rsidR="001A34CF">
        <w:rPr>
          <w:b/>
          <w:color w:val="0070C0"/>
          <w:szCs w:val="24"/>
        </w:rPr>
        <w:t>ed</w:t>
      </w:r>
      <w:r w:rsidRPr="00D36DBA">
        <w:rPr>
          <w:b/>
          <w:color w:val="0070C0"/>
          <w:szCs w:val="24"/>
        </w:rPr>
        <w:t xml:space="preserve"> </w:t>
      </w:r>
      <w:r w:rsidR="00FA71D3" w:rsidRPr="00D36DBA">
        <w:rPr>
          <w:b/>
          <w:color w:val="0070C0"/>
          <w:szCs w:val="24"/>
        </w:rPr>
        <w:t>data</w:t>
      </w:r>
    </w:p>
    <w:p w14:paraId="2B236FF3" w14:textId="68020484" w:rsidR="00D46DD5" w:rsidRPr="008B1FFA" w:rsidRDefault="00D46DD5" w:rsidP="00D46DD5">
      <w:pPr>
        <w:widowControl w:val="0"/>
        <w:spacing w:line="360" w:lineRule="auto"/>
        <w:ind w:firstLineChars="100" w:firstLine="240"/>
        <w:jc w:val="both"/>
        <w:textAlignment w:val="center"/>
        <w:rPr>
          <w:bCs/>
          <w:szCs w:val="24"/>
        </w:rPr>
      </w:pPr>
      <w:r w:rsidRPr="008B1FFA">
        <w:rPr>
          <w:bCs/>
          <w:szCs w:val="24"/>
        </w:rPr>
        <w:t>To demonstrate the effectiveness of the improved Naïve Bayes (INB) model, we conducted simulations using</w:t>
      </w:r>
      <w:r w:rsidR="00823077" w:rsidRPr="008B1FFA">
        <w:rPr>
          <w:bCs/>
          <w:szCs w:val="24"/>
        </w:rPr>
        <w:t xml:space="preserve"> randomly generated</w:t>
      </w:r>
      <w:r w:rsidRPr="008B1FFA">
        <w:rPr>
          <w:bCs/>
          <w:szCs w:val="24"/>
        </w:rPr>
        <w:t xml:space="preserve"> two binary-class datasets, each containing 960 samples (480 </w:t>
      </w:r>
      <w:r w:rsidR="00C149C7" w:rsidRPr="008B1FFA">
        <w:rPr>
          <w:bCs/>
          <w:szCs w:val="24"/>
        </w:rPr>
        <w:t>class</w:t>
      </w:r>
      <w:r w:rsidRPr="008B1FFA">
        <w:rPr>
          <w:bCs/>
          <w:szCs w:val="24"/>
        </w:rPr>
        <w:t xml:space="preserve"> 1 and 480 </w:t>
      </w:r>
      <w:r w:rsidR="00C149C7" w:rsidRPr="008B1FFA">
        <w:rPr>
          <w:bCs/>
          <w:szCs w:val="24"/>
        </w:rPr>
        <w:t>class</w:t>
      </w:r>
      <w:r w:rsidRPr="008B1FFA">
        <w:rPr>
          <w:bCs/>
          <w:szCs w:val="24"/>
        </w:rPr>
        <w:t xml:space="preserve"> 2 samples). Each sample comprised two variables, with the following distributions:</w:t>
      </w:r>
    </w:p>
    <w:p w14:paraId="098A8729" w14:textId="10F238B6" w:rsidR="00D46DD5" w:rsidRPr="008B1FFA" w:rsidRDefault="00D46DD5" w:rsidP="00D46DD5">
      <w:pPr>
        <w:widowControl w:val="0"/>
        <w:spacing w:line="360" w:lineRule="auto"/>
        <w:ind w:firstLineChars="100" w:firstLine="241"/>
        <w:jc w:val="both"/>
        <w:textAlignment w:val="center"/>
        <w:rPr>
          <w:bCs/>
          <w:szCs w:val="24"/>
        </w:rPr>
      </w:pPr>
      <w:r w:rsidRPr="008B1FFA">
        <w:rPr>
          <w:b/>
          <w:bCs/>
          <w:szCs w:val="24"/>
        </w:rPr>
        <w:t>Dataset 1</w:t>
      </w:r>
      <w:r w:rsidRPr="008B1FFA">
        <w:rPr>
          <w:bCs/>
          <w:szCs w:val="24"/>
        </w:rPr>
        <w:t>: Both variables followed normal distributions.</w:t>
      </w:r>
    </w:p>
    <w:p w14:paraId="76E001C6" w14:textId="70EDF329" w:rsidR="00D46DD5" w:rsidRPr="008B1FFA" w:rsidRDefault="00D46DD5" w:rsidP="00D46DD5">
      <w:pPr>
        <w:widowControl w:val="0"/>
        <w:spacing w:line="360" w:lineRule="auto"/>
        <w:ind w:firstLineChars="100" w:firstLine="241"/>
        <w:jc w:val="both"/>
        <w:textAlignment w:val="center"/>
        <w:rPr>
          <w:bCs/>
          <w:szCs w:val="24"/>
        </w:rPr>
      </w:pPr>
      <w:r w:rsidRPr="008B1FFA">
        <w:rPr>
          <w:b/>
          <w:bCs/>
          <w:szCs w:val="24"/>
        </w:rPr>
        <w:t>Dataset 2</w:t>
      </w:r>
      <w:r w:rsidRPr="008B1FFA">
        <w:rPr>
          <w:bCs/>
          <w:szCs w:val="24"/>
        </w:rPr>
        <w:t>: One variable followed a log-normal distribution, and the other followed a generalized extreme value distribution.</w:t>
      </w:r>
    </w:p>
    <w:p w14:paraId="73965AEF" w14:textId="77777777" w:rsidR="00E21774" w:rsidRPr="00C546AF" w:rsidRDefault="00E21774" w:rsidP="00D46DD5">
      <w:pPr>
        <w:widowControl w:val="0"/>
        <w:spacing w:line="360" w:lineRule="auto"/>
        <w:ind w:firstLineChars="100" w:firstLine="240"/>
        <w:jc w:val="both"/>
        <w:textAlignment w:val="center"/>
        <w:rPr>
          <w:bCs/>
          <w:color w:val="0070C0"/>
          <w:szCs w:val="24"/>
        </w:rPr>
      </w:pPr>
    </w:p>
    <w:p w14:paraId="7081226F" w14:textId="77777777" w:rsidR="00D46DD5" w:rsidRPr="00C546AF" w:rsidRDefault="00B510EE" w:rsidP="00577B1D">
      <w:pPr>
        <w:spacing w:line="360" w:lineRule="auto"/>
        <w:textAlignment w:val="center"/>
        <w:rPr>
          <w:bCs/>
          <w:i/>
          <w:color w:val="0070C0"/>
          <w:szCs w:val="24"/>
        </w:rPr>
      </w:pPr>
      <w:r w:rsidRPr="00C546AF">
        <w:rPr>
          <w:b/>
          <w:i/>
          <w:color w:val="0070C0"/>
          <w:szCs w:val="24"/>
        </w:rPr>
        <w:t xml:space="preserve">3.1. </w:t>
      </w:r>
      <w:r w:rsidR="00D46DD5" w:rsidRPr="00C546AF">
        <w:rPr>
          <w:b/>
          <w:i/>
          <w:color w:val="0070C0"/>
          <w:szCs w:val="24"/>
        </w:rPr>
        <w:t>Performance of the INB on normally distributed simulated data</w:t>
      </w:r>
    </w:p>
    <w:p w14:paraId="2D87F85B" w14:textId="7A36ADDB" w:rsidR="00577B1D" w:rsidRPr="008B1FFA" w:rsidRDefault="00577B1D" w:rsidP="00577B1D">
      <w:pPr>
        <w:spacing w:line="360" w:lineRule="auto"/>
        <w:textAlignment w:val="center"/>
        <w:rPr>
          <w:bCs/>
          <w:szCs w:val="24"/>
        </w:rPr>
      </w:pPr>
      <w:r w:rsidRPr="00C546AF">
        <w:rPr>
          <w:bCs/>
          <w:color w:val="0070C0"/>
          <w:szCs w:val="24"/>
        </w:rPr>
        <w:t xml:space="preserve">   </w:t>
      </w:r>
      <w:r w:rsidRPr="008B1FFA">
        <w:rPr>
          <w:bCs/>
          <w:szCs w:val="24"/>
        </w:rPr>
        <w:t xml:space="preserve"> For </w:t>
      </w:r>
      <w:r w:rsidR="00C149C7" w:rsidRPr="008B1FFA">
        <w:rPr>
          <w:bCs/>
          <w:szCs w:val="24"/>
        </w:rPr>
        <w:t>Dataset 1</w:t>
      </w:r>
      <w:r w:rsidRPr="008B1FFA">
        <w:rPr>
          <w:bCs/>
          <w:szCs w:val="24"/>
        </w:rPr>
        <w:t>, the probability density function</w:t>
      </w:r>
      <w:r w:rsidR="00E21774" w:rsidRPr="008B1FFA">
        <w:rPr>
          <w:bCs/>
          <w:szCs w:val="24"/>
        </w:rPr>
        <w:t xml:space="preserve"> (PDF)</w:t>
      </w:r>
      <w:r w:rsidRPr="008B1FFA">
        <w:rPr>
          <w:bCs/>
          <w:szCs w:val="24"/>
        </w:rPr>
        <w:t xml:space="preserve"> </w:t>
      </w:r>
      <w:r w:rsidR="00611CA8" w:rsidRPr="008B1FFA">
        <w:rPr>
          <w:bCs/>
          <w:noProof/>
          <w:szCs w:val="24"/>
        </w:rPr>
        <w:object w:dxaOrig="600" w:dyaOrig="380" w14:anchorId="60139002">
          <v:shape id="_x0000_i1089" type="#_x0000_t75" alt="" style="width:30pt;height:19.2pt;mso-width-percent:0;mso-height-percent:0;mso-width-percent:0;mso-height-percent:0" o:ole="">
            <v:imagedata r:id="rId135" o:title=""/>
          </v:shape>
          <o:OLEObject Type="Embed" ProgID="Equation.DSMT4" ShapeID="_x0000_i1089" DrawAspect="Content" ObjectID="_1791788052" r:id="rId136"/>
        </w:object>
      </w:r>
      <w:r w:rsidR="00C149C7" w:rsidRPr="008B1FFA">
        <w:rPr>
          <w:bCs/>
          <w:szCs w:val="24"/>
        </w:rPr>
        <w:t xml:space="preserve"> </w:t>
      </w:r>
      <w:r w:rsidRPr="008B1FFA">
        <w:rPr>
          <w:bCs/>
          <w:szCs w:val="24"/>
        </w:rPr>
        <w:t xml:space="preserve">for </w:t>
      </w:r>
      <w:r w:rsidR="00C149C7" w:rsidRPr="008B1FFA">
        <w:rPr>
          <w:bCs/>
          <w:szCs w:val="24"/>
        </w:rPr>
        <w:t>variable</w:t>
      </w:r>
      <w:r w:rsidRPr="008B1FFA">
        <w:rPr>
          <w:bCs/>
          <w:szCs w:val="24"/>
        </w:rPr>
        <w:t xml:space="preserve"> </w:t>
      </w:r>
      <w:r w:rsidR="00C149C7" w:rsidRPr="008B1FFA">
        <w:rPr>
          <w:bCs/>
          <w:i/>
          <w:szCs w:val="24"/>
        </w:rPr>
        <w:t>j</w:t>
      </w:r>
      <w:r w:rsidR="00C149C7" w:rsidRPr="008B1FFA">
        <w:rPr>
          <w:bCs/>
          <w:szCs w:val="24"/>
        </w:rPr>
        <w:t xml:space="preserve"> in class </w:t>
      </w:r>
      <w:proofErr w:type="spellStart"/>
      <w:r w:rsidR="00C149C7" w:rsidRPr="008B1FFA">
        <w:rPr>
          <w:bCs/>
          <w:i/>
          <w:szCs w:val="24"/>
        </w:rPr>
        <w:t>i</w:t>
      </w:r>
      <w:proofErr w:type="spellEnd"/>
      <w:r w:rsidR="00C149C7" w:rsidRPr="008B1FFA">
        <w:rPr>
          <w:bCs/>
          <w:i/>
          <w:szCs w:val="24"/>
        </w:rPr>
        <w:t xml:space="preserve"> </w:t>
      </w:r>
      <w:r w:rsidR="00C149C7" w:rsidRPr="008B1FFA">
        <w:rPr>
          <w:bCs/>
          <w:szCs w:val="24"/>
        </w:rPr>
        <w:t>sample</w:t>
      </w:r>
      <w:r w:rsidR="00456CF6" w:rsidRPr="008B1FFA">
        <w:rPr>
          <w:bCs/>
          <w:szCs w:val="24"/>
        </w:rPr>
        <w:t>s</w:t>
      </w:r>
      <w:r w:rsidR="00C149C7" w:rsidRPr="008B1FFA">
        <w:rPr>
          <w:bCs/>
          <w:szCs w:val="24"/>
        </w:rPr>
        <w:t xml:space="preserve"> is</w:t>
      </w:r>
      <w:r w:rsidRPr="008B1FFA">
        <w:rPr>
          <w:bCs/>
          <w:szCs w:val="24"/>
        </w:rPr>
        <w:t xml:space="preserve"> </w:t>
      </w:r>
      <w:r w:rsidR="00E21774" w:rsidRPr="008B1FFA">
        <w:rPr>
          <w:bCs/>
          <w:szCs w:val="24"/>
        </w:rPr>
        <w:t xml:space="preserve">set </w:t>
      </w:r>
      <w:r w:rsidRPr="008B1FFA">
        <w:rPr>
          <w:bCs/>
          <w:szCs w:val="24"/>
        </w:rPr>
        <w:t>as follows:</w:t>
      </w:r>
    </w:p>
    <w:p w14:paraId="544F8251" w14:textId="4E1ACD6F" w:rsidR="00577B1D" w:rsidRPr="008B1FFA" w:rsidRDefault="00611CA8" w:rsidP="00096D8C">
      <w:pPr>
        <w:spacing w:line="360" w:lineRule="auto"/>
        <w:jc w:val="center"/>
        <w:textAlignment w:val="center"/>
        <w:rPr>
          <w:bCs/>
          <w:szCs w:val="24"/>
        </w:rPr>
      </w:pPr>
      <w:r w:rsidRPr="008B1FFA">
        <w:rPr>
          <w:bCs/>
          <w:noProof/>
          <w:szCs w:val="24"/>
        </w:rPr>
        <w:object w:dxaOrig="8559" w:dyaOrig="1719" w14:anchorId="23E70D9E">
          <v:shape id="_x0000_i1090" type="#_x0000_t75" alt="" style="width:428.4pt;height:85.2pt;mso-width-percent:0;mso-height-percent:0;mso-width-percent:0;mso-height-percent:0" o:ole="">
            <v:imagedata r:id="rId137" o:title=""/>
          </v:shape>
          <o:OLEObject Type="Embed" ProgID="Equation.DSMT4" ShapeID="_x0000_i1090" DrawAspect="Content" ObjectID="_1791788053" r:id="rId138"/>
        </w:object>
      </w:r>
    </w:p>
    <w:p w14:paraId="4A018CAC" w14:textId="3EAC2E41" w:rsidR="00823077" w:rsidRPr="008B1FFA" w:rsidRDefault="00577B1D" w:rsidP="00E12D8E">
      <w:pPr>
        <w:spacing w:line="360" w:lineRule="auto"/>
        <w:ind w:firstLineChars="200" w:firstLine="480"/>
        <w:textAlignment w:val="center"/>
        <w:rPr>
          <w:bCs/>
          <w:szCs w:val="24"/>
        </w:rPr>
      </w:pPr>
      <w:r w:rsidRPr="008B1FFA">
        <w:rPr>
          <w:bCs/>
          <w:szCs w:val="24"/>
        </w:rPr>
        <w:lastRenderedPageBreak/>
        <w:t xml:space="preserve">For a </w:t>
      </w:r>
      <w:r w:rsidR="00096D8C" w:rsidRPr="008B1FFA">
        <w:rPr>
          <w:bCs/>
          <w:szCs w:val="24"/>
        </w:rPr>
        <w:t>class 1</w:t>
      </w:r>
      <w:r w:rsidRPr="008B1FFA">
        <w:rPr>
          <w:bCs/>
          <w:szCs w:val="24"/>
        </w:rPr>
        <w:t xml:space="preserve"> sample</w:t>
      </w:r>
      <w:r w:rsidR="00611CA8" w:rsidRPr="008B1FFA">
        <w:rPr>
          <w:bCs/>
          <w:noProof/>
          <w:szCs w:val="24"/>
        </w:rPr>
        <w:object w:dxaOrig="3080" w:dyaOrig="360" w14:anchorId="53EE9D77">
          <v:shape id="_x0000_i1091" type="#_x0000_t75" alt="" style="width:153.6pt;height:18pt;mso-width-percent:0;mso-height-percent:0;mso-width-percent:0;mso-height-percent:0" o:ole="">
            <v:imagedata r:id="rId139" o:title=""/>
          </v:shape>
          <o:OLEObject Type="Embed" ProgID="Equation.DSMT4" ShapeID="_x0000_i1091" DrawAspect="Content" ObjectID="_1791788054" r:id="rId140"/>
        </w:object>
      </w:r>
      <w:r w:rsidR="00823077" w:rsidRPr="008B1FFA">
        <w:rPr>
          <w:bCs/>
          <w:szCs w:val="24"/>
        </w:rPr>
        <w:t xml:space="preserve">, </w:t>
      </w:r>
      <w:r w:rsidRPr="008B1FFA">
        <w:rPr>
          <w:bCs/>
          <w:szCs w:val="24"/>
        </w:rPr>
        <w:t xml:space="preserve">assuming we do not know the sample </w:t>
      </w:r>
      <w:r w:rsidR="00823077" w:rsidRPr="008B1FFA">
        <w:rPr>
          <w:bCs/>
          <w:szCs w:val="24"/>
        </w:rPr>
        <w:t>class</w:t>
      </w:r>
      <w:r w:rsidRPr="008B1FFA">
        <w:rPr>
          <w:bCs/>
          <w:szCs w:val="24"/>
        </w:rPr>
        <w:t xml:space="preserve"> in advance, substituting these values into the above </w:t>
      </w:r>
      <w:r w:rsidR="00823077" w:rsidRPr="008B1FFA">
        <w:rPr>
          <w:bCs/>
          <w:szCs w:val="24"/>
        </w:rPr>
        <w:t>PDFs, we obtain</w:t>
      </w:r>
      <w:r w:rsidRPr="008B1FFA">
        <w:rPr>
          <w:bCs/>
          <w:szCs w:val="24"/>
        </w:rPr>
        <w:t>:</w:t>
      </w:r>
    </w:p>
    <w:p w14:paraId="09472D4E" w14:textId="44A0058B" w:rsidR="00577B1D" w:rsidRPr="008B1FFA" w:rsidRDefault="00611CA8" w:rsidP="00823077">
      <w:pPr>
        <w:spacing w:line="360" w:lineRule="auto"/>
        <w:ind w:firstLineChars="200" w:firstLine="480"/>
        <w:jc w:val="center"/>
        <w:textAlignment w:val="center"/>
        <w:rPr>
          <w:bCs/>
          <w:szCs w:val="24"/>
        </w:rPr>
      </w:pPr>
      <w:r w:rsidRPr="008B1FFA">
        <w:rPr>
          <w:bCs/>
          <w:noProof/>
          <w:szCs w:val="24"/>
        </w:rPr>
        <w:object w:dxaOrig="4300" w:dyaOrig="720" w14:anchorId="448F1D74">
          <v:shape id="_x0000_i1092" type="#_x0000_t75" alt="" style="width:3in;height:34.8pt;mso-width-percent:0;mso-height-percent:0;mso-width-percent:0;mso-height-percent:0" o:ole="">
            <v:imagedata r:id="rId141" o:title=""/>
          </v:shape>
          <o:OLEObject Type="Embed" ProgID="Equation.DSMT4" ShapeID="_x0000_i1092" DrawAspect="Content" ObjectID="_1791788055" r:id="rId142"/>
        </w:object>
      </w:r>
    </w:p>
    <w:p w14:paraId="6FFA7465" w14:textId="5881E423" w:rsidR="002A2610" w:rsidRPr="008B1FFA" w:rsidRDefault="006B1ADC" w:rsidP="00577B1D">
      <w:pPr>
        <w:spacing w:line="360" w:lineRule="auto"/>
        <w:ind w:firstLineChars="200" w:firstLine="480"/>
        <w:textAlignment w:val="center"/>
        <w:rPr>
          <w:bCs/>
          <w:szCs w:val="24"/>
        </w:rPr>
      </w:pPr>
      <w:r w:rsidRPr="008B1FFA">
        <w:rPr>
          <w:bCs/>
          <w:szCs w:val="24"/>
        </w:rPr>
        <w:t xml:space="preserve">Assuming the prior probabilities for the two classes are </w:t>
      </w:r>
      <w:r w:rsidRPr="008B1FFA">
        <w:rPr>
          <w:bCs/>
          <w:i/>
          <w:szCs w:val="24"/>
        </w:rPr>
        <w:t>q</w:t>
      </w:r>
      <w:r w:rsidRPr="008B1FFA">
        <w:rPr>
          <w:bCs/>
          <w:i/>
          <w:szCs w:val="24"/>
          <w:vertAlign w:val="subscript"/>
        </w:rPr>
        <w:t>1</w:t>
      </w:r>
      <w:r w:rsidRPr="008B1FFA">
        <w:rPr>
          <w:bCs/>
          <w:i/>
          <w:szCs w:val="24"/>
        </w:rPr>
        <w:t>=q</w:t>
      </w:r>
      <w:r w:rsidRPr="008B1FFA">
        <w:rPr>
          <w:bCs/>
          <w:i/>
          <w:szCs w:val="24"/>
          <w:vertAlign w:val="subscript"/>
        </w:rPr>
        <w:t>2</w:t>
      </w:r>
      <w:r w:rsidRPr="008B1FFA">
        <w:rPr>
          <w:bCs/>
          <w:i/>
          <w:szCs w:val="24"/>
        </w:rPr>
        <w:t>=1/2</w:t>
      </w:r>
      <w:r w:rsidRPr="008B1FFA">
        <w:rPr>
          <w:bCs/>
          <w:szCs w:val="24"/>
        </w:rPr>
        <w:t>. Based on Eq.</w:t>
      </w:r>
      <w:r w:rsidR="00E21774" w:rsidRPr="008B1FFA">
        <w:rPr>
          <w:bCs/>
          <w:szCs w:val="24"/>
        </w:rPr>
        <w:t xml:space="preserve"> </w:t>
      </w:r>
      <w:r w:rsidRPr="008B1FFA">
        <w:rPr>
          <w:bCs/>
          <w:szCs w:val="24"/>
        </w:rPr>
        <w:t>(7) in the main text, we obtain</w:t>
      </w:r>
      <w:r w:rsidR="002A2610" w:rsidRPr="008B1FFA">
        <w:rPr>
          <w:bCs/>
          <w:szCs w:val="24"/>
        </w:rPr>
        <w:t>:</w:t>
      </w:r>
      <w:r w:rsidRPr="008B1FFA">
        <w:rPr>
          <w:bCs/>
          <w:szCs w:val="24"/>
        </w:rPr>
        <w:t xml:space="preserve"> </w:t>
      </w:r>
    </w:p>
    <w:p w14:paraId="0A1A0343" w14:textId="7ACF9A8E" w:rsidR="00482331" w:rsidRPr="008B1FFA" w:rsidRDefault="00611CA8" w:rsidP="00482331">
      <w:pPr>
        <w:spacing w:line="360" w:lineRule="auto"/>
        <w:textAlignment w:val="center"/>
        <w:rPr>
          <w:bCs/>
          <w:szCs w:val="24"/>
        </w:rPr>
      </w:pPr>
      <w:r w:rsidRPr="008B1FFA">
        <w:rPr>
          <w:noProof/>
          <w:position w:val="-64"/>
        </w:rPr>
        <w:object w:dxaOrig="9720" w:dyaOrig="1400" w14:anchorId="487BEAEA">
          <v:shape id="_x0000_i1093" type="#_x0000_t75" alt="" style="width:468pt;height:67.2pt;mso-width-percent:0;mso-height-percent:0;mso-width-percent:0;mso-height-percent:0" o:ole="">
            <v:imagedata r:id="rId143" o:title=""/>
          </v:shape>
          <o:OLEObject Type="Embed" ProgID="Equation.DSMT4" ShapeID="_x0000_i1093" DrawAspect="Content" ObjectID="_1791788056" r:id="rId144"/>
        </w:object>
      </w:r>
    </w:p>
    <w:p w14:paraId="0AA1AE94" w14:textId="765032F6" w:rsidR="00577B1D" w:rsidRPr="008B1FFA" w:rsidRDefault="00E21774" w:rsidP="0018312A">
      <w:pPr>
        <w:spacing w:line="360" w:lineRule="auto"/>
        <w:textAlignment w:val="center"/>
        <w:rPr>
          <w:bCs/>
          <w:szCs w:val="24"/>
        </w:rPr>
      </w:pPr>
      <w:r w:rsidRPr="008B1FFA">
        <w:rPr>
          <w:bCs/>
          <w:szCs w:val="24"/>
        </w:rPr>
        <w:t xml:space="preserve">Obviously, </w:t>
      </w:r>
      <w:r w:rsidRPr="008B1FFA">
        <w:rPr>
          <w:bCs/>
          <w:i/>
          <w:szCs w:val="24"/>
        </w:rPr>
        <w:t>P(1|X)&gt;P(2|X)</w:t>
      </w:r>
      <w:r w:rsidRPr="008B1FFA">
        <w:rPr>
          <w:bCs/>
          <w:szCs w:val="24"/>
        </w:rPr>
        <w:t xml:space="preserve">. </w:t>
      </w:r>
      <w:r w:rsidR="006B1ADC" w:rsidRPr="008B1FFA">
        <w:rPr>
          <w:bCs/>
          <w:szCs w:val="24"/>
        </w:rPr>
        <w:t xml:space="preserve"> </w:t>
      </w:r>
      <w:r w:rsidRPr="008B1FFA">
        <w:rPr>
          <w:bCs/>
          <w:szCs w:val="24"/>
        </w:rPr>
        <w:t>T</w:t>
      </w:r>
      <w:r w:rsidR="00577B1D" w:rsidRPr="008B1FFA">
        <w:rPr>
          <w:bCs/>
          <w:szCs w:val="24"/>
        </w:rPr>
        <w:t>he sample</w:t>
      </w:r>
      <w:r w:rsidRPr="008B1FFA">
        <w:rPr>
          <w:bCs/>
          <w:szCs w:val="24"/>
        </w:rPr>
        <w:t xml:space="preserve"> X</w:t>
      </w:r>
      <w:r w:rsidR="00577B1D" w:rsidRPr="008B1FFA">
        <w:rPr>
          <w:bCs/>
          <w:szCs w:val="24"/>
        </w:rPr>
        <w:t xml:space="preserve"> </w:t>
      </w:r>
      <w:r w:rsidRPr="008B1FFA">
        <w:rPr>
          <w:bCs/>
          <w:szCs w:val="24"/>
        </w:rPr>
        <w:t>should be</w:t>
      </w:r>
      <w:r w:rsidR="00577B1D" w:rsidRPr="008B1FFA">
        <w:rPr>
          <w:bCs/>
          <w:szCs w:val="24"/>
        </w:rPr>
        <w:t xml:space="preserve"> classified as a </w:t>
      </w:r>
      <w:r w:rsidRPr="008B1FFA">
        <w:rPr>
          <w:bCs/>
          <w:szCs w:val="24"/>
        </w:rPr>
        <w:t>class 1</w:t>
      </w:r>
      <w:r w:rsidR="00577B1D" w:rsidRPr="008B1FFA">
        <w:rPr>
          <w:bCs/>
          <w:szCs w:val="24"/>
        </w:rPr>
        <w:t xml:space="preserve"> sample.</w:t>
      </w:r>
    </w:p>
    <w:p w14:paraId="77B321CE" w14:textId="77777777" w:rsidR="00577B1D" w:rsidRPr="00C546AF" w:rsidRDefault="00577B1D" w:rsidP="00577B1D">
      <w:pPr>
        <w:spacing w:line="360" w:lineRule="auto"/>
        <w:textAlignment w:val="center"/>
        <w:rPr>
          <w:bCs/>
          <w:color w:val="0070C0"/>
          <w:szCs w:val="24"/>
        </w:rPr>
      </w:pPr>
    </w:p>
    <w:p w14:paraId="2E24C4F6" w14:textId="34A6889C" w:rsidR="00577B1D" w:rsidRPr="00C546AF" w:rsidRDefault="00E21774" w:rsidP="00577B1D">
      <w:pPr>
        <w:spacing w:line="360" w:lineRule="auto"/>
        <w:textAlignment w:val="center"/>
        <w:rPr>
          <w:b/>
          <w:bCs/>
          <w:i/>
          <w:color w:val="0070C0"/>
          <w:szCs w:val="24"/>
        </w:rPr>
      </w:pPr>
      <w:r w:rsidRPr="00C546AF">
        <w:rPr>
          <w:b/>
          <w:bCs/>
          <w:i/>
          <w:color w:val="0070C0"/>
          <w:szCs w:val="24"/>
        </w:rPr>
        <w:t xml:space="preserve">3.2. </w:t>
      </w:r>
      <w:r w:rsidRPr="00C546AF">
        <w:rPr>
          <w:b/>
          <w:i/>
          <w:color w:val="0070C0"/>
          <w:szCs w:val="24"/>
        </w:rPr>
        <w:t>Performance of the INB on non-normally distributed simulated data</w:t>
      </w:r>
    </w:p>
    <w:p w14:paraId="53A4E536" w14:textId="153E335A" w:rsidR="00577B1D" w:rsidRPr="008B1FFA" w:rsidRDefault="00577B1D" w:rsidP="004E765D">
      <w:pPr>
        <w:spacing w:line="360" w:lineRule="auto"/>
        <w:ind w:firstLineChars="150" w:firstLine="360"/>
        <w:jc w:val="both"/>
        <w:textAlignment w:val="center"/>
        <w:rPr>
          <w:bCs/>
          <w:szCs w:val="24"/>
        </w:rPr>
      </w:pPr>
      <w:r w:rsidRPr="008B1FFA">
        <w:rPr>
          <w:bCs/>
          <w:szCs w:val="24"/>
        </w:rPr>
        <w:t xml:space="preserve">For </w:t>
      </w:r>
      <w:r w:rsidR="00E21774" w:rsidRPr="008B1FFA">
        <w:rPr>
          <w:bCs/>
          <w:szCs w:val="24"/>
        </w:rPr>
        <w:t>Dataset 2</w:t>
      </w:r>
      <w:r w:rsidRPr="008B1FFA">
        <w:rPr>
          <w:bCs/>
          <w:szCs w:val="24"/>
        </w:rPr>
        <w:t xml:space="preserve">, </w:t>
      </w:r>
      <w:r w:rsidR="00E21774" w:rsidRPr="008B1FFA">
        <w:rPr>
          <w:bCs/>
          <w:szCs w:val="24"/>
        </w:rPr>
        <w:t xml:space="preserve">the PDF </w:t>
      </w:r>
      <w:r w:rsidR="00611CA8" w:rsidRPr="008B1FFA">
        <w:rPr>
          <w:bCs/>
          <w:noProof/>
          <w:szCs w:val="24"/>
        </w:rPr>
        <w:object w:dxaOrig="600" w:dyaOrig="380" w14:anchorId="5415D04C">
          <v:shape id="_x0000_i1094" type="#_x0000_t75" alt="" style="width:30pt;height:19.2pt;mso-width-percent:0;mso-height-percent:0;mso-width-percent:0;mso-height-percent:0" o:ole="">
            <v:imagedata r:id="rId135" o:title=""/>
          </v:shape>
          <o:OLEObject Type="Embed" ProgID="Equation.DSMT4" ShapeID="_x0000_i1094" DrawAspect="Content" ObjectID="_1791788057" r:id="rId145"/>
        </w:object>
      </w:r>
      <w:r w:rsidR="00E21774" w:rsidRPr="008B1FFA">
        <w:rPr>
          <w:bCs/>
          <w:szCs w:val="24"/>
        </w:rPr>
        <w:t xml:space="preserve"> for variable </w:t>
      </w:r>
      <w:r w:rsidR="00E21774" w:rsidRPr="008B1FFA">
        <w:rPr>
          <w:bCs/>
          <w:i/>
          <w:szCs w:val="24"/>
        </w:rPr>
        <w:t>j</w:t>
      </w:r>
      <w:r w:rsidR="00E21774" w:rsidRPr="008B1FFA">
        <w:rPr>
          <w:bCs/>
          <w:szCs w:val="24"/>
        </w:rPr>
        <w:t xml:space="preserve"> in class </w:t>
      </w:r>
      <w:proofErr w:type="spellStart"/>
      <w:r w:rsidR="00E21774" w:rsidRPr="008B1FFA">
        <w:rPr>
          <w:bCs/>
          <w:i/>
          <w:szCs w:val="24"/>
        </w:rPr>
        <w:t>i</w:t>
      </w:r>
      <w:proofErr w:type="spellEnd"/>
      <w:r w:rsidR="00E21774" w:rsidRPr="008B1FFA">
        <w:rPr>
          <w:bCs/>
          <w:i/>
          <w:szCs w:val="24"/>
        </w:rPr>
        <w:t xml:space="preserve"> </w:t>
      </w:r>
      <w:r w:rsidR="00E21774" w:rsidRPr="008B1FFA">
        <w:rPr>
          <w:bCs/>
          <w:szCs w:val="24"/>
        </w:rPr>
        <w:t>sample</w:t>
      </w:r>
      <w:r w:rsidR="00456CF6" w:rsidRPr="008B1FFA">
        <w:rPr>
          <w:bCs/>
          <w:szCs w:val="24"/>
        </w:rPr>
        <w:t>s</w:t>
      </w:r>
      <w:r w:rsidR="00E21774" w:rsidRPr="008B1FFA">
        <w:rPr>
          <w:bCs/>
          <w:szCs w:val="24"/>
        </w:rPr>
        <w:t xml:space="preserve"> is set as follows</w:t>
      </w:r>
      <w:r w:rsidR="004E765D" w:rsidRPr="008B1FFA">
        <w:rPr>
          <w:bCs/>
          <w:szCs w:val="24"/>
        </w:rPr>
        <w:t xml:space="preserve"> (Variable 1 follows a generalized extreme value distribution, and variable 2 follows a log-normal distribution)</w:t>
      </w:r>
      <w:r w:rsidR="00E21774" w:rsidRPr="008B1FFA">
        <w:rPr>
          <w:bCs/>
          <w:szCs w:val="24"/>
        </w:rPr>
        <w:t>:</w:t>
      </w:r>
    </w:p>
    <w:p w14:paraId="77FA2C45" w14:textId="6D428862" w:rsidR="00577B1D" w:rsidRPr="008B1FFA" w:rsidRDefault="004E765D" w:rsidP="00577B1D">
      <w:pPr>
        <w:spacing w:line="360" w:lineRule="auto"/>
        <w:textAlignment w:val="center"/>
        <w:rPr>
          <w:bCs/>
          <w:szCs w:val="24"/>
        </w:rPr>
      </w:pPr>
      <w:r w:rsidRPr="008B1FFA">
        <w:rPr>
          <w:bCs/>
          <w:noProof/>
          <w:szCs w:val="24"/>
        </w:rPr>
        <w:object w:dxaOrig="8860" w:dyaOrig="3400" w14:anchorId="652BAFAC">
          <v:shape id="_x0000_i1095" type="#_x0000_t75" alt="" style="width:463.2pt;height:177.6pt" o:ole="">
            <v:imagedata r:id="rId146" o:title=""/>
          </v:shape>
          <o:OLEObject Type="Embed" ProgID="Equation.DSMT4" ShapeID="_x0000_i1095" DrawAspect="Content" ObjectID="_1791788058" r:id="rId147"/>
        </w:object>
      </w:r>
    </w:p>
    <w:p w14:paraId="5381433C" w14:textId="2A7D2A04" w:rsidR="00577B1D" w:rsidRPr="008B1FFA" w:rsidRDefault="00577B1D" w:rsidP="00577B1D">
      <w:pPr>
        <w:spacing w:line="360" w:lineRule="auto"/>
        <w:ind w:firstLineChars="200" w:firstLine="480"/>
        <w:textAlignment w:val="center"/>
        <w:rPr>
          <w:bCs/>
          <w:szCs w:val="24"/>
        </w:rPr>
      </w:pPr>
      <w:r w:rsidRPr="008B1FFA">
        <w:rPr>
          <w:bCs/>
          <w:szCs w:val="24"/>
        </w:rPr>
        <w:t xml:space="preserve">Similar to </w:t>
      </w:r>
      <w:r w:rsidR="00605A52" w:rsidRPr="008B1FFA">
        <w:rPr>
          <w:bCs/>
          <w:szCs w:val="24"/>
        </w:rPr>
        <w:t>the above subsection 3.1</w:t>
      </w:r>
      <w:r w:rsidRPr="008B1FFA">
        <w:rPr>
          <w:bCs/>
          <w:szCs w:val="24"/>
        </w:rPr>
        <w:t xml:space="preserve">, for a </w:t>
      </w:r>
      <w:r w:rsidR="00456CF6" w:rsidRPr="008B1FFA">
        <w:rPr>
          <w:bCs/>
          <w:szCs w:val="24"/>
        </w:rPr>
        <w:t xml:space="preserve">class 1 </w:t>
      </w:r>
      <w:r w:rsidRPr="008B1FFA">
        <w:rPr>
          <w:bCs/>
          <w:szCs w:val="24"/>
        </w:rPr>
        <w:t xml:space="preserve">sample </w:t>
      </w:r>
      <w:r w:rsidR="00264699" w:rsidRPr="008B1FFA">
        <w:rPr>
          <w:bCs/>
          <w:noProof/>
          <w:szCs w:val="24"/>
        </w:rPr>
        <w:object w:dxaOrig="3080" w:dyaOrig="360" w14:anchorId="20A2649B">
          <v:shape id="_x0000_i1096" type="#_x0000_t75" alt="" style="width:153.6pt;height:18pt" o:ole="">
            <v:imagedata r:id="rId148" o:title=""/>
          </v:shape>
          <o:OLEObject Type="Embed" ProgID="Equation.DSMT4" ShapeID="_x0000_i1096" DrawAspect="Content" ObjectID="_1791788059" r:id="rId149"/>
        </w:object>
      </w:r>
      <w:r w:rsidRPr="008B1FFA">
        <w:rPr>
          <w:bCs/>
          <w:szCs w:val="24"/>
        </w:rPr>
        <w:t xml:space="preserve">, assuming we do not know the sample </w:t>
      </w:r>
      <w:r w:rsidR="00605A52" w:rsidRPr="008B1FFA">
        <w:rPr>
          <w:bCs/>
          <w:szCs w:val="24"/>
        </w:rPr>
        <w:t>class</w:t>
      </w:r>
      <w:r w:rsidRPr="008B1FFA">
        <w:rPr>
          <w:bCs/>
          <w:szCs w:val="24"/>
        </w:rPr>
        <w:t xml:space="preserve"> in advance, substituting these values into the above </w:t>
      </w:r>
      <w:r w:rsidR="00605A52" w:rsidRPr="008B1FFA">
        <w:rPr>
          <w:bCs/>
          <w:szCs w:val="24"/>
        </w:rPr>
        <w:t>PDFs, we obtain</w:t>
      </w:r>
      <w:r w:rsidRPr="008B1FFA">
        <w:rPr>
          <w:bCs/>
          <w:szCs w:val="24"/>
        </w:rPr>
        <w:t>:</w:t>
      </w:r>
    </w:p>
    <w:p w14:paraId="20FD2B7E" w14:textId="7E837DAE" w:rsidR="00577B1D" w:rsidRPr="008B1FFA" w:rsidRDefault="00611CA8" w:rsidP="00605A52">
      <w:pPr>
        <w:spacing w:line="360" w:lineRule="auto"/>
        <w:jc w:val="center"/>
        <w:textAlignment w:val="center"/>
        <w:rPr>
          <w:bCs/>
          <w:szCs w:val="24"/>
        </w:rPr>
      </w:pPr>
      <w:r w:rsidRPr="008B1FFA">
        <w:rPr>
          <w:bCs/>
          <w:noProof/>
          <w:szCs w:val="24"/>
        </w:rPr>
        <w:object w:dxaOrig="4280" w:dyaOrig="720" w14:anchorId="550A3FCA">
          <v:shape id="_x0000_i1097" type="#_x0000_t75" alt="" style="width:248.4pt;height:42pt;mso-width-percent:0;mso-height-percent:0;mso-width-percent:0;mso-height-percent:0" o:ole="">
            <v:imagedata r:id="rId150" o:title=""/>
          </v:shape>
          <o:OLEObject Type="Embed" ProgID="Equation.DSMT4" ShapeID="_x0000_i1097" DrawAspect="Content" ObjectID="_1791788060" r:id="rId151"/>
        </w:object>
      </w:r>
    </w:p>
    <w:p w14:paraId="6ECCF10D" w14:textId="5AFD52D4" w:rsidR="00F24226" w:rsidRPr="008B1FFA" w:rsidRDefault="00605A52" w:rsidP="00605A52">
      <w:pPr>
        <w:spacing w:line="360" w:lineRule="auto"/>
        <w:ind w:firstLineChars="200" w:firstLine="480"/>
        <w:textAlignment w:val="center"/>
        <w:rPr>
          <w:bCs/>
          <w:szCs w:val="24"/>
        </w:rPr>
      </w:pPr>
      <w:r w:rsidRPr="008B1FFA">
        <w:rPr>
          <w:bCs/>
          <w:szCs w:val="24"/>
        </w:rPr>
        <w:t xml:space="preserve">Assuming the prior probabilities for the two classes are </w:t>
      </w:r>
      <w:r w:rsidRPr="008B1FFA">
        <w:rPr>
          <w:bCs/>
          <w:i/>
          <w:szCs w:val="24"/>
        </w:rPr>
        <w:t>q</w:t>
      </w:r>
      <w:r w:rsidRPr="008B1FFA">
        <w:rPr>
          <w:bCs/>
          <w:i/>
          <w:szCs w:val="24"/>
          <w:vertAlign w:val="subscript"/>
        </w:rPr>
        <w:t>1</w:t>
      </w:r>
      <w:r w:rsidRPr="008B1FFA">
        <w:rPr>
          <w:bCs/>
          <w:i/>
          <w:szCs w:val="24"/>
        </w:rPr>
        <w:t>=q</w:t>
      </w:r>
      <w:r w:rsidRPr="008B1FFA">
        <w:rPr>
          <w:bCs/>
          <w:i/>
          <w:szCs w:val="24"/>
          <w:vertAlign w:val="subscript"/>
        </w:rPr>
        <w:t>2</w:t>
      </w:r>
      <w:r w:rsidRPr="008B1FFA">
        <w:rPr>
          <w:bCs/>
          <w:i/>
          <w:szCs w:val="24"/>
        </w:rPr>
        <w:t>=1/2</w:t>
      </w:r>
      <w:r w:rsidRPr="008B1FFA">
        <w:rPr>
          <w:bCs/>
          <w:szCs w:val="24"/>
        </w:rPr>
        <w:t>. Based on Eq. (7) in the main text, we obtain</w:t>
      </w:r>
      <w:r w:rsidR="00264699" w:rsidRPr="008B1FFA">
        <w:rPr>
          <w:bCs/>
          <w:szCs w:val="24"/>
        </w:rPr>
        <w:t>:</w:t>
      </w:r>
      <w:r w:rsidRPr="008B1FFA">
        <w:rPr>
          <w:bCs/>
          <w:szCs w:val="24"/>
        </w:rPr>
        <w:t xml:space="preserve"> </w:t>
      </w:r>
    </w:p>
    <w:p w14:paraId="2CF6BB47" w14:textId="5BB03688" w:rsidR="00F24226" w:rsidRPr="008B1FFA" w:rsidRDefault="00611CA8" w:rsidP="00F24226">
      <w:pPr>
        <w:spacing w:line="360" w:lineRule="auto"/>
        <w:textAlignment w:val="center"/>
        <w:rPr>
          <w:bCs/>
          <w:i/>
          <w:szCs w:val="24"/>
        </w:rPr>
      </w:pPr>
      <w:r w:rsidRPr="008B1FFA">
        <w:rPr>
          <w:noProof/>
          <w:position w:val="-64"/>
        </w:rPr>
        <w:object w:dxaOrig="9700" w:dyaOrig="1400" w14:anchorId="4C9BF487">
          <v:shape id="_x0000_i1098" type="#_x0000_t75" alt="" style="width:466.8pt;height:67.2pt;mso-width-percent:0;mso-height-percent:0;mso-width-percent:0;mso-height-percent:0" o:ole="">
            <v:imagedata r:id="rId152" o:title=""/>
          </v:shape>
          <o:OLEObject Type="Embed" ProgID="Equation.DSMT4" ShapeID="_x0000_i1098" DrawAspect="Content" ObjectID="_1791788061" r:id="rId153"/>
        </w:object>
      </w:r>
    </w:p>
    <w:p w14:paraId="4447A146" w14:textId="114BA258" w:rsidR="00577B1D" w:rsidRPr="008B1FFA" w:rsidRDefault="00605A52" w:rsidP="00F24226">
      <w:pPr>
        <w:spacing w:line="360" w:lineRule="auto"/>
        <w:jc w:val="both"/>
        <w:textAlignment w:val="center"/>
        <w:rPr>
          <w:bCs/>
          <w:szCs w:val="24"/>
        </w:rPr>
      </w:pPr>
      <w:r w:rsidRPr="008B1FFA">
        <w:rPr>
          <w:bCs/>
          <w:szCs w:val="24"/>
        </w:rPr>
        <w:t xml:space="preserve">Obviously, </w:t>
      </w:r>
      <w:r w:rsidRPr="008B1FFA">
        <w:rPr>
          <w:bCs/>
          <w:i/>
          <w:szCs w:val="24"/>
        </w:rPr>
        <w:t>P(1|X)&gt;P(2|X)</w:t>
      </w:r>
      <w:r w:rsidRPr="008B1FFA">
        <w:rPr>
          <w:bCs/>
          <w:szCs w:val="24"/>
        </w:rPr>
        <w:t>.  The sample X should be classified as a class 1 sample.</w:t>
      </w:r>
      <w:r w:rsidR="00F24226" w:rsidRPr="008B1FFA">
        <w:rPr>
          <w:rFonts w:hint="eastAsia"/>
          <w:bCs/>
          <w:szCs w:val="24"/>
          <w:lang w:eastAsia="zh-CN"/>
        </w:rPr>
        <w:t xml:space="preserve"> </w:t>
      </w:r>
      <w:r w:rsidR="00577B1D" w:rsidRPr="008B1FFA">
        <w:rPr>
          <w:bCs/>
          <w:szCs w:val="24"/>
        </w:rPr>
        <w:t xml:space="preserve">If </w:t>
      </w:r>
      <w:r w:rsidRPr="008B1FFA">
        <w:rPr>
          <w:bCs/>
          <w:szCs w:val="24"/>
        </w:rPr>
        <w:t>the two variables are</w:t>
      </w:r>
      <w:r w:rsidR="00577B1D" w:rsidRPr="008B1FFA">
        <w:rPr>
          <w:bCs/>
          <w:szCs w:val="24"/>
        </w:rPr>
        <w:t xml:space="preserve"> incorrectly assume</w:t>
      </w:r>
      <w:r w:rsidRPr="008B1FFA">
        <w:rPr>
          <w:bCs/>
          <w:szCs w:val="24"/>
        </w:rPr>
        <w:t>d</w:t>
      </w:r>
      <w:r w:rsidR="00577B1D" w:rsidRPr="008B1FFA">
        <w:rPr>
          <w:bCs/>
          <w:szCs w:val="24"/>
        </w:rPr>
        <w:t xml:space="preserve"> </w:t>
      </w:r>
      <w:r w:rsidRPr="008B1FFA">
        <w:rPr>
          <w:bCs/>
          <w:szCs w:val="24"/>
        </w:rPr>
        <w:t>to follow</w:t>
      </w:r>
      <w:r w:rsidR="00577B1D" w:rsidRPr="008B1FFA">
        <w:rPr>
          <w:bCs/>
          <w:szCs w:val="24"/>
        </w:rPr>
        <w:t xml:space="preserve"> normal distribution</w:t>
      </w:r>
      <w:r w:rsidRPr="008B1FFA">
        <w:rPr>
          <w:bCs/>
          <w:szCs w:val="24"/>
        </w:rPr>
        <w:t>s,</w:t>
      </w:r>
      <w:r w:rsidR="00577B1D" w:rsidRPr="008B1FFA">
        <w:rPr>
          <w:bCs/>
          <w:szCs w:val="24"/>
        </w:rPr>
        <w:t xml:space="preserve"> and </w:t>
      </w:r>
      <w:r w:rsidRPr="008B1FFA">
        <w:rPr>
          <w:bCs/>
          <w:szCs w:val="24"/>
        </w:rPr>
        <w:t xml:space="preserve">after </w:t>
      </w:r>
      <w:r w:rsidR="00577B1D" w:rsidRPr="008B1FFA">
        <w:rPr>
          <w:bCs/>
          <w:szCs w:val="24"/>
        </w:rPr>
        <w:t>perform</w:t>
      </w:r>
      <w:r w:rsidRPr="008B1FFA">
        <w:rPr>
          <w:bCs/>
          <w:szCs w:val="24"/>
        </w:rPr>
        <w:t>ing</w:t>
      </w:r>
      <w:r w:rsidR="00577B1D" w:rsidRPr="008B1FFA">
        <w:rPr>
          <w:bCs/>
          <w:szCs w:val="24"/>
        </w:rPr>
        <w:t xml:space="preserve"> distribution fitting, the following </w:t>
      </w:r>
      <w:r w:rsidRPr="008B1FFA">
        <w:rPr>
          <w:bCs/>
          <w:szCs w:val="24"/>
        </w:rPr>
        <w:t>fitted PDFs</w:t>
      </w:r>
      <w:r w:rsidR="00577B1D" w:rsidRPr="008B1FFA">
        <w:rPr>
          <w:bCs/>
          <w:szCs w:val="24"/>
        </w:rPr>
        <w:t xml:space="preserve"> </w:t>
      </w:r>
      <w:r w:rsidRPr="008B1FFA">
        <w:rPr>
          <w:bCs/>
          <w:szCs w:val="24"/>
        </w:rPr>
        <w:t>are</w:t>
      </w:r>
      <w:r w:rsidR="00577B1D" w:rsidRPr="008B1FFA">
        <w:rPr>
          <w:bCs/>
          <w:szCs w:val="24"/>
        </w:rPr>
        <w:t xml:space="preserve"> obtained</w:t>
      </w:r>
      <w:r w:rsidRPr="008B1FFA">
        <w:rPr>
          <w:bCs/>
          <w:szCs w:val="24"/>
        </w:rPr>
        <w:t xml:space="preserve"> for the two variables</w:t>
      </w:r>
      <w:r w:rsidR="00577B1D" w:rsidRPr="008B1FFA">
        <w:rPr>
          <w:bCs/>
          <w:szCs w:val="24"/>
        </w:rPr>
        <w:t>:</w:t>
      </w:r>
    </w:p>
    <w:p w14:paraId="0B02DBD7" w14:textId="265E03C3" w:rsidR="00577B1D" w:rsidRPr="008B1FFA" w:rsidRDefault="00611CA8" w:rsidP="00605A52">
      <w:pPr>
        <w:spacing w:line="360" w:lineRule="auto"/>
        <w:jc w:val="center"/>
        <w:textAlignment w:val="center"/>
        <w:rPr>
          <w:bCs/>
          <w:szCs w:val="24"/>
        </w:rPr>
      </w:pPr>
      <w:r w:rsidRPr="008B1FFA">
        <w:rPr>
          <w:bCs/>
          <w:noProof/>
          <w:szCs w:val="24"/>
        </w:rPr>
        <w:object w:dxaOrig="8100" w:dyaOrig="1719" w14:anchorId="71DA4A4F">
          <v:shape id="_x0000_i1099" type="#_x0000_t75" alt="" style="width:388.8pt;height:82.8pt;mso-width-percent:0;mso-height-percent:0;mso-width-percent:0;mso-height-percent:0" o:ole="">
            <v:imagedata r:id="rId154" o:title=""/>
          </v:shape>
          <o:OLEObject Type="Embed" ProgID="Equation.DSMT4" ShapeID="_x0000_i1099" DrawAspect="Content" ObjectID="_1791788062" r:id="rId155"/>
        </w:object>
      </w:r>
    </w:p>
    <w:p w14:paraId="07B87FAE" w14:textId="2A2DF357" w:rsidR="00577B1D" w:rsidRPr="008B1FFA" w:rsidRDefault="00577B1D" w:rsidP="00456CF6">
      <w:pPr>
        <w:spacing w:line="360" w:lineRule="auto"/>
        <w:ind w:firstLineChars="200" w:firstLine="480"/>
        <w:jc w:val="both"/>
        <w:textAlignment w:val="center"/>
        <w:rPr>
          <w:bCs/>
          <w:szCs w:val="24"/>
        </w:rPr>
      </w:pPr>
      <w:r w:rsidRPr="008B1FFA">
        <w:rPr>
          <w:bCs/>
          <w:szCs w:val="24"/>
        </w:rPr>
        <w:t xml:space="preserve">For </w:t>
      </w:r>
      <w:r w:rsidR="00605A52" w:rsidRPr="008B1FFA">
        <w:rPr>
          <w:bCs/>
          <w:szCs w:val="24"/>
        </w:rPr>
        <w:t xml:space="preserve">the sample </w:t>
      </w:r>
      <w:r w:rsidR="00264699" w:rsidRPr="008B1FFA">
        <w:rPr>
          <w:bCs/>
          <w:noProof/>
          <w:szCs w:val="24"/>
        </w:rPr>
        <w:object w:dxaOrig="3080" w:dyaOrig="360" w14:anchorId="47887906">
          <v:shape id="_x0000_i1100" type="#_x0000_t75" alt="" style="width:153.6pt;height:18pt" o:ole="">
            <v:imagedata r:id="rId156" o:title=""/>
          </v:shape>
          <o:OLEObject Type="Embed" ProgID="Equation.DSMT4" ShapeID="_x0000_i1100" DrawAspect="Content" ObjectID="_1791788063" r:id="rId157"/>
        </w:object>
      </w:r>
      <w:r w:rsidR="00605A52" w:rsidRPr="008B1FFA">
        <w:rPr>
          <w:bCs/>
          <w:szCs w:val="24"/>
        </w:rPr>
        <w:t xml:space="preserve">, </w:t>
      </w:r>
      <w:r w:rsidRPr="008B1FFA">
        <w:rPr>
          <w:bCs/>
          <w:szCs w:val="24"/>
        </w:rPr>
        <w:t xml:space="preserve">substituting the values into the above </w:t>
      </w:r>
      <w:r w:rsidR="00605A52" w:rsidRPr="008B1FFA">
        <w:rPr>
          <w:bCs/>
          <w:szCs w:val="24"/>
        </w:rPr>
        <w:t xml:space="preserve">PDFs, </w:t>
      </w:r>
      <w:r w:rsidR="00381B4F" w:rsidRPr="008B1FFA">
        <w:rPr>
          <w:bCs/>
          <w:szCs w:val="24"/>
        </w:rPr>
        <w:t>yields</w:t>
      </w:r>
      <w:r w:rsidRPr="008B1FFA">
        <w:rPr>
          <w:bCs/>
          <w:szCs w:val="24"/>
        </w:rPr>
        <w:t>:</w:t>
      </w:r>
    </w:p>
    <w:p w14:paraId="4C06EF02" w14:textId="65D00B55" w:rsidR="00577B1D" w:rsidRPr="008B1FFA" w:rsidRDefault="00611CA8" w:rsidP="00605A52">
      <w:pPr>
        <w:spacing w:line="360" w:lineRule="auto"/>
        <w:jc w:val="center"/>
        <w:textAlignment w:val="center"/>
        <w:rPr>
          <w:bCs/>
          <w:szCs w:val="24"/>
        </w:rPr>
      </w:pPr>
      <w:r w:rsidRPr="008B1FFA">
        <w:rPr>
          <w:bCs/>
          <w:noProof/>
          <w:szCs w:val="24"/>
        </w:rPr>
        <w:object w:dxaOrig="4260" w:dyaOrig="840" w14:anchorId="01140C47">
          <v:shape id="_x0000_i1101" type="#_x0000_t75" alt="" style="width:213.6pt;height:42pt;mso-width-percent:0;mso-height-percent:0;mso-width-percent:0;mso-height-percent:0" o:ole="">
            <v:imagedata r:id="rId158" o:title=""/>
          </v:shape>
          <o:OLEObject Type="Embed" ProgID="Equation.DSMT4" ShapeID="_x0000_i1101" DrawAspect="Content" ObjectID="_1791788064" r:id="rId159"/>
        </w:object>
      </w:r>
    </w:p>
    <w:p w14:paraId="12760422" w14:textId="0E89E405" w:rsidR="00F24226" w:rsidRPr="008B1FFA" w:rsidRDefault="00805D83" w:rsidP="00805D83">
      <w:pPr>
        <w:spacing w:line="360" w:lineRule="auto"/>
        <w:ind w:firstLineChars="200" w:firstLine="480"/>
        <w:textAlignment w:val="center"/>
        <w:rPr>
          <w:bCs/>
          <w:szCs w:val="24"/>
        </w:rPr>
      </w:pPr>
      <w:r w:rsidRPr="008B1FFA">
        <w:rPr>
          <w:bCs/>
          <w:szCs w:val="24"/>
        </w:rPr>
        <w:t xml:space="preserve">Assuming the prior probabilities for the two classes are </w:t>
      </w:r>
      <w:r w:rsidRPr="008B1FFA">
        <w:rPr>
          <w:bCs/>
          <w:i/>
          <w:szCs w:val="24"/>
        </w:rPr>
        <w:t>q</w:t>
      </w:r>
      <w:r w:rsidRPr="008B1FFA">
        <w:rPr>
          <w:bCs/>
          <w:i/>
          <w:szCs w:val="24"/>
          <w:vertAlign w:val="subscript"/>
        </w:rPr>
        <w:t>1</w:t>
      </w:r>
      <w:r w:rsidRPr="008B1FFA">
        <w:rPr>
          <w:bCs/>
          <w:i/>
          <w:szCs w:val="24"/>
        </w:rPr>
        <w:t>=q</w:t>
      </w:r>
      <w:r w:rsidRPr="008B1FFA">
        <w:rPr>
          <w:bCs/>
          <w:i/>
          <w:szCs w:val="24"/>
          <w:vertAlign w:val="subscript"/>
        </w:rPr>
        <w:t>2</w:t>
      </w:r>
      <w:r w:rsidRPr="008B1FFA">
        <w:rPr>
          <w:bCs/>
          <w:i/>
          <w:szCs w:val="24"/>
        </w:rPr>
        <w:t>=1/2</w:t>
      </w:r>
      <w:r w:rsidRPr="008B1FFA">
        <w:rPr>
          <w:bCs/>
          <w:szCs w:val="24"/>
        </w:rPr>
        <w:t>. Based on Eq. (7) in the main text, we obtain</w:t>
      </w:r>
      <w:r w:rsidR="00264699" w:rsidRPr="008B1FFA">
        <w:rPr>
          <w:bCs/>
          <w:szCs w:val="24"/>
        </w:rPr>
        <w:t>:</w:t>
      </w:r>
      <w:r w:rsidRPr="008B1FFA">
        <w:rPr>
          <w:bCs/>
          <w:szCs w:val="24"/>
        </w:rPr>
        <w:t xml:space="preserve"> </w:t>
      </w:r>
    </w:p>
    <w:p w14:paraId="340E6F66" w14:textId="74DCFB34" w:rsidR="00F24226" w:rsidRPr="008B1FFA" w:rsidRDefault="00611CA8" w:rsidP="00F24226">
      <w:pPr>
        <w:spacing w:line="360" w:lineRule="auto"/>
        <w:textAlignment w:val="center"/>
        <w:rPr>
          <w:bCs/>
          <w:i/>
          <w:szCs w:val="24"/>
        </w:rPr>
      </w:pPr>
      <w:r w:rsidRPr="008B1FFA">
        <w:rPr>
          <w:noProof/>
          <w:position w:val="-64"/>
        </w:rPr>
        <w:object w:dxaOrig="9760" w:dyaOrig="1600" w14:anchorId="10C456C4">
          <v:shape id="_x0000_i1102" type="#_x0000_t75" alt="" style="width:469.2pt;height:76.8pt;mso-width-percent:0;mso-height-percent:0;mso-width-percent:0;mso-height-percent:0" o:ole="">
            <v:imagedata r:id="rId160" o:title=""/>
          </v:shape>
          <o:OLEObject Type="Embed" ProgID="Equation.DSMT4" ShapeID="_x0000_i1102" DrawAspect="Content" ObjectID="_1791788065" r:id="rId161"/>
        </w:object>
      </w:r>
    </w:p>
    <w:p w14:paraId="0AC7E93F" w14:textId="7B436871" w:rsidR="00381B4F" w:rsidRPr="008B1FFA" w:rsidRDefault="00381B4F" w:rsidP="00381B4F">
      <w:pPr>
        <w:spacing w:line="360" w:lineRule="auto"/>
        <w:jc w:val="both"/>
        <w:textAlignment w:val="center"/>
        <w:rPr>
          <w:bCs/>
          <w:szCs w:val="24"/>
        </w:rPr>
      </w:pPr>
      <w:r w:rsidRPr="008B1FFA">
        <w:rPr>
          <w:bCs/>
          <w:szCs w:val="24"/>
        </w:rPr>
        <w:t xml:space="preserve">Clearly, </w:t>
      </w:r>
      <w:r w:rsidRPr="008B1FFA">
        <w:rPr>
          <w:bCs/>
          <w:i/>
          <w:szCs w:val="24"/>
        </w:rPr>
        <w:t>P*(1|X) &lt; P*(2|X)</w:t>
      </w:r>
      <w:r w:rsidRPr="008B1FFA">
        <w:rPr>
          <w:bCs/>
          <w:szCs w:val="24"/>
        </w:rPr>
        <w:t>, indicating that sample X was incorrectly classified as belonging to class 2. This specific example highlights the importance of accurate distribution assumptions in classification. When incorrect distributions are assumed, as demonstrated here, classification accuracy can be compromised. This experiment underscores the ability of the INB to handle categorical data with diverse distributions more effectively than traditional NB models that rely on normal distribution assumptions.</w:t>
      </w:r>
      <w:bookmarkStart w:id="17" w:name="_GoBack"/>
      <w:bookmarkEnd w:id="17"/>
    </w:p>
    <w:sectPr w:rsidR="00381B4F" w:rsidRPr="008B1FFA" w:rsidSect="00E853D5">
      <w:headerReference w:type="default" r:id="rId162"/>
      <w:footerReference w:type="default" r:id="rId16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2BAB6" w14:textId="77777777" w:rsidR="009A5EFF" w:rsidRDefault="009A5EFF">
      <w:r>
        <w:separator/>
      </w:r>
    </w:p>
  </w:endnote>
  <w:endnote w:type="continuationSeparator" w:id="0">
    <w:p w14:paraId="48430FAC" w14:textId="77777777" w:rsidR="009A5EFF" w:rsidRDefault="009A5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EA3E" w14:textId="32DFF1A6" w:rsidR="001A34CF" w:rsidRDefault="001A34CF">
    <w:pPr>
      <w:pStyle w:val="aff1"/>
      <w:jc w:val="right"/>
    </w:pPr>
    <w:r>
      <w:fldChar w:fldCharType="begin"/>
    </w:r>
    <w:r>
      <w:instrText xml:space="preserve"> PAGE   \* MERGEFORMAT </w:instrText>
    </w:r>
    <w:r>
      <w:fldChar w:fldCharType="separate"/>
    </w:r>
    <w:r>
      <w:rPr>
        <w:noProof/>
      </w:rPr>
      <w:t>3</w:t>
    </w:r>
    <w:r>
      <w:fldChar w:fldCharType="end"/>
    </w:r>
  </w:p>
  <w:p w14:paraId="211F3547" w14:textId="77777777" w:rsidR="001A34CF" w:rsidRDefault="001A34CF">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44345" w14:textId="77777777" w:rsidR="009A5EFF" w:rsidRDefault="009A5EFF">
      <w:r>
        <w:separator/>
      </w:r>
    </w:p>
  </w:footnote>
  <w:footnote w:type="continuationSeparator" w:id="0">
    <w:p w14:paraId="6E49A508" w14:textId="77777777" w:rsidR="009A5EFF" w:rsidRDefault="009A5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1F95" w14:textId="77777777" w:rsidR="001A34CF" w:rsidRPr="005001AC" w:rsidRDefault="001A34CF" w:rsidP="005001AC">
    <w:pPr>
      <w:jc w:val="right"/>
      <w:rPr>
        <w:sz w:val="20"/>
      </w:rPr>
    </w:pPr>
  </w:p>
  <w:p w14:paraId="3CD866EE" w14:textId="77777777" w:rsidR="001A34CF" w:rsidRDefault="001A34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70D250F"/>
    <w:multiLevelType w:val="hybridMultilevel"/>
    <w:tmpl w:val="0E203846"/>
    <w:lvl w:ilvl="0" w:tplc="5BBC9C84">
      <w:start w:val="1"/>
      <w:numFmt w:val="bullet"/>
      <w:lvlText w:val=""/>
      <w:lvlJc w:val="left"/>
      <w:pPr>
        <w:ind w:left="420" w:hanging="420"/>
      </w:pPr>
      <w:rPr>
        <w:rFonts w:ascii="Wingdings" w:hAnsi="Wingdings" w:hint="default"/>
        <w:color w:val="000000" w:themeColor="text1"/>
        <w:sz w:val="10"/>
        <w:szCs w:val="1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1A9623E9"/>
    <w:multiLevelType w:val="hybridMultilevel"/>
    <w:tmpl w:val="FC0624DC"/>
    <w:lvl w:ilvl="0" w:tplc="ABF6B2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E25268D"/>
    <w:multiLevelType w:val="hybridMultilevel"/>
    <w:tmpl w:val="C7385C4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36754B8"/>
    <w:multiLevelType w:val="hybridMultilevel"/>
    <w:tmpl w:val="55201A3E"/>
    <w:lvl w:ilvl="0" w:tplc="68F4B4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51012B2"/>
    <w:multiLevelType w:val="hybridMultilevel"/>
    <w:tmpl w:val="C22CA130"/>
    <w:lvl w:ilvl="0" w:tplc="D2CC53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0775AF0"/>
    <w:multiLevelType w:val="hybridMultilevel"/>
    <w:tmpl w:val="EFB245CC"/>
    <w:lvl w:ilvl="0" w:tplc="31F03C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5"/>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1FD"/>
    <w:rsid w:val="00065EBD"/>
    <w:rsid w:val="00066D0C"/>
    <w:rsid w:val="00083B44"/>
    <w:rsid w:val="000850DC"/>
    <w:rsid w:val="00096D8C"/>
    <w:rsid w:val="000A62B9"/>
    <w:rsid w:val="000A7931"/>
    <w:rsid w:val="000C07BF"/>
    <w:rsid w:val="000C2771"/>
    <w:rsid w:val="000D1608"/>
    <w:rsid w:val="000D46F4"/>
    <w:rsid w:val="000F0DCE"/>
    <w:rsid w:val="000F6BE3"/>
    <w:rsid w:val="00112C5B"/>
    <w:rsid w:val="00114193"/>
    <w:rsid w:val="00115A38"/>
    <w:rsid w:val="0011687B"/>
    <w:rsid w:val="00124F82"/>
    <w:rsid w:val="0016337A"/>
    <w:rsid w:val="00164269"/>
    <w:rsid w:val="0018312A"/>
    <w:rsid w:val="001910D7"/>
    <w:rsid w:val="001A1BDE"/>
    <w:rsid w:val="001A34CF"/>
    <w:rsid w:val="001B13CE"/>
    <w:rsid w:val="001C4477"/>
    <w:rsid w:val="001F0876"/>
    <w:rsid w:val="001F167C"/>
    <w:rsid w:val="001F5E91"/>
    <w:rsid w:val="002077B9"/>
    <w:rsid w:val="00210B7C"/>
    <w:rsid w:val="002313A2"/>
    <w:rsid w:val="00234E42"/>
    <w:rsid w:val="00237776"/>
    <w:rsid w:val="00262D72"/>
    <w:rsid w:val="00264699"/>
    <w:rsid w:val="002664B6"/>
    <w:rsid w:val="002802E8"/>
    <w:rsid w:val="00294FBB"/>
    <w:rsid w:val="002A2610"/>
    <w:rsid w:val="002C030F"/>
    <w:rsid w:val="002C629F"/>
    <w:rsid w:val="002D1676"/>
    <w:rsid w:val="002F0FB6"/>
    <w:rsid w:val="0031671A"/>
    <w:rsid w:val="00331D75"/>
    <w:rsid w:val="003454BE"/>
    <w:rsid w:val="00355362"/>
    <w:rsid w:val="00363E44"/>
    <w:rsid w:val="003659A8"/>
    <w:rsid w:val="003669F9"/>
    <w:rsid w:val="003749D7"/>
    <w:rsid w:val="00381B4F"/>
    <w:rsid w:val="003878B5"/>
    <w:rsid w:val="00392402"/>
    <w:rsid w:val="00393BAB"/>
    <w:rsid w:val="00395E86"/>
    <w:rsid w:val="003A2FD8"/>
    <w:rsid w:val="003B40E6"/>
    <w:rsid w:val="003D1839"/>
    <w:rsid w:val="003E74FB"/>
    <w:rsid w:val="003F5904"/>
    <w:rsid w:val="003F6E14"/>
    <w:rsid w:val="00405336"/>
    <w:rsid w:val="0041592E"/>
    <w:rsid w:val="004174A8"/>
    <w:rsid w:val="00435ABE"/>
    <w:rsid w:val="00456CF6"/>
    <w:rsid w:val="004571D5"/>
    <w:rsid w:val="00461D81"/>
    <w:rsid w:val="00461E5F"/>
    <w:rsid w:val="0046356B"/>
    <w:rsid w:val="00467361"/>
    <w:rsid w:val="00477182"/>
    <w:rsid w:val="004779CB"/>
    <w:rsid w:val="00482331"/>
    <w:rsid w:val="004A6F57"/>
    <w:rsid w:val="004D0135"/>
    <w:rsid w:val="004E42D8"/>
    <w:rsid w:val="004E765D"/>
    <w:rsid w:val="004E7BA2"/>
    <w:rsid w:val="004F4E18"/>
    <w:rsid w:val="004F7EDF"/>
    <w:rsid w:val="005001AC"/>
    <w:rsid w:val="005273E2"/>
    <w:rsid w:val="00527D71"/>
    <w:rsid w:val="00533910"/>
    <w:rsid w:val="005520A8"/>
    <w:rsid w:val="00553C45"/>
    <w:rsid w:val="005607DD"/>
    <w:rsid w:val="005777E7"/>
    <w:rsid w:val="00577B1D"/>
    <w:rsid w:val="00581BC7"/>
    <w:rsid w:val="00590F42"/>
    <w:rsid w:val="005A558C"/>
    <w:rsid w:val="005C5C4C"/>
    <w:rsid w:val="005D712F"/>
    <w:rsid w:val="005E28F8"/>
    <w:rsid w:val="005E6513"/>
    <w:rsid w:val="006058E4"/>
    <w:rsid w:val="00605A52"/>
    <w:rsid w:val="00607E8E"/>
    <w:rsid w:val="00611CA8"/>
    <w:rsid w:val="00626E8D"/>
    <w:rsid w:val="00626EF9"/>
    <w:rsid w:val="00630322"/>
    <w:rsid w:val="00632CA3"/>
    <w:rsid w:val="00651114"/>
    <w:rsid w:val="00664560"/>
    <w:rsid w:val="00670299"/>
    <w:rsid w:val="006813E9"/>
    <w:rsid w:val="00682AE9"/>
    <w:rsid w:val="00691985"/>
    <w:rsid w:val="00697611"/>
    <w:rsid w:val="006A05A6"/>
    <w:rsid w:val="006A1B64"/>
    <w:rsid w:val="006B1ADC"/>
    <w:rsid w:val="007108F5"/>
    <w:rsid w:val="00713E5B"/>
    <w:rsid w:val="007332A1"/>
    <w:rsid w:val="007402FC"/>
    <w:rsid w:val="007411A1"/>
    <w:rsid w:val="007617F8"/>
    <w:rsid w:val="0077023A"/>
    <w:rsid w:val="00783A20"/>
    <w:rsid w:val="00793072"/>
    <w:rsid w:val="007B2C76"/>
    <w:rsid w:val="007C25D4"/>
    <w:rsid w:val="007C45B3"/>
    <w:rsid w:val="007E2786"/>
    <w:rsid w:val="007E5DEF"/>
    <w:rsid w:val="00801E54"/>
    <w:rsid w:val="00802E97"/>
    <w:rsid w:val="00805D83"/>
    <w:rsid w:val="00807943"/>
    <w:rsid w:val="00807D35"/>
    <w:rsid w:val="008218C4"/>
    <w:rsid w:val="00823077"/>
    <w:rsid w:val="00834E63"/>
    <w:rsid w:val="00867A98"/>
    <w:rsid w:val="00870867"/>
    <w:rsid w:val="00885C9B"/>
    <w:rsid w:val="008B1FFA"/>
    <w:rsid w:val="008D5D2A"/>
    <w:rsid w:val="008E2076"/>
    <w:rsid w:val="00914B63"/>
    <w:rsid w:val="009354F3"/>
    <w:rsid w:val="009447DC"/>
    <w:rsid w:val="00945471"/>
    <w:rsid w:val="00950234"/>
    <w:rsid w:val="00961BA5"/>
    <w:rsid w:val="009743A9"/>
    <w:rsid w:val="00993F84"/>
    <w:rsid w:val="009A5287"/>
    <w:rsid w:val="009A5EFF"/>
    <w:rsid w:val="009A7C5F"/>
    <w:rsid w:val="009B2AC5"/>
    <w:rsid w:val="009B7984"/>
    <w:rsid w:val="009C3CE7"/>
    <w:rsid w:val="009F4BED"/>
    <w:rsid w:val="009F7D93"/>
    <w:rsid w:val="00A01BA7"/>
    <w:rsid w:val="00A02E0C"/>
    <w:rsid w:val="00A25467"/>
    <w:rsid w:val="00A3403B"/>
    <w:rsid w:val="00A51A12"/>
    <w:rsid w:val="00A53A78"/>
    <w:rsid w:val="00A627D4"/>
    <w:rsid w:val="00A74DA2"/>
    <w:rsid w:val="00A77632"/>
    <w:rsid w:val="00AB399E"/>
    <w:rsid w:val="00AC59D0"/>
    <w:rsid w:val="00AD16B1"/>
    <w:rsid w:val="00AD44C7"/>
    <w:rsid w:val="00AD499C"/>
    <w:rsid w:val="00B20203"/>
    <w:rsid w:val="00B36869"/>
    <w:rsid w:val="00B43B31"/>
    <w:rsid w:val="00B47CFA"/>
    <w:rsid w:val="00B510EE"/>
    <w:rsid w:val="00B574A3"/>
    <w:rsid w:val="00B57F00"/>
    <w:rsid w:val="00B609A1"/>
    <w:rsid w:val="00B63245"/>
    <w:rsid w:val="00B73C69"/>
    <w:rsid w:val="00B77B2A"/>
    <w:rsid w:val="00B82C22"/>
    <w:rsid w:val="00B93DBA"/>
    <w:rsid w:val="00B9440A"/>
    <w:rsid w:val="00BB2D2A"/>
    <w:rsid w:val="00BC290E"/>
    <w:rsid w:val="00BC3E04"/>
    <w:rsid w:val="00BD58CF"/>
    <w:rsid w:val="00BF0C92"/>
    <w:rsid w:val="00C04CC1"/>
    <w:rsid w:val="00C149C7"/>
    <w:rsid w:val="00C4096C"/>
    <w:rsid w:val="00C50C6D"/>
    <w:rsid w:val="00C546AF"/>
    <w:rsid w:val="00C600D9"/>
    <w:rsid w:val="00C60541"/>
    <w:rsid w:val="00C60738"/>
    <w:rsid w:val="00C92B22"/>
    <w:rsid w:val="00CA69F6"/>
    <w:rsid w:val="00CC1384"/>
    <w:rsid w:val="00CD3720"/>
    <w:rsid w:val="00CF1848"/>
    <w:rsid w:val="00CF299C"/>
    <w:rsid w:val="00CF5C2F"/>
    <w:rsid w:val="00D04BCF"/>
    <w:rsid w:val="00D11A56"/>
    <w:rsid w:val="00D143D9"/>
    <w:rsid w:val="00D30C95"/>
    <w:rsid w:val="00D36DBA"/>
    <w:rsid w:val="00D46DD5"/>
    <w:rsid w:val="00D51C15"/>
    <w:rsid w:val="00D5511B"/>
    <w:rsid w:val="00D55EC3"/>
    <w:rsid w:val="00D766F1"/>
    <w:rsid w:val="00DD2E17"/>
    <w:rsid w:val="00DD3647"/>
    <w:rsid w:val="00DF7D88"/>
    <w:rsid w:val="00E12D8E"/>
    <w:rsid w:val="00E21774"/>
    <w:rsid w:val="00E257C8"/>
    <w:rsid w:val="00E40A10"/>
    <w:rsid w:val="00E41512"/>
    <w:rsid w:val="00E4519A"/>
    <w:rsid w:val="00E83163"/>
    <w:rsid w:val="00E853D5"/>
    <w:rsid w:val="00E874E9"/>
    <w:rsid w:val="00E9773B"/>
    <w:rsid w:val="00EA6F42"/>
    <w:rsid w:val="00EC13A3"/>
    <w:rsid w:val="00EC7C85"/>
    <w:rsid w:val="00ED2CBE"/>
    <w:rsid w:val="00F1148D"/>
    <w:rsid w:val="00F125EE"/>
    <w:rsid w:val="00F12E98"/>
    <w:rsid w:val="00F22029"/>
    <w:rsid w:val="00F24226"/>
    <w:rsid w:val="00F515FB"/>
    <w:rsid w:val="00F630EA"/>
    <w:rsid w:val="00F7007E"/>
    <w:rsid w:val="00F73193"/>
    <w:rsid w:val="00F74F95"/>
    <w:rsid w:val="00F80705"/>
    <w:rsid w:val="00F902A7"/>
    <w:rsid w:val="00FA1481"/>
    <w:rsid w:val="00FA71D3"/>
    <w:rsid w:val="00FD407E"/>
    <w:rsid w:val="00FF04E3"/>
    <w:rsid w:val="00FF18FA"/>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link w:val="42"/>
    <w:uiPriority w:val="9"/>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42">
    <w:name w:val="标题 4 字符"/>
    <w:basedOn w:val="a2"/>
    <w:link w:val="41"/>
    <w:uiPriority w:val="9"/>
    <w:rsid w:val="007E5DEF"/>
    <w:rPr>
      <w:rFonts w:ascii="Times" w:hAnsi="Times"/>
      <w:b/>
      <w:color w:val="0000FF"/>
      <w:sz w:val="44"/>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character" w:styleId="a5">
    <w:name w:val="page number"/>
    <w:basedOn w:val="a2"/>
    <w:semiHidden/>
    <w:rsid w:val="00477182"/>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uiPriority w:val="35"/>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rsid w:val="00405336"/>
    <w:pPr>
      <w:tabs>
        <w:tab w:val="center" w:pos="4680"/>
        <w:tab w:val="right" w:pos="9360"/>
      </w:tabs>
    </w:pPr>
  </w:style>
  <w:style w:type="character" w:customStyle="1" w:styleId="aff6">
    <w:name w:val="页眉 字符"/>
    <w:link w:val="aff5"/>
    <w:uiPriority w:val="99"/>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3">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4">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5">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character" w:customStyle="1" w:styleId="hljs-bullet">
    <w:name w:val="hljs-bullet"/>
    <w:basedOn w:val="a2"/>
    <w:rsid w:val="007E5DEF"/>
  </w:style>
  <w:style w:type="character" w:customStyle="1" w:styleId="hljs-strong">
    <w:name w:val="hljs-strong"/>
    <w:basedOn w:val="a2"/>
    <w:rsid w:val="007E5DEF"/>
  </w:style>
  <w:style w:type="character" w:styleId="affff9">
    <w:name w:val="Strong"/>
    <w:basedOn w:val="a2"/>
    <w:uiPriority w:val="22"/>
    <w:qFormat/>
    <w:rsid w:val="007E5DEF"/>
    <w:rPr>
      <w:b/>
      <w:bCs/>
    </w:rPr>
  </w:style>
  <w:style w:type="character" w:customStyle="1" w:styleId="katex-mathml">
    <w:name w:val="katex-mathml"/>
    <w:basedOn w:val="a2"/>
    <w:rsid w:val="007E5DEF"/>
  </w:style>
  <w:style w:type="character" w:customStyle="1" w:styleId="mord">
    <w:name w:val="mord"/>
    <w:basedOn w:val="a2"/>
    <w:rsid w:val="007E5DEF"/>
  </w:style>
  <w:style w:type="table" w:styleId="affffa">
    <w:name w:val="Table Grid"/>
    <w:basedOn w:val="a3"/>
    <w:uiPriority w:val="39"/>
    <w:rsid w:val="007E5DEF"/>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rel">
    <w:name w:val="mrel"/>
    <w:basedOn w:val="a2"/>
    <w:rsid w:val="007E5DEF"/>
  </w:style>
  <w:style w:type="character" w:customStyle="1" w:styleId="mopen">
    <w:name w:val="mopen"/>
    <w:basedOn w:val="a2"/>
    <w:rsid w:val="007E5DEF"/>
  </w:style>
  <w:style w:type="character" w:customStyle="1" w:styleId="vlist-s">
    <w:name w:val="vlist-s"/>
    <w:basedOn w:val="a2"/>
    <w:rsid w:val="007E5DEF"/>
  </w:style>
  <w:style w:type="character" w:customStyle="1" w:styleId="mpunct">
    <w:name w:val="mpunct"/>
    <w:basedOn w:val="a2"/>
    <w:rsid w:val="007E5DEF"/>
  </w:style>
  <w:style w:type="character" w:customStyle="1" w:styleId="mclose">
    <w:name w:val="mclose"/>
    <w:basedOn w:val="a2"/>
    <w:rsid w:val="007E5DEF"/>
  </w:style>
  <w:style w:type="character" w:customStyle="1" w:styleId="mop">
    <w:name w:val="mop"/>
    <w:basedOn w:val="a2"/>
    <w:rsid w:val="007E5DEF"/>
  </w:style>
  <w:style w:type="character" w:customStyle="1" w:styleId="minner">
    <w:name w:val="minner"/>
    <w:basedOn w:val="a2"/>
    <w:rsid w:val="007E5DEF"/>
  </w:style>
  <w:style w:type="table" w:customStyle="1" w:styleId="12">
    <w:name w:val="网格型1"/>
    <w:basedOn w:val="a3"/>
    <w:next w:val="affffa"/>
    <w:uiPriority w:val="39"/>
    <w:rsid w:val="003454BE"/>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网格型2"/>
    <w:basedOn w:val="a3"/>
    <w:next w:val="affffa"/>
    <w:uiPriority w:val="59"/>
    <w:rsid w:val="00577B1D"/>
    <w:rPr>
      <w:rFonts w:ascii="等线" w:hAnsi="等线"/>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Placeholder Text"/>
    <w:basedOn w:val="a2"/>
    <w:uiPriority w:val="99"/>
    <w:semiHidden/>
    <w:rsid w:val="00E12D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94599">
      <w:bodyDiv w:val="1"/>
      <w:marLeft w:val="0"/>
      <w:marRight w:val="0"/>
      <w:marTop w:val="0"/>
      <w:marBottom w:val="0"/>
      <w:divBdr>
        <w:top w:val="none" w:sz="0" w:space="0" w:color="auto"/>
        <w:left w:val="none" w:sz="0" w:space="0" w:color="auto"/>
        <w:bottom w:val="none" w:sz="0" w:space="0" w:color="auto"/>
        <w:right w:val="none" w:sz="0" w:space="0" w:color="auto"/>
      </w:divBdr>
    </w:div>
    <w:div w:id="65523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oleObject" Target="embeddings/oleObject5.bin"/><Relationship Id="rId42" Type="http://schemas.openxmlformats.org/officeDocument/2006/relationships/image" Target="media/image16.wmf"/><Relationship Id="rId63" Type="http://schemas.openxmlformats.org/officeDocument/2006/relationships/oleObject" Target="embeddings/oleObject26.bin"/><Relationship Id="rId84" Type="http://schemas.openxmlformats.org/officeDocument/2006/relationships/image" Target="media/image35.wmf"/><Relationship Id="rId138" Type="http://schemas.openxmlformats.org/officeDocument/2006/relationships/oleObject" Target="embeddings/oleObject66.bin"/><Relationship Id="rId159" Type="http://schemas.openxmlformats.org/officeDocument/2006/relationships/oleObject" Target="embeddings/oleObject77.bin"/><Relationship Id="rId107" Type="http://schemas.openxmlformats.org/officeDocument/2006/relationships/oleObject" Target="embeddings/oleObject53.bin"/><Relationship Id="rId11" Type="http://schemas.openxmlformats.org/officeDocument/2006/relationships/hyperlink" Target="mailto:wangpei@henu.edu.cn" TargetMode="External"/><Relationship Id="rId32" Type="http://schemas.openxmlformats.org/officeDocument/2006/relationships/image" Target="media/image11.wmf"/><Relationship Id="rId53" Type="http://schemas.openxmlformats.org/officeDocument/2006/relationships/oleObject" Target="embeddings/oleObject21.bin"/><Relationship Id="rId74" Type="http://schemas.openxmlformats.org/officeDocument/2006/relationships/image" Target="media/image30.wmf"/><Relationship Id="rId128" Type="http://schemas.openxmlformats.org/officeDocument/2006/relationships/image" Target="media/image54.wmf"/><Relationship Id="rId149" Type="http://schemas.openxmlformats.org/officeDocument/2006/relationships/oleObject" Target="embeddings/oleObject72.bin"/><Relationship Id="rId5" Type="http://schemas.openxmlformats.org/officeDocument/2006/relationships/numbering" Target="numbering.xml"/><Relationship Id="rId95" Type="http://schemas.openxmlformats.org/officeDocument/2006/relationships/image" Target="media/image40.wmf"/><Relationship Id="rId160" Type="http://schemas.openxmlformats.org/officeDocument/2006/relationships/image" Target="media/image72.wmf"/><Relationship Id="rId22" Type="http://schemas.openxmlformats.org/officeDocument/2006/relationships/image" Target="media/image6.wmf"/><Relationship Id="rId43" Type="http://schemas.openxmlformats.org/officeDocument/2006/relationships/oleObject" Target="embeddings/oleObject16.bin"/><Relationship Id="rId64" Type="http://schemas.openxmlformats.org/officeDocument/2006/relationships/image" Target="media/image27.wmf"/><Relationship Id="rId118" Type="http://schemas.openxmlformats.org/officeDocument/2006/relationships/image" Target="media/image49.wmf"/><Relationship Id="rId139" Type="http://schemas.openxmlformats.org/officeDocument/2006/relationships/image" Target="media/image62.wmf"/><Relationship Id="rId85" Type="http://schemas.openxmlformats.org/officeDocument/2006/relationships/oleObject" Target="embeddings/oleObject39.bin"/><Relationship Id="rId150" Type="http://schemas.openxmlformats.org/officeDocument/2006/relationships/image" Target="media/image67.wmf"/><Relationship Id="rId12" Type="http://schemas.openxmlformats.org/officeDocument/2006/relationships/image" Target="media/image1.wmf"/><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4.wmf"/><Relationship Id="rId59" Type="http://schemas.openxmlformats.org/officeDocument/2006/relationships/oleObject" Target="embeddings/oleObject24.bin"/><Relationship Id="rId103" Type="http://schemas.openxmlformats.org/officeDocument/2006/relationships/oleObject" Target="embeddings/oleObject50.bin"/><Relationship Id="rId108" Type="http://schemas.openxmlformats.org/officeDocument/2006/relationships/image" Target="media/image44.wmf"/><Relationship Id="rId124" Type="http://schemas.openxmlformats.org/officeDocument/2006/relationships/image" Target="media/image52.wmf"/><Relationship Id="rId129" Type="http://schemas.openxmlformats.org/officeDocument/2006/relationships/oleObject" Target="embeddings/oleObject64.bin"/><Relationship Id="rId54" Type="http://schemas.openxmlformats.org/officeDocument/2006/relationships/image" Target="media/image22.wmf"/><Relationship Id="rId70" Type="http://schemas.openxmlformats.org/officeDocument/2006/relationships/oleObject" Target="embeddings/oleObject31.bin"/><Relationship Id="rId75" Type="http://schemas.openxmlformats.org/officeDocument/2006/relationships/oleObject" Target="embeddings/oleObject34.bin"/><Relationship Id="rId91" Type="http://schemas.openxmlformats.org/officeDocument/2006/relationships/image" Target="media/image38.wmf"/><Relationship Id="rId96" Type="http://schemas.openxmlformats.org/officeDocument/2006/relationships/oleObject" Target="embeddings/oleObject45.bin"/><Relationship Id="rId140" Type="http://schemas.openxmlformats.org/officeDocument/2006/relationships/oleObject" Target="embeddings/oleObject67.bin"/><Relationship Id="rId145" Type="http://schemas.openxmlformats.org/officeDocument/2006/relationships/oleObject" Target="embeddings/oleObject70.bin"/><Relationship Id="rId161" Type="http://schemas.openxmlformats.org/officeDocument/2006/relationships/oleObject" Target="embeddings/oleObject78.bin"/><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6.bin"/><Relationship Id="rId28" Type="http://schemas.openxmlformats.org/officeDocument/2006/relationships/image" Target="media/image9.wmf"/><Relationship Id="rId49" Type="http://schemas.openxmlformats.org/officeDocument/2006/relationships/oleObject" Target="embeddings/oleObject19.bin"/><Relationship Id="rId114" Type="http://schemas.openxmlformats.org/officeDocument/2006/relationships/image" Target="media/image47.wmf"/><Relationship Id="rId119" Type="http://schemas.openxmlformats.org/officeDocument/2006/relationships/oleObject" Target="embeddings/oleObject59.bin"/><Relationship Id="rId44"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oleObject" Target="embeddings/oleObject27.bin"/><Relationship Id="rId81" Type="http://schemas.openxmlformats.org/officeDocument/2006/relationships/oleObject" Target="embeddings/oleObject37.bin"/><Relationship Id="rId86" Type="http://schemas.openxmlformats.org/officeDocument/2006/relationships/image" Target="media/image36.wmf"/><Relationship Id="rId130" Type="http://schemas.openxmlformats.org/officeDocument/2006/relationships/image" Target="media/image55.png"/><Relationship Id="rId135" Type="http://schemas.openxmlformats.org/officeDocument/2006/relationships/image" Target="media/image60.wmf"/><Relationship Id="rId151" Type="http://schemas.openxmlformats.org/officeDocument/2006/relationships/oleObject" Target="embeddings/oleObject73.bin"/><Relationship Id="rId156" Type="http://schemas.openxmlformats.org/officeDocument/2006/relationships/image" Target="media/image70.wmf"/><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4.bin"/><Relationship Id="rId109" Type="http://schemas.openxmlformats.org/officeDocument/2006/relationships/oleObject" Target="embeddings/oleObject54.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22.bin"/><Relationship Id="rId76" Type="http://schemas.openxmlformats.org/officeDocument/2006/relationships/image" Target="media/image31.wmf"/><Relationship Id="rId97" Type="http://schemas.openxmlformats.org/officeDocument/2006/relationships/image" Target="media/image41.wmf"/><Relationship Id="rId104" Type="http://schemas.openxmlformats.org/officeDocument/2006/relationships/oleObject" Target="embeddings/oleObject51.bin"/><Relationship Id="rId120" Type="http://schemas.openxmlformats.org/officeDocument/2006/relationships/image" Target="media/image50.wmf"/><Relationship Id="rId125" Type="http://schemas.openxmlformats.org/officeDocument/2006/relationships/oleObject" Target="embeddings/oleObject62.bin"/><Relationship Id="rId141" Type="http://schemas.openxmlformats.org/officeDocument/2006/relationships/image" Target="media/image63.wmf"/><Relationship Id="rId146" Type="http://schemas.openxmlformats.org/officeDocument/2006/relationships/image" Target="media/image65.wmf"/><Relationship Id="rId7" Type="http://schemas.openxmlformats.org/officeDocument/2006/relationships/settings" Target="settings.xml"/><Relationship Id="rId71" Type="http://schemas.openxmlformats.org/officeDocument/2006/relationships/image" Target="media/image29.wmf"/><Relationship Id="rId92" Type="http://schemas.openxmlformats.org/officeDocument/2006/relationships/oleObject" Target="embeddings/oleObject43.bin"/><Relationship Id="rId16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oleObject" Target="embeddings/oleObject9.bin"/><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oleObject" Target="embeddings/oleObject17.bin"/><Relationship Id="rId66" Type="http://schemas.openxmlformats.org/officeDocument/2006/relationships/image" Target="media/image28.wmf"/><Relationship Id="rId87" Type="http://schemas.openxmlformats.org/officeDocument/2006/relationships/oleObject" Target="embeddings/oleObject40.bin"/><Relationship Id="rId110" Type="http://schemas.openxmlformats.org/officeDocument/2006/relationships/image" Target="media/image45.wmf"/><Relationship Id="rId115" Type="http://schemas.openxmlformats.org/officeDocument/2006/relationships/oleObject" Target="embeddings/oleObject57.bin"/><Relationship Id="rId131" Type="http://schemas.openxmlformats.org/officeDocument/2006/relationships/image" Target="media/image56.png"/><Relationship Id="rId136" Type="http://schemas.openxmlformats.org/officeDocument/2006/relationships/oleObject" Target="embeddings/oleObject65.bin"/><Relationship Id="rId157" Type="http://schemas.openxmlformats.org/officeDocument/2006/relationships/oleObject" Target="embeddings/oleObject76.bin"/><Relationship Id="rId61" Type="http://schemas.openxmlformats.org/officeDocument/2006/relationships/oleObject" Target="embeddings/oleObject25.bin"/><Relationship Id="rId82" Type="http://schemas.openxmlformats.org/officeDocument/2006/relationships/image" Target="media/image34.wmf"/><Relationship Id="rId152" Type="http://schemas.openxmlformats.org/officeDocument/2006/relationships/image" Target="media/image68.wmf"/><Relationship Id="rId19" Type="http://schemas.openxmlformats.org/officeDocument/2006/relationships/oleObject" Target="embeddings/oleObject4.bin"/><Relationship Id="rId14" Type="http://schemas.openxmlformats.org/officeDocument/2006/relationships/image" Target="media/image2.wmf"/><Relationship Id="rId30" Type="http://schemas.openxmlformats.org/officeDocument/2006/relationships/image" Target="media/image10.wmf"/><Relationship Id="rId35" Type="http://schemas.openxmlformats.org/officeDocument/2006/relationships/oleObject" Target="embeddings/oleObject12.bin"/><Relationship Id="rId56" Type="http://schemas.openxmlformats.org/officeDocument/2006/relationships/image" Target="media/image23.wmf"/><Relationship Id="rId77" Type="http://schemas.openxmlformats.org/officeDocument/2006/relationships/oleObject" Target="embeddings/oleObject35.bin"/><Relationship Id="rId100" Type="http://schemas.openxmlformats.org/officeDocument/2006/relationships/oleObject" Target="embeddings/oleObject47.bin"/><Relationship Id="rId105" Type="http://schemas.openxmlformats.org/officeDocument/2006/relationships/image" Target="media/image43.wmf"/><Relationship Id="rId126" Type="http://schemas.openxmlformats.org/officeDocument/2006/relationships/image" Target="media/image53.wmf"/><Relationship Id="rId147" Type="http://schemas.openxmlformats.org/officeDocument/2006/relationships/oleObject" Target="embeddings/oleObject71.bin"/><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2.bin"/><Relationship Id="rId93" Type="http://schemas.openxmlformats.org/officeDocument/2006/relationships/image" Target="media/image39.wmf"/><Relationship Id="rId98" Type="http://schemas.openxmlformats.org/officeDocument/2006/relationships/oleObject" Target="embeddings/oleObject46.bin"/><Relationship Id="rId121" Type="http://schemas.openxmlformats.org/officeDocument/2006/relationships/oleObject" Target="embeddings/oleObject60.bin"/><Relationship Id="rId142" Type="http://schemas.openxmlformats.org/officeDocument/2006/relationships/oleObject" Target="embeddings/oleObject68.bin"/><Relationship Id="rId163"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oleObject" Target="embeddings/oleObject7.bin"/><Relationship Id="rId46" Type="http://schemas.openxmlformats.org/officeDocument/2006/relationships/image" Target="media/image18.wmf"/><Relationship Id="rId67" Type="http://schemas.openxmlformats.org/officeDocument/2006/relationships/oleObject" Target="embeddings/oleObject28.bin"/><Relationship Id="rId116" Type="http://schemas.openxmlformats.org/officeDocument/2006/relationships/image" Target="media/image48.wmf"/><Relationship Id="rId137" Type="http://schemas.openxmlformats.org/officeDocument/2006/relationships/image" Target="media/image61.wmf"/><Relationship Id="rId158" Type="http://schemas.openxmlformats.org/officeDocument/2006/relationships/image" Target="media/image71.wmf"/><Relationship Id="rId20" Type="http://schemas.openxmlformats.org/officeDocument/2006/relationships/image" Target="media/image5.wmf"/><Relationship Id="rId41" Type="http://schemas.openxmlformats.org/officeDocument/2006/relationships/oleObject" Target="embeddings/oleObject15.bin"/><Relationship Id="rId62" Type="http://schemas.openxmlformats.org/officeDocument/2006/relationships/image" Target="media/image26.wmf"/><Relationship Id="rId83" Type="http://schemas.openxmlformats.org/officeDocument/2006/relationships/oleObject" Target="embeddings/oleObject38.bin"/><Relationship Id="rId88" Type="http://schemas.openxmlformats.org/officeDocument/2006/relationships/oleObject" Target="embeddings/oleObject41.bin"/><Relationship Id="rId111" Type="http://schemas.openxmlformats.org/officeDocument/2006/relationships/oleObject" Target="embeddings/oleObject55.bin"/><Relationship Id="rId132" Type="http://schemas.openxmlformats.org/officeDocument/2006/relationships/image" Target="media/image57.png"/><Relationship Id="rId153" Type="http://schemas.openxmlformats.org/officeDocument/2006/relationships/oleObject" Target="embeddings/oleObject74.bin"/><Relationship Id="rId15" Type="http://schemas.openxmlformats.org/officeDocument/2006/relationships/oleObject" Target="embeddings/oleObject2.bin"/><Relationship Id="rId36" Type="http://schemas.openxmlformats.org/officeDocument/2006/relationships/image" Target="media/image13.wmf"/><Relationship Id="rId57" Type="http://schemas.openxmlformats.org/officeDocument/2006/relationships/oleObject" Target="embeddings/oleObject23.bin"/><Relationship Id="rId106" Type="http://schemas.openxmlformats.org/officeDocument/2006/relationships/oleObject" Target="embeddings/oleObject52.bin"/><Relationship Id="rId127" Type="http://schemas.openxmlformats.org/officeDocument/2006/relationships/oleObject" Target="embeddings/oleObject63.bin"/><Relationship Id="rId10" Type="http://schemas.openxmlformats.org/officeDocument/2006/relationships/endnotes" Target="endnotes.xml"/><Relationship Id="rId31" Type="http://schemas.openxmlformats.org/officeDocument/2006/relationships/oleObject" Target="embeddings/oleObject10.bin"/><Relationship Id="rId52" Type="http://schemas.openxmlformats.org/officeDocument/2006/relationships/image" Target="media/image21.wmf"/><Relationship Id="rId73" Type="http://schemas.openxmlformats.org/officeDocument/2006/relationships/oleObject" Target="embeddings/oleObject33.bin"/><Relationship Id="rId78" Type="http://schemas.openxmlformats.org/officeDocument/2006/relationships/image" Target="media/image32.wmf"/><Relationship Id="rId94" Type="http://schemas.openxmlformats.org/officeDocument/2006/relationships/oleObject" Target="embeddings/oleObject44.bin"/><Relationship Id="rId99" Type="http://schemas.openxmlformats.org/officeDocument/2006/relationships/image" Target="media/image42.wmf"/><Relationship Id="rId101" Type="http://schemas.openxmlformats.org/officeDocument/2006/relationships/oleObject" Target="embeddings/oleObject48.bin"/><Relationship Id="rId122" Type="http://schemas.openxmlformats.org/officeDocument/2006/relationships/image" Target="media/image51.wmf"/><Relationship Id="rId143" Type="http://schemas.openxmlformats.org/officeDocument/2006/relationships/image" Target="media/image64.wmf"/><Relationship Id="rId148" Type="http://schemas.openxmlformats.org/officeDocument/2006/relationships/image" Target="media/image66.wmf"/><Relationship Id="rId16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8.wmf"/><Relationship Id="rId47" Type="http://schemas.openxmlformats.org/officeDocument/2006/relationships/oleObject" Target="embeddings/oleObject18.bin"/><Relationship Id="rId68" Type="http://schemas.openxmlformats.org/officeDocument/2006/relationships/oleObject" Target="embeddings/oleObject29.bin"/><Relationship Id="rId89" Type="http://schemas.openxmlformats.org/officeDocument/2006/relationships/image" Target="media/image37.wmf"/><Relationship Id="rId112" Type="http://schemas.openxmlformats.org/officeDocument/2006/relationships/image" Target="media/image46.wmf"/><Relationship Id="rId133" Type="http://schemas.openxmlformats.org/officeDocument/2006/relationships/image" Target="media/image58.png"/><Relationship Id="rId154" Type="http://schemas.openxmlformats.org/officeDocument/2006/relationships/image" Target="media/image69.wmf"/><Relationship Id="rId16" Type="http://schemas.openxmlformats.org/officeDocument/2006/relationships/image" Target="media/image3.wmf"/><Relationship Id="rId37" Type="http://schemas.openxmlformats.org/officeDocument/2006/relationships/oleObject" Target="embeddings/oleObject13.bin"/><Relationship Id="rId58" Type="http://schemas.openxmlformats.org/officeDocument/2006/relationships/image" Target="media/image24.wmf"/><Relationship Id="rId79" Type="http://schemas.openxmlformats.org/officeDocument/2006/relationships/oleObject" Target="embeddings/oleObject36.bin"/><Relationship Id="rId102" Type="http://schemas.openxmlformats.org/officeDocument/2006/relationships/oleObject" Target="embeddings/oleObject49.bin"/><Relationship Id="rId123" Type="http://schemas.openxmlformats.org/officeDocument/2006/relationships/oleObject" Target="embeddings/oleObject61.bin"/><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theme" Target="theme/theme1.xml"/><Relationship Id="rId27" Type="http://schemas.openxmlformats.org/officeDocument/2006/relationships/oleObject" Target="embeddings/oleObject8.bin"/><Relationship Id="rId48" Type="http://schemas.openxmlformats.org/officeDocument/2006/relationships/image" Target="media/image19.wmf"/><Relationship Id="rId69" Type="http://schemas.openxmlformats.org/officeDocument/2006/relationships/oleObject" Target="embeddings/oleObject30.bin"/><Relationship Id="rId113" Type="http://schemas.openxmlformats.org/officeDocument/2006/relationships/oleObject" Target="embeddings/oleObject56.bin"/><Relationship Id="rId134" Type="http://schemas.openxmlformats.org/officeDocument/2006/relationships/image" Target="media/image59.png"/><Relationship Id="rId80" Type="http://schemas.openxmlformats.org/officeDocument/2006/relationships/image" Target="media/image33.wmf"/><Relationship Id="rId155" Type="http://schemas.openxmlformats.org/officeDocument/2006/relationships/oleObject" Target="embeddings/oleObject7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1ECE7D-0F13-490A-A3B9-E397A0361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15</Pages>
  <Words>3367</Words>
  <Characters>19194</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Administrator</cp:lastModifiedBy>
  <cp:revision>74</cp:revision>
  <cp:lastPrinted>2024-10-07T09:30:00Z</cp:lastPrinted>
  <dcterms:created xsi:type="dcterms:W3CDTF">2022-10-12T19:16:00Z</dcterms:created>
  <dcterms:modified xsi:type="dcterms:W3CDTF">2024-10-30T02:05:00Z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