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A100" w14:textId="3CA7BBBD" w:rsidR="00D33223" w:rsidRPr="003C0436" w:rsidRDefault="00D33223" w:rsidP="006879AD">
      <w:pPr>
        <w:spacing w:line="360" w:lineRule="auto"/>
        <w:rPr>
          <w:b/>
          <w:bCs/>
          <w:color w:val="000000" w:themeColor="text1"/>
          <w:sz w:val="28"/>
          <w:szCs w:val="28"/>
        </w:rPr>
      </w:pPr>
      <w:r w:rsidRPr="003C0436">
        <w:rPr>
          <w:b/>
          <w:bCs/>
          <w:color w:val="000000" w:themeColor="text1"/>
          <w:sz w:val="28"/>
          <w:szCs w:val="28"/>
        </w:rPr>
        <w:t>Supplementary</w:t>
      </w:r>
      <w:r w:rsidR="0058053B" w:rsidRPr="003C0436">
        <w:rPr>
          <w:b/>
          <w:bCs/>
          <w:color w:val="000000" w:themeColor="text1"/>
          <w:sz w:val="28"/>
          <w:szCs w:val="28"/>
        </w:rPr>
        <w:t xml:space="preserve"> </w:t>
      </w:r>
      <w:r w:rsidR="003F7D14" w:rsidRPr="003C0436">
        <w:rPr>
          <w:b/>
          <w:bCs/>
          <w:color w:val="000000" w:themeColor="text1"/>
          <w:sz w:val="28"/>
          <w:szCs w:val="28"/>
        </w:rPr>
        <w:t>file 1</w:t>
      </w:r>
    </w:p>
    <w:p w14:paraId="2B0957C5" w14:textId="4CA78044" w:rsidR="00D33223" w:rsidRPr="00C76166" w:rsidRDefault="00D33223" w:rsidP="00D33223">
      <w:pPr>
        <w:spacing w:after="60" w:line="360" w:lineRule="auto"/>
        <w:rPr>
          <w:color w:val="000000" w:themeColor="text1"/>
          <w:shd w:val="clear" w:color="auto" w:fill="FFFFFF"/>
        </w:rPr>
      </w:pPr>
      <w:r w:rsidRPr="00C76166">
        <w:rPr>
          <w:color w:val="000000" w:themeColor="text1"/>
          <w:shd w:val="clear" w:color="auto" w:fill="FFFFFF"/>
        </w:rPr>
        <w:t xml:space="preserve">We assumed that users living within 40 kilometres of Copenhagen, Aarhus, and Odense were highly likely to have obtained their cannabis resin from these cities or smaller towns within these police districts. Hence, we included individuals living in municipalities in these areas in our analyses. The included </w:t>
      </w:r>
      <w:r w:rsidR="00BB4CCE" w:rsidRPr="00C76166">
        <w:rPr>
          <w:color w:val="000000" w:themeColor="text1"/>
          <w:shd w:val="clear" w:color="auto" w:fill="FFFFFF"/>
        </w:rPr>
        <w:t xml:space="preserve">municipalities </w:t>
      </w:r>
      <w:r w:rsidRPr="00C76166">
        <w:rPr>
          <w:color w:val="000000" w:themeColor="text1"/>
          <w:shd w:val="clear" w:color="auto" w:fill="FFFFFF"/>
        </w:rPr>
        <w:t>are listed below in Danish</w:t>
      </w:r>
      <w:r w:rsidR="00BB4CCE" w:rsidRPr="00C76166">
        <w:rPr>
          <w:color w:val="000000" w:themeColor="text1"/>
          <w:shd w:val="clear" w:color="auto" w:fill="FFFFFF"/>
        </w:rPr>
        <w:t xml:space="preserve"> (before and after </w:t>
      </w:r>
      <w:r w:rsidR="00112C98" w:rsidRPr="00C76166">
        <w:rPr>
          <w:i/>
          <w:iCs/>
          <w:color w:val="000000" w:themeColor="text1"/>
          <w:shd w:val="clear" w:color="auto" w:fill="FFFFFF"/>
        </w:rPr>
        <w:t>T</w:t>
      </w:r>
      <w:r w:rsidR="00BB4CCE" w:rsidRPr="00C76166">
        <w:rPr>
          <w:i/>
          <w:iCs/>
          <w:color w:val="000000" w:themeColor="text1"/>
          <w:shd w:val="clear" w:color="auto" w:fill="FFFFFF"/>
        </w:rPr>
        <w:t>he</w:t>
      </w:r>
      <w:r w:rsidR="00112C98" w:rsidRPr="00C76166">
        <w:rPr>
          <w:i/>
          <w:iCs/>
          <w:color w:val="000000" w:themeColor="text1"/>
          <w:shd w:val="clear" w:color="auto" w:fill="FFFFFF"/>
        </w:rPr>
        <w:t xml:space="preserve"> Structural</w:t>
      </w:r>
      <w:r w:rsidR="00BB4CCE" w:rsidRPr="00C76166">
        <w:rPr>
          <w:i/>
          <w:iCs/>
          <w:color w:val="000000" w:themeColor="text1"/>
          <w:shd w:val="clear" w:color="auto" w:fill="FFFFFF"/>
        </w:rPr>
        <w:t xml:space="preserve"> </w:t>
      </w:r>
      <w:r w:rsidR="00112C98" w:rsidRPr="00C76166">
        <w:rPr>
          <w:i/>
          <w:iCs/>
          <w:color w:val="000000" w:themeColor="text1"/>
          <w:shd w:val="clear" w:color="auto" w:fill="FFFFFF"/>
        </w:rPr>
        <w:t>R</w:t>
      </w:r>
      <w:r w:rsidR="00BB4CCE" w:rsidRPr="00C76166">
        <w:rPr>
          <w:i/>
          <w:iCs/>
          <w:color w:val="000000" w:themeColor="text1"/>
          <w:shd w:val="clear" w:color="auto" w:fill="FFFFFF"/>
        </w:rPr>
        <w:t xml:space="preserve">eform </w:t>
      </w:r>
      <w:r w:rsidR="00BB4CCE" w:rsidRPr="00C76166">
        <w:rPr>
          <w:color w:val="000000" w:themeColor="text1"/>
          <w:shd w:val="clear" w:color="auto" w:fill="FFFFFF"/>
        </w:rPr>
        <w:t>in 2004</w:t>
      </w:r>
      <w:r w:rsidR="00112C98" w:rsidRPr="00C76166">
        <w:rPr>
          <w:color w:val="000000" w:themeColor="text1"/>
          <w:shd w:val="clear" w:color="auto" w:fill="FFFFFF"/>
        </w:rPr>
        <w:t>, where</w:t>
      </w:r>
      <w:r w:rsidR="00BB4CCE" w:rsidRPr="00C76166">
        <w:rPr>
          <w:color w:val="000000" w:themeColor="text1"/>
          <w:shd w:val="clear" w:color="auto" w:fill="FFFFFF"/>
        </w:rPr>
        <w:t xml:space="preserve"> </w:t>
      </w:r>
      <w:r w:rsidR="0031614D" w:rsidRPr="00C76166">
        <w:rPr>
          <w:color w:val="000000" w:themeColor="text1"/>
          <w:shd w:val="clear" w:color="auto" w:fill="FFFFFF"/>
        </w:rPr>
        <w:t xml:space="preserve">the </w:t>
      </w:r>
      <w:r w:rsidR="00BB4CCE" w:rsidRPr="00C76166">
        <w:rPr>
          <w:color w:val="000000" w:themeColor="text1"/>
          <w:shd w:val="clear" w:color="auto" w:fill="FFFFFF"/>
        </w:rPr>
        <w:t>number of municipalities was changed from 271 to the current 98).</w:t>
      </w:r>
    </w:p>
    <w:p w14:paraId="2C6F398E" w14:textId="77777777" w:rsidR="00D33223" w:rsidRPr="00C76166" w:rsidRDefault="00D33223" w:rsidP="00D33223">
      <w:pPr>
        <w:spacing w:after="60" w:line="360" w:lineRule="auto"/>
        <w:rPr>
          <w:color w:val="000000" w:themeColor="text1"/>
          <w:shd w:val="clear" w:color="auto" w:fill="FFFFFF"/>
        </w:rPr>
      </w:pPr>
    </w:p>
    <w:p w14:paraId="05EFD577" w14:textId="0059F6A7" w:rsidR="00D33223" w:rsidRPr="00C76166" w:rsidRDefault="00D33223" w:rsidP="00D33223">
      <w:pPr>
        <w:spacing w:after="60" w:line="360" w:lineRule="auto"/>
        <w:rPr>
          <w:color w:val="000000" w:themeColor="text1"/>
          <w:shd w:val="clear" w:color="auto" w:fill="FFFFFF"/>
        </w:rPr>
      </w:pPr>
      <w:r w:rsidRPr="00C76166">
        <w:rPr>
          <w:b/>
          <w:bCs/>
          <w:color w:val="000000" w:themeColor="text1"/>
          <w:shd w:val="clear" w:color="auto" w:fill="FFFFFF"/>
        </w:rPr>
        <w:t xml:space="preserve">Copenhagen </w:t>
      </w:r>
      <w:r w:rsidR="00791D8F" w:rsidRPr="00C76166">
        <w:rPr>
          <w:color w:val="000000" w:themeColor="text1"/>
          <w:shd w:val="clear" w:color="auto" w:fill="FFFFFF"/>
        </w:rPr>
        <w:t>(in Danish: København)</w:t>
      </w:r>
    </w:p>
    <w:p w14:paraId="38F890C1" w14:textId="4EE62BE7" w:rsidR="00791D8F" w:rsidRPr="00C76166" w:rsidRDefault="00791D8F" w:rsidP="00791D8F">
      <w:pPr>
        <w:spacing w:after="60" w:line="360" w:lineRule="auto"/>
        <w:rPr>
          <w:color w:val="000000" w:themeColor="text1"/>
          <w:shd w:val="clear" w:color="auto" w:fill="FFFFFF"/>
        </w:rPr>
      </w:pPr>
      <w:r w:rsidRPr="00C76166">
        <w:rPr>
          <w:color w:val="000000" w:themeColor="text1"/>
          <w:u w:val="single"/>
          <w:shd w:val="clear" w:color="auto" w:fill="FFFFFF"/>
        </w:rPr>
        <w:t xml:space="preserve">Included municipalities </w:t>
      </w:r>
      <w:r w:rsidRPr="00C76166">
        <w:rPr>
          <w:i/>
          <w:iCs/>
          <w:color w:val="000000" w:themeColor="text1"/>
          <w:u w:val="single"/>
          <w:shd w:val="clear" w:color="auto" w:fill="FFFFFF"/>
        </w:rPr>
        <w:t>before</w:t>
      </w:r>
      <w:r w:rsidRPr="00C76166">
        <w:rPr>
          <w:color w:val="000000" w:themeColor="text1"/>
          <w:u w:val="single"/>
          <w:shd w:val="clear" w:color="auto" w:fill="FFFFFF"/>
        </w:rPr>
        <w:t xml:space="preserve"> the reform</w:t>
      </w:r>
      <w:r w:rsidRPr="00C76166">
        <w:rPr>
          <w:color w:val="000000" w:themeColor="text1"/>
          <w:shd w:val="clear" w:color="auto" w:fill="FFFFFF"/>
        </w:rPr>
        <w:t xml:space="preserve">: </w:t>
      </w:r>
      <w:r w:rsidRPr="00C76166">
        <w:t xml:space="preserve">København, Frederiksberg, </w:t>
      </w:r>
      <w:proofErr w:type="spellStart"/>
      <w:r w:rsidRPr="00C76166">
        <w:t>Helsingør</w:t>
      </w:r>
      <w:proofErr w:type="spellEnd"/>
      <w:r w:rsidRPr="00C76166">
        <w:t xml:space="preserve">, Fredensborg, Fredensborg-Humlebæk, Karlebo, </w:t>
      </w:r>
      <w:proofErr w:type="spellStart"/>
      <w:r w:rsidRPr="00C76166">
        <w:t>Hillerød</w:t>
      </w:r>
      <w:proofErr w:type="spellEnd"/>
      <w:r w:rsidRPr="00C76166">
        <w:t xml:space="preserve">, </w:t>
      </w:r>
      <w:proofErr w:type="spellStart"/>
      <w:r w:rsidRPr="00C76166">
        <w:t>Skævinge</w:t>
      </w:r>
      <w:proofErr w:type="spellEnd"/>
      <w:r w:rsidRPr="00C76166">
        <w:t xml:space="preserve">, </w:t>
      </w:r>
      <w:proofErr w:type="spellStart"/>
      <w:r w:rsidRPr="00C76166">
        <w:t>Frederikssund</w:t>
      </w:r>
      <w:proofErr w:type="spellEnd"/>
      <w:r w:rsidRPr="00C76166">
        <w:t xml:space="preserve">, Skibby, Slangerup, </w:t>
      </w:r>
      <w:proofErr w:type="spellStart"/>
      <w:r w:rsidRPr="00C76166">
        <w:t>Jægerspris</w:t>
      </w:r>
      <w:proofErr w:type="spellEnd"/>
      <w:r w:rsidRPr="00C76166">
        <w:t xml:space="preserve">, Allerød, Hørsholm, </w:t>
      </w:r>
      <w:proofErr w:type="spellStart"/>
      <w:r w:rsidRPr="00C76166">
        <w:t>Rudersdal</w:t>
      </w:r>
      <w:proofErr w:type="spellEnd"/>
      <w:r w:rsidRPr="00C76166">
        <w:t xml:space="preserve">, Birkerød, </w:t>
      </w:r>
      <w:proofErr w:type="spellStart"/>
      <w:r w:rsidRPr="00C76166">
        <w:t>Søllerød</w:t>
      </w:r>
      <w:proofErr w:type="spellEnd"/>
      <w:r w:rsidRPr="00C76166">
        <w:t xml:space="preserve">, </w:t>
      </w:r>
      <w:proofErr w:type="spellStart"/>
      <w:r w:rsidRPr="00C76166">
        <w:t>Furesø</w:t>
      </w:r>
      <w:proofErr w:type="spellEnd"/>
      <w:r w:rsidRPr="00C76166">
        <w:t xml:space="preserve">, Farum, Værløse, Egedal, </w:t>
      </w:r>
      <w:proofErr w:type="spellStart"/>
      <w:r w:rsidRPr="00C76166">
        <w:t>Stenløse</w:t>
      </w:r>
      <w:proofErr w:type="spellEnd"/>
      <w:r w:rsidRPr="00C76166">
        <w:t xml:space="preserve">, </w:t>
      </w:r>
      <w:proofErr w:type="spellStart"/>
      <w:r w:rsidRPr="00C76166">
        <w:t>Ølstykke</w:t>
      </w:r>
      <w:proofErr w:type="spellEnd"/>
      <w:r w:rsidRPr="00C76166">
        <w:t xml:space="preserve">, Lyngby-Taarbæk, Gentofte, </w:t>
      </w:r>
      <w:proofErr w:type="spellStart"/>
      <w:r w:rsidRPr="00C76166">
        <w:t>Gladsaxe</w:t>
      </w:r>
      <w:proofErr w:type="spellEnd"/>
      <w:r w:rsidRPr="00C76166">
        <w:t xml:space="preserve">, Herlev, Ballerup, Høje-Taastrup, </w:t>
      </w:r>
      <w:proofErr w:type="spellStart"/>
      <w:r w:rsidRPr="00C76166">
        <w:t>Albertslund</w:t>
      </w:r>
      <w:proofErr w:type="spellEnd"/>
      <w:r w:rsidRPr="00C76166">
        <w:t xml:space="preserve">, Glostrup, </w:t>
      </w:r>
      <w:proofErr w:type="spellStart"/>
      <w:r w:rsidRPr="00C76166">
        <w:t>Rødovre</w:t>
      </w:r>
      <w:proofErr w:type="spellEnd"/>
      <w:r w:rsidRPr="00C76166">
        <w:t xml:space="preserve">, Brøndby, </w:t>
      </w:r>
      <w:proofErr w:type="spellStart"/>
      <w:r w:rsidRPr="00C76166">
        <w:t>Ishøj</w:t>
      </w:r>
      <w:proofErr w:type="spellEnd"/>
      <w:r w:rsidRPr="00C76166">
        <w:t xml:space="preserve">, </w:t>
      </w:r>
      <w:proofErr w:type="spellStart"/>
      <w:r w:rsidRPr="00C76166">
        <w:t>Vallensbæk</w:t>
      </w:r>
      <w:proofErr w:type="spellEnd"/>
      <w:r w:rsidRPr="00C76166">
        <w:t xml:space="preserve">, Hvidovre, </w:t>
      </w:r>
      <w:proofErr w:type="spellStart"/>
      <w:r w:rsidRPr="00C76166">
        <w:t>Tårnby</w:t>
      </w:r>
      <w:proofErr w:type="spellEnd"/>
      <w:r w:rsidRPr="00C76166">
        <w:t xml:space="preserve">, </w:t>
      </w:r>
      <w:proofErr w:type="spellStart"/>
      <w:r w:rsidRPr="00C76166">
        <w:t>Dragør</w:t>
      </w:r>
      <w:proofErr w:type="spellEnd"/>
      <w:r w:rsidRPr="00C76166">
        <w:t xml:space="preserve">, Roskilde, </w:t>
      </w:r>
      <w:proofErr w:type="spellStart"/>
      <w:r w:rsidRPr="00C76166">
        <w:t>Ramsø</w:t>
      </w:r>
      <w:proofErr w:type="spellEnd"/>
      <w:r w:rsidRPr="00C76166">
        <w:t xml:space="preserve">, Gundsø, Greve, Solrød, </w:t>
      </w:r>
      <w:proofErr w:type="spellStart"/>
      <w:r w:rsidRPr="00C76166">
        <w:t>Køge</w:t>
      </w:r>
      <w:proofErr w:type="spellEnd"/>
      <w:r w:rsidRPr="00C76166">
        <w:t xml:space="preserve">, Skovbo, Stevns, </w:t>
      </w:r>
      <w:proofErr w:type="spellStart"/>
      <w:r w:rsidRPr="00C76166">
        <w:t>Vallø</w:t>
      </w:r>
      <w:proofErr w:type="spellEnd"/>
      <w:r w:rsidRPr="00C76166">
        <w:t>.</w:t>
      </w:r>
    </w:p>
    <w:p w14:paraId="6234A967" w14:textId="7CC77331" w:rsidR="00791D8F" w:rsidRPr="00C76166" w:rsidRDefault="00791D8F" w:rsidP="00791D8F">
      <w:pPr>
        <w:spacing w:after="60" w:line="360" w:lineRule="auto"/>
        <w:rPr>
          <w:color w:val="000000" w:themeColor="text1"/>
          <w:shd w:val="clear" w:color="auto" w:fill="FFFFFF"/>
        </w:rPr>
      </w:pPr>
      <w:r w:rsidRPr="00C76166">
        <w:rPr>
          <w:color w:val="000000" w:themeColor="text1"/>
          <w:u w:val="single"/>
          <w:shd w:val="clear" w:color="auto" w:fill="FFFFFF"/>
        </w:rPr>
        <w:t xml:space="preserve">Included municipalities </w:t>
      </w:r>
      <w:r w:rsidRPr="00C76166">
        <w:rPr>
          <w:i/>
          <w:iCs/>
          <w:color w:val="000000" w:themeColor="text1"/>
          <w:u w:val="single"/>
          <w:shd w:val="clear" w:color="auto" w:fill="FFFFFF"/>
        </w:rPr>
        <w:t>after</w:t>
      </w:r>
      <w:r w:rsidRPr="00C76166">
        <w:rPr>
          <w:color w:val="000000" w:themeColor="text1"/>
          <w:u w:val="single"/>
          <w:shd w:val="clear" w:color="auto" w:fill="FFFFFF"/>
        </w:rPr>
        <w:t xml:space="preserve"> the reform:</w:t>
      </w:r>
      <w:r w:rsidRPr="00C76166">
        <w:rPr>
          <w:color w:val="000000" w:themeColor="text1"/>
          <w:shd w:val="clear" w:color="auto" w:fill="FFFFFF"/>
        </w:rPr>
        <w:t xml:space="preserve"> </w:t>
      </w:r>
      <w:r w:rsidRPr="00C76166">
        <w:t xml:space="preserve">København, Frederiksberg, </w:t>
      </w:r>
      <w:proofErr w:type="spellStart"/>
      <w:r w:rsidRPr="00C76166">
        <w:t>Helsingør</w:t>
      </w:r>
      <w:proofErr w:type="spellEnd"/>
      <w:r w:rsidRPr="00C76166">
        <w:t xml:space="preserve">, Fredensborg, </w:t>
      </w:r>
      <w:proofErr w:type="spellStart"/>
      <w:r w:rsidRPr="00C76166">
        <w:t>Hillerød</w:t>
      </w:r>
      <w:proofErr w:type="spellEnd"/>
      <w:r w:rsidRPr="00C76166">
        <w:t xml:space="preserve">, </w:t>
      </w:r>
      <w:proofErr w:type="spellStart"/>
      <w:r w:rsidRPr="00C76166">
        <w:t>Frederikssund</w:t>
      </w:r>
      <w:proofErr w:type="spellEnd"/>
      <w:r w:rsidRPr="00C76166">
        <w:t xml:space="preserve">, Allerød, Hørsholm, </w:t>
      </w:r>
      <w:proofErr w:type="spellStart"/>
      <w:r w:rsidRPr="00C76166">
        <w:t>Rudersdal</w:t>
      </w:r>
      <w:proofErr w:type="spellEnd"/>
      <w:r w:rsidRPr="00C76166">
        <w:t xml:space="preserve">, </w:t>
      </w:r>
      <w:proofErr w:type="spellStart"/>
      <w:r w:rsidRPr="00C76166">
        <w:t>Furesø</w:t>
      </w:r>
      <w:proofErr w:type="spellEnd"/>
      <w:r w:rsidRPr="00C76166">
        <w:t xml:space="preserve">, Egedal, Lyngby-Taarbæk, Gentofte, </w:t>
      </w:r>
      <w:proofErr w:type="spellStart"/>
      <w:r w:rsidRPr="00C76166">
        <w:t>Gladsaxe</w:t>
      </w:r>
      <w:proofErr w:type="spellEnd"/>
      <w:r w:rsidRPr="00C76166">
        <w:t xml:space="preserve">, Herlev, Ballerup, Høje-Taastrup, </w:t>
      </w:r>
      <w:proofErr w:type="spellStart"/>
      <w:r w:rsidRPr="00C76166">
        <w:t>Albertslund</w:t>
      </w:r>
      <w:proofErr w:type="spellEnd"/>
      <w:r w:rsidRPr="00C76166">
        <w:t xml:space="preserve">, Glostrup, </w:t>
      </w:r>
      <w:proofErr w:type="spellStart"/>
      <w:r w:rsidRPr="00C76166">
        <w:t>Rødovre</w:t>
      </w:r>
      <w:proofErr w:type="spellEnd"/>
      <w:r w:rsidRPr="00C76166">
        <w:t xml:space="preserve">, Brøndby, </w:t>
      </w:r>
      <w:proofErr w:type="spellStart"/>
      <w:r w:rsidRPr="00C76166">
        <w:t>Ishøj</w:t>
      </w:r>
      <w:proofErr w:type="spellEnd"/>
      <w:r w:rsidRPr="00C76166">
        <w:t xml:space="preserve">, </w:t>
      </w:r>
      <w:proofErr w:type="spellStart"/>
      <w:r w:rsidRPr="00C76166">
        <w:t>Vallensbæk</w:t>
      </w:r>
      <w:proofErr w:type="spellEnd"/>
      <w:r w:rsidRPr="00C76166">
        <w:t xml:space="preserve">, Hvidovre, </w:t>
      </w:r>
      <w:proofErr w:type="spellStart"/>
      <w:r w:rsidRPr="00C76166">
        <w:t>Tårnby</w:t>
      </w:r>
      <w:proofErr w:type="spellEnd"/>
      <w:r w:rsidRPr="00C76166">
        <w:t xml:space="preserve">, </w:t>
      </w:r>
      <w:proofErr w:type="spellStart"/>
      <w:r w:rsidRPr="00C76166">
        <w:t>Dragør</w:t>
      </w:r>
      <w:proofErr w:type="spellEnd"/>
      <w:r w:rsidRPr="00C76166">
        <w:t xml:space="preserve">, Roskilde, Greve, Solrød, </w:t>
      </w:r>
      <w:proofErr w:type="spellStart"/>
      <w:r w:rsidRPr="00C76166">
        <w:t>Køge</w:t>
      </w:r>
      <w:proofErr w:type="spellEnd"/>
      <w:r w:rsidRPr="00C76166">
        <w:t>, Stevns</w:t>
      </w:r>
    </w:p>
    <w:p w14:paraId="68876598" w14:textId="77777777" w:rsidR="00791D8F" w:rsidRPr="00C76166" w:rsidRDefault="00791D8F" w:rsidP="00791D8F"/>
    <w:p w14:paraId="411CF479" w14:textId="77777777" w:rsidR="00791D8F" w:rsidRPr="00C76166" w:rsidRDefault="00D33223" w:rsidP="00D33223">
      <w:pPr>
        <w:spacing w:after="60" w:line="360" w:lineRule="auto"/>
        <w:rPr>
          <w:b/>
          <w:bCs/>
          <w:color w:val="000000" w:themeColor="text1"/>
          <w:shd w:val="clear" w:color="auto" w:fill="FFFFFF"/>
        </w:rPr>
      </w:pPr>
      <w:r w:rsidRPr="00C76166">
        <w:rPr>
          <w:b/>
          <w:bCs/>
          <w:color w:val="000000" w:themeColor="text1"/>
          <w:shd w:val="clear" w:color="auto" w:fill="FFFFFF"/>
        </w:rPr>
        <w:t>Aarhus</w:t>
      </w:r>
    </w:p>
    <w:p w14:paraId="53A1D59A" w14:textId="6797EECC" w:rsidR="00D33223" w:rsidRPr="00C76166" w:rsidRDefault="00791D8F" w:rsidP="00D33223">
      <w:pPr>
        <w:spacing w:after="60" w:line="360" w:lineRule="auto"/>
      </w:pPr>
      <w:r w:rsidRPr="00C76166">
        <w:rPr>
          <w:color w:val="000000" w:themeColor="text1"/>
          <w:u w:val="single"/>
          <w:shd w:val="clear" w:color="auto" w:fill="FFFFFF"/>
        </w:rPr>
        <w:t xml:space="preserve">Included municipalities </w:t>
      </w:r>
      <w:r w:rsidRPr="00C76166">
        <w:rPr>
          <w:i/>
          <w:iCs/>
          <w:color w:val="000000" w:themeColor="text1"/>
          <w:u w:val="single"/>
          <w:shd w:val="clear" w:color="auto" w:fill="FFFFFF"/>
        </w:rPr>
        <w:t>before</w:t>
      </w:r>
      <w:r w:rsidRPr="00C76166">
        <w:rPr>
          <w:color w:val="000000" w:themeColor="text1"/>
          <w:u w:val="single"/>
          <w:shd w:val="clear" w:color="auto" w:fill="FFFFFF"/>
        </w:rPr>
        <w:t xml:space="preserve"> the reform</w:t>
      </w:r>
      <w:r w:rsidRPr="00C76166">
        <w:rPr>
          <w:color w:val="000000" w:themeColor="text1"/>
          <w:shd w:val="clear" w:color="auto" w:fill="FFFFFF"/>
        </w:rPr>
        <w:t xml:space="preserve">: </w:t>
      </w:r>
      <w:r w:rsidRPr="00C76166">
        <w:t xml:space="preserve">Aarhus, Silkeborg, Kjellerup, Gjern, Them, </w:t>
      </w:r>
      <w:proofErr w:type="spellStart"/>
      <w:r w:rsidRPr="00C76166">
        <w:t>Skanderborg</w:t>
      </w:r>
      <w:proofErr w:type="spellEnd"/>
      <w:r w:rsidRPr="00C76166">
        <w:t xml:space="preserve">, </w:t>
      </w:r>
      <w:proofErr w:type="spellStart"/>
      <w:r w:rsidRPr="00C76166">
        <w:t>Galten</w:t>
      </w:r>
      <w:proofErr w:type="spellEnd"/>
      <w:r w:rsidRPr="00C76166">
        <w:t xml:space="preserve">, Ry, Hørning, Horsens, Brændstrup, Gedved, Odder, Favrskov, Hvorslev, </w:t>
      </w:r>
      <w:proofErr w:type="spellStart"/>
      <w:r w:rsidRPr="00C76166">
        <w:t>Hadsten</w:t>
      </w:r>
      <w:proofErr w:type="spellEnd"/>
      <w:r w:rsidRPr="00C76166">
        <w:t xml:space="preserve">, Hinnerup, Hammel, Randers, Nørhald, Purhus, </w:t>
      </w:r>
      <w:proofErr w:type="spellStart"/>
      <w:r w:rsidRPr="00C76166">
        <w:t>Sønderhald</w:t>
      </w:r>
      <w:proofErr w:type="spellEnd"/>
      <w:r w:rsidRPr="00C76166">
        <w:t xml:space="preserve">, </w:t>
      </w:r>
      <w:proofErr w:type="spellStart"/>
      <w:r w:rsidRPr="00C76166">
        <w:t>Syddjurs</w:t>
      </w:r>
      <w:proofErr w:type="spellEnd"/>
      <w:r w:rsidRPr="00C76166">
        <w:t xml:space="preserve">, </w:t>
      </w:r>
      <w:proofErr w:type="spellStart"/>
      <w:r w:rsidRPr="00C76166">
        <w:t>Midtdjurs</w:t>
      </w:r>
      <w:proofErr w:type="spellEnd"/>
      <w:r w:rsidRPr="00C76166">
        <w:t>, Rosenholm, Rønde, Ebeltoft.</w:t>
      </w:r>
    </w:p>
    <w:p w14:paraId="0E52D187" w14:textId="74642BAB" w:rsidR="00BB4CCE" w:rsidRPr="00C76166" w:rsidRDefault="00791D8F" w:rsidP="00D33223">
      <w:pPr>
        <w:spacing w:after="60" w:line="360" w:lineRule="auto"/>
        <w:rPr>
          <w:b/>
          <w:bCs/>
        </w:rPr>
      </w:pPr>
      <w:r w:rsidRPr="00C76166">
        <w:rPr>
          <w:color w:val="000000" w:themeColor="text1"/>
          <w:u w:val="single"/>
          <w:shd w:val="clear" w:color="auto" w:fill="FFFFFF"/>
        </w:rPr>
        <w:t xml:space="preserve">Included municipalities </w:t>
      </w:r>
      <w:r w:rsidRPr="00C76166">
        <w:rPr>
          <w:i/>
          <w:iCs/>
          <w:color w:val="000000" w:themeColor="text1"/>
          <w:u w:val="single"/>
          <w:shd w:val="clear" w:color="auto" w:fill="FFFFFF"/>
        </w:rPr>
        <w:t>after</w:t>
      </w:r>
      <w:r w:rsidRPr="00C76166">
        <w:rPr>
          <w:color w:val="000000" w:themeColor="text1"/>
          <w:u w:val="single"/>
          <w:shd w:val="clear" w:color="auto" w:fill="FFFFFF"/>
        </w:rPr>
        <w:t xml:space="preserve"> the reform:</w:t>
      </w:r>
      <w:r w:rsidRPr="00C76166">
        <w:rPr>
          <w:color w:val="000000" w:themeColor="text1"/>
          <w:shd w:val="clear" w:color="auto" w:fill="FFFFFF"/>
        </w:rPr>
        <w:t xml:space="preserve"> </w:t>
      </w:r>
      <w:r w:rsidRPr="00C76166">
        <w:t xml:space="preserve">Aarhus, Silkeborg, </w:t>
      </w:r>
      <w:proofErr w:type="spellStart"/>
      <w:r w:rsidRPr="00C76166">
        <w:t>Skanderborg</w:t>
      </w:r>
      <w:proofErr w:type="spellEnd"/>
      <w:r w:rsidRPr="00C76166">
        <w:t xml:space="preserve">, Horsens, Odder, Favrskov, Randers, </w:t>
      </w:r>
      <w:proofErr w:type="spellStart"/>
      <w:r w:rsidRPr="00C76166">
        <w:t>Syddjurs</w:t>
      </w:r>
      <w:proofErr w:type="spellEnd"/>
      <w:r w:rsidRPr="00C76166">
        <w:t>.</w:t>
      </w:r>
    </w:p>
    <w:p w14:paraId="6EF17956" w14:textId="77777777" w:rsidR="00D33223" w:rsidRPr="00C76166" w:rsidRDefault="00D33223" w:rsidP="00D33223">
      <w:pPr>
        <w:spacing w:after="60" w:line="360" w:lineRule="auto"/>
        <w:rPr>
          <w:color w:val="000000" w:themeColor="text1"/>
          <w:shd w:val="clear" w:color="auto" w:fill="FFFFFF"/>
        </w:rPr>
      </w:pPr>
    </w:p>
    <w:p w14:paraId="335E2740" w14:textId="77777777" w:rsidR="00C76166" w:rsidRDefault="00C76166" w:rsidP="00D33223">
      <w:pPr>
        <w:spacing w:after="60" w:line="360" w:lineRule="auto"/>
        <w:rPr>
          <w:b/>
          <w:bCs/>
          <w:color w:val="000000" w:themeColor="text1"/>
          <w:shd w:val="clear" w:color="auto" w:fill="FFFFFF"/>
        </w:rPr>
      </w:pPr>
    </w:p>
    <w:p w14:paraId="35988857" w14:textId="77777777" w:rsidR="00C76166" w:rsidRDefault="00C76166" w:rsidP="00D33223">
      <w:pPr>
        <w:spacing w:after="60" w:line="360" w:lineRule="auto"/>
        <w:rPr>
          <w:b/>
          <w:bCs/>
          <w:color w:val="000000" w:themeColor="text1"/>
          <w:shd w:val="clear" w:color="auto" w:fill="FFFFFF"/>
        </w:rPr>
      </w:pPr>
    </w:p>
    <w:p w14:paraId="3C647838" w14:textId="3E148E01" w:rsidR="00D33223" w:rsidRPr="00C76166" w:rsidRDefault="00D33223" w:rsidP="00D33223">
      <w:pPr>
        <w:spacing w:after="60" w:line="360" w:lineRule="auto"/>
        <w:rPr>
          <w:b/>
          <w:bCs/>
          <w:color w:val="000000" w:themeColor="text1"/>
          <w:shd w:val="clear" w:color="auto" w:fill="FFFFFF"/>
        </w:rPr>
      </w:pPr>
      <w:r w:rsidRPr="00C76166">
        <w:rPr>
          <w:b/>
          <w:bCs/>
          <w:color w:val="000000" w:themeColor="text1"/>
          <w:shd w:val="clear" w:color="auto" w:fill="FFFFFF"/>
        </w:rPr>
        <w:lastRenderedPageBreak/>
        <w:t>Odense</w:t>
      </w:r>
    </w:p>
    <w:p w14:paraId="5DF1B39A" w14:textId="41EC36EF" w:rsidR="00791D8F" w:rsidRPr="00C76166" w:rsidRDefault="00791D8F" w:rsidP="00791D8F">
      <w:pPr>
        <w:spacing w:after="60" w:line="360" w:lineRule="auto"/>
        <w:rPr>
          <w:color w:val="000000" w:themeColor="text1"/>
          <w:shd w:val="clear" w:color="auto" w:fill="FFFFFF"/>
        </w:rPr>
      </w:pPr>
      <w:r w:rsidRPr="00C76166">
        <w:rPr>
          <w:color w:val="000000" w:themeColor="text1"/>
          <w:u w:val="single"/>
          <w:shd w:val="clear" w:color="auto" w:fill="FFFFFF"/>
        </w:rPr>
        <w:t xml:space="preserve">Included municipalities </w:t>
      </w:r>
      <w:r w:rsidRPr="00C76166">
        <w:rPr>
          <w:i/>
          <w:iCs/>
          <w:color w:val="000000" w:themeColor="text1"/>
          <w:u w:val="single"/>
          <w:shd w:val="clear" w:color="auto" w:fill="FFFFFF"/>
        </w:rPr>
        <w:t>before</w:t>
      </w:r>
      <w:r w:rsidRPr="00C76166">
        <w:rPr>
          <w:color w:val="000000" w:themeColor="text1"/>
          <w:u w:val="single"/>
          <w:shd w:val="clear" w:color="auto" w:fill="FFFFFF"/>
        </w:rPr>
        <w:t xml:space="preserve"> the reform</w:t>
      </w:r>
      <w:r w:rsidRPr="00C76166">
        <w:rPr>
          <w:color w:val="000000" w:themeColor="text1"/>
          <w:shd w:val="clear" w:color="auto" w:fill="FFFFFF"/>
        </w:rPr>
        <w:t xml:space="preserve">: </w:t>
      </w:r>
      <w:r w:rsidRPr="00C76166">
        <w:t xml:space="preserve">Odense, Nyborg, </w:t>
      </w:r>
      <w:proofErr w:type="spellStart"/>
      <w:r w:rsidRPr="00C76166">
        <w:t>Ullerslev</w:t>
      </w:r>
      <w:proofErr w:type="spellEnd"/>
      <w:r w:rsidRPr="00C76166">
        <w:t>, Ørbæk, Svendborg, Gudme, Egebjerg, Faaborg-</w:t>
      </w:r>
      <w:proofErr w:type="spellStart"/>
      <w:r w:rsidRPr="00C76166">
        <w:t>Midt</w:t>
      </w:r>
      <w:proofErr w:type="spellEnd"/>
      <w:r w:rsidRPr="00C76166">
        <w:t xml:space="preserve">, </w:t>
      </w:r>
      <w:proofErr w:type="spellStart"/>
      <w:r w:rsidRPr="00C76166">
        <w:t>Åslev</w:t>
      </w:r>
      <w:proofErr w:type="spellEnd"/>
      <w:r w:rsidRPr="00C76166">
        <w:t xml:space="preserve">, Broby, Ringe, Ryslinge, Faaborg, Assens, </w:t>
      </w:r>
      <w:proofErr w:type="spellStart"/>
      <w:r w:rsidRPr="00C76166">
        <w:t>Vissenbjerg</w:t>
      </w:r>
      <w:proofErr w:type="spellEnd"/>
      <w:r w:rsidRPr="00C76166">
        <w:t xml:space="preserve">, Aarup, Tommerup, Glamsbjerg, Haarby, Middelfart, Nørre Aaby, Ejby, </w:t>
      </w:r>
      <w:proofErr w:type="spellStart"/>
      <w:r w:rsidRPr="00C76166">
        <w:t>Nordfyns</w:t>
      </w:r>
      <w:proofErr w:type="spellEnd"/>
      <w:r w:rsidRPr="00C76166">
        <w:t xml:space="preserve">, Otterup, Bogense, Søndersø, </w:t>
      </w:r>
      <w:proofErr w:type="spellStart"/>
      <w:r w:rsidRPr="00C76166">
        <w:t>Kerteminde</w:t>
      </w:r>
      <w:proofErr w:type="spellEnd"/>
      <w:r w:rsidRPr="00C76166">
        <w:t>, Munkebo, Langeskov.</w:t>
      </w:r>
    </w:p>
    <w:p w14:paraId="1A4455CE" w14:textId="1D2DB3D5" w:rsidR="0031614D" w:rsidRPr="00C76166" w:rsidRDefault="00791D8F" w:rsidP="0058053B">
      <w:pPr>
        <w:spacing w:after="60" w:line="360" w:lineRule="auto"/>
        <w:rPr>
          <w:lang w:val="da-DK"/>
        </w:rPr>
      </w:pPr>
      <w:proofErr w:type="spellStart"/>
      <w:r w:rsidRPr="00C76166">
        <w:rPr>
          <w:color w:val="000000" w:themeColor="text1"/>
          <w:u w:val="single"/>
          <w:shd w:val="clear" w:color="auto" w:fill="FFFFFF"/>
          <w:lang w:val="da-DK"/>
        </w:rPr>
        <w:t>Included</w:t>
      </w:r>
      <w:proofErr w:type="spellEnd"/>
      <w:r w:rsidRPr="00C76166">
        <w:rPr>
          <w:color w:val="000000" w:themeColor="text1"/>
          <w:u w:val="single"/>
          <w:shd w:val="clear" w:color="auto" w:fill="FFFFFF"/>
          <w:lang w:val="da-DK"/>
        </w:rPr>
        <w:t xml:space="preserve"> </w:t>
      </w:r>
      <w:proofErr w:type="spellStart"/>
      <w:r w:rsidRPr="00C76166">
        <w:rPr>
          <w:color w:val="000000" w:themeColor="text1"/>
          <w:u w:val="single"/>
          <w:shd w:val="clear" w:color="auto" w:fill="FFFFFF"/>
          <w:lang w:val="da-DK"/>
        </w:rPr>
        <w:t>municipalities</w:t>
      </w:r>
      <w:proofErr w:type="spellEnd"/>
      <w:r w:rsidRPr="00C76166">
        <w:rPr>
          <w:color w:val="000000" w:themeColor="text1"/>
          <w:u w:val="single"/>
          <w:shd w:val="clear" w:color="auto" w:fill="FFFFFF"/>
          <w:lang w:val="da-DK"/>
        </w:rPr>
        <w:t xml:space="preserve"> </w:t>
      </w:r>
      <w:proofErr w:type="spellStart"/>
      <w:r w:rsidRPr="00C76166">
        <w:rPr>
          <w:i/>
          <w:iCs/>
          <w:color w:val="000000" w:themeColor="text1"/>
          <w:u w:val="single"/>
          <w:shd w:val="clear" w:color="auto" w:fill="FFFFFF"/>
          <w:lang w:val="da-DK"/>
        </w:rPr>
        <w:t>after</w:t>
      </w:r>
      <w:proofErr w:type="spellEnd"/>
      <w:r w:rsidRPr="00C76166">
        <w:rPr>
          <w:color w:val="000000" w:themeColor="text1"/>
          <w:u w:val="single"/>
          <w:shd w:val="clear" w:color="auto" w:fill="FFFFFF"/>
          <w:lang w:val="da-DK"/>
        </w:rPr>
        <w:t xml:space="preserve"> the reform:</w:t>
      </w:r>
      <w:r w:rsidRPr="00C76166">
        <w:rPr>
          <w:color w:val="000000" w:themeColor="text1"/>
          <w:shd w:val="clear" w:color="auto" w:fill="FFFFFF"/>
          <w:lang w:val="da-DK"/>
        </w:rPr>
        <w:t xml:space="preserve"> </w:t>
      </w:r>
      <w:r w:rsidRPr="00C76166">
        <w:rPr>
          <w:lang w:val="da-DK"/>
        </w:rPr>
        <w:t>Odense, Nyborg, Svendborg, Faaborg-Midt, Assens, Middelfart, Nordfyns, Kerteminde.</w:t>
      </w:r>
    </w:p>
    <w:p w14:paraId="7D58B7D6" w14:textId="77777777" w:rsidR="0031614D" w:rsidRPr="003C0436" w:rsidRDefault="0031614D">
      <w:pPr>
        <w:rPr>
          <w:sz w:val="22"/>
          <w:szCs w:val="22"/>
          <w:lang w:val="da-DK"/>
        </w:rPr>
      </w:pPr>
      <w:r w:rsidRPr="003C0436">
        <w:rPr>
          <w:sz w:val="22"/>
          <w:szCs w:val="22"/>
          <w:lang w:val="da-DK"/>
        </w:rPr>
        <w:br w:type="page"/>
      </w:r>
    </w:p>
    <w:p w14:paraId="76733F28" w14:textId="77777777" w:rsidR="0050175D" w:rsidRPr="003C0436" w:rsidRDefault="0050175D" w:rsidP="0050175D">
      <w:pPr>
        <w:spacing w:before="240" w:after="120"/>
        <w:rPr>
          <w:b/>
          <w:bCs/>
          <w:color w:val="000000" w:themeColor="text1"/>
          <w:sz w:val="28"/>
          <w:szCs w:val="28"/>
        </w:rPr>
      </w:pPr>
      <w:r w:rsidRPr="003C0436">
        <w:rPr>
          <w:b/>
          <w:bCs/>
          <w:color w:val="000000" w:themeColor="text1"/>
          <w:sz w:val="28"/>
          <w:szCs w:val="28"/>
        </w:rPr>
        <w:lastRenderedPageBreak/>
        <w:t xml:space="preserve">Supplementary Table 1A. </w:t>
      </w:r>
    </w:p>
    <w:p w14:paraId="3E4AEA80" w14:textId="4F2C2C3E" w:rsidR="0050175D" w:rsidRPr="003C0436" w:rsidRDefault="0050175D" w:rsidP="0050175D">
      <w:pPr>
        <w:spacing w:before="240" w:after="120"/>
        <w:rPr>
          <w:color w:val="000000" w:themeColor="text1"/>
          <w:sz w:val="22"/>
          <w:szCs w:val="22"/>
        </w:rPr>
      </w:pPr>
      <w:r w:rsidRPr="003C0436">
        <w:rPr>
          <w:b/>
          <w:bCs/>
          <w:color w:val="000000" w:themeColor="text1"/>
          <w:sz w:val="22"/>
          <w:szCs w:val="22"/>
        </w:rPr>
        <w:t>Unstandardized regression coefficients (95% CIs) for associations between THC concentration in seized cannabis resin and first-time cannabis admissions to drug treatment in young (up to 24 years) and older (25 years and older) patients, at time lags of 0-10 years.</w:t>
      </w:r>
      <w:r w:rsidRPr="003C0436">
        <w:rPr>
          <w:color w:val="000000" w:themeColor="text1"/>
          <w:sz w:val="22"/>
          <w:szCs w:val="22"/>
        </w:rPr>
        <w:t xml:space="preserve"> Adjusted for sex and non-cannabis drug treatment admissions. Significant associations marked in bold (p&lt;0.01).</w:t>
      </w:r>
    </w:p>
    <w:p w14:paraId="5B130BD6" w14:textId="77777777" w:rsidR="0050175D" w:rsidRPr="003C0436" w:rsidRDefault="0050175D" w:rsidP="0050175D"/>
    <w:tbl>
      <w:tblPr>
        <w:tblW w:w="8160" w:type="dxa"/>
        <w:tblLook w:val="04A0" w:firstRow="1" w:lastRow="0" w:firstColumn="1" w:lastColumn="0" w:noHBand="0" w:noVBand="1"/>
      </w:tblPr>
      <w:tblGrid>
        <w:gridCol w:w="1061"/>
        <w:gridCol w:w="1020"/>
        <w:gridCol w:w="1149"/>
        <w:gridCol w:w="1020"/>
        <w:gridCol w:w="1020"/>
        <w:gridCol w:w="1020"/>
        <w:gridCol w:w="1020"/>
        <w:gridCol w:w="1020"/>
      </w:tblGrid>
      <w:tr w:rsidR="0050175D" w:rsidRPr="00501FA4" w14:paraId="42D80101" w14:textId="77777777" w:rsidTr="00071595">
        <w:trPr>
          <w:trHeight w:val="300"/>
        </w:trPr>
        <w:tc>
          <w:tcPr>
            <w:tcW w:w="1020" w:type="dxa"/>
            <w:tcBorders>
              <w:top w:val="nil"/>
              <w:left w:val="nil"/>
              <w:bottom w:val="nil"/>
              <w:right w:val="nil"/>
            </w:tcBorders>
            <w:noWrap/>
            <w:vAlign w:val="bottom"/>
            <w:hideMark/>
          </w:tcPr>
          <w:p w14:paraId="04B9FAB2" w14:textId="77777777" w:rsidR="0050175D" w:rsidRDefault="0050175D" w:rsidP="00071595">
            <w:pPr>
              <w:jc w:val="center"/>
              <w:rPr>
                <w:b/>
                <w:bCs/>
                <w:sz w:val="20"/>
                <w:szCs w:val="20"/>
              </w:rPr>
            </w:pPr>
            <w:r w:rsidRPr="00501FA4">
              <w:rPr>
                <w:b/>
                <w:bCs/>
                <w:sz w:val="20"/>
                <w:szCs w:val="20"/>
              </w:rPr>
              <w:t>Subgroup</w:t>
            </w:r>
          </w:p>
          <w:p w14:paraId="306C3BD0" w14:textId="64A59F93" w:rsidR="009E16C9" w:rsidRPr="00501FA4" w:rsidRDefault="009E16C9" w:rsidP="00071595">
            <w:pPr>
              <w:jc w:val="center"/>
              <w:rPr>
                <w:b/>
                <w:bCs/>
                <w:sz w:val="20"/>
                <w:szCs w:val="20"/>
              </w:rPr>
            </w:pPr>
          </w:p>
          <w:p w14:paraId="6DD32BFE"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7946CD7B" w14:textId="77777777" w:rsidR="0050175D" w:rsidRDefault="0050175D" w:rsidP="00071595">
            <w:pPr>
              <w:jc w:val="center"/>
              <w:rPr>
                <w:b/>
                <w:bCs/>
                <w:sz w:val="20"/>
                <w:szCs w:val="20"/>
              </w:rPr>
            </w:pPr>
            <w:r w:rsidRPr="00501FA4">
              <w:rPr>
                <w:b/>
                <w:bCs/>
                <w:sz w:val="20"/>
                <w:szCs w:val="20"/>
              </w:rPr>
              <w:t>Time lag (years)</w:t>
            </w:r>
          </w:p>
          <w:p w14:paraId="594BAB5A" w14:textId="77777777" w:rsidR="009E16C9" w:rsidRPr="00501FA4" w:rsidRDefault="009E16C9" w:rsidP="00071595">
            <w:pPr>
              <w:jc w:val="center"/>
              <w:rPr>
                <w:b/>
                <w:bCs/>
                <w:sz w:val="20"/>
                <w:szCs w:val="20"/>
              </w:rPr>
            </w:pPr>
          </w:p>
        </w:tc>
        <w:tc>
          <w:tcPr>
            <w:tcW w:w="1020" w:type="dxa"/>
            <w:tcBorders>
              <w:top w:val="nil"/>
              <w:left w:val="nil"/>
              <w:bottom w:val="nil"/>
              <w:right w:val="nil"/>
            </w:tcBorders>
            <w:noWrap/>
            <w:vAlign w:val="bottom"/>
            <w:hideMark/>
          </w:tcPr>
          <w:p w14:paraId="46F9941B" w14:textId="77777777" w:rsidR="0050175D" w:rsidRDefault="0050175D" w:rsidP="00071595">
            <w:pPr>
              <w:jc w:val="center"/>
              <w:rPr>
                <w:b/>
                <w:bCs/>
                <w:sz w:val="20"/>
                <w:szCs w:val="20"/>
              </w:rPr>
            </w:pPr>
            <w:r w:rsidRPr="00501FA4">
              <w:rPr>
                <w:b/>
                <w:bCs/>
                <w:sz w:val="20"/>
                <w:szCs w:val="20"/>
              </w:rPr>
              <w:t>Coefficient</w:t>
            </w:r>
          </w:p>
          <w:p w14:paraId="562791E7" w14:textId="77777777" w:rsidR="009E16C9" w:rsidRPr="00501FA4" w:rsidRDefault="009E16C9" w:rsidP="00071595">
            <w:pPr>
              <w:jc w:val="center"/>
              <w:rPr>
                <w:b/>
                <w:bCs/>
                <w:sz w:val="20"/>
                <w:szCs w:val="20"/>
              </w:rPr>
            </w:pPr>
          </w:p>
          <w:p w14:paraId="6FB3A5AD"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59E7BDD4" w14:textId="77777777" w:rsidR="0050175D" w:rsidRDefault="0050175D" w:rsidP="00071595">
            <w:pPr>
              <w:jc w:val="center"/>
              <w:rPr>
                <w:b/>
                <w:bCs/>
                <w:sz w:val="20"/>
                <w:szCs w:val="20"/>
              </w:rPr>
            </w:pPr>
            <w:r w:rsidRPr="00501FA4">
              <w:rPr>
                <w:b/>
                <w:bCs/>
                <w:sz w:val="20"/>
                <w:szCs w:val="20"/>
              </w:rPr>
              <w:t>SE</w:t>
            </w:r>
          </w:p>
          <w:p w14:paraId="19BB3B43" w14:textId="77777777" w:rsidR="009E16C9" w:rsidRPr="00501FA4" w:rsidRDefault="009E16C9" w:rsidP="00071595">
            <w:pPr>
              <w:jc w:val="center"/>
              <w:rPr>
                <w:b/>
                <w:bCs/>
                <w:sz w:val="20"/>
                <w:szCs w:val="20"/>
              </w:rPr>
            </w:pPr>
          </w:p>
          <w:p w14:paraId="2A6A621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4E4180F7" w14:textId="77777777" w:rsidR="0050175D" w:rsidRDefault="0050175D" w:rsidP="00071595">
            <w:pPr>
              <w:jc w:val="center"/>
              <w:rPr>
                <w:b/>
                <w:bCs/>
                <w:sz w:val="20"/>
                <w:szCs w:val="20"/>
              </w:rPr>
            </w:pPr>
            <w:r w:rsidRPr="00501FA4">
              <w:rPr>
                <w:b/>
                <w:bCs/>
                <w:sz w:val="20"/>
                <w:szCs w:val="20"/>
              </w:rPr>
              <w:t>Z</w:t>
            </w:r>
          </w:p>
          <w:p w14:paraId="43BAAD78" w14:textId="77777777" w:rsidR="009E16C9" w:rsidRPr="00501FA4" w:rsidRDefault="009E16C9" w:rsidP="00071595">
            <w:pPr>
              <w:jc w:val="center"/>
              <w:rPr>
                <w:b/>
                <w:bCs/>
                <w:sz w:val="20"/>
                <w:szCs w:val="20"/>
              </w:rPr>
            </w:pPr>
          </w:p>
          <w:p w14:paraId="41FD6C8E"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323A61D9" w14:textId="77777777" w:rsidR="0050175D" w:rsidRDefault="0050175D" w:rsidP="00071595">
            <w:pPr>
              <w:jc w:val="center"/>
              <w:rPr>
                <w:b/>
                <w:bCs/>
                <w:sz w:val="20"/>
                <w:szCs w:val="20"/>
              </w:rPr>
            </w:pPr>
            <w:r w:rsidRPr="00501FA4">
              <w:rPr>
                <w:b/>
                <w:bCs/>
                <w:sz w:val="20"/>
                <w:szCs w:val="20"/>
              </w:rPr>
              <w:t>P</w:t>
            </w:r>
          </w:p>
          <w:p w14:paraId="34DFBC82" w14:textId="77777777" w:rsidR="009E16C9" w:rsidRPr="00501FA4" w:rsidRDefault="009E16C9" w:rsidP="00071595">
            <w:pPr>
              <w:jc w:val="center"/>
              <w:rPr>
                <w:b/>
                <w:bCs/>
                <w:sz w:val="20"/>
                <w:szCs w:val="20"/>
              </w:rPr>
            </w:pPr>
          </w:p>
          <w:p w14:paraId="04C888A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4213D040"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1C2EC802" w14:textId="0D28EF42" w:rsidR="0050175D" w:rsidRPr="00501FA4" w:rsidRDefault="009E16C9" w:rsidP="009E16C9">
            <w:pPr>
              <w:jc w:val="center"/>
              <w:rPr>
                <w:b/>
                <w:bCs/>
                <w:sz w:val="20"/>
                <w:szCs w:val="20"/>
              </w:rPr>
            </w:pPr>
            <w:r>
              <w:rPr>
                <w:b/>
                <w:bCs/>
                <w:color w:val="000000" w:themeColor="text1"/>
                <w:sz w:val="20"/>
                <w:szCs w:val="20"/>
              </w:rPr>
              <w:t xml:space="preserve"> lower</w:t>
            </w:r>
          </w:p>
          <w:p w14:paraId="49BBB2B1"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4994E17"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40C31275" w14:textId="4A7D35B2" w:rsidR="0050175D" w:rsidRPr="00501FA4" w:rsidRDefault="009E16C9" w:rsidP="009E16C9">
            <w:pPr>
              <w:jc w:val="center"/>
              <w:rPr>
                <w:b/>
                <w:bCs/>
                <w:sz w:val="20"/>
                <w:szCs w:val="20"/>
              </w:rPr>
            </w:pPr>
            <w:r>
              <w:rPr>
                <w:b/>
                <w:bCs/>
                <w:color w:val="000000" w:themeColor="text1"/>
                <w:sz w:val="20"/>
                <w:szCs w:val="20"/>
              </w:rPr>
              <w:t xml:space="preserve"> upper</w:t>
            </w:r>
          </w:p>
          <w:p w14:paraId="16A7EA66" w14:textId="77777777" w:rsidR="0050175D" w:rsidRPr="00501FA4" w:rsidRDefault="0050175D" w:rsidP="00071595">
            <w:pPr>
              <w:jc w:val="center"/>
              <w:rPr>
                <w:b/>
                <w:bCs/>
                <w:sz w:val="20"/>
                <w:szCs w:val="20"/>
              </w:rPr>
            </w:pPr>
          </w:p>
        </w:tc>
      </w:tr>
      <w:tr w:rsidR="0050175D" w:rsidRPr="00501FA4" w14:paraId="4DE3B8C5" w14:textId="77777777" w:rsidTr="00071595">
        <w:trPr>
          <w:trHeight w:val="300"/>
        </w:trPr>
        <w:tc>
          <w:tcPr>
            <w:tcW w:w="1020" w:type="dxa"/>
            <w:tcBorders>
              <w:top w:val="nil"/>
              <w:left w:val="nil"/>
              <w:bottom w:val="nil"/>
              <w:right w:val="nil"/>
            </w:tcBorders>
            <w:noWrap/>
            <w:vAlign w:val="bottom"/>
            <w:hideMark/>
          </w:tcPr>
          <w:p w14:paraId="73AB54CF"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0EE1740D" w14:textId="77777777" w:rsidR="0050175D" w:rsidRPr="00501FA4" w:rsidRDefault="0050175D" w:rsidP="00071595">
            <w:pPr>
              <w:jc w:val="center"/>
              <w:rPr>
                <w:sz w:val="20"/>
                <w:szCs w:val="20"/>
              </w:rPr>
            </w:pPr>
            <w:r w:rsidRPr="00501FA4">
              <w:rPr>
                <w:sz w:val="20"/>
                <w:szCs w:val="20"/>
              </w:rPr>
              <w:t>0</w:t>
            </w:r>
          </w:p>
        </w:tc>
        <w:tc>
          <w:tcPr>
            <w:tcW w:w="1020" w:type="dxa"/>
            <w:tcBorders>
              <w:top w:val="nil"/>
              <w:left w:val="nil"/>
              <w:bottom w:val="nil"/>
              <w:right w:val="nil"/>
            </w:tcBorders>
            <w:noWrap/>
            <w:vAlign w:val="bottom"/>
            <w:hideMark/>
          </w:tcPr>
          <w:p w14:paraId="7A2DCAF2" w14:textId="7E32D4A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52</w:t>
            </w:r>
          </w:p>
        </w:tc>
        <w:tc>
          <w:tcPr>
            <w:tcW w:w="1020" w:type="dxa"/>
            <w:tcBorders>
              <w:top w:val="nil"/>
              <w:left w:val="nil"/>
              <w:bottom w:val="nil"/>
              <w:right w:val="nil"/>
            </w:tcBorders>
            <w:noWrap/>
            <w:vAlign w:val="bottom"/>
            <w:hideMark/>
          </w:tcPr>
          <w:p w14:paraId="49CF96E8" w14:textId="0619835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35</w:t>
            </w:r>
          </w:p>
        </w:tc>
        <w:tc>
          <w:tcPr>
            <w:tcW w:w="1020" w:type="dxa"/>
            <w:tcBorders>
              <w:top w:val="nil"/>
              <w:left w:val="nil"/>
              <w:bottom w:val="nil"/>
              <w:right w:val="nil"/>
            </w:tcBorders>
            <w:noWrap/>
            <w:vAlign w:val="bottom"/>
            <w:hideMark/>
          </w:tcPr>
          <w:p w14:paraId="3BDD18D3" w14:textId="75D35274"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2C0E28A0" w14:textId="3140D18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14</w:t>
            </w:r>
          </w:p>
        </w:tc>
        <w:tc>
          <w:tcPr>
            <w:tcW w:w="1020" w:type="dxa"/>
            <w:tcBorders>
              <w:top w:val="nil"/>
              <w:left w:val="nil"/>
              <w:bottom w:val="nil"/>
              <w:right w:val="nil"/>
            </w:tcBorders>
            <w:noWrap/>
            <w:vAlign w:val="bottom"/>
            <w:hideMark/>
          </w:tcPr>
          <w:p w14:paraId="36395107" w14:textId="10D06F7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4FE63749" w14:textId="223EC13D"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20</w:t>
            </w:r>
          </w:p>
        </w:tc>
      </w:tr>
      <w:tr w:rsidR="0050175D" w:rsidRPr="00501FA4" w14:paraId="673A22BA" w14:textId="77777777" w:rsidTr="00071595">
        <w:trPr>
          <w:trHeight w:val="300"/>
        </w:trPr>
        <w:tc>
          <w:tcPr>
            <w:tcW w:w="1020" w:type="dxa"/>
            <w:tcBorders>
              <w:top w:val="nil"/>
              <w:left w:val="nil"/>
              <w:bottom w:val="nil"/>
              <w:right w:val="nil"/>
            </w:tcBorders>
            <w:noWrap/>
            <w:vAlign w:val="bottom"/>
            <w:hideMark/>
          </w:tcPr>
          <w:p w14:paraId="343441D2" w14:textId="77777777" w:rsidR="0050175D" w:rsidRPr="00501FA4" w:rsidRDefault="0050175D" w:rsidP="00071595">
            <w:pPr>
              <w:jc w:val="center"/>
              <w:rPr>
                <w:b/>
                <w:bCs/>
                <w:sz w:val="20"/>
                <w:szCs w:val="20"/>
              </w:rPr>
            </w:pPr>
            <w:r w:rsidRPr="00501FA4">
              <w:rPr>
                <w:b/>
                <w:bCs/>
                <w:sz w:val="20"/>
                <w:szCs w:val="20"/>
              </w:rPr>
              <w:t>25+</w:t>
            </w:r>
          </w:p>
        </w:tc>
        <w:tc>
          <w:tcPr>
            <w:tcW w:w="1020" w:type="dxa"/>
            <w:tcBorders>
              <w:top w:val="nil"/>
              <w:left w:val="nil"/>
              <w:bottom w:val="nil"/>
              <w:right w:val="nil"/>
            </w:tcBorders>
            <w:noWrap/>
            <w:vAlign w:val="bottom"/>
            <w:hideMark/>
          </w:tcPr>
          <w:p w14:paraId="53CDF07A" w14:textId="77777777" w:rsidR="0050175D" w:rsidRPr="00501FA4" w:rsidRDefault="0050175D" w:rsidP="00071595">
            <w:pPr>
              <w:jc w:val="center"/>
              <w:rPr>
                <w:b/>
                <w:bCs/>
                <w:sz w:val="20"/>
                <w:szCs w:val="20"/>
              </w:rPr>
            </w:pPr>
            <w:r w:rsidRPr="00501FA4">
              <w:rPr>
                <w:b/>
                <w:bCs/>
                <w:sz w:val="20"/>
                <w:szCs w:val="20"/>
              </w:rPr>
              <w:t>0</w:t>
            </w:r>
          </w:p>
        </w:tc>
        <w:tc>
          <w:tcPr>
            <w:tcW w:w="1020" w:type="dxa"/>
            <w:tcBorders>
              <w:top w:val="nil"/>
              <w:left w:val="nil"/>
              <w:bottom w:val="nil"/>
              <w:right w:val="nil"/>
            </w:tcBorders>
            <w:noWrap/>
            <w:vAlign w:val="bottom"/>
            <w:hideMark/>
          </w:tcPr>
          <w:p w14:paraId="1E8F5456" w14:textId="018C396F"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81</w:t>
            </w:r>
          </w:p>
        </w:tc>
        <w:tc>
          <w:tcPr>
            <w:tcW w:w="1020" w:type="dxa"/>
            <w:tcBorders>
              <w:top w:val="nil"/>
              <w:left w:val="nil"/>
              <w:bottom w:val="nil"/>
              <w:right w:val="nil"/>
            </w:tcBorders>
            <w:noWrap/>
            <w:vAlign w:val="bottom"/>
            <w:hideMark/>
          </w:tcPr>
          <w:p w14:paraId="7BA31CD0" w14:textId="787CDBDF"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17</w:t>
            </w:r>
          </w:p>
        </w:tc>
        <w:tc>
          <w:tcPr>
            <w:tcW w:w="1020" w:type="dxa"/>
            <w:tcBorders>
              <w:top w:val="nil"/>
              <w:left w:val="nil"/>
              <w:bottom w:val="nil"/>
              <w:right w:val="nil"/>
            </w:tcBorders>
            <w:noWrap/>
            <w:vAlign w:val="bottom"/>
            <w:hideMark/>
          </w:tcPr>
          <w:p w14:paraId="3B9552E5" w14:textId="2C7E19A2" w:rsidR="0050175D" w:rsidRPr="00501FA4" w:rsidRDefault="0050175D" w:rsidP="00071595">
            <w:pPr>
              <w:jc w:val="center"/>
              <w:rPr>
                <w:b/>
                <w:bCs/>
                <w:sz w:val="20"/>
                <w:szCs w:val="20"/>
              </w:rPr>
            </w:pPr>
            <w:r w:rsidRPr="00501FA4">
              <w:rPr>
                <w:b/>
                <w:bCs/>
                <w:sz w:val="20"/>
                <w:szCs w:val="20"/>
              </w:rPr>
              <w:t>4</w:t>
            </w:r>
            <w:r w:rsidR="00D62D32">
              <w:rPr>
                <w:b/>
                <w:bCs/>
                <w:sz w:val="20"/>
                <w:szCs w:val="20"/>
              </w:rPr>
              <w:t>.</w:t>
            </w:r>
            <w:r w:rsidRPr="00501FA4">
              <w:rPr>
                <w:b/>
                <w:bCs/>
                <w:sz w:val="20"/>
                <w:szCs w:val="20"/>
              </w:rPr>
              <w:t>77</w:t>
            </w:r>
          </w:p>
        </w:tc>
        <w:tc>
          <w:tcPr>
            <w:tcW w:w="1020" w:type="dxa"/>
            <w:tcBorders>
              <w:top w:val="nil"/>
              <w:left w:val="nil"/>
              <w:bottom w:val="nil"/>
              <w:right w:val="nil"/>
            </w:tcBorders>
            <w:noWrap/>
            <w:vAlign w:val="bottom"/>
            <w:hideMark/>
          </w:tcPr>
          <w:p w14:paraId="6A99F447" w14:textId="7EBC64B2"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2F3D46DF" w14:textId="57F76B73"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48</w:t>
            </w:r>
          </w:p>
        </w:tc>
        <w:tc>
          <w:tcPr>
            <w:tcW w:w="1020" w:type="dxa"/>
            <w:tcBorders>
              <w:top w:val="nil"/>
              <w:left w:val="nil"/>
              <w:bottom w:val="nil"/>
              <w:right w:val="nil"/>
            </w:tcBorders>
            <w:noWrap/>
            <w:vAlign w:val="bottom"/>
            <w:hideMark/>
          </w:tcPr>
          <w:p w14:paraId="5CD4B53F" w14:textId="680B7403" w:rsidR="0050175D" w:rsidRPr="00501FA4" w:rsidRDefault="0050175D" w:rsidP="00071595">
            <w:pPr>
              <w:jc w:val="center"/>
              <w:rPr>
                <w:b/>
                <w:bCs/>
                <w:sz w:val="20"/>
                <w:szCs w:val="20"/>
              </w:rPr>
            </w:pPr>
            <w:r w:rsidRPr="00501FA4">
              <w:rPr>
                <w:b/>
                <w:bCs/>
                <w:sz w:val="20"/>
                <w:szCs w:val="20"/>
              </w:rPr>
              <w:t>1</w:t>
            </w:r>
            <w:r w:rsidR="00D62D32">
              <w:rPr>
                <w:b/>
                <w:bCs/>
                <w:sz w:val="20"/>
                <w:szCs w:val="20"/>
              </w:rPr>
              <w:t>.</w:t>
            </w:r>
            <w:r w:rsidRPr="00501FA4">
              <w:rPr>
                <w:b/>
                <w:bCs/>
                <w:sz w:val="20"/>
                <w:szCs w:val="20"/>
              </w:rPr>
              <w:t>15</w:t>
            </w:r>
          </w:p>
        </w:tc>
      </w:tr>
      <w:tr w:rsidR="0050175D" w:rsidRPr="00501FA4" w14:paraId="46CD04A6" w14:textId="77777777" w:rsidTr="00071595">
        <w:trPr>
          <w:trHeight w:val="300"/>
        </w:trPr>
        <w:tc>
          <w:tcPr>
            <w:tcW w:w="1020" w:type="dxa"/>
            <w:tcBorders>
              <w:top w:val="nil"/>
              <w:left w:val="nil"/>
              <w:bottom w:val="nil"/>
              <w:right w:val="nil"/>
            </w:tcBorders>
            <w:noWrap/>
            <w:vAlign w:val="bottom"/>
            <w:hideMark/>
          </w:tcPr>
          <w:p w14:paraId="3C53288A"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5D471058" w14:textId="77777777" w:rsidR="0050175D" w:rsidRPr="00501FA4" w:rsidRDefault="0050175D" w:rsidP="00071595">
            <w:pPr>
              <w:jc w:val="center"/>
              <w:rPr>
                <w:sz w:val="20"/>
                <w:szCs w:val="20"/>
              </w:rPr>
            </w:pPr>
            <w:r w:rsidRPr="00501FA4">
              <w:rPr>
                <w:sz w:val="20"/>
                <w:szCs w:val="20"/>
              </w:rPr>
              <w:t>1</w:t>
            </w:r>
          </w:p>
        </w:tc>
        <w:tc>
          <w:tcPr>
            <w:tcW w:w="1020" w:type="dxa"/>
            <w:tcBorders>
              <w:top w:val="nil"/>
              <w:left w:val="nil"/>
              <w:bottom w:val="nil"/>
              <w:right w:val="nil"/>
            </w:tcBorders>
            <w:noWrap/>
            <w:vAlign w:val="bottom"/>
            <w:hideMark/>
          </w:tcPr>
          <w:p w14:paraId="0A4AF47C" w14:textId="129C77C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7891FDD4" w14:textId="0C82169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39</w:t>
            </w:r>
          </w:p>
        </w:tc>
        <w:tc>
          <w:tcPr>
            <w:tcW w:w="1020" w:type="dxa"/>
            <w:tcBorders>
              <w:top w:val="nil"/>
              <w:left w:val="nil"/>
              <w:bottom w:val="nil"/>
              <w:right w:val="nil"/>
            </w:tcBorders>
            <w:noWrap/>
            <w:vAlign w:val="bottom"/>
            <w:hideMark/>
          </w:tcPr>
          <w:p w14:paraId="13C3A47B" w14:textId="26E38F9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42</w:t>
            </w:r>
          </w:p>
        </w:tc>
        <w:tc>
          <w:tcPr>
            <w:tcW w:w="1020" w:type="dxa"/>
            <w:tcBorders>
              <w:top w:val="nil"/>
              <w:left w:val="nil"/>
              <w:bottom w:val="nil"/>
              <w:right w:val="nil"/>
            </w:tcBorders>
            <w:noWrap/>
            <w:vAlign w:val="bottom"/>
            <w:hideMark/>
          </w:tcPr>
          <w:p w14:paraId="5389BCE7" w14:textId="0D71325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67</w:t>
            </w:r>
          </w:p>
        </w:tc>
        <w:tc>
          <w:tcPr>
            <w:tcW w:w="1020" w:type="dxa"/>
            <w:tcBorders>
              <w:top w:val="nil"/>
              <w:left w:val="nil"/>
              <w:bottom w:val="nil"/>
              <w:right w:val="nil"/>
            </w:tcBorders>
            <w:noWrap/>
            <w:vAlign w:val="bottom"/>
            <w:hideMark/>
          </w:tcPr>
          <w:p w14:paraId="6620C8ED" w14:textId="7F21242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60</w:t>
            </w:r>
          </w:p>
        </w:tc>
        <w:tc>
          <w:tcPr>
            <w:tcW w:w="1020" w:type="dxa"/>
            <w:tcBorders>
              <w:top w:val="nil"/>
              <w:left w:val="nil"/>
              <w:bottom w:val="nil"/>
              <w:right w:val="nil"/>
            </w:tcBorders>
            <w:noWrap/>
            <w:vAlign w:val="bottom"/>
            <w:hideMark/>
          </w:tcPr>
          <w:p w14:paraId="12C9123A" w14:textId="1D95621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92</w:t>
            </w:r>
          </w:p>
        </w:tc>
      </w:tr>
      <w:tr w:rsidR="0050175D" w:rsidRPr="00501FA4" w14:paraId="0800D591" w14:textId="77777777" w:rsidTr="00071595">
        <w:trPr>
          <w:trHeight w:val="300"/>
        </w:trPr>
        <w:tc>
          <w:tcPr>
            <w:tcW w:w="1020" w:type="dxa"/>
            <w:tcBorders>
              <w:top w:val="nil"/>
              <w:left w:val="nil"/>
              <w:bottom w:val="nil"/>
              <w:right w:val="nil"/>
            </w:tcBorders>
            <w:noWrap/>
            <w:vAlign w:val="bottom"/>
            <w:hideMark/>
          </w:tcPr>
          <w:p w14:paraId="42383C61" w14:textId="77777777" w:rsidR="0050175D" w:rsidRPr="00501FA4" w:rsidRDefault="0050175D" w:rsidP="00071595">
            <w:pPr>
              <w:jc w:val="center"/>
              <w:rPr>
                <w:b/>
                <w:bCs/>
                <w:sz w:val="20"/>
                <w:szCs w:val="20"/>
              </w:rPr>
            </w:pPr>
            <w:r w:rsidRPr="00501FA4">
              <w:rPr>
                <w:b/>
                <w:bCs/>
                <w:sz w:val="20"/>
                <w:szCs w:val="20"/>
              </w:rPr>
              <w:t>25+</w:t>
            </w:r>
          </w:p>
        </w:tc>
        <w:tc>
          <w:tcPr>
            <w:tcW w:w="1020" w:type="dxa"/>
            <w:tcBorders>
              <w:top w:val="nil"/>
              <w:left w:val="nil"/>
              <w:bottom w:val="nil"/>
              <w:right w:val="nil"/>
            </w:tcBorders>
            <w:noWrap/>
            <w:vAlign w:val="bottom"/>
            <w:hideMark/>
          </w:tcPr>
          <w:p w14:paraId="02713A8C" w14:textId="77777777" w:rsidR="0050175D" w:rsidRPr="00501FA4" w:rsidRDefault="0050175D" w:rsidP="00071595">
            <w:pPr>
              <w:jc w:val="center"/>
              <w:rPr>
                <w:b/>
                <w:bCs/>
                <w:sz w:val="20"/>
                <w:szCs w:val="20"/>
              </w:rPr>
            </w:pPr>
            <w:r w:rsidRPr="00501FA4">
              <w:rPr>
                <w:b/>
                <w:bCs/>
                <w:sz w:val="20"/>
                <w:szCs w:val="20"/>
              </w:rPr>
              <w:t>1</w:t>
            </w:r>
          </w:p>
        </w:tc>
        <w:tc>
          <w:tcPr>
            <w:tcW w:w="1020" w:type="dxa"/>
            <w:tcBorders>
              <w:top w:val="nil"/>
              <w:left w:val="nil"/>
              <w:bottom w:val="nil"/>
              <w:right w:val="nil"/>
            </w:tcBorders>
            <w:noWrap/>
            <w:vAlign w:val="bottom"/>
            <w:hideMark/>
          </w:tcPr>
          <w:p w14:paraId="4CDFB026" w14:textId="440F1370"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59</w:t>
            </w:r>
          </w:p>
        </w:tc>
        <w:tc>
          <w:tcPr>
            <w:tcW w:w="1020" w:type="dxa"/>
            <w:tcBorders>
              <w:top w:val="nil"/>
              <w:left w:val="nil"/>
              <w:bottom w:val="nil"/>
              <w:right w:val="nil"/>
            </w:tcBorders>
            <w:noWrap/>
            <w:vAlign w:val="bottom"/>
            <w:hideMark/>
          </w:tcPr>
          <w:p w14:paraId="3C7590DA" w14:textId="18227201"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19</w:t>
            </w:r>
          </w:p>
        </w:tc>
        <w:tc>
          <w:tcPr>
            <w:tcW w:w="1020" w:type="dxa"/>
            <w:tcBorders>
              <w:top w:val="nil"/>
              <w:left w:val="nil"/>
              <w:bottom w:val="nil"/>
              <w:right w:val="nil"/>
            </w:tcBorders>
            <w:noWrap/>
            <w:vAlign w:val="bottom"/>
            <w:hideMark/>
          </w:tcPr>
          <w:p w14:paraId="0542CD05" w14:textId="0B2D9C73" w:rsidR="0050175D" w:rsidRPr="00501FA4" w:rsidRDefault="0050175D" w:rsidP="00071595">
            <w:pPr>
              <w:jc w:val="center"/>
              <w:rPr>
                <w:b/>
                <w:bCs/>
                <w:sz w:val="20"/>
                <w:szCs w:val="20"/>
              </w:rPr>
            </w:pPr>
            <w:r w:rsidRPr="00501FA4">
              <w:rPr>
                <w:b/>
                <w:bCs/>
                <w:sz w:val="20"/>
                <w:szCs w:val="20"/>
              </w:rPr>
              <w:t>3</w:t>
            </w:r>
            <w:r w:rsidR="00D62D32">
              <w:rPr>
                <w:b/>
                <w:bCs/>
                <w:sz w:val="20"/>
                <w:szCs w:val="20"/>
              </w:rPr>
              <w:t>.</w:t>
            </w:r>
            <w:r w:rsidRPr="00501FA4">
              <w:rPr>
                <w:b/>
                <w:bCs/>
                <w:sz w:val="20"/>
                <w:szCs w:val="20"/>
              </w:rPr>
              <w:t>07</w:t>
            </w:r>
          </w:p>
        </w:tc>
        <w:tc>
          <w:tcPr>
            <w:tcW w:w="1020" w:type="dxa"/>
            <w:tcBorders>
              <w:top w:val="nil"/>
              <w:left w:val="nil"/>
              <w:bottom w:val="nil"/>
              <w:right w:val="nil"/>
            </w:tcBorders>
            <w:noWrap/>
            <w:vAlign w:val="bottom"/>
            <w:hideMark/>
          </w:tcPr>
          <w:p w14:paraId="6EBFF9C7" w14:textId="29E76E08"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55DE33A3" w14:textId="692B5325"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21</w:t>
            </w:r>
          </w:p>
        </w:tc>
        <w:tc>
          <w:tcPr>
            <w:tcW w:w="1020" w:type="dxa"/>
            <w:tcBorders>
              <w:top w:val="nil"/>
              <w:left w:val="nil"/>
              <w:bottom w:val="nil"/>
              <w:right w:val="nil"/>
            </w:tcBorders>
            <w:noWrap/>
            <w:vAlign w:val="bottom"/>
            <w:hideMark/>
          </w:tcPr>
          <w:p w14:paraId="486FE714" w14:textId="0E9B3227"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97</w:t>
            </w:r>
          </w:p>
        </w:tc>
      </w:tr>
      <w:tr w:rsidR="0050175D" w:rsidRPr="00501FA4" w14:paraId="32671894" w14:textId="77777777" w:rsidTr="00071595">
        <w:trPr>
          <w:trHeight w:val="300"/>
        </w:trPr>
        <w:tc>
          <w:tcPr>
            <w:tcW w:w="1020" w:type="dxa"/>
            <w:tcBorders>
              <w:top w:val="nil"/>
              <w:left w:val="nil"/>
              <w:bottom w:val="nil"/>
              <w:right w:val="nil"/>
            </w:tcBorders>
            <w:noWrap/>
            <w:vAlign w:val="bottom"/>
            <w:hideMark/>
          </w:tcPr>
          <w:p w14:paraId="230DD359"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6471D598" w14:textId="77777777" w:rsidR="0050175D" w:rsidRPr="00501FA4" w:rsidRDefault="0050175D" w:rsidP="00071595">
            <w:pPr>
              <w:jc w:val="center"/>
              <w:rPr>
                <w:sz w:val="20"/>
                <w:szCs w:val="20"/>
              </w:rPr>
            </w:pPr>
            <w:r w:rsidRPr="00501FA4">
              <w:rPr>
                <w:sz w:val="20"/>
                <w:szCs w:val="20"/>
              </w:rPr>
              <w:t>2</w:t>
            </w:r>
          </w:p>
        </w:tc>
        <w:tc>
          <w:tcPr>
            <w:tcW w:w="1020" w:type="dxa"/>
            <w:tcBorders>
              <w:top w:val="nil"/>
              <w:left w:val="nil"/>
              <w:bottom w:val="nil"/>
              <w:right w:val="nil"/>
            </w:tcBorders>
            <w:noWrap/>
            <w:vAlign w:val="bottom"/>
            <w:hideMark/>
          </w:tcPr>
          <w:p w14:paraId="7E1C275E" w14:textId="1AD33A7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15</w:t>
            </w:r>
          </w:p>
        </w:tc>
        <w:tc>
          <w:tcPr>
            <w:tcW w:w="1020" w:type="dxa"/>
            <w:tcBorders>
              <w:top w:val="nil"/>
              <w:left w:val="nil"/>
              <w:bottom w:val="nil"/>
              <w:right w:val="nil"/>
            </w:tcBorders>
            <w:noWrap/>
            <w:vAlign w:val="bottom"/>
            <w:hideMark/>
          </w:tcPr>
          <w:p w14:paraId="191F4AB8" w14:textId="4A932F1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60823B33" w14:textId="3B10507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36</w:t>
            </w:r>
          </w:p>
        </w:tc>
        <w:tc>
          <w:tcPr>
            <w:tcW w:w="1020" w:type="dxa"/>
            <w:tcBorders>
              <w:top w:val="nil"/>
              <w:left w:val="nil"/>
              <w:bottom w:val="nil"/>
              <w:right w:val="nil"/>
            </w:tcBorders>
            <w:noWrap/>
            <w:vAlign w:val="bottom"/>
            <w:hideMark/>
          </w:tcPr>
          <w:p w14:paraId="7F2602DE" w14:textId="56EC2E1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72</w:t>
            </w:r>
          </w:p>
        </w:tc>
        <w:tc>
          <w:tcPr>
            <w:tcW w:w="1020" w:type="dxa"/>
            <w:tcBorders>
              <w:top w:val="nil"/>
              <w:left w:val="nil"/>
              <w:bottom w:val="nil"/>
              <w:right w:val="nil"/>
            </w:tcBorders>
            <w:noWrap/>
            <w:vAlign w:val="bottom"/>
            <w:hideMark/>
          </w:tcPr>
          <w:p w14:paraId="7048FBB3" w14:textId="2C0BE9E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96</w:t>
            </w:r>
          </w:p>
        </w:tc>
        <w:tc>
          <w:tcPr>
            <w:tcW w:w="1020" w:type="dxa"/>
            <w:tcBorders>
              <w:top w:val="nil"/>
              <w:left w:val="nil"/>
              <w:bottom w:val="nil"/>
              <w:right w:val="nil"/>
            </w:tcBorders>
            <w:noWrap/>
            <w:vAlign w:val="bottom"/>
            <w:hideMark/>
          </w:tcPr>
          <w:p w14:paraId="3AED0860" w14:textId="0A2039F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66</w:t>
            </w:r>
          </w:p>
        </w:tc>
      </w:tr>
      <w:tr w:rsidR="0050175D" w:rsidRPr="00501FA4" w14:paraId="334D8517" w14:textId="77777777" w:rsidTr="00071595">
        <w:trPr>
          <w:trHeight w:val="300"/>
        </w:trPr>
        <w:tc>
          <w:tcPr>
            <w:tcW w:w="1020" w:type="dxa"/>
            <w:tcBorders>
              <w:top w:val="nil"/>
              <w:left w:val="nil"/>
              <w:bottom w:val="nil"/>
              <w:right w:val="nil"/>
            </w:tcBorders>
            <w:noWrap/>
            <w:vAlign w:val="bottom"/>
            <w:hideMark/>
          </w:tcPr>
          <w:p w14:paraId="3826A71B"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DE57945" w14:textId="77777777" w:rsidR="0050175D" w:rsidRPr="00501FA4" w:rsidRDefault="0050175D" w:rsidP="00071595">
            <w:pPr>
              <w:jc w:val="center"/>
              <w:rPr>
                <w:sz w:val="20"/>
                <w:szCs w:val="20"/>
              </w:rPr>
            </w:pPr>
            <w:r w:rsidRPr="00501FA4">
              <w:rPr>
                <w:sz w:val="20"/>
                <w:szCs w:val="20"/>
              </w:rPr>
              <w:t>2</w:t>
            </w:r>
          </w:p>
        </w:tc>
        <w:tc>
          <w:tcPr>
            <w:tcW w:w="1020" w:type="dxa"/>
            <w:tcBorders>
              <w:top w:val="nil"/>
              <w:left w:val="nil"/>
              <w:bottom w:val="nil"/>
              <w:right w:val="nil"/>
            </w:tcBorders>
            <w:noWrap/>
            <w:vAlign w:val="bottom"/>
            <w:hideMark/>
          </w:tcPr>
          <w:p w14:paraId="276A2A54" w14:textId="209BC7B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45</w:t>
            </w:r>
          </w:p>
        </w:tc>
        <w:tc>
          <w:tcPr>
            <w:tcW w:w="1020" w:type="dxa"/>
            <w:tcBorders>
              <w:top w:val="nil"/>
              <w:left w:val="nil"/>
              <w:bottom w:val="nil"/>
              <w:right w:val="nil"/>
            </w:tcBorders>
            <w:noWrap/>
            <w:vAlign w:val="bottom"/>
            <w:hideMark/>
          </w:tcPr>
          <w:p w14:paraId="2EE69F53" w14:textId="4A47D4A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21</w:t>
            </w:r>
          </w:p>
        </w:tc>
        <w:tc>
          <w:tcPr>
            <w:tcW w:w="1020" w:type="dxa"/>
            <w:tcBorders>
              <w:top w:val="nil"/>
              <w:left w:val="nil"/>
              <w:bottom w:val="nil"/>
              <w:right w:val="nil"/>
            </w:tcBorders>
            <w:noWrap/>
            <w:vAlign w:val="bottom"/>
            <w:hideMark/>
          </w:tcPr>
          <w:p w14:paraId="607AFF94" w14:textId="75513C67"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15</w:t>
            </w:r>
          </w:p>
        </w:tc>
        <w:tc>
          <w:tcPr>
            <w:tcW w:w="1020" w:type="dxa"/>
            <w:tcBorders>
              <w:top w:val="nil"/>
              <w:left w:val="nil"/>
              <w:bottom w:val="nil"/>
              <w:right w:val="nil"/>
            </w:tcBorders>
            <w:noWrap/>
            <w:vAlign w:val="bottom"/>
            <w:hideMark/>
          </w:tcPr>
          <w:p w14:paraId="69ABB518" w14:textId="623F9A6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7B4F3BDF" w14:textId="549870F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29B8D845" w14:textId="79C24AC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86</w:t>
            </w:r>
          </w:p>
        </w:tc>
      </w:tr>
      <w:tr w:rsidR="0050175D" w:rsidRPr="00501FA4" w14:paraId="01849A16" w14:textId="77777777" w:rsidTr="00071595">
        <w:trPr>
          <w:trHeight w:val="300"/>
        </w:trPr>
        <w:tc>
          <w:tcPr>
            <w:tcW w:w="1020" w:type="dxa"/>
            <w:tcBorders>
              <w:top w:val="nil"/>
              <w:left w:val="nil"/>
              <w:bottom w:val="nil"/>
              <w:right w:val="nil"/>
            </w:tcBorders>
            <w:noWrap/>
            <w:vAlign w:val="bottom"/>
            <w:hideMark/>
          </w:tcPr>
          <w:p w14:paraId="3FF79BC5"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91FBB4C" w14:textId="77777777" w:rsidR="0050175D" w:rsidRPr="00501FA4" w:rsidRDefault="0050175D" w:rsidP="00071595">
            <w:pPr>
              <w:jc w:val="center"/>
              <w:rPr>
                <w:sz w:val="20"/>
                <w:szCs w:val="20"/>
              </w:rPr>
            </w:pPr>
            <w:r w:rsidRPr="00501FA4">
              <w:rPr>
                <w:sz w:val="20"/>
                <w:szCs w:val="20"/>
              </w:rPr>
              <w:t>3</w:t>
            </w:r>
          </w:p>
        </w:tc>
        <w:tc>
          <w:tcPr>
            <w:tcW w:w="1020" w:type="dxa"/>
            <w:tcBorders>
              <w:top w:val="nil"/>
              <w:left w:val="nil"/>
              <w:bottom w:val="nil"/>
              <w:right w:val="nil"/>
            </w:tcBorders>
            <w:noWrap/>
            <w:vAlign w:val="bottom"/>
            <w:hideMark/>
          </w:tcPr>
          <w:p w14:paraId="71610735" w14:textId="25B8762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46</w:t>
            </w:r>
          </w:p>
        </w:tc>
        <w:tc>
          <w:tcPr>
            <w:tcW w:w="1020" w:type="dxa"/>
            <w:tcBorders>
              <w:top w:val="nil"/>
              <w:left w:val="nil"/>
              <w:bottom w:val="nil"/>
              <w:right w:val="nil"/>
            </w:tcBorders>
            <w:noWrap/>
            <w:vAlign w:val="bottom"/>
            <w:hideMark/>
          </w:tcPr>
          <w:p w14:paraId="325E69BA" w14:textId="2ABF031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43</w:t>
            </w:r>
          </w:p>
        </w:tc>
        <w:tc>
          <w:tcPr>
            <w:tcW w:w="1020" w:type="dxa"/>
            <w:tcBorders>
              <w:top w:val="nil"/>
              <w:left w:val="nil"/>
              <w:bottom w:val="nil"/>
              <w:right w:val="nil"/>
            </w:tcBorders>
            <w:noWrap/>
            <w:vAlign w:val="bottom"/>
            <w:hideMark/>
          </w:tcPr>
          <w:p w14:paraId="6B0AC694" w14:textId="05636765"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17711CF2" w14:textId="0644F03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69702915" w14:textId="0C2E7B73"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30</w:t>
            </w:r>
          </w:p>
        </w:tc>
        <w:tc>
          <w:tcPr>
            <w:tcW w:w="1020" w:type="dxa"/>
            <w:tcBorders>
              <w:top w:val="nil"/>
              <w:left w:val="nil"/>
              <w:bottom w:val="nil"/>
              <w:right w:val="nil"/>
            </w:tcBorders>
            <w:noWrap/>
            <w:vAlign w:val="bottom"/>
            <w:hideMark/>
          </w:tcPr>
          <w:p w14:paraId="0EE4FB2D" w14:textId="3D29AFA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39</w:t>
            </w:r>
          </w:p>
        </w:tc>
      </w:tr>
      <w:tr w:rsidR="0050175D" w:rsidRPr="00501FA4" w14:paraId="254290D9" w14:textId="77777777" w:rsidTr="00071595">
        <w:trPr>
          <w:trHeight w:val="300"/>
        </w:trPr>
        <w:tc>
          <w:tcPr>
            <w:tcW w:w="1020" w:type="dxa"/>
            <w:tcBorders>
              <w:top w:val="nil"/>
              <w:left w:val="nil"/>
              <w:bottom w:val="nil"/>
              <w:right w:val="nil"/>
            </w:tcBorders>
            <w:noWrap/>
            <w:vAlign w:val="bottom"/>
            <w:hideMark/>
          </w:tcPr>
          <w:p w14:paraId="5717DBF6"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495E5F62" w14:textId="77777777" w:rsidR="0050175D" w:rsidRPr="00501FA4" w:rsidRDefault="0050175D" w:rsidP="00071595">
            <w:pPr>
              <w:jc w:val="center"/>
              <w:rPr>
                <w:sz w:val="20"/>
                <w:szCs w:val="20"/>
              </w:rPr>
            </w:pPr>
            <w:r w:rsidRPr="00501FA4">
              <w:rPr>
                <w:sz w:val="20"/>
                <w:szCs w:val="20"/>
              </w:rPr>
              <w:t>3</w:t>
            </w:r>
          </w:p>
        </w:tc>
        <w:tc>
          <w:tcPr>
            <w:tcW w:w="1020" w:type="dxa"/>
            <w:tcBorders>
              <w:top w:val="nil"/>
              <w:left w:val="nil"/>
              <w:bottom w:val="nil"/>
              <w:right w:val="nil"/>
            </w:tcBorders>
            <w:noWrap/>
            <w:vAlign w:val="bottom"/>
            <w:hideMark/>
          </w:tcPr>
          <w:p w14:paraId="447E10F0" w14:textId="028EB4A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335C94F7" w14:textId="5B14798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23</w:t>
            </w:r>
          </w:p>
        </w:tc>
        <w:tc>
          <w:tcPr>
            <w:tcW w:w="1020" w:type="dxa"/>
            <w:tcBorders>
              <w:top w:val="nil"/>
              <w:left w:val="nil"/>
              <w:bottom w:val="nil"/>
              <w:right w:val="nil"/>
            </w:tcBorders>
            <w:noWrap/>
            <w:vAlign w:val="bottom"/>
            <w:hideMark/>
          </w:tcPr>
          <w:p w14:paraId="01CB900A" w14:textId="0C3349FF"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79618DF8" w14:textId="464A49E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20</w:t>
            </w:r>
          </w:p>
        </w:tc>
        <w:tc>
          <w:tcPr>
            <w:tcW w:w="1020" w:type="dxa"/>
            <w:tcBorders>
              <w:top w:val="nil"/>
              <w:left w:val="nil"/>
              <w:bottom w:val="nil"/>
              <w:right w:val="nil"/>
            </w:tcBorders>
            <w:noWrap/>
            <w:vAlign w:val="bottom"/>
            <w:hideMark/>
          </w:tcPr>
          <w:p w14:paraId="2E906818" w14:textId="71FB70C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74F63B01" w14:textId="123618A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73</w:t>
            </w:r>
          </w:p>
        </w:tc>
      </w:tr>
      <w:tr w:rsidR="0050175D" w:rsidRPr="00501FA4" w14:paraId="78532286" w14:textId="77777777" w:rsidTr="00071595">
        <w:trPr>
          <w:trHeight w:val="300"/>
        </w:trPr>
        <w:tc>
          <w:tcPr>
            <w:tcW w:w="1020" w:type="dxa"/>
            <w:tcBorders>
              <w:top w:val="nil"/>
              <w:left w:val="nil"/>
              <w:bottom w:val="nil"/>
              <w:right w:val="nil"/>
            </w:tcBorders>
            <w:noWrap/>
            <w:vAlign w:val="bottom"/>
            <w:hideMark/>
          </w:tcPr>
          <w:p w14:paraId="05BB9580"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0862F99D" w14:textId="77777777" w:rsidR="0050175D" w:rsidRPr="00501FA4" w:rsidRDefault="0050175D" w:rsidP="00071595">
            <w:pPr>
              <w:jc w:val="center"/>
              <w:rPr>
                <w:sz w:val="20"/>
                <w:szCs w:val="20"/>
              </w:rPr>
            </w:pPr>
            <w:r w:rsidRPr="00501FA4">
              <w:rPr>
                <w:sz w:val="20"/>
                <w:szCs w:val="20"/>
              </w:rPr>
              <w:t>4</w:t>
            </w:r>
          </w:p>
        </w:tc>
        <w:tc>
          <w:tcPr>
            <w:tcW w:w="1020" w:type="dxa"/>
            <w:tcBorders>
              <w:top w:val="nil"/>
              <w:left w:val="nil"/>
              <w:bottom w:val="nil"/>
              <w:right w:val="nil"/>
            </w:tcBorders>
            <w:noWrap/>
            <w:vAlign w:val="bottom"/>
            <w:hideMark/>
          </w:tcPr>
          <w:p w14:paraId="580EB2A8" w14:textId="2BE7692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54</w:t>
            </w:r>
          </w:p>
        </w:tc>
        <w:tc>
          <w:tcPr>
            <w:tcW w:w="1020" w:type="dxa"/>
            <w:tcBorders>
              <w:top w:val="nil"/>
              <w:left w:val="nil"/>
              <w:bottom w:val="nil"/>
              <w:right w:val="nil"/>
            </w:tcBorders>
            <w:noWrap/>
            <w:vAlign w:val="bottom"/>
            <w:hideMark/>
          </w:tcPr>
          <w:p w14:paraId="46E8C0D4" w14:textId="3342D33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6A3A7123" w14:textId="73B79A3B"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5F1329AC" w14:textId="15A99F1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7D32A324" w14:textId="28AFB85F"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45</w:t>
            </w:r>
          </w:p>
        </w:tc>
        <w:tc>
          <w:tcPr>
            <w:tcW w:w="1020" w:type="dxa"/>
            <w:tcBorders>
              <w:top w:val="nil"/>
              <w:left w:val="nil"/>
              <w:bottom w:val="nil"/>
              <w:right w:val="nil"/>
            </w:tcBorders>
            <w:noWrap/>
            <w:vAlign w:val="bottom"/>
            <w:hideMark/>
          </w:tcPr>
          <w:p w14:paraId="1AA99F5B" w14:textId="43E7149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37</w:t>
            </w:r>
          </w:p>
        </w:tc>
      </w:tr>
      <w:tr w:rsidR="0050175D" w:rsidRPr="00501FA4" w14:paraId="5585FD9E" w14:textId="77777777" w:rsidTr="00071595">
        <w:trPr>
          <w:trHeight w:val="300"/>
        </w:trPr>
        <w:tc>
          <w:tcPr>
            <w:tcW w:w="1020" w:type="dxa"/>
            <w:tcBorders>
              <w:top w:val="nil"/>
              <w:left w:val="nil"/>
              <w:bottom w:val="nil"/>
              <w:right w:val="nil"/>
            </w:tcBorders>
            <w:noWrap/>
            <w:vAlign w:val="bottom"/>
            <w:hideMark/>
          </w:tcPr>
          <w:p w14:paraId="28605EED"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14266153" w14:textId="77777777" w:rsidR="0050175D" w:rsidRPr="00501FA4" w:rsidRDefault="0050175D" w:rsidP="00071595">
            <w:pPr>
              <w:jc w:val="center"/>
              <w:rPr>
                <w:sz w:val="20"/>
                <w:szCs w:val="20"/>
              </w:rPr>
            </w:pPr>
            <w:r w:rsidRPr="00501FA4">
              <w:rPr>
                <w:sz w:val="20"/>
                <w:szCs w:val="20"/>
              </w:rPr>
              <w:t>4</w:t>
            </w:r>
          </w:p>
        </w:tc>
        <w:tc>
          <w:tcPr>
            <w:tcW w:w="1020" w:type="dxa"/>
            <w:tcBorders>
              <w:top w:val="nil"/>
              <w:left w:val="nil"/>
              <w:bottom w:val="nil"/>
              <w:right w:val="nil"/>
            </w:tcBorders>
            <w:noWrap/>
            <w:vAlign w:val="bottom"/>
            <w:hideMark/>
          </w:tcPr>
          <w:p w14:paraId="1F705B9C" w14:textId="7972EE4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22</w:t>
            </w:r>
          </w:p>
        </w:tc>
        <w:tc>
          <w:tcPr>
            <w:tcW w:w="1020" w:type="dxa"/>
            <w:tcBorders>
              <w:top w:val="nil"/>
              <w:left w:val="nil"/>
              <w:bottom w:val="nil"/>
              <w:right w:val="nil"/>
            </w:tcBorders>
            <w:noWrap/>
            <w:vAlign w:val="bottom"/>
            <w:hideMark/>
          </w:tcPr>
          <w:p w14:paraId="34773AD3" w14:textId="1414204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5D18919C" w14:textId="7B1243D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93</w:t>
            </w:r>
          </w:p>
        </w:tc>
        <w:tc>
          <w:tcPr>
            <w:tcW w:w="1020" w:type="dxa"/>
            <w:tcBorders>
              <w:top w:val="nil"/>
              <w:left w:val="nil"/>
              <w:bottom w:val="nil"/>
              <w:right w:val="nil"/>
            </w:tcBorders>
            <w:noWrap/>
            <w:vAlign w:val="bottom"/>
            <w:hideMark/>
          </w:tcPr>
          <w:p w14:paraId="1296E92A" w14:textId="49ADA0F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35</w:t>
            </w:r>
          </w:p>
        </w:tc>
        <w:tc>
          <w:tcPr>
            <w:tcW w:w="1020" w:type="dxa"/>
            <w:tcBorders>
              <w:top w:val="nil"/>
              <w:left w:val="nil"/>
              <w:bottom w:val="nil"/>
              <w:right w:val="nil"/>
            </w:tcBorders>
            <w:noWrap/>
            <w:vAlign w:val="bottom"/>
            <w:hideMark/>
          </w:tcPr>
          <w:p w14:paraId="427B9B6B" w14:textId="6A4D4F2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1B062354" w14:textId="077DB5E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68</w:t>
            </w:r>
          </w:p>
        </w:tc>
      </w:tr>
      <w:tr w:rsidR="0050175D" w:rsidRPr="00501FA4" w14:paraId="0AEAAF4F" w14:textId="77777777" w:rsidTr="00071595">
        <w:trPr>
          <w:trHeight w:val="300"/>
        </w:trPr>
        <w:tc>
          <w:tcPr>
            <w:tcW w:w="1020" w:type="dxa"/>
            <w:tcBorders>
              <w:top w:val="nil"/>
              <w:left w:val="nil"/>
              <w:bottom w:val="nil"/>
              <w:right w:val="nil"/>
            </w:tcBorders>
            <w:noWrap/>
            <w:vAlign w:val="bottom"/>
            <w:hideMark/>
          </w:tcPr>
          <w:p w14:paraId="105F87C5"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3BE83D39" w14:textId="77777777" w:rsidR="0050175D" w:rsidRPr="00501FA4" w:rsidRDefault="0050175D" w:rsidP="00071595">
            <w:pPr>
              <w:jc w:val="center"/>
              <w:rPr>
                <w:sz w:val="20"/>
                <w:szCs w:val="20"/>
              </w:rPr>
            </w:pPr>
            <w:r w:rsidRPr="00501FA4">
              <w:rPr>
                <w:sz w:val="20"/>
                <w:szCs w:val="20"/>
              </w:rPr>
              <w:t>5</w:t>
            </w:r>
          </w:p>
        </w:tc>
        <w:tc>
          <w:tcPr>
            <w:tcW w:w="1020" w:type="dxa"/>
            <w:tcBorders>
              <w:top w:val="nil"/>
              <w:left w:val="nil"/>
              <w:bottom w:val="nil"/>
              <w:right w:val="nil"/>
            </w:tcBorders>
            <w:noWrap/>
            <w:vAlign w:val="bottom"/>
            <w:hideMark/>
          </w:tcPr>
          <w:p w14:paraId="5781976F" w14:textId="27EEA3A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60</w:t>
            </w:r>
          </w:p>
        </w:tc>
        <w:tc>
          <w:tcPr>
            <w:tcW w:w="1020" w:type="dxa"/>
            <w:tcBorders>
              <w:top w:val="nil"/>
              <w:left w:val="nil"/>
              <w:bottom w:val="nil"/>
              <w:right w:val="nil"/>
            </w:tcBorders>
            <w:noWrap/>
            <w:vAlign w:val="bottom"/>
            <w:hideMark/>
          </w:tcPr>
          <w:p w14:paraId="219B7476" w14:textId="4F2C8C2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54</w:t>
            </w:r>
          </w:p>
        </w:tc>
        <w:tc>
          <w:tcPr>
            <w:tcW w:w="1020" w:type="dxa"/>
            <w:tcBorders>
              <w:top w:val="nil"/>
              <w:left w:val="nil"/>
              <w:bottom w:val="nil"/>
              <w:right w:val="nil"/>
            </w:tcBorders>
            <w:noWrap/>
            <w:vAlign w:val="bottom"/>
            <w:hideMark/>
          </w:tcPr>
          <w:p w14:paraId="63CFA55D" w14:textId="36A421B4"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3007BA1A" w14:textId="5C89378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337B3EB4" w14:textId="522D601D"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65</w:t>
            </w:r>
          </w:p>
        </w:tc>
        <w:tc>
          <w:tcPr>
            <w:tcW w:w="1020" w:type="dxa"/>
            <w:tcBorders>
              <w:top w:val="nil"/>
              <w:left w:val="nil"/>
              <w:bottom w:val="nil"/>
              <w:right w:val="nil"/>
            </w:tcBorders>
            <w:noWrap/>
            <w:vAlign w:val="bottom"/>
            <w:hideMark/>
          </w:tcPr>
          <w:p w14:paraId="1A214F44" w14:textId="2767F30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45</w:t>
            </w:r>
          </w:p>
        </w:tc>
      </w:tr>
      <w:tr w:rsidR="0050175D" w:rsidRPr="00501FA4" w14:paraId="065EA73A" w14:textId="77777777" w:rsidTr="00071595">
        <w:trPr>
          <w:trHeight w:val="300"/>
        </w:trPr>
        <w:tc>
          <w:tcPr>
            <w:tcW w:w="1020" w:type="dxa"/>
            <w:tcBorders>
              <w:top w:val="nil"/>
              <w:left w:val="nil"/>
              <w:bottom w:val="nil"/>
              <w:right w:val="nil"/>
            </w:tcBorders>
            <w:noWrap/>
            <w:vAlign w:val="bottom"/>
            <w:hideMark/>
          </w:tcPr>
          <w:p w14:paraId="685427BD"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7F8566C8" w14:textId="77777777" w:rsidR="0050175D" w:rsidRPr="00501FA4" w:rsidRDefault="0050175D" w:rsidP="00071595">
            <w:pPr>
              <w:jc w:val="center"/>
              <w:rPr>
                <w:sz w:val="20"/>
                <w:szCs w:val="20"/>
              </w:rPr>
            </w:pPr>
            <w:r w:rsidRPr="00501FA4">
              <w:rPr>
                <w:sz w:val="20"/>
                <w:szCs w:val="20"/>
              </w:rPr>
              <w:t>5</w:t>
            </w:r>
          </w:p>
        </w:tc>
        <w:tc>
          <w:tcPr>
            <w:tcW w:w="1020" w:type="dxa"/>
            <w:tcBorders>
              <w:top w:val="nil"/>
              <w:left w:val="nil"/>
              <w:bottom w:val="nil"/>
              <w:right w:val="nil"/>
            </w:tcBorders>
            <w:noWrap/>
            <w:vAlign w:val="bottom"/>
            <w:hideMark/>
          </w:tcPr>
          <w:p w14:paraId="3BC500CA" w14:textId="279BFC7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25</w:t>
            </w:r>
          </w:p>
        </w:tc>
        <w:tc>
          <w:tcPr>
            <w:tcW w:w="1020" w:type="dxa"/>
            <w:tcBorders>
              <w:top w:val="nil"/>
              <w:left w:val="nil"/>
              <w:bottom w:val="nil"/>
              <w:right w:val="nil"/>
            </w:tcBorders>
            <w:noWrap/>
            <w:vAlign w:val="bottom"/>
            <w:hideMark/>
          </w:tcPr>
          <w:p w14:paraId="0FBC2213" w14:textId="39BEE73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26</w:t>
            </w:r>
          </w:p>
        </w:tc>
        <w:tc>
          <w:tcPr>
            <w:tcW w:w="1020" w:type="dxa"/>
            <w:tcBorders>
              <w:top w:val="nil"/>
              <w:left w:val="nil"/>
              <w:bottom w:val="nil"/>
              <w:right w:val="nil"/>
            </w:tcBorders>
            <w:noWrap/>
            <w:vAlign w:val="bottom"/>
            <w:hideMark/>
          </w:tcPr>
          <w:p w14:paraId="3F73DA77" w14:textId="101DC70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98</w:t>
            </w:r>
          </w:p>
        </w:tc>
        <w:tc>
          <w:tcPr>
            <w:tcW w:w="1020" w:type="dxa"/>
            <w:tcBorders>
              <w:top w:val="nil"/>
              <w:left w:val="nil"/>
              <w:bottom w:val="nil"/>
              <w:right w:val="nil"/>
            </w:tcBorders>
            <w:noWrap/>
            <w:vAlign w:val="bottom"/>
            <w:hideMark/>
          </w:tcPr>
          <w:p w14:paraId="5A90DD79" w14:textId="57ED830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028D476C" w14:textId="22C2847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25</w:t>
            </w:r>
          </w:p>
        </w:tc>
        <w:tc>
          <w:tcPr>
            <w:tcW w:w="1020" w:type="dxa"/>
            <w:tcBorders>
              <w:top w:val="nil"/>
              <w:left w:val="nil"/>
              <w:bottom w:val="nil"/>
              <w:right w:val="nil"/>
            </w:tcBorders>
            <w:noWrap/>
            <w:vAlign w:val="bottom"/>
            <w:hideMark/>
          </w:tcPr>
          <w:p w14:paraId="00F9B342" w14:textId="1962BFF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75</w:t>
            </w:r>
          </w:p>
        </w:tc>
      </w:tr>
      <w:tr w:rsidR="0050175D" w:rsidRPr="00501FA4" w14:paraId="5A3412F8" w14:textId="77777777" w:rsidTr="00071595">
        <w:trPr>
          <w:trHeight w:val="300"/>
        </w:trPr>
        <w:tc>
          <w:tcPr>
            <w:tcW w:w="1020" w:type="dxa"/>
            <w:tcBorders>
              <w:top w:val="nil"/>
              <w:left w:val="nil"/>
              <w:bottom w:val="nil"/>
              <w:right w:val="nil"/>
            </w:tcBorders>
            <w:noWrap/>
            <w:vAlign w:val="bottom"/>
            <w:hideMark/>
          </w:tcPr>
          <w:p w14:paraId="784201AD"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7473DF8" w14:textId="77777777" w:rsidR="0050175D" w:rsidRPr="00501FA4" w:rsidRDefault="0050175D" w:rsidP="00071595">
            <w:pPr>
              <w:jc w:val="center"/>
              <w:rPr>
                <w:sz w:val="20"/>
                <w:szCs w:val="20"/>
              </w:rPr>
            </w:pPr>
            <w:r w:rsidRPr="00501FA4">
              <w:rPr>
                <w:sz w:val="20"/>
                <w:szCs w:val="20"/>
              </w:rPr>
              <w:t>6</w:t>
            </w:r>
          </w:p>
        </w:tc>
        <w:tc>
          <w:tcPr>
            <w:tcW w:w="1020" w:type="dxa"/>
            <w:tcBorders>
              <w:top w:val="nil"/>
              <w:left w:val="nil"/>
              <w:bottom w:val="nil"/>
              <w:right w:val="nil"/>
            </w:tcBorders>
            <w:noWrap/>
            <w:vAlign w:val="bottom"/>
            <w:hideMark/>
          </w:tcPr>
          <w:p w14:paraId="23212332" w14:textId="3929D1B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70</w:t>
            </w:r>
          </w:p>
        </w:tc>
        <w:tc>
          <w:tcPr>
            <w:tcW w:w="1020" w:type="dxa"/>
            <w:tcBorders>
              <w:top w:val="nil"/>
              <w:left w:val="nil"/>
              <w:bottom w:val="nil"/>
              <w:right w:val="nil"/>
            </w:tcBorders>
            <w:noWrap/>
            <w:vAlign w:val="bottom"/>
            <w:hideMark/>
          </w:tcPr>
          <w:p w14:paraId="494FEF4F" w14:textId="285C865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61</w:t>
            </w:r>
          </w:p>
        </w:tc>
        <w:tc>
          <w:tcPr>
            <w:tcW w:w="1020" w:type="dxa"/>
            <w:tcBorders>
              <w:top w:val="nil"/>
              <w:left w:val="nil"/>
              <w:bottom w:val="nil"/>
              <w:right w:val="nil"/>
            </w:tcBorders>
            <w:noWrap/>
            <w:vAlign w:val="bottom"/>
            <w:hideMark/>
          </w:tcPr>
          <w:p w14:paraId="1A9C81BE" w14:textId="0B0E2CC6"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14</w:t>
            </w:r>
          </w:p>
        </w:tc>
        <w:tc>
          <w:tcPr>
            <w:tcW w:w="1020" w:type="dxa"/>
            <w:tcBorders>
              <w:top w:val="nil"/>
              <w:left w:val="nil"/>
              <w:bottom w:val="nil"/>
              <w:right w:val="nil"/>
            </w:tcBorders>
            <w:noWrap/>
            <w:vAlign w:val="bottom"/>
            <w:hideMark/>
          </w:tcPr>
          <w:p w14:paraId="012A19EA" w14:textId="3E68663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25</w:t>
            </w:r>
          </w:p>
        </w:tc>
        <w:tc>
          <w:tcPr>
            <w:tcW w:w="1020" w:type="dxa"/>
            <w:tcBorders>
              <w:top w:val="nil"/>
              <w:left w:val="nil"/>
              <w:bottom w:val="nil"/>
              <w:right w:val="nil"/>
            </w:tcBorders>
            <w:noWrap/>
            <w:vAlign w:val="bottom"/>
            <w:hideMark/>
          </w:tcPr>
          <w:p w14:paraId="4730C8D9" w14:textId="12F32E27"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89</w:t>
            </w:r>
          </w:p>
        </w:tc>
        <w:tc>
          <w:tcPr>
            <w:tcW w:w="1020" w:type="dxa"/>
            <w:tcBorders>
              <w:top w:val="nil"/>
              <w:left w:val="nil"/>
              <w:bottom w:val="nil"/>
              <w:right w:val="nil"/>
            </w:tcBorders>
            <w:noWrap/>
            <w:vAlign w:val="bottom"/>
            <w:hideMark/>
          </w:tcPr>
          <w:p w14:paraId="3596186E" w14:textId="1326AD8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50</w:t>
            </w:r>
          </w:p>
        </w:tc>
      </w:tr>
      <w:tr w:rsidR="0050175D" w:rsidRPr="00501FA4" w14:paraId="628AC672" w14:textId="77777777" w:rsidTr="00071595">
        <w:trPr>
          <w:trHeight w:val="300"/>
        </w:trPr>
        <w:tc>
          <w:tcPr>
            <w:tcW w:w="1020" w:type="dxa"/>
            <w:tcBorders>
              <w:top w:val="nil"/>
              <w:left w:val="nil"/>
              <w:bottom w:val="nil"/>
              <w:right w:val="nil"/>
            </w:tcBorders>
            <w:noWrap/>
            <w:vAlign w:val="bottom"/>
            <w:hideMark/>
          </w:tcPr>
          <w:p w14:paraId="1AC89A39"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1CD1464A" w14:textId="77777777" w:rsidR="0050175D" w:rsidRPr="00501FA4" w:rsidRDefault="0050175D" w:rsidP="00071595">
            <w:pPr>
              <w:jc w:val="center"/>
              <w:rPr>
                <w:sz w:val="20"/>
                <w:szCs w:val="20"/>
              </w:rPr>
            </w:pPr>
            <w:r w:rsidRPr="00501FA4">
              <w:rPr>
                <w:sz w:val="20"/>
                <w:szCs w:val="20"/>
              </w:rPr>
              <w:t>6</w:t>
            </w:r>
          </w:p>
        </w:tc>
        <w:tc>
          <w:tcPr>
            <w:tcW w:w="1020" w:type="dxa"/>
            <w:tcBorders>
              <w:top w:val="nil"/>
              <w:left w:val="nil"/>
              <w:bottom w:val="nil"/>
              <w:right w:val="nil"/>
            </w:tcBorders>
            <w:noWrap/>
            <w:vAlign w:val="bottom"/>
            <w:hideMark/>
          </w:tcPr>
          <w:p w14:paraId="23824699" w14:textId="1905F84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57DB1A85" w14:textId="29988D5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28</w:t>
            </w:r>
          </w:p>
        </w:tc>
        <w:tc>
          <w:tcPr>
            <w:tcW w:w="1020" w:type="dxa"/>
            <w:tcBorders>
              <w:top w:val="nil"/>
              <w:left w:val="nil"/>
              <w:bottom w:val="nil"/>
              <w:right w:val="nil"/>
            </w:tcBorders>
            <w:noWrap/>
            <w:vAlign w:val="bottom"/>
            <w:hideMark/>
          </w:tcPr>
          <w:p w14:paraId="0B955056" w14:textId="3D7C47D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44</w:t>
            </w:r>
          </w:p>
        </w:tc>
        <w:tc>
          <w:tcPr>
            <w:tcW w:w="1020" w:type="dxa"/>
            <w:tcBorders>
              <w:top w:val="nil"/>
              <w:left w:val="nil"/>
              <w:bottom w:val="nil"/>
              <w:right w:val="nil"/>
            </w:tcBorders>
            <w:noWrap/>
            <w:vAlign w:val="bottom"/>
            <w:hideMark/>
          </w:tcPr>
          <w:p w14:paraId="7A37BBEB" w14:textId="647CBCB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66</w:t>
            </w:r>
          </w:p>
        </w:tc>
        <w:tc>
          <w:tcPr>
            <w:tcW w:w="1020" w:type="dxa"/>
            <w:tcBorders>
              <w:top w:val="nil"/>
              <w:left w:val="nil"/>
              <w:bottom w:val="nil"/>
              <w:right w:val="nil"/>
            </w:tcBorders>
            <w:noWrap/>
            <w:vAlign w:val="bottom"/>
            <w:hideMark/>
          </w:tcPr>
          <w:p w14:paraId="47312DEB" w14:textId="6C94722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43</w:t>
            </w:r>
          </w:p>
        </w:tc>
        <w:tc>
          <w:tcPr>
            <w:tcW w:w="1020" w:type="dxa"/>
            <w:tcBorders>
              <w:top w:val="nil"/>
              <w:left w:val="nil"/>
              <w:bottom w:val="nil"/>
              <w:right w:val="nil"/>
            </w:tcBorders>
            <w:noWrap/>
            <w:vAlign w:val="bottom"/>
            <w:hideMark/>
          </w:tcPr>
          <w:p w14:paraId="44BB5A7A" w14:textId="025CD82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68</w:t>
            </w:r>
          </w:p>
        </w:tc>
      </w:tr>
      <w:tr w:rsidR="0050175D" w:rsidRPr="00501FA4" w14:paraId="3A621662" w14:textId="77777777" w:rsidTr="00071595">
        <w:trPr>
          <w:trHeight w:val="300"/>
        </w:trPr>
        <w:tc>
          <w:tcPr>
            <w:tcW w:w="1020" w:type="dxa"/>
            <w:tcBorders>
              <w:top w:val="nil"/>
              <w:left w:val="nil"/>
              <w:bottom w:val="nil"/>
              <w:right w:val="nil"/>
            </w:tcBorders>
            <w:noWrap/>
            <w:vAlign w:val="bottom"/>
            <w:hideMark/>
          </w:tcPr>
          <w:p w14:paraId="00EBF23D"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76B8B412" w14:textId="77777777" w:rsidR="0050175D" w:rsidRPr="00501FA4" w:rsidRDefault="0050175D" w:rsidP="00071595">
            <w:pPr>
              <w:jc w:val="center"/>
              <w:rPr>
                <w:sz w:val="20"/>
                <w:szCs w:val="20"/>
              </w:rPr>
            </w:pPr>
            <w:r w:rsidRPr="00501FA4">
              <w:rPr>
                <w:sz w:val="20"/>
                <w:szCs w:val="20"/>
              </w:rPr>
              <w:t>7</w:t>
            </w:r>
          </w:p>
        </w:tc>
        <w:tc>
          <w:tcPr>
            <w:tcW w:w="1020" w:type="dxa"/>
            <w:tcBorders>
              <w:top w:val="nil"/>
              <w:left w:val="nil"/>
              <w:bottom w:val="nil"/>
              <w:right w:val="nil"/>
            </w:tcBorders>
            <w:noWrap/>
            <w:vAlign w:val="bottom"/>
            <w:hideMark/>
          </w:tcPr>
          <w:p w14:paraId="26E1134C" w14:textId="0425E37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92</w:t>
            </w:r>
          </w:p>
        </w:tc>
        <w:tc>
          <w:tcPr>
            <w:tcW w:w="1020" w:type="dxa"/>
            <w:tcBorders>
              <w:top w:val="nil"/>
              <w:left w:val="nil"/>
              <w:bottom w:val="nil"/>
              <w:right w:val="nil"/>
            </w:tcBorders>
            <w:noWrap/>
            <w:vAlign w:val="bottom"/>
            <w:hideMark/>
          </w:tcPr>
          <w:p w14:paraId="23AE1A1C" w14:textId="1FCA633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74</w:t>
            </w:r>
          </w:p>
        </w:tc>
        <w:tc>
          <w:tcPr>
            <w:tcW w:w="1020" w:type="dxa"/>
            <w:tcBorders>
              <w:top w:val="nil"/>
              <w:left w:val="nil"/>
              <w:bottom w:val="nil"/>
              <w:right w:val="nil"/>
            </w:tcBorders>
            <w:noWrap/>
            <w:vAlign w:val="bottom"/>
            <w:hideMark/>
          </w:tcPr>
          <w:p w14:paraId="692C734B" w14:textId="2A37AB8C"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25</w:t>
            </w:r>
          </w:p>
        </w:tc>
        <w:tc>
          <w:tcPr>
            <w:tcW w:w="1020" w:type="dxa"/>
            <w:tcBorders>
              <w:top w:val="nil"/>
              <w:left w:val="nil"/>
              <w:bottom w:val="nil"/>
              <w:right w:val="nil"/>
            </w:tcBorders>
            <w:noWrap/>
            <w:vAlign w:val="bottom"/>
            <w:hideMark/>
          </w:tcPr>
          <w:p w14:paraId="694FFD41" w14:textId="4A5D822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21</w:t>
            </w:r>
          </w:p>
        </w:tc>
        <w:tc>
          <w:tcPr>
            <w:tcW w:w="1020" w:type="dxa"/>
            <w:tcBorders>
              <w:top w:val="nil"/>
              <w:left w:val="nil"/>
              <w:bottom w:val="nil"/>
              <w:right w:val="nil"/>
            </w:tcBorders>
            <w:noWrap/>
            <w:vAlign w:val="bottom"/>
            <w:hideMark/>
          </w:tcPr>
          <w:p w14:paraId="3CB38DDD" w14:textId="4B9D3CE5"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36</w:t>
            </w:r>
          </w:p>
        </w:tc>
        <w:tc>
          <w:tcPr>
            <w:tcW w:w="1020" w:type="dxa"/>
            <w:tcBorders>
              <w:top w:val="nil"/>
              <w:left w:val="nil"/>
              <w:bottom w:val="nil"/>
              <w:right w:val="nil"/>
            </w:tcBorders>
            <w:noWrap/>
            <w:vAlign w:val="bottom"/>
            <w:hideMark/>
          </w:tcPr>
          <w:p w14:paraId="4F563CAA" w14:textId="6D8F148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53</w:t>
            </w:r>
          </w:p>
        </w:tc>
      </w:tr>
      <w:tr w:rsidR="0050175D" w:rsidRPr="00501FA4" w14:paraId="5AF4D434" w14:textId="77777777" w:rsidTr="00071595">
        <w:trPr>
          <w:trHeight w:val="300"/>
        </w:trPr>
        <w:tc>
          <w:tcPr>
            <w:tcW w:w="1020" w:type="dxa"/>
            <w:tcBorders>
              <w:top w:val="nil"/>
              <w:left w:val="nil"/>
              <w:bottom w:val="nil"/>
              <w:right w:val="nil"/>
            </w:tcBorders>
            <w:noWrap/>
            <w:vAlign w:val="bottom"/>
            <w:hideMark/>
          </w:tcPr>
          <w:p w14:paraId="60017229"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2857074" w14:textId="77777777" w:rsidR="0050175D" w:rsidRPr="00501FA4" w:rsidRDefault="0050175D" w:rsidP="00071595">
            <w:pPr>
              <w:jc w:val="center"/>
              <w:rPr>
                <w:sz w:val="20"/>
                <w:szCs w:val="20"/>
              </w:rPr>
            </w:pPr>
            <w:r w:rsidRPr="00501FA4">
              <w:rPr>
                <w:sz w:val="20"/>
                <w:szCs w:val="20"/>
              </w:rPr>
              <w:t>7</w:t>
            </w:r>
          </w:p>
        </w:tc>
        <w:tc>
          <w:tcPr>
            <w:tcW w:w="1020" w:type="dxa"/>
            <w:tcBorders>
              <w:top w:val="nil"/>
              <w:left w:val="nil"/>
              <w:bottom w:val="nil"/>
              <w:right w:val="nil"/>
            </w:tcBorders>
            <w:noWrap/>
            <w:vAlign w:val="bottom"/>
            <w:hideMark/>
          </w:tcPr>
          <w:p w14:paraId="4437D8A6" w14:textId="3302982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2D7F2F39" w14:textId="647D424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03436C29" w14:textId="4B9C7CB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39</w:t>
            </w:r>
          </w:p>
        </w:tc>
        <w:tc>
          <w:tcPr>
            <w:tcW w:w="1020" w:type="dxa"/>
            <w:tcBorders>
              <w:top w:val="nil"/>
              <w:left w:val="nil"/>
              <w:bottom w:val="nil"/>
              <w:right w:val="nil"/>
            </w:tcBorders>
            <w:noWrap/>
            <w:vAlign w:val="bottom"/>
            <w:hideMark/>
          </w:tcPr>
          <w:p w14:paraId="4C991B30" w14:textId="30A64DC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70</w:t>
            </w:r>
          </w:p>
        </w:tc>
        <w:tc>
          <w:tcPr>
            <w:tcW w:w="1020" w:type="dxa"/>
            <w:tcBorders>
              <w:top w:val="nil"/>
              <w:left w:val="nil"/>
              <w:bottom w:val="nil"/>
              <w:right w:val="nil"/>
            </w:tcBorders>
            <w:noWrap/>
            <w:vAlign w:val="bottom"/>
            <w:hideMark/>
          </w:tcPr>
          <w:p w14:paraId="28B4E66B" w14:textId="3110F99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3EF86984" w14:textId="647326F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46</w:t>
            </w:r>
          </w:p>
        </w:tc>
      </w:tr>
      <w:tr w:rsidR="0050175D" w:rsidRPr="00501FA4" w14:paraId="5654E6E5" w14:textId="77777777" w:rsidTr="00071595">
        <w:trPr>
          <w:trHeight w:val="300"/>
        </w:trPr>
        <w:tc>
          <w:tcPr>
            <w:tcW w:w="1020" w:type="dxa"/>
            <w:tcBorders>
              <w:top w:val="nil"/>
              <w:left w:val="nil"/>
              <w:bottom w:val="nil"/>
              <w:right w:val="nil"/>
            </w:tcBorders>
            <w:noWrap/>
            <w:vAlign w:val="bottom"/>
            <w:hideMark/>
          </w:tcPr>
          <w:p w14:paraId="7D7DB444"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5A798BB0" w14:textId="77777777" w:rsidR="0050175D" w:rsidRPr="00501FA4" w:rsidRDefault="0050175D" w:rsidP="00071595">
            <w:pPr>
              <w:jc w:val="center"/>
              <w:rPr>
                <w:sz w:val="20"/>
                <w:szCs w:val="20"/>
              </w:rPr>
            </w:pPr>
            <w:r w:rsidRPr="00501FA4">
              <w:rPr>
                <w:sz w:val="20"/>
                <w:szCs w:val="20"/>
              </w:rPr>
              <w:t>8</w:t>
            </w:r>
          </w:p>
        </w:tc>
        <w:tc>
          <w:tcPr>
            <w:tcW w:w="1020" w:type="dxa"/>
            <w:tcBorders>
              <w:top w:val="nil"/>
              <w:left w:val="nil"/>
              <w:bottom w:val="nil"/>
              <w:right w:val="nil"/>
            </w:tcBorders>
            <w:noWrap/>
            <w:vAlign w:val="bottom"/>
            <w:hideMark/>
          </w:tcPr>
          <w:p w14:paraId="03F0C9DD" w14:textId="14CD543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85</w:t>
            </w:r>
          </w:p>
        </w:tc>
        <w:tc>
          <w:tcPr>
            <w:tcW w:w="1020" w:type="dxa"/>
            <w:tcBorders>
              <w:top w:val="nil"/>
              <w:left w:val="nil"/>
              <w:bottom w:val="nil"/>
              <w:right w:val="nil"/>
            </w:tcBorders>
            <w:noWrap/>
            <w:vAlign w:val="bottom"/>
            <w:hideMark/>
          </w:tcPr>
          <w:p w14:paraId="477CDE7A" w14:textId="2949913F"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1C6FDB32" w14:textId="5AD0193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82</w:t>
            </w:r>
          </w:p>
        </w:tc>
        <w:tc>
          <w:tcPr>
            <w:tcW w:w="1020" w:type="dxa"/>
            <w:tcBorders>
              <w:top w:val="nil"/>
              <w:left w:val="nil"/>
              <w:bottom w:val="nil"/>
              <w:right w:val="nil"/>
            </w:tcBorders>
            <w:noWrap/>
            <w:vAlign w:val="bottom"/>
            <w:hideMark/>
          </w:tcPr>
          <w:p w14:paraId="0A38BDB9" w14:textId="10DDB4B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3DD30A4B" w14:textId="76E655FF"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88</w:t>
            </w:r>
          </w:p>
        </w:tc>
        <w:tc>
          <w:tcPr>
            <w:tcW w:w="1020" w:type="dxa"/>
            <w:tcBorders>
              <w:top w:val="nil"/>
              <w:left w:val="nil"/>
              <w:bottom w:val="nil"/>
              <w:right w:val="nil"/>
            </w:tcBorders>
            <w:noWrap/>
            <w:vAlign w:val="bottom"/>
            <w:hideMark/>
          </w:tcPr>
          <w:p w14:paraId="643EBFE7" w14:textId="2B4EDE69"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18</w:t>
            </w:r>
          </w:p>
        </w:tc>
      </w:tr>
      <w:tr w:rsidR="0050175D" w:rsidRPr="00501FA4" w14:paraId="125DBA6C" w14:textId="77777777" w:rsidTr="00071595">
        <w:trPr>
          <w:trHeight w:val="300"/>
        </w:trPr>
        <w:tc>
          <w:tcPr>
            <w:tcW w:w="1020" w:type="dxa"/>
            <w:tcBorders>
              <w:top w:val="nil"/>
              <w:left w:val="nil"/>
              <w:bottom w:val="nil"/>
              <w:right w:val="nil"/>
            </w:tcBorders>
            <w:noWrap/>
            <w:vAlign w:val="bottom"/>
            <w:hideMark/>
          </w:tcPr>
          <w:p w14:paraId="122AC133"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0D428B7C" w14:textId="77777777" w:rsidR="0050175D" w:rsidRPr="00501FA4" w:rsidRDefault="0050175D" w:rsidP="00071595">
            <w:pPr>
              <w:jc w:val="center"/>
              <w:rPr>
                <w:sz w:val="20"/>
                <w:szCs w:val="20"/>
              </w:rPr>
            </w:pPr>
            <w:r w:rsidRPr="00501FA4">
              <w:rPr>
                <w:sz w:val="20"/>
                <w:szCs w:val="20"/>
              </w:rPr>
              <w:t>8</w:t>
            </w:r>
          </w:p>
        </w:tc>
        <w:tc>
          <w:tcPr>
            <w:tcW w:w="1020" w:type="dxa"/>
            <w:tcBorders>
              <w:top w:val="nil"/>
              <w:left w:val="nil"/>
              <w:bottom w:val="nil"/>
              <w:right w:val="nil"/>
            </w:tcBorders>
            <w:noWrap/>
            <w:vAlign w:val="bottom"/>
            <w:hideMark/>
          </w:tcPr>
          <w:p w14:paraId="4CEDD23D" w14:textId="7FEC6E9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5AA73EDB" w14:textId="26FCDB0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5D234973" w14:textId="5A85F82D"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2DC59E37" w14:textId="309B1DD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22</w:t>
            </w:r>
          </w:p>
        </w:tc>
        <w:tc>
          <w:tcPr>
            <w:tcW w:w="1020" w:type="dxa"/>
            <w:tcBorders>
              <w:top w:val="nil"/>
              <w:left w:val="nil"/>
              <w:bottom w:val="nil"/>
              <w:right w:val="nil"/>
            </w:tcBorders>
            <w:noWrap/>
            <w:vAlign w:val="bottom"/>
            <w:hideMark/>
          </w:tcPr>
          <w:p w14:paraId="11536ADE" w14:textId="69E3DF29"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483773AE" w14:textId="0D6B7C6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24</w:t>
            </w:r>
          </w:p>
        </w:tc>
      </w:tr>
      <w:tr w:rsidR="0050175D" w:rsidRPr="00501FA4" w14:paraId="509509AF" w14:textId="77777777" w:rsidTr="00071595">
        <w:trPr>
          <w:trHeight w:val="300"/>
        </w:trPr>
        <w:tc>
          <w:tcPr>
            <w:tcW w:w="1020" w:type="dxa"/>
            <w:tcBorders>
              <w:top w:val="nil"/>
              <w:left w:val="nil"/>
              <w:bottom w:val="nil"/>
              <w:right w:val="nil"/>
            </w:tcBorders>
            <w:noWrap/>
            <w:vAlign w:val="bottom"/>
            <w:hideMark/>
          </w:tcPr>
          <w:p w14:paraId="30C57D67"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368ACCA" w14:textId="77777777" w:rsidR="0050175D" w:rsidRPr="00501FA4" w:rsidRDefault="0050175D" w:rsidP="00071595">
            <w:pPr>
              <w:jc w:val="center"/>
              <w:rPr>
                <w:sz w:val="20"/>
                <w:szCs w:val="20"/>
              </w:rPr>
            </w:pPr>
            <w:r w:rsidRPr="00501FA4">
              <w:rPr>
                <w:sz w:val="20"/>
                <w:szCs w:val="20"/>
              </w:rPr>
              <w:t>9</w:t>
            </w:r>
          </w:p>
        </w:tc>
        <w:tc>
          <w:tcPr>
            <w:tcW w:w="1020" w:type="dxa"/>
            <w:tcBorders>
              <w:top w:val="nil"/>
              <w:left w:val="nil"/>
              <w:bottom w:val="nil"/>
              <w:right w:val="nil"/>
            </w:tcBorders>
            <w:noWrap/>
            <w:vAlign w:val="bottom"/>
            <w:hideMark/>
          </w:tcPr>
          <w:p w14:paraId="01B98918" w14:textId="7163142B"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37</w:t>
            </w:r>
          </w:p>
        </w:tc>
        <w:tc>
          <w:tcPr>
            <w:tcW w:w="1020" w:type="dxa"/>
            <w:tcBorders>
              <w:top w:val="nil"/>
              <w:left w:val="nil"/>
              <w:bottom w:val="nil"/>
              <w:right w:val="nil"/>
            </w:tcBorders>
            <w:noWrap/>
            <w:vAlign w:val="bottom"/>
            <w:hideMark/>
          </w:tcPr>
          <w:p w14:paraId="45CD0AAD" w14:textId="5BC8F8D5"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59</w:t>
            </w:r>
          </w:p>
        </w:tc>
        <w:tc>
          <w:tcPr>
            <w:tcW w:w="1020" w:type="dxa"/>
            <w:tcBorders>
              <w:top w:val="nil"/>
              <w:left w:val="nil"/>
              <w:bottom w:val="nil"/>
              <w:right w:val="nil"/>
            </w:tcBorders>
            <w:noWrap/>
            <w:vAlign w:val="bottom"/>
            <w:hideMark/>
          </w:tcPr>
          <w:p w14:paraId="661F6816" w14:textId="60F2461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86</w:t>
            </w:r>
          </w:p>
        </w:tc>
        <w:tc>
          <w:tcPr>
            <w:tcW w:w="1020" w:type="dxa"/>
            <w:tcBorders>
              <w:top w:val="nil"/>
              <w:left w:val="nil"/>
              <w:bottom w:val="nil"/>
              <w:right w:val="nil"/>
            </w:tcBorders>
            <w:noWrap/>
            <w:vAlign w:val="bottom"/>
            <w:hideMark/>
          </w:tcPr>
          <w:p w14:paraId="5DE911A5" w14:textId="7192C2F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39</w:t>
            </w:r>
          </w:p>
        </w:tc>
        <w:tc>
          <w:tcPr>
            <w:tcW w:w="1020" w:type="dxa"/>
            <w:tcBorders>
              <w:top w:val="nil"/>
              <w:left w:val="nil"/>
              <w:bottom w:val="nil"/>
              <w:right w:val="nil"/>
            </w:tcBorders>
            <w:noWrap/>
            <w:vAlign w:val="bottom"/>
            <w:hideMark/>
          </w:tcPr>
          <w:p w14:paraId="5156D83B" w14:textId="05DFBD7C" w:rsidR="0050175D" w:rsidRPr="00501FA4" w:rsidRDefault="0050175D" w:rsidP="00071595">
            <w:pPr>
              <w:jc w:val="center"/>
              <w:rPr>
                <w:sz w:val="20"/>
                <w:szCs w:val="20"/>
              </w:rPr>
            </w:pPr>
            <w:r w:rsidRPr="00501FA4">
              <w:rPr>
                <w:sz w:val="20"/>
                <w:szCs w:val="20"/>
              </w:rPr>
              <w:t>-4</w:t>
            </w:r>
            <w:r w:rsidR="00D62D32">
              <w:rPr>
                <w:sz w:val="20"/>
                <w:szCs w:val="20"/>
              </w:rPr>
              <w:t>.</w:t>
            </w:r>
            <w:r w:rsidRPr="00501FA4">
              <w:rPr>
                <w:sz w:val="20"/>
                <w:szCs w:val="20"/>
              </w:rPr>
              <w:t>48</w:t>
            </w:r>
          </w:p>
        </w:tc>
        <w:tc>
          <w:tcPr>
            <w:tcW w:w="1020" w:type="dxa"/>
            <w:tcBorders>
              <w:top w:val="nil"/>
              <w:left w:val="nil"/>
              <w:bottom w:val="nil"/>
              <w:right w:val="nil"/>
            </w:tcBorders>
            <w:noWrap/>
            <w:vAlign w:val="bottom"/>
            <w:hideMark/>
          </w:tcPr>
          <w:p w14:paraId="0BB241DA" w14:textId="0F93B19C"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75</w:t>
            </w:r>
          </w:p>
        </w:tc>
      </w:tr>
      <w:tr w:rsidR="0050175D" w:rsidRPr="00501FA4" w14:paraId="3EA21B23" w14:textId="77777777" w:rsidTr="00071595">
        <w:trPr>
          <w:trHeight w:val="300"/>
        </w:trPr>
        <w:tc>
          <w:tcPr>
            <w:tcW w:w="1020" w:type="dxa"/>
            <w:tcBorders>
              <w:top w:val="nil"/>
              <w:left w:val="nil"/>
              <w:bottom w:val="nil"/>
              <w:right w:val="nil"/>
            </w:tcBorders>
            <w:noWrap/>
            <w:vAlign w:val="bottom"/>
            <w:hideMark/>
          </w:tcPr>
          <w:p w14:paraId="00A14EFA"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475F7C79" w14:textId="77777777" w:rsidR="0050175D" w:rsidRPr="00501FA4" w:rsidRDefault="0050175D" w:rsidP="00071595">
            <w:pPr>
              <w:jc w:val="center"/>
              <w:rPr>
                <w:sz w:val="20"/>
                <w:szCs w:val="20"/>
              </w:rPr>
            </w:pPr>
            <w:r w:rsidRPr="00501FA4">
              <w:rPr>
                <w:sz w:val="20"/>
                <w:szCs w:val="20"/>
              </w:rPr>
              <w:t>9</w:t>
            </w:r>
          </w:p>
        </w:tc>
        <w:tc>
          <w:tcPr>
            <w:tcW w:w="1020" w:type="dxa"/>
            <w:tcBorders>
              <w:top w:val="nil"/>
              <w:left w:val="nil"/>
              <w:bottom w:val="nil"/>
              <w:right w:val="nil"/>
            </w:tcBorders>
            <w:noWrap/>
            <w:vAlign w:val="bottom"/>
            <w:hideMark/>
          </w:tcPr>
          <w:p w14:paraId="35371BE1" w14:textId="6AEAA45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48</w:t>
            </w:r>
          </w:p>
        </w:tc>
        <w:tc>
          <w:tcPr>
            <w:tcW w:w="1020" w:type="dxa"/>
            <w:tcBorders>
              <w:top w:val="nil"/>
              <w:left w:val="nil"/>
              <w:bottom w:val="nil"/>
              <w:right w:val="nil"/>
            </w:tcBorders>
            <w:noWrap/>
            <w:vAlign w:val="bottom"/>
            <w:hideMark/>
          </w:tcPr>
          <w:p w14:paraId="1E355797" w14:textId="16B0481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7F6DEEF4" w14:textId="25E9331A"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37750233" w14:textId="237470F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31</w:t>
            </w:r>
          </w:p>
        </w:tc>
        <w:tc>
          <w:tcPr>
            <w:tcW w:w="1020" w:type="dxa"/>
            <w:tcBorders>
              <w:top w:val="nil"/>
              <w:left w:val="nil"/>
              <w:bottom w:val="nil"/>
              <w:right w:val="nil"/>
            </w:tcBorders>
            <w:noWrap/>
            <w:vAlign w:val="bottom"/>
            <w:hideMark/>
          </w:tcPr>
          <w:p w14:paraId="1EE2263C" w14:textId="6B3C9280"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64E19F1D" w14:textId="24A38DA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45</w:t>
            </w:r>
          </w:p>
        </w:tc>
      </w:tr>
      <w:tr w:rsidR="0050175D" w:rsidRPr="00501FA4" w14:paraId="73D3744F" w14:textId="77777777" w:rsidTr="00071595">
        <w:trPr>
          <w:trHeight w:val="300"/>
        </w:trPr>
        <w:tc>
          <w:tcPr>
            <w:tcW w:w="1020" w:type="dxa"/>
            <w:tcBorders>
              <w:top w:val="nil"/>
              <w:left w:val="nil"/>
              <w:bottom w:val="nil"/>
              <w:right w:val="nil"/>
            </w:tcBorders>
            <w:noWrap/>
            <w:vAlign w:val="bottom"/>
            <w:hideMark/>
          </w:tcPr>
          <w:p w14:paraId="6BF7F45D"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2668E25" w14:textId="77777777" w:rsidR="0050175D" w:rsidRPr="00501FA4" w:rsidRDefault="0050175D" w:rsidP="00071595">
            <w:pPr>
              <w:jc w:val="center"/>
              <w:rPr>
                <w:sz w:val="20"/>
                <w:szCs w:val="20"/>
              </w:rPr>
            </w:pPr>
            <w:r w:rsidRPr="00501FA4">
              <w:rPr>
                <w:sz w:val="20"/>
                <w:szCs w:val="20"/>
              </w:rPr>
              <w:t>10</w:t>
            </w:r>
          </w:p>
        </w:tc>
        <w:tc>
          <w:tcPr>
            <w:tcW w:w="1020" w:type="dxa"/>
            <w:tcBorders>
              <w:top w:val="nil"/>
              <w:left w:val="nil"/>
              <w:bottom w:val="nil"/>
              <w:right w:val="nil"/>
            </w:tcBorders>
            <w:noWrap/>
            <w:vAlign w:val="bottom"/>
            <w:hideMark/>
          </w:tcPr>
          <w:p w14:paraId="5367ECBE" w14:textId="4D819E74"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65</w:t>
            </w:r>
          </w:p>
        </w:tc>
        <w:tc>
          <w:tcPr>
            <w:tcW w:w="1020" w:type="dxa"/>
            <w:tcBorders>
              <w:top w:val="nil"/>
              <w:left w:val="nil"/>
              <w:bottom w:val="nil"/>
              <w:right w:val="nil"/>
            </w:tcBorders>
            <w:noWrap/>
            <w:vAlign w:val="bottom"/>
            <w:hideMark/>
          </w:tcPr>
          <w:p w14:paraId="54F223EB" w14:textId="69455F7F"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6858C19D" w14:textId="667B44E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80</w:t>
            </w:r>
          </w:p>
        </w:tc>
        <w:tc>
          <w:tcPr>
            <w:tcW w:w="1020" w:type="dxa"/>
            <w:tcBorders>
              <w:top w:val="nil"/>
              <w:left w:val="nil"/>
              <w:bottom w:val="nil"/>
              <w:right w:val="nil"/>
            </w:tcBorders>
            <w:noWrap/>
            <w:vAlign w:val="bottom"/>
            <w:hideMark/>
          </w:tcPr>
          <w:p w14:paraId="30089CAC" w14:textId="3CA6343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42</w:t>
            </w:r>
          </w:p>
        </w:tc>
        <w:tc>
          <w:tcPr>
            <w:tcW w:w="1020" w:type="dxa"/>
            <w:tcBorders>
              <w:top w:val="nil"/>
              <w:left w:val="nil"/>
              <w:bottom w:val="nil"/>
              <w:right w:val="nil"/>
            </w:tcBorders>
            <w:noWrap/>
            <w:vAlign w:val="bottom"/>
            <w:hideMark/>
          </w:tcPr>
          <w:p w14:paraId="556F36E5" w14:textId="135036CC" w:rsidR="0050175D" w:rsidRPr="00501FA4" w:rsidRDefault="0050175D" w:rsidP="00071595">
            <w:pPr>
              <w:jc w:val="center"/>
              <w:rPr>
                <w:sz w:val="20"/>
                <w:szCs w:val="20"/>
              </w:rPr>
            </w:pPr>
            <w:r w:rsidRPr="00501FA4">
              <w:rPr>
                <w:sz w:val="20"/>
                <w:szCs w:val="20"/>
              </w:rPr>
              <w:t>-5</w:t>
            </w:r>
            <w:r w:rsidR="00D62D32">
              <w:rPr>
                <w:sz w:val="20"/>
                <w:szCs w:val="20"/>
              </w:rPr>
              <w:t>.</w:t>
            </w:r>
            <w:r w:rsidRPr="00501FA4">
              <w:rPr>
                <w:sz w:val="20"/>
                <w:szCs w:val="20"/>
              </w:rPr>
              <w:t>67</w:t>
            </w:r>
          </w:p>
        </w:tc>
        <w:tc>
          <w:tcPr>
            <w:tcW w:w="1020" w:type="dxa"/>
            <w:tcBorders>
              <w:top w:val="nil"/>
              <w:left w:val="nil"/>
              <w:bottom w:val="nil"/>
              <w:right w:val="nil"/>
            </w:tcBorders>
            <w:noWrap/>
            <w:vAlign w:val="bottom"/>
            <w:hideMark/>
          </w:tcPr>
          <w:p w14:paraId="2699C2D0" w14:textId="6453DCA9"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37</w:t>
            </w:r>
          </w:p>
        </w:tc>
      </w:tr>
      <w:tr w:rsidR="0050175D" w:rsidRPr="00501FA4" w14:paraId="0AA37BB0" w14:textId="77777777" w:rsidTr="00071595">
        <w:trPr>
          <w:trHeight w:val="300"/>
        </w:trPr>
        <w:tc>
          <w:tcPr>
            <w:tcW w:w="1020" w:type="dxa"/>
            <w:tcBorders>
              <w:top w:val="nil"/>
              <w:left w:val="nil"/>
              <w:bottom w:val="nil"/>
              <w:right w:val="nil"/>
            </w:tcBorders>
            <w:noWrap/>
            <w:vAlign w:val="bottom"/>
            <w:hideMark/>
          </w:tcPr>
          <w:p w14:paraId="1221F73C"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C1667ED" w14:textId="77777777" w:rsidR="0050175D" w:rsidRPr="00501FA4" w:rsidRDefault="0050175D" w:rsidP="00071595">
            <w:pPr>
              <w:jc w:val="center"/>
              <w:rPr>
                <w:sz w:val="20"/>
                <w:szCs w:val="20"/>
              </w:rPr>
            </w:pPr>
            <w:r w:rsidRPr="00501FA4">
              <w:rPr>
                <w:sz w:val="20"/>
                <w:szCs w:val="20"/>
              </w:rPr>
              <w:t>10</w:t>
            </w:r>
          </w:p>
        </w:tc>
        <w:tc>
          <w:tcPr>
            <w:tcW w:w="1020" w:type="dxa"/>
            <w:tcBorders>
              <w:top w:val="nil"/>
              <w:left w:val="nil"/>
              <w:bottom w:val="nil"/>
              <w:right w:val="nil"/>
            </w:tcBorders>
            <w:noWrap/>
            <w:vAlign w:val="bottom"/>
            <w:hideMark/>
          </w:tcPr>
          <w:p w14:paraId="429DD29A" w14:textId="60ED854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3BA5402D" w14:textId="76DD966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51</w:t>
            </w:r>
          </w:p>
        </w:tc>
        <w:tc>
          <w:tcPr>
            <w:tcW w:w="1020" w:type="dxa"/>
            <w:tcBorders>
              <w:top w:val="nil"/>
              <w:left w:val="nil"/>
              <w:bottom w:val="nil"/>
              <w:right w:val="nil"/>
            </w:tcBorders>
            <w:noWrap/>
            <w:vAlign w:val="bottom"/>
            <w:hideMark/>
          </w:tcPr>
          <w:p w14:paraId="4D9BDD35" w14:textId="1F52829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52</w:t>
            </w:r>
          </w:p>
        </w:tc>
        <w:tc>
          <w:tcPr>
            <w:tcW w:w="1020" w:type="dxa"/>
            <w:tcBorders>
              <w:top w:val="nil"/>
              <w:left w:val="nil"/>
              <w:bottom w:val="nil"/>
              <w:right w:val="nil"/>
            </w:tcBorders>
            <w:noWrap/>
            <w:vAlign w:val="bottom"/>
            <w:hideMark/>
          </w:tcPr>
          <w:p w14:paraId="6F821271" w14:textId="0D67FFF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60</w:t>
            </w:r>
          </w:p>
        </w:tc>
        <w:tc>
          <w:tcPr>
            <w:tcW w:w="1020" w:type="dxa"/>
            <w:tcBorders>
              <w:top w:val="nil"/>
              <w:left w:val="nil"/>
              <w:bottom w:val="nil"/>
              <w:right w:val="nil"/>
            </w:tcBorders>
            <w:noWrap/>
            <w:vAlign w:val="bottom"/>
            <w:hideMark/>
          </w:tcPr>
          <w:p w14:paraId="6C0A713C" w14:textId="14CEC230"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67A6F21F" w14:textId="75E024B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74</w:t>
            </w:r>
          </w:p>
        </w:tc>
      </w:tr>
    </w:tbl>
    <w:p w14:paraId="3CCCBC0B" w14:textId="77777777" w:rsidR="0050175D" w:rsidRPr="003C0436" w:rsidRDefault="0050175D" w:rsidP="0050175D">
      <w:pPr>
        <w:jc w:val="center"/>
      </w:pPr>
    </w:p>
    <w:p w14:paraId="1556D92D" w14:textId="77777777" w:rsidR="0050175D" w:rsidRPr="003C0436" w:rsidRDefault="0050175D" w:rsidP="0050175D"/>
    <w:p w14:paraId="3FD64B65" w14:textId="77777777" w:rsidR="0050175D" w:rsidRPr="003C0436" w:rsidRDefault="0050175D" w:rsidP="0050175D"/>
    <w:p w14:paraId="1B173670" w14:textId="77777777" w:rsidR="0050175D" w:rsidRPr="003C0436" w:rsidRDefault="0050175D" w:rsidP="0050175D">
      <w:pPr>
        <w:spacing w:after="160" w:line="278" w:lineRule="auto"/>
        <w:rPr>
          <w:b/>
          <w:bCs/>
          <w:color w:val="000000" w:themeColor="text1"/>
          <w:sz w:val="22"/>
          <w:szCs w:val="22"/>
        </w:rPr>
      </w:pPr>
      <w:r w:rsidRPr="003C0436">
        <w:rPr>
          <w:b/>
          <w:bCs/>
          <w:color w:val="000000" w:themeColor="text1"/>
          <w:sz w:val="22"/>
          <w:szCs w:val="22"/>
        </w:rPr>
        <w:br w:type="page"/>
      </w:r>
    </w:p>
    <w:p w14:paraId="64902ADF" w14:textId="77777777" w:rsidR="0050175D" w:rsidRPr="003C0436" w:rsidRDefault="0050175D" w:rsidP="0050175D">
      <w:pPr>
        <w:spacing w:before="240" w:after="120"/>
        <w:rPr>
          <w:b/>
          <w:bCs/>
          <w:color w:val="000000" w:themeColor="text1"/>
          <w:sz w:val="28"/>
          <w:szCs w:val="28"/>
        </w:rPr>
      </w:pPr>
      <w:r w:rsidRPr="003C0436">
        <w:rPr>
          <w:b/>
          <w:bCs/>
          <w:color w:val="000000" w:themeColor="text1"/>
          <w:sz w:val="28"/>
          <w:szCs w:val="28"/>
        </w:rPr>
        <w:lastRenderedPageBreak/>
        <w:t xml:space="preserve">Supplementary Table 1B. </w:t>
      </w:r>
    </w:p>
    <w:p w14:paraId="09C99218" w14:textId="75D29D47" w:rsidR="0050175D" w:rsidRPr="003C0436" w:rsidRDefault="0050175D" w:rsidP="0050175D">
      <w:pPr>
        <w:spacing w:before="240" w:after="120"/>
        <w:rPr>
          <w:color w:val="000000" w:themeColor="text1"/>
          <w:sz w:val="22"/>
          <w:szCs w:val="22"/>
        </w:rPr>
      </w:pPr>
      <w:r w:rsidRPr="003C0436">
        <w:rPr>
          <w:b/>
          <w:bCs/>
          <w:color w:val="000000" w:themeColor="text1"/>
          <w:sz w:val="22"/>
          <w:szCs w:val="22"/>
        </w:rPr>
        <w:t>Unstandardized regression coefficients (95% CIs) for associations between THC concentration in seized cannabis resin and first-time cannabis admissions to drug treatment in m</w:t>
      </w:r>
      <w:r w:rsidR="0031686C" w:rsidRPr="003C0436">
        <w:rPr>
          <w:b/>
          <w:bCs/>
          <w:color w:val="000000" w:themeColor="text1"/>
          <w:sz w:val="22"/>
          <w:szCs w:val="22"/>
        </w:rPr>
        <w:t>en</w:t>
      </w:r>
      <w:r w:rsidRPr="003C0436">
        <w:rPr>
          <w:b/>
          <w:bCs/>
          <w:color w:val="000000" w:themeColor="text1"/>
          <w:sz w:val="22"/>
          <w:szCs w:val="22"/>
        </w:rPr>
        <w:t xml:space="preserve"> and </w:t>
      </w:r>
      <w:r w:rsidR="0031686C" w:rsidRPr="003C0436">
        <w:rPr>
          <w:b/>
          <w:bCs/>
          <w:color w:val="000000" w:themeColor="text1"/>
          <w:sz w:val="22"/>
          <w:szCs w:val="22"/>
        </w:rPr>
        <w:t>women</w:t>
      </w:r>
      <w:r w:rsidRPr="003C0436">
        <w:rPr>
          <w:b/>
          <w:bCs/>
          <w:color w:val="000000" w:themeColor="text1"/>
          <w:sz w:val="22"/>
          <w:szCs w:val="22"/>
        </w:rPr>
        <w:t>, at time lags of 0-10 years.</w:t>
      </w:r>
      <w:r w:rsidRPr="003C0436">
        <w:rPr>
          <w:color w:val="000000" w:themeColor="text1"/>
          <w:sz w:val="22"/>
          <w:szCs w:val="22"/>
        </w:rPr>
        <w:t xml:space="preserve"> Adjusted for age and non-cannabis drug treatment admissions.</w:t>
      </w:r>
      <w:r w:rsidR="003F7D14" w:rsidRPr="003C0436">
        <w:rPr>
          <w:color w:val="000000" w:themeColor="text1"/>
          <w:sz w:val="22"/>
          <w:szCs w:val="22"/>
        </w:rPr>
        <w:t xml:space="preserve"> Significant associations marked in bold (p&lt;0.01).</w:t>
      </w:r>
    </w:p>
    <w:p w14:paraId="14F65779" w14:textId="77777777" w:rsidR="0050175D" w:rsidRPr="003C0436" w:rsidRDefault="0050175D" w:rsidP="0050175D">
      <w:pPr>
        <w:spacing w:before="240" w:after="120"/>
        <w:rPr>
          <w:color w:val="000000" w:themeColor="text1"/>
          <w:sz w:val="22"/>
          <w:szCs w:val="22"/>
        </w:rPr>
      </w:pPr>
    </w:p>
    <w:tbl>
      <w:tblPr>
        <w:tblW w:w="8330" w:type="dxa"/>
        <w:tblLook w:val="04A0" w:firstRow="1" w:lastRow="0" w:firstColumn="1" w:lastColumn="0" w:noHBand="0" w:noVBand="1"/>
      </w:tblPr>
      <w:tblGrid>
        <w:gridCol w:w="1061"/>
        <w:gridCol w:w="1020"/>
        <w:gridCol w:w="1149"/>
        <w:gridCol w:w="1020"/>
        <w:gridCol w:w="1020"/>
        <w:gridCol w:w="1020"/>
        <w:gridCol w:w="1020"/>
        <w:gridCol w:w="1020"/>
      </w:tblGrid>
      <w:tr w:rsidR="0050175D" w:rsidRPr="00501FA4" w14:paraId="63B53014" w14:textId="77777777" w:rsidTr="00071595">
        <w:trPr>
          <w:trHeight w:val="300"/>
        </w:trPr>
        <w:tc>
          <w:tcPr>
            <w:tcW w:w="1061" w:type="dxa"/>
            <w:tcBorders>
              <w:top w:val="nil"/>
              <w:left w:val="nil"/>
              <w:bottom w:val="nil"/>
              <w:right w:val="nil"/>
            </w:tcBorders>
            <w:noWrap/>
            <w:vAlign w:val="bottom"/>
            <w:hideMark/>
          </w:tcPr>
          <w:p w14:paraId="49866BA3" w14:textId="77777777" w:rsidR="0050175D" w:rsidRDefault="0050175D" w:rsidP="00071595">
            <w:pPr>
              <w:jc w:val="center"/>
              <w:rPr>
                <w:b/>
                <w:bCs/>
                <w:sz w:val="20"/>
                <w:szCs w:val="20"/>
              </w:rPr>
            </w:pPr>
            <w:r w:rsidRPr="00501FA4">
              <w:rPr>
                <w:b/>
                <w:bCs/>
                <w:sz w:val="20"/>
                <w:szCs w:val="20"/>
              </w:rPr>
              <w:t>Subgroup</w:t>
            </w:r>
          </w:p>
          <w:p w14:paraId="2A2C6B9A" w14:textId="77777777" w:rsidR="009E16C9" w:rsidRPr="00501FA4" w:rsidRDefault="009E16C9" w:rsidP="00071595">
            <w:pPr>
              <w:jc w:val="center"/>
              <w:rPr>
                <w:b/>
                <w:bCs/>
                <w:sz w:val="20"/>
                <w:szCs w:val="20"/>
              </w:rPr>
            </w:pPr>
          </w:p>
          <w:p w14:paraId="44DC2C46"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7BBC52EA" w14:textId="77777777" w:rsidR="0050175D" w:rsidRDefault="0050175D" w:rsidP="00071595">
            <w:pPr>
              <w:jc w:val="center"/>
              <w:rPr>
                <w:b/>
                <w:bCs/>
                <w:sz w:val="20"/>
                <w:szCs w:val="20"/>
              </w:rPr>
            </w:pPr>
            <w:r w:rsidRPr="00501FA4">
              <w:rPr>
                <w:b/>
                <w:bCs/>
                <w:sz w:val="20"/>
                <w:szCs w:val="20"/>
              </w:rPr>
              <w:t>Time lag (years)</w:t>
            </w:r>
          </w:p>
          <w:p w14:paraId="4D9B4E06" w14:textId="77777777" w:rsidR="009E16C9" w:rsidRPr="00501FA4" w:rsidRDefault="009E16C9" w:rsidP="00071595">
            <w:pPr>
              <w:jc w:val="center"/>
              <w:rPr>
                <w:b/>
                <w:bCs/>
                <w:sz w:val="20"/>
                <w:szCs w:val="20"/>
              </w:rPr>
            </w:pPr>
          </w:p>
        </w:tc>
        <w:tc>
          <w:tcPr>
            <w:tcW w:w="1149" w:type="dxa"/>
            <w:tcBorders>
              <w:top w:val="nil"/>
              <w:left w:val="nil"/>
              <w:bottom w:val="nil"/>
              <w:right w:val="nil"/>
            </w:tcBorders>
            <w:noWrap/>
            <w:vAlign w:val="bottom"/>
            <w:hideMark/>
          </w:tcPr>
          <w:p w14:paraId="5A0D18CA" w14:textId="77777777" w:rsidR="0050175D" w:rsidRDefault="0050175D" w:rsidP="00071595">
            <w:pPr>
              <w:jc w:val="center"/>
              <w:rPr>
                <w:b/>
                <w:bCs/>
                <w:sz w:val="20"/>
                <w:szCs w:val="20"/>
              </w:rPr>
            </w:pPr>
            <w:r w:rsidRPr="00501FA4">
              <w:rPr>
                <w:b/>
                <w:bCs/>
                <w:sz w:val="20"/>
                <w:szCs w:val="20"/>
              </w:rPr>
              <w:t>Coefficient</w:t>
            </w:r>
          </w:p>
          <w:p w14:paraId="035ECB26" w14:textId="77777777" w:rsidR="009E16C9" w:rsidRPr="00501FA4" w:rsidRDefault="009E16C9" w:rsidP="00071595">
            <w:pPr>
              <w:jc w:val="center"/>
              <w:rPr>
                <w:b/>
                <w:bCs/>
                <w:sz w:val="20"/>
                <w:szCs w:val="20"/>
              </w:rPr>
            </w:pPr>
          </w:p>
          <w:p w14:paraId="437CEAB4"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A44D5C1" w14:textId="77777777" w:rsidR="0050175D" w:rsidRDefault="0050175D" w:rsidP="00071595">
            <w:pPr>
              <w:jc w:val="center"/>
              <w:rPr>
                <w:b/>
                <w:bCs/>
                <w:sz w:val="20"/>
                <w:szCs w:val="20"/>
              </w:rPr>
            </w:pPr>
            <w:r w:rsidRPr="00501FA4">
              <w:rPr>
                <w:b/>
                <w:bCs/>
                <w:sz w:val="20"/>
                <w:szCs w:val="20"/>
              </w:rPr>
              <w:t>SE</w:t>
            </w:r>
          </w:p>
          <w:p w14:paraId="4E55EF70" w14:textId="77777777" w:rsidR="009E16C9" w:rsidRPr="00501FA4" w:rsidRDefault="009E16C9" w:rsidP="00071595">
            <w:pPr>
              <w:jc w:val="center"/>
              <w:rPr>
                <w:b/>
                <w:bCs/>
                <w:sz w:val="20"/>
                <w:szCs w:val="20"/>
              </w:rPr>
            </w:pPr>
          </w:p>
          <w:p w14:paraId="2DC92934"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193E6C6F" w14:textId="77777777" w:rsidR="0050175D" w:rsidRDefault="0050175D" w:rsidP="00071595">
            <w:pPr>
              <w:jc w:val="center"/>
              <w:rPr>
                <w:b/>
                <w:bCs/>
                <w:sz w:val="20"/>
                <w:szCs w:val="20"/>
              </w:rPr>
            </w:pPr>
            <w:r w:rsidRPr="00501FA4">
              <w:rPr>
                <w:b/>
                <w:bCs/>
                <w:sz w:val="20"/>
                <w:szCs w:val="20"/>
              </w:rPr>
              <w:t>Z</w:t>
            </w:r>
          </w:p>
          <w:p w14:paraId="3D9F0EB4" w14:textId="77777777" w:rsidR="009E16C9" w:rsidRPr="00501FA4" w:rsidRDefault="009E16C9" w:rsidP="00071595">
            <w:pPr>
              <w:jc w:val="center"/>
              <w:rPr>
                <w:b/>
                <w:bCs/>
                <w:sz w:val="20"/>
                <w:szCs w:val="20"/>
              </w:rPr>
            </w:pPr>
          </w:p>
          <w:p w14:paraId="0AD2AF2D"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4F970473" w14:textId="77777777" w:rsidR="0050175D" w:rsidRDefault="0050175D" w:rsidP="00071595">
            <w:pPr>
              <w:jc w:val="center"/>
              <w:rPr>
                <w:b/>
                <w:bCs/>
                <w:sz w:val="20"/>
                <w:szCs w:val="20"/>
              </w:rPr>
            </w:pPr>
            <w:r w:rsidRPr="00501FA4">
              <w:rPr>
                <w:b/>
                <w:bCs/>
                <w:sz w:val="20"/>
                <w:szCs w:val="20"/>
              </w:rPr>
              <w:t>P</w:t>
            </w:r>
          </w:p>
          <w:p w14:paraId="3DE3E769" w14:textId="77777777" w:rsidR="009E16C9" w:rsidRPr="00501FA4" w:rsidRDefault="009E16C9" w:rsidP="00071595">
            <w:pPr>
              <w:jc w:val="center"/>
              <w:rPr>
                <w:b/>
                <w:bCs/>
                <w:sz w:val="20"/>
                <w:szCs w:val="20"/>
              </w:rPr>
            </w:pPr>
          </w:p>
          <w:p w14:paraId="6F9284F8"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17B7218"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63040C16" w14:textId="17D4D12C" w:rsidR="0050175D" w:rsidRPr="00501FA4" w:rsidRDefault="009E16C9" w:rsidP="009E16C9">
            <w:pPr>
              <w:jc w:val="center"/>
              <w:rPr>
                <w:b/>
                <w:bCs/>
                <w:sz w:val="20"/>
                <w:szCs w:val="20"/>
              </w:rPr>
            </w:pPr>
            <w:r>
              <w:rPr>
                <w:b/>
                <w:bCs/>
                <w:color w:val="000000" w:themeColor="text1"/>
                <w:sz w:val="20"/>
                <w:szCs w:val="20"/>
              </w:rPr>
              <w:t xml:space="preserve"> lower</w:t>
            </w:r>
          </w:p>
          <w:p w14:paraId="2D509AB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369A6651"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084BEF1E" w14:textId="2493CD14" w:rsidR="0050175D" w:rsidRPr="00501FA4" w:rsidRDefault="009E16C9" w:rsidP="009E16C9">
            <w:pPr>
              <w:jc w:val="center"/>
              <w:rPr>
                <w:b/>
                <w:bCs/>
                <w:sz w:val="20"/>
                <w:szCs w:val="20"/>
              </w:rPr>
            </w:pPr>
            <w:r>
              <w:rPr>
                <w:b/>
                <w:bCs/>
                <w:color w:val="000000" w:themeColor="text1"/>
                <w:sz w:val="20"/>
                <w:szCs w:val="20"/>
              </w:rPr>
              <w:t xml:space="preserve"> upper</w:t>
            </w:r>
          </w:p>
          <w:p w14:paraId="642111CF" w14:textId="77777777" w:rsidR="0050175D" w:rsidRPr="00501FA4" w:rsidRDefault="0050175D" w:rsidP="00071595">
            <w:pPr>
              <w:jc w:val="center"/>
              <w:rPr>
                <w:b/>
                <w:bCs/>
                <w:sz w:val="20"/>
                <w:szCs w:val="20"/>
              </w:rPr>
            </w:pPr>
          </w:p>
        </w:tc>
      </w:tr>
      <w:tr w:rsidR="0050175D" w:rsidRPr="00501FA4" w14:paraId="0297361B" w14:textId="77777777" w:rsidTr="00071595">
        <w:trPr>
          <w:trHeight w:val="300"/>
        </w:trPr>
        <w:tc>
          <w:tcPr>
            <w:tcW w:w="1061" w:type="dxa"/>
            <w:tcBorders>
              <w:top w:val="nil"/>
              <w:left w:val="nil"/>
              <w:bottom w:val="nil"/>
              <w:right w:val="nil"/>
            </w:tcBorders>
            <w:noWrap/>
            <w:vAlign w:val="bottom"/>
            <w:hideMark/>
          </w:tcPr>
          <w:p w14:paraId="39024F1A" w14:textId="323A8ED3" w:rsidR="0050175D" w:rsidRPr="00501FA4" w:rsidRDefault="0050175D" w:rsidP="00071595">
            <w:pPr>
              <w:jc w:val="center"/>
              <w:rPr>
                <w:sz w:val="20"/>
                <w:szCs w:val="20"/>
              </w:rPr>
            </w:pPr>
            <w:r w:rsidRPr="00501FA4">
              <w:rPr>
                <w:sz w:val="20"/>
                <w:szCs w:val="20"/>
              </w:rPr>
              <w:t>Me</w:t>
            </w:r>
            <w:r w:rsidR="0031686C" w:rsidRPr="00501FA4">
              <w:rPr>
                <w:sz w:val="20"/>
                <w:szCs w:val="20"/>
              </w:rPr>
              <w:t>n</w:t>
            </w:r>
          </w:p>
        </w:tc>
        <w:tc>
          <w:tcPr>
            <w:tcW w:w="1020" w:type="dxa"/>
            <w:tcBorders>
              <w:top w:val="nil"/>
              <w:left w:val="nil"/>
              <w:bottom w:val="nil"/>
              <w:right w:val="nil"/>
            </w:tcBorders>
            <w:noWrap/>
            <w:vAlign w:val="bottom"/>
            <w:hideMark/>
          </w:tcPr>
          <w:p w14:paraId="28A15823" w14:textId="77777777" w:rsidR="0050175D" w:rsidRPr="00501FA4" w:rsidRDefault="0050175D" w:rsidP="00071595">
            <w:pPr>
              <w:jc w:val="center"/>
              <w:rPr>
                <w:sz w:val="20"/>
                <w:szCs w:val="20"/>
              </w:rPr>
            </w:pPr>
            <w:r w:rsidRPr="00501FA4">
              <w:rPr>
                <w:sz w:val="20"/>
                <w:szCs w:val="20"/>
              </w:rPr>
              <w:t>0</w:t>
            </w:r>
          </w:p>
        </w:tc>
        <w:tc>
          <w:tcPr>
            <w:tcW w:w="1149" w:type="dxa"/>
            <w:tcBorders>
              <w:top w:val="nil"/>
              <w:left w:val="nil"/>
              <w:bottom w:val="nil"/>
              <w:right w:val="nil"/>
            </w:tcBorders>
            <w:noWrap/>
            <w:vAlign w:val="bottom"/>
            <w:hideMark/>
          </w:tcPr>
          <w:p w14:paraId="50BEF953" w14:textId="691907A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82</w:t>
            </w:r>
          </w:p>
        </w:tc>
        <w:tc>
          <w:tcPr>
            <w:tcW w:w="1020" w:type="dxa"/>
            <w:tcBorders>
              <w:top w:val="nil"/>
              <w:left w:val="nil"/>
              <w:bottom w:val="nil"/>
              <w:right w:val="nil"/>
            </w:tcBorders>
            <w:noWrap/>
            <w:vAlign w:val="bottom"/>
            <w:hideMark/>
          </w:tcPr>
          <w:p w14:paraId="496FD159" w14:textId="3C46E89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61BF2842" w14:textId="0D63A69C"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7D785F83" w14:textId="3F601C7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0DF5283E" w14:textId="2542819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11158B8C" w14:textId="6201C5CB"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47</w:t>
            </w:r>
          </w:p>
        </w:tc>
      </w:tr>
      <w:tr w:rsidR="0050175D" w:rsidRPr="00501FA4" w14:paraId="0EBFA6FE" w14:textId="77777777" w:rsidTr="00071595">
        <w:trPr>
          <w:trHeight w:val="300"/>
        </w:trPr>
        <w:tc>
          <w:tcPr>
            <w:tcW w:w="1061" w:type="dxa"/>
            <w:tcBorders>
              <w:top w:val="nil"/>
              <w:left w:val="nil"/>
              <w:bottom w:val="nil"/>
              <w:right w:val="nil"/>
            </w:tcBorders>
            <w:noWrap/>
            <w:vAlign w:val="bottom"/>
            <w:hideMark/>
          </w:tcPr>
          <w:p w14:paraId="7E035EC8" w14:textId="18929450" w:rsidR="0050175D" w:rsidRPr="00501FA4" w:rsidRDefault="0031686C" w:rsidP="00071595">
            <w:pPr>
              <w:jc w:val="center"/>
              <w:rPr>
                <w:b/>
                <w:bCs/>
                <w:sz w:val="20"/>
                <w:szCs w:val="20"/>
              </w:rPr>
            </w:pPr>
            <w:r w:rsidRPr="00501FA4">
              <w:rPr>
                <w:b/>
                <w:bCs/>
                <w:sz w:val="20"/>
                <w:szCs w:val="20"/>
              </w:rPr>
              <w:t>Women</w:t>
            </w:r>
          </w:p>
        </w:tc>
        <w:tc>
          <w:tcPr>
            <w:tcW w:w="1020" w:type="dxa"/>
            <w:tcBorders>
              <w:top w:val="nil"/>
              <w:left w:val="nil"/>
              <w:bottom w:val="nil"/>
              <w:right w:val="nil"/>
            </w:tcBorders>
            <w:noWrap/>
            <w:vAlign w:val="bottom"/>
            <w:hideMark/>
          </w:tcPr>
          <w:p w14:paraId="6258089B" w14:textId="77777777" w:rsidR="0050175D" w:rsidRPr="00501FA4" w:rsidRDefault="0050175D" w:rsidP="00071595">
            <w:pPr>
              <w:jc w:val="center"/>
              <w:rPr>
                <w:b/>
                <w:bCs/>
                <w:sz w:val="20"/>
                <w:szCs w:val="20"/>
              </w:rPr>
            </w:pPr>
            <w:r w:rsidRPr="00501FA4">
              <w:rPr>
                <w:b/>
                <w:bCs/>
                <w:sz w:val="20"/>
                <w:szCs w:val="20"/>
              </w:rPr>
              <w:t>0</w:t>
            </w:r>
          </w:p>
        </w:tc>
        <w:tc>
          <w:tcPr>
            <w:tcW w:w="1149" w:type="dxa"/>
            <w:tcBorders>
              <w:top w:val="nil"/>
              <w:left w:val="nil"/>
              <w:bottom w:val="nil"/>
              <w:right w:val="nil"/>
            </w:tcBorders>
            <w:noWrap/>
            <w:vAlign w:val="bottom"/>
            <w:hideMark/>
          </w:tcPr>
          <w:p w14:paraId="664F0CEE" w14:textId="7460DCDA"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53</w:t>
            </w:r>
          </w:p>
        </w:tc>
        <w:tc>
          <w:tcPr>
            <w:tcW w:w="1020" w:type="dxa"/>
            <w:tcBorders>
              <w:top w:val="nil"/>
              <w:left w:val="nil"/>
              <w:bottom w:val="nil"/>
              <w:right w:val="nil"/>
            </w:tcBorders>
            <w:noWrap/>
            <w:vAlign w:val="bottom"/>
            <w:hideMark/>
          </w:tcPr>
          <w:p w14:paraId="01AFF283" w14:textId="5A7D6994"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11</w:t>
            </w:r>
          </w:p>
        </w:tc>
        <w:tc>
          <w:tcPr>
            <w:tcW w:w="1020" w:type="dxa"/>
            <w:tcBorders>
              <w:top w:val="nil"/>
              <w:left w:val="nil"/>
              <w:bottom w:val="nil"/>
              <w:right w:val="nil"/>
            </w:tcBorders>
            <w:noWrap/>
            <w:vAlign w:val="bottom"/>
            <w:hideMark/>
          </w:tcPr>
          <w:p w14:paraId="55F73C38" w14:textId="409AE15B" w:rsidR="0050175D" w:rsidRPr="00501FA4" w:rsidRDefault="0050175D" w:rsidP="00071595">
            <w:pPr>
              <w:jc w:val="center"/>
              <w:rPr>
                <w:b/>
                <w:bCs/>
                <w:sz w:val="20"/>
                <w:szCs w:val="20"/>
              </w:rPr>
            </w:pPr>
            <w:r w:rsidRPr="00501FA4">
              <w:rPr>
                <w:b/>
                <w:bCs/>
                <w:sz w:val="20"/>
                <w:szCs w:val="20"/>
              </w:rPr>
              <w:t>4</w:t>
            </w:r>
            <w:r w:rsidR="00D62D32">
              <w:rPr>
                <w:b/>
                <w:bCs/>
                <w:sz w:val="20"/>
                <w:szCs w:val="20"/>
              </w:rPr>
              <w:t>.</w:t>
            </w:r>
            <w:r w:rsidRPr="00501FA4">
              <w:rPr>
                <w:b/>
                <w:bCs/>
                <w:sz w:val="20"/>
                <w:szCs w:val="20"/>
              </w:rPr>
              <w:t>72</w:t>
            </w:r>
          </w:p>
        </w:tc>
        <w:tc>
          <w:tcPr>
            <w:tcW w:w="1020" w:type="dxa"/>
            <w:tcBorders>
              <w:top w:val="nil"/>
              <w:left w:val="nil"/>
              <w:bottom w:val="nil"/>
              <w:right w:val="nil"/>
            </w:tcBorders>
            <w:noWrap/>
            <w:vAlign w:val="bottom"/>
            <w:hideMark/>
          </w:tcPr>
          <w:p w14:paraId="08CE05C5" w14:textId="0E456C05"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62BFFD61" w14:textId="4DD2E773"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31</w:t>
            </w:r>
          </w:p>
        </w:tc>
        <w:tc>
          <w:tcPr>
            <w:tcW w:w="1020" w:type="dxa"/>
            <w:tcBorders>
              <w:top w:val="nil"/>
              <w:left w:val="nil"/>
              <w:bottom w:val="nil"/>
              <w:right w:val="nil"/>
            </w:tcBorders>
            <w:noWrap/>
            <w:vAlign w:val="bottom"/>
            <w:hideMark/>
          </w:tcPr>
          <w:p w14:paraId="7A684F85" w14:textId="259FEB21"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74</w:t>
            </w:r>
          </w:p>
        </w:tc>
      </w:tr>
      <w:tr w:rsidR="0050175D" w:rsidRPr="00501FA4" w14:paraId="4B68261E" w14:textId="77777777" w:rsidTr="00071595">
        <w:trPr>
          <w:trHeight w:val="300"/>
        </w:trPr>
        <w:tc>
          <w:tcPr>
            <w:tcW w:w="1061" w:type="dxa"/>
            <w:tcBorders>
              <w:top w:val="nil"/>
              <w:left w:val="nil"/>
              <w:bottom w:val="nil"/>
              <w:right w:val="nil"/>
            </w:tcBorders>
            <w:noWrap/>
            <w:vAlign w:val="bottom"/>
            <w:hideMark/>
          </w:tcPr>
          <w:p w14:paraId="6976138C" w14:textId="3D53F643" w:rsidR="0050175D" w:rsidRPr="00501FA4" w:rsidRDefault="0050175D" w:rsidP="00071595">
            <w:pPr>
              <w:jc w:val="center"/>
              <w:rPr>
                <w:sz w:val="20"/>
                <w:szCs w:val="20"/>
              </w:rPr>
            </w:pPr>
            <w:r w:rsidRPr="00501FA4">
              <w:rPr>
                <w:sz w:val="20"/>
                <w:szCs w:val="20"/>
              </w:rPr>
              <w:t>M</w:t>
            </w:r>
            <w:r w:rsidR="0031686C" w:rsidRPr="00501FA4">
              <w:rPr>
                <w:sz w:val="20"/>
                <w:szCs w:val="20"/>
              </w:rPr>
              <w:t>en</w:t>
            </w:r>
          </w:p>
        </w:tc>
        <w:tc>
          <w:tcPr>
            <w:tcW w:w="1020" w:type="dxa"/>
            <w:tcBorders>
              <w:top w:val="nil"/>
              <w:left w:val="nil"/>
              <w:bottom w:val="nil"/>
              <w:right w:val="nil"/>
            </w:tcBorders>
            <w:noWrap/>
            <w:vAlign w:val="bottom"/>
            <w:hideMark/>
          </w:tcPr>
          <w:p w14:paraId="71D8C151" w14:textId="77777777" w:rsidR="0050175D" w:rsidRPr="00501FA4" w:rsidRDefault="0050175D" w:rsidP="00071595">
            <w:pPr>
              <w:jc w:val="center"/>
              <w:rPr>
                <w:sz w:val="20"/>
                <w:szCs w:val="20"/>
              </w:rPr>
            </w:pPr>
            <w:r w:rsidRPr="00501FA4">
              <w:rPr>
                <w:sz w:val="20"/>
                <w:szCs w:val="20"/>
              </w:rPr>
              <w:t>1</w:t>
            </w:r>
          </w:p>
        </w:tc>
        <w:tc>
          <w:tcPr>
            <w:tcW w:w="1149" w:type="dxa"/>
            <w:tcBorders>
              <w:top w:val="nil"/>
              <w:left w:val="nil"/>
              <w:bottom w:val="nil"/>
              <w:right w:val="nil"/>
            </w:tcBorders>
            <w:noWrap/>
            <w:vAlign w:val="bottom"/>
            <w:hideMark/>
          </w:tcPr>
          <w:p w14:paraId="237D2A00" w14:textId="4846275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13C1194B" w14:textId="230991D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38</w:t>
            </w:r>
          </w:p>
        </w:tc>
        <w:tc>
          <w:tcPr>
            <w:tcW w:w="1020" w:type="dxa"/>
            <w:tcBorders>
              <w:top w:val="nil"/>
              <w:left w:val="nil"/>
              <w:bottom w:val="nil"/>
              <w:right w:val="nil"/>
            </w:tcBorders>
            <w:noWrap/>
            <w:vAlign w:val="bottom"/>
            <w:hideMark/>
          </w:tcPr>
          <w:p w14:paraId="71F41D2C" w14:textId="54247042"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23</w:t>
            </w:r>
          </w:p>
        </w:tc>
        <w:tc>
          <w:tcPr>
            <w:tcW w:w="1020" w:type="dxa"/>
            <w:tcBorders>
              <w:top w:val="nil"/>
              <w:left w:val="nil"/>
              <w:bottom w:val="nil"/>
              <w:right w:val="nil"/>
            </w:tcBorders>
            <w:noWrap/>
            <w:vAlign w:val="bottom"/>
            <w:hideMark/>
          </w:tcPr>
          <w:p w14:paraId="3D101366" w14:textId="7A21E13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22</w:t>
            </w:r>
          </w:p>
        </w:tc>
        <w:tc>
          <w:tcPr>
            <w:tcW w:w="1020" w:type="dxa"/>
            <w:tcBorders>
              <w:top w:val="nil"/>
              <w:left w:val="nil"/>
              <w:bottom w:val="nil"/>
              <w:right w:val="nil"/>
            </w:tcBorders>
            <w:noWrap/>
            <w:vAlign w:val="bottom"/>
            <w:hideMark/>
          </w:tcPr>
          <w:p w14:paraId="2CC517FB" w14:textId="1394C79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28</w:t>
            </w:r>
          </w:p>
        </w:tc>
        <w:tc>
          <w:tcPr>
            <w:tcW w:w="1020" w:type="dxa"/>
            <w:tcBorders>
              <w:top w:val="nil"/>
              <w:left w:val="nil"/>
              <w:bottom w:val="nil"/>
              <w:right w:val="nil"/>
            </w:tcBorders>
            <w:noWrap/>
            <w:vAlign w:val="bottom"/>
            <w:hideMark/>
          </w:tcPr>
          <w:p w14:paraId="2035CF8D" w14:textId="0044CD33"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21</w:t>
            </w:r>
          </w:p>
        </w:tc>
      </w:tr>
      <w:tr w:rsidR="0050175D" w:rsidRPr="00501FA4" w14:paraId="5E36775E" w14:textId="77777777" w:rsidTr="00071595">
        <w:trPr>
          <w:trHeight w:val="300"/>
        </w:trPr>
        <w:tc>
          <w:tcPr>
            <w:tcW w:w="1061" w:type="dxa"/>
            <w:tcBorders>
              <w:top w:val="nil"/>
              <w:left w:val="nil"/>
              <w:bottom w:val="nil"/>
              <w:right w:val="nil"/>
            </w:tcBorders>
            <w:noWrap/>
            <w:vAlign w:val="bottom"/>
            <w:hideMark/>
          </w:tcPr>
          <w:p w14:paraId="758B3B31" w14:textId="2815EFA0" w:rsidR="0050175D" w:rsidRPr="00501FA4" w:rsidRDefault="0031686C" w:rsidP="00071595">
            <w:pPr>
              <w:jc w:val="center"/>
              <w:rPr>
                <w:b/>
                <w:bCs/>
                <w:sz w:val="20"/>
                <w:szCs w:val="20"/>
              </w:rPr>
            </w:pPr>
            <w:r w:rsidRPr="00501FA4">
              <w:rPr>
                <w:b/>
                <w:bCs/>
                <w:sz w:val="20"/>
                <w:szCs w:val="20"/>
              </w:rPr>
              <w:t>Women</w:t>
            </w:r>
          </w:p>
        </w:tc>
        <w:tc>
          <w:tcPr>
            <w:tcW w:w="1020" w:type="dxa"/>
            <w:tcBorders>
              <w:top w:val="nil"/>
              <w:left w:val="nil"/>
              <w:bottom w:val="nil"/>
              <w:right w:val="nil"/>
            </w:tcBorders>
            <w:noWrap/>
            <w:vAlign w:val="bottom"/>
            <w:hideMark/>
          </w:tcPr>
          <w:p w14:paraId="796AAF06" w14:textId="77777777" w:rsidR="0050175D" w:rsidRPr="00501FA4" w:rsidRDefault="0050175D" w:rsidP="00071595">
            <w:pPr>
              <w:jc w:val="center"/>
              <w:rPr>
                <w:b/>
                <w:bCs/>
                <w:sz w:val="20"/>
                <w:szCs w:val="20"/>
              </w:rPr>
            </w:pPr>
            <w:r w:rsidRPr="00501FA4">
              <w:rPr>
                <w:b/>
                <w:bCs/>
                <w:sz w:val="20"/>
                <w:szCs w:val="20"/>
              </w:rPr>
              <w:t>1</w:t>
            </w:r>
          </w:p>
        </w:tc>
        <w:tc>
          <w:tcPr>
            <w:tcW w:w="1149" w:type="dxa"/>
            <w:tcBorders>
              <w:top w:val="nil"/>
              <w:left w:val="nil"/>
              <w:bottom w:val="nil"/>
              <w:right w:val="nil"/>
            </w:tcBorders>
            <w:noWrap/>
            <w:vAlign w:val="bottom"/>
            <w:hideMark/>
          </w:tcPr>
          <w:p w14:paraId="0CC96C7F" w14:textId="76FE7687"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43</w:t>
            </w:r>
          </w:p>
        </w:tc>
        <w:tc>
          <w:tcPr>
            <w:tcW w:w="1020" w:type="dxa"/>
            <w:tcBorders>
              <w:top w:val="nil"/>
              <w:left w:val="nil"/>
              <w:bottom w:val="nil"/>
              <w:right w:val="nil"/>
            </w:tcBorders>
            <w:noWrap/>
            <w:vAlign w:val="bottom"/>
            <w:hideMark/>
          </w:tcPr>
          <w:p w14:paraId="26540C98" w14:textId="3F886338"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14</w:t>
            </w:r>
          </w:p>
        </w:tc>
        <w:tc>
          <w:tcPr>
            <w:tcW w:w="1020" w:type="dxa"/>
            <w:tcBorders>
              <w:top w:val="nil"/>
              <w:left w:val="nil"/>
              <w:bottom w:val="nil"/>
              <w:right w:val="nil"/>
            </w:tcBorders>
            <w:noWrap/>
            <w:vAlign w:val="bottom"/>
            <w:hideMark/>
          </w:tcPr>
          <w:p w14:paraId="0173EF80" w14:textId="5C01E2FD" w:rsidR="0050175D" w:rsidRPr="00501FA4" w:rsidRDefault="0050175D" w:rsidP="00071595">
            <w:pPr>
              <w:jc w:val="center"/>
              <w:rPr>
                <w:b/>
                <w:bCs/>
                <w:sz w:val="20"/>
                <w:szCs w:val="20"/>
              </w:rPr>
            </w:pPr>
            <w:r w:rsidRPr="00501FA4">
              <w:rPr>
                <w:b/>
                <w:bCs/>
                <w:sz w:val="20"/>
                <w:szCs w:val="20"/>
              </w:rPr>
              <w:t>3</w:t>
            </w:r>
            <w:r w:rsidR="00D62D32">
              <w:rPr>
                <w:b/>
                <w:bCs/>
                <w:sz w:val="20"/>
                <w:szCs w:val="20"/>
              </w:rPr>
              <w:t>.</w:t>
            </w:r>
            <w:r w:rsidRPr="00501FA4">
              <w:rPr>
                <w:b/>
                <w:bCs/>
                <w:sz w:val="20"/>
                <w:szCs w:val="20"/>
              </w:rPr>
              <w:t>06</w:t>
            </w:r>
          </w:p>
        </w:tc>
        <w:tc>
          <w:tcPr>
            <w:tcW w:w="1020" w:type="dxa"/>
            <w:tcBorders>
              <w:top w:val="nil"/>
              <w:left w:val="nil"/>
              <w:bottom w:val="nil"/>
              <w:right w:val="nil"/>
            </w:tcBorders>
            <w:noWrap/>
            <w:vAlign w:val="bottom"/>
            <w:hideMark/>
          </w:tcPr>
          <w:p w14:paraId="57B7B187" w14:textId="41E0835D"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3D227271" w14:textId="0254014F"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15</w:t>
            </w:r>
          </w:p>
        </w:tc>
        <w:tc>
          <w:tcPr>
            <w:tcW w:w="1020" w:type="dxa"/>
            <w:tcBorders>
              <w:top w:val="nil"/>
              <w:left w:val="nil"/>
              <w:bottom w:val="nil"/>
              <w:right w:val="nil"/>
            </w:tcBorders>
            <w:noWrap/>
            <w:vAlign w:val="bottom"/>
            <w:hideMark/>
          </w:tcPr>
          <w:p w14:paraId="6D8D3BA7" w14:textId="6894966A"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70</w:t>
            </w:r>
          </w:p>
        </w:tc>
      </w:tr>
      <w:tr w:rsidR="0050175D" w:rsidRPr="00501FA4" w14:paraId="3FBCD6AA" w14:textId="77777777" w:rsidTr="00071595">
        <w:trPr>
          <w:trHeight w:val="300"/>
        </w:trPr>
        <w:tc>
          <w:tcPr>
            <w:tcW w:w="1061" w:type="dxa"/>
            <w:tcBorders>
              <w:top w:val="nil"/>
              <w:left w:val="nil"/>
              <w:bottom w:val="nil"/>
              <w:right w:val="nil"/>
            </w:tcBorders>
            <w:noWrap/>
            <w:vAlign w:val="bottom"/>
            <w:hideMark/>
          </w:tcPr>
          <w:p w14:paraId="6A8E3B2B" w14:textId="0852E9C5" w:rsidR="0050175D" w:rsidRPr="00501FA4" w:rsidRDefault="0050175D" w:rsidP="00071595">
            <w:pPr>
              <w:jc w:val="center"/>
              <w:rPr>
                <w:sz w:val="20"/>
                <w:szCs w:val="20"/>
              </w:rPr>
            </w:pPr>
            <w:r w:rsidRPr="00501FA4">
              <w:rPr>
                <w:sz w:val="20"/>
                <w:szCs w:val="20"/>
              </w:rPr>
              <w:t>M</w:t>
            </w:r>
            <w:r w:rsidR="0031686C" w:rsidRPr="00501FA4">
              <w:rPr>
                <w:sz w:val="20"/>
                <w:szCs w:val="20"/>
              </w:rPr>
              <w:t>en</w:t>
            </w:r>
          </w:p>
        </w:tc>
        <w:tc>
          <w:tcPr>
            <w:tcW w:w="1020" w:type="dxa"/>
            <w:tcBorders>
              <w:top w:val="nil"/>
              <w:left w:val="nil"/>
              <w:bottom w:val="nil"/>
              <w:right w:val="nil"/>
            </w:tcBorders>
            <w:noWrap/>
            <w:vAlign w:val="bottom"/>
            <w:hideMark/>
          </w:tcPr>
          <w:p w14:paraId="6D80E1A5" w14:textId="77777777" w:rsidR="0050175D" w:rsidRPr="00501FA4" w:rsidRDefault="0050175D" w:rsidP="00071595">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045D6EE8" w14:textId="38B1049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14</w:t>
            </w:r>
          </w:p>
        </w:tc>
        <w:tc>
          <w:tcPr>
            <w:tcW w:w="1020" w:type="dxa"/>
            <w:tcBorders>
              <w:top w:val="nil"/>
              <w:left w:val="nil"/>
              <w:bottom w:val="nil"/>
              <w:right w:val="nil"/>
            </w:tcBorders>
            <w:noWrap/>
            <w:vAlign w:val="bottom"/>
            <w:hideMark/>
          </w:tcPr>
          <w:p w14:paraId="0F74666B" w14:textId="06ED379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7F89C9D2" w14:textId="4902B0D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64106AE8" w14:textId="270C7C3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74</w:t>
            </w:r>
          </w:p>
        </w:tc>
        <w:tc>
          <w:tcPr>
            <w:tcW w:w="1020" w:type="dxa"/>
            <w:tcBorders>
              <w:top w:val="nil"/>
              <w:left w:val="nil"/>
              <w:bottom w:val="nil"/>
              <w:right w:val="nil"/>
            </w:tcBorders>
            <w:noWrap/>
            <w:vAlign w:val="bottom"/>
            <w:hideMark/>
          </w:tcPr>
          <w:p w14:paraId="64E23C97" w14:textId="2D654F7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67</w:t>
            </w:r>
          </w:p>
        </w:tc>
        <w:tc>
          <w:tcPr>
            <w:tcW w:w="1020" w:type="dxa"/>
            <w:tcBorders>
              <w:top w:val="nil"/>
              <w:left w:val="nil"/>
              <w:bottom w:val="nil"/>
              <w:right w:val="nil"/>
            </w:tcBorders>
            <w:noWrap/>
            <w:vAlign w:val="bottom"/>
            <w:hideMark/>
          </w:tcPr>
          <w:p w14:paraId="563B65CA" w14:textId="733EA9F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95</w:t>
            </w:r>
          </w:p>
        </w:tc>
      </w:tr>
      <w:tr w:rsidR="0050175D" w:rsidRPr="00501FA4" w14:paraId="499C60C3" w14:textId="77777777" w:rsidTr="00071595">
        <w:trPr>
          <w:trHeight w:val="300"/>
        </w:trPr>
        <w:tc>
          <w:tcPr>
            <w:tcW w:w="1061" w:type="dxa"/>
            <w:tcBorders>
              <w:top w:val="nil"/>
              <w:left w:val="nil"/>
              <w:bottom w:val="nil"/>
              <w:right w:val="nil"/>
            </w:tcBorders>
            <w:noWrap/>
            <w:vAlign w:val="bottom"/>
            <w:hideMark/>
          </w:tcPr>
          <w:p w14:paraId="4A842142" w14:textId="3029F8F4" w:rsidR="0050175D" w:rsidRPr="00501FA4" w:rsidRDefault="0031686C" w:rsidP="00071595">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49FCB139" w14:textId="77777777" w:rsidR="0050175D" w:rsidRPr="00501FA4" w:rsidRDefault="0050175D" w:rsidP="00071595">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7E27C626" w14:textId="17264D5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36</w:t>
            </w:r>
          </w:p>
        </w:tc>
        <w:tc>
          <w:tcPr>
            <w:tcW w:w="1020" w:type="dxa"/>
            <w:tcBorders>
              <w:top w:val="nil"/>
              <w:left w:val="nil"/>
              <w:bottom w:val="nil"/>
              <w:right w:val="nil"/>
            </w:tcBorders>
            <w:noWrap/>
            <w:vAlign w:val="bottom"/>
            <w:hideMark/>
          </w:tcPr>
          <w:p w14:paraId="56E995F7" w14:textId="757854F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5A2B0FCD" w14:textId="3B83DAF8"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23</w:t>
            </w:r>
          </w:p>
        </w:tc>
        <w:tc>
          <w:tcPr>
            <w:tcW w:w="1020" w:type="dxa"/>
            <w:tcBorders>
              <w:top w:val="nil"/>
              <w:left w:val="nil"/>
              <w:bottom w:val="nil"/>
              <w:right w:val="nil"/>
            </w:tcBorders>
            <w:noWrap/>
            <w:vAlign w:val="bottom"/>
            <w:hideMark/>
          </w:tcPr>
          <w:p w14:paraId="410A1AF7" w14:textId="107AE26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3BB95A5C" w14:textId="5603FFD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50CC5316" w14:textId="3CDCC08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67</w:t>
            </w:r>
          </w:p>
        </w:tc>
      </w:tr>
      <w:tr w:rsidR="0031686C" w:rsidRPr="00501FA4" w14:paraId="0957C724" w14:textId="77777777" w:rsidTr="00071595">
        <w:trPr>
          <w:trHeight w:val="300"/>
        </w:trPr>
        <w:tc>
          <w:tcPr>
            <w:tcW w:w="1061" w:type="dxa"/>
            <w:tcBorders>
              <w:top w:val="nil"/>
              <w:left w:val="nil"/>
              <w:bottom w:val="nil"/>
              <w:right w:val="nil"/>
            </w:tcBorders>
            <w:noWrap/>
            <w:vAlign w:val="bottom"/>
            <w:hideMark/>
          </w:tcPr>
          <w:p w14:paraId="0F38F6A7" w14:textId="74D7DDFF"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175B2808" w14:textId="77777777" w:rsidR="0031686C" w:rsidRPr="00501FA4" w:rsidRDefault="0031686C" w:rsidP="0031686C">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1F1B79B3" w14:textId="42D812A6"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19</w:t>
            </w:r>
          </w:p>
        </w:tc>
        <w:tc>
          <w:tcPr>
            <w:tcW w:w="1020" w:type="dxa"/>
            <w:tcBorders>
              <w:top w:val="nil"/>
              <w:left w:val="nil"/>
              <w:bottom w:val="nil"/>
              <w:right w:val="nil"/>
            </w:tcBorders>
            <w:noWrap/>
            <w:vAlign w:val="bottom"/>
            <w:hideMark/>
          </w:tcPr>
          <w:p w14:paraId="7C1883BE" w14:textId="2080704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44</w:t>
            </w:r>
          </w:p>
        </w:tc>
        <w:tc>
          <w:tcPr>
            <w:tcW w:w="1020" w:type="dxa"/>
            <w:tcBorders>
              <w:top w:val="nil"/>
              <w:left w:val="nil"/>
              <w:bottom w:val="nil"/>
              <w:right w:val="nil"/>
            </w:tcBorders>
            <w:noWrap/>
            <w:vAlign w:val="bottom"/>
            <w:hideMark/>
          </w:tcPr>
          <w:p w14:paraId="5383074F" w14:textId="06251F1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42</w:t>
            </w:r>
          </w:p>
        </w:tc>
        <w:tc>
          <w:tcPr>
            <w:tcW w:w="1020" w:type="dxa"/>
            <w:tcBorders>
              <w:top w:val="nil"/>
              <w:left w:val="nil"/>
              <w:bottom w:val="nil"/>
              <w:right w:val="nil"/>
            </w:tcBorders>
            <w:noWrap/>
            <w:vAlign w:val="bottom"/>
            <w:hideMark/>
          </w:tcPr>
          <w:p w14:paraId="64BC4221" w14:textId="45F4400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67</w:t>
            </w:r>
          </w:p>
        </w:tc>
        <w:tc>
          <w:tcPr>
            <w:tcW w:w="1020" w:type="dxa"/>
            <w:tcBorders>
              <w:top w:val="nil"/>
              <w:left w:val="nil"/>
              <w:bottom w:val="nil"/>
              <w:right w:val="nil"/>
            </w:tcBorders>
            <w:noWrap/>
            <w:vAlign w:val="bottom"/>
            <w:hideMark/>
          </w:tcPr>
          <w:p w14:paraId="2541E36D" w14:textId="1241987F"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BBE949A" w14:textId="0CF727B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67</w:t>
            </w:r>
          </w:p>
        </w:tc>
      </w:tr>
      <w:tr w:rsidR="0031686C" w:rsidRPr="00501FA4" w14:paraId="76951F4F" w14:textId="77777777" w:rsidTr="00071595">
        <w:trPr>
          <w:trHeight w:val="300"/>
        </w:trPr>
        <w:tc>
          <w:tcPr>
            <w:tcW w:w="1061" w:type="dxa"/>
            <w:tcBorders>
              <w:top w:val="nil"/>
              <w:left w:val="nil"/>
              <w:bottom w:val="nil"/>
              <w:right w:val="nil"/>
            </w:tcBorders>
            <w:noWrap/>
            <w:vAlign w:val="bottom"/>
            <w:hideMark/>
          </w:tcPr>
          <w:p w14:paraId="077F78D6" w14:textId="154BCE76"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404B6B88" w14:textId="77777777" w:rsidR="0031686C" w:rsidRPr="00501FA4" w:rsidRDefault="0031686C" w:rsidP="0031686C">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28690651" w14:textId="0127C78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602416F5" w14:textId="7CB45C87"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6391A46C" w14:textId="432BBA45"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30</w:t>
            </w:r>
          </w:p>
        </w:tc>
        <w:tc>
          <w:tcPr>
            <w:tcW w:w="1020" w:type="dxa"/>
            <w:tcBorders>
              <w:top w:val="nil"/>
              <w:left w:val="nil"/>
              <w:bottom w:val="nil"/>
              <w:right w:val="nil"/>
            </w:tcBorders>
            <w:noWrap/>
            <w:vAlign w:val="bottom"/>
            <w:hideMark/>
          </w:tcPr>
          <w:p w14:paraId="655DA0E5" w14:textId="06487F1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19</w:t>
            </w:r>
          </w:p>
        </w:tc>
        <w:tc>
          <w:tcPr>
            <w:tcW w:w="1020" w:type="dxa"/>
            <w:tcBorders>
              <w:top w:val="nil"/>
              <w:left w:val="nil"/>
              <w:bottom w:val="nil"/>
              <w:right w:val="nil"/>
            </w:tcBorders>
            <w:noWrap/>
            <w:vAlign w:val="bottom"/>
            <w:hideMark/>
          </w:tcPr>
          <w:p w14:paraId="53F24CFA" w14:textId="5853469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11800038" w14:textId="0B28E76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59</w:t>
            </w:r>
          </w:p>
        </w:tc>
      </w:tr>
      <w:tr w:rsidR="0031686C" w:rsidRPr="00501FA4" w14:paraId="30B7EFA6" w14:textId="77777777" w:rsidTr="00071595">
        <w:trPr>
          <w:trHeight w:val="300"/>
        </w:trPr>
        <w:tc>
          <w:tcPr>
            <w:tcW w:w="1061" w:type="dxa"/>
            <w:tcBorders>
              <w:top w:val="nil"/>
              <w:left w:val="nil"/>
              <w:bottom w:val="nil"/>
              <w:right w:val="nil"/>
            </w:tcBorders>
            <w:noWrap/>
            <w:vAlign w:val="bottom"/>
            <w:hideMark/>
          </w:tcPr>
          <w:p w14:paraId="51DF1807" w14:textId="6908CF14"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76A9A7D2" w14:textId="77777777" w:rsidR="0031686C" w:rsidRPr="00501FA4" w:rsidRDefault="0031686C" w:rsidP="0031686C">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659816FA" w14:textId="3589A75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26</w:t>
            </w:r>
          </w:p>
        </w:tc>
        <w:tc>
          <w:tcPr>
            <w:tcW w:w="1020" w:type="dxa"/>
            <w:tcBorders>
              <w:top w:val="nil"/>
              <w:left w:val="nil"/>
              <w:bottom w:val="nil"/>
              <w:right w:val="nil"/>
            </w:tcBorders>
            <w:noWrap/>
            <w:vAlign w:val="bottom"/>
            <w:hideMark/>
          </w:tcPr>
          <w:p w14:paraId="16B6600C" w14:textId="1A842CD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6D8F5D0F" w14:textId="2CCDEDB3"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54</w:t>
            </w:r>
          </w:p>
        </w:tc>
        <w:tc>
          <w:tcPr>
            <w:tcW w:w="1020" w:type="dxa"/>
            <w:tcBorders>
              <w:top w:val="nil"/>
              <w:left w:val="nil"/>
              <w:bottom w:val="nil"/>
              <w:right w:val="nil"/>
            </w:tcBorders>
            <w:noWrap/>
            <w:vAlign w:val="bottom"/>
            <w:hideMark/>
          </w:tcPr>
          <w:p w14:paraId="2FF20B33" w14:textId="132FC93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59</w:t>
            </w:r>
          </w:p>
        </w:tc>
        <w:tc>
          <w:tcPr>
            <w:tcW w:w="1020" w:type="dxa"/>
            <w:tcBorders>
              <w:top w:val="nil"/>
              <w:left w:val="nil"/>
              <w:bottom w:val="nil"/>
              <w:right w:val="nil"/>
            </w:tcBorders>
            <w:noWrap/>
            <w:vAlign w:val="bottom"/>
            <w:hideMark/>
          </w:tcPr>
          <w:p w14:paraId="73A47C04" w14:textId="724F6D00"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08369327" w14:textId="02B9D0F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67</w:t>
            </w:r>
          </w:p>
        </w:tc>
      </w:tr>
      <w:tr w:rsidR="0031686C" w:rsidRPr="00501FA4" w14:paraId="3B80D43A" w14:textId="77777777" w:rsidTr="00071595">
        <w:trPr>
          <w:trHeight w:val="300"/>
        </w:trPr>
        <w:tc>
          <w:tcPr>
            <w:tcW w:w="1061" w:type="dxa"/>
            <w:tcBorders>
              <w:top w:val="nil"/>
              <w:left w:val="nil"/>
              <w:bottom w:val="nil"/>
              <w:right w:val="nil"/>
            </w:tcBorders>
            <w:noWrap/>
            <w:vAlign w:val="bottom"/>
            <w:hideMark/>
          </w:tcPr>
          <w:p w14:paraId="1B717ACA" w14:textId="358992D0"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B8055CC" w14:textId="77777777" w:rsidR="0031686C" w:rsidRPr="00501FA4" w:rsidRDefault="0031686C" w:rsidP="0031686C">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356858B7" w14:textId="7D263A6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7F2023A4" w14:textId="7F5D02E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20</w:t>
            </w:r>
          </w:p>
        </w:tc>
        <w:tc>
          <w:tcPr>
            <w:tcW w:w="1020" w:type="dxa"/>
            <w:tcBorders>
              <w:top w:val="nil"/>
              <w:left w:val="nil"/>
              <w:bottom w:val="nil"/>
              <w:right w:val="nil"/>
            </w:tcBorders>
            <w:noWrap/>
            <w:vAlign w:val="bottom"/>
            <w:hideMark/>
          </w:tcPr>
          <w:p w14:paraId="0F044F81" w14:textId="63073B7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83</w:t>
            </w:r>
          </w:p>
        </w:tc>
        <w:tc>
          <w:tcPr>
            <w:tcW w:w="1020" w:type="dxa"/>
            <w:tcBorders>
              <w:top w:val="nil"/>
              <w:left w:val="nil"/>
              <w:bottom w:val="nil"/>
              <w:right w:val="nil"/>
            </w:tcBorders>
            <w:noWrap/>
            <w:vAlign w:val="bottom"/>
            <w:hideMark/>
          </w:tcPr>
          <w:p w14:paraId="336AC42F" w14:textId="778A7FB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21F4FB05" w14:textId="12A07D4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22</w:t>
            </w:r>
          </w:p>
        </w:tc>
        <w:tc>
          <w:tcPr>
            <w:tcW w:w="1020" w:type="dxa"/>
            <w:tcBorders>
              <w:top w:val="nil"/>
              <w:left w:val="nil"/>
              <w:bottom w:val="nil"/>
              <w:right w:val="nil"/>
            </w:tcBorders>
            <w:noWrap/>
            <w:vAlign w:val="bottom"/>
            <w:hideMark/>
          </w:tcPr>
          <w:p w14:paraId="4E4EAE48" w14:textId="448AC76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55</w:t>
            </w:r>
          </w:p>
        </w:tc>
      </w:tr>
      <w:tr w:rsidR="0031686C" w:rsidRPr="00501FA4" w14:paraId="1890AD95" w14:textId="77777777" w:rsidTr="00071595">
        <w:trPr>
          <w:trHeight w:val="300"/>
        </w:trPr>
        <w:tc>
          <w:tcPr>
            <w:tcW w:w="1061" w:type="dxa"/>
            <w:tcBorders>
              <w:top w:val="nil"/>
              <w:left w:val="nil"/>
              <w:bottom w:val="nil"/>
              <w:right w:val="nil"/>
            </w:tcBorders>
            <w:noWrap/>
            <w:vAlign w:val="bottom"/>
            <w:hideMark/>
          </w:tcPr>
          <w:p w14:paraId="585A8744" w14:textId="67244122"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24041F82" w14:textId="77777777" w:rsidR="0031686C" w:rsidRPr="00501FA4" w:rsidRDefault="0031686C" w:rsidP="0031686C">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4D3995F8" w14:textId="017D6B0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353B1978" w14:textId="63D7772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54</w:t>
            </w:r>
          </w:p>
        </w:tc>
        <w:tc>
          <w:tcPr>
            <w:tcW w:w="1020" w:type="dxa"/>
            <w:tcBorders>
              <w:top w:val="nil"/>
              <w:left w:val="nil"/>
              <w:bottom w:val="nil"/>
              <w:right w:val="nil"/>
            </w:tcBorders>
            <w:noWrap/>
            <w:vAlign w:val="bottom"/>
            <w:hideMark/>
          </w:tcPr>
          <w:p w14:paraId="374CEA49" w14:textId="4BF3A94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50</w:t>
            </w:r>
          </w:p>
        </w:tc>
        <w:tc>
          <w:tcPr>
            <w:tcW w:w="1020" w:type="dxa"/>
            <w:tcBorders>
              <w:top w:val="nil"/>
              <w:left w:val="nil"/>
              <w:bottom w:val="nil"/>
              <w:right w:val="nil"/>
            </w:tcBorders>
            <w:noWrap/>
            <w:vAlign w:val="bottom"/>
            <w:hideMark/>
          </w:tcPr>
          <w:p w14:paraId="1CC4B642" w14:textId="5DBF5DD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62</w:t>
            </w:r>
          </w:p>
        </w:tc>
        <w:tc>
          <w:tcPr>
            <w:tcW w:w="1020" w:type="dxa"/>
            <w:tcBorders>
              <w:top w:val="nil"/>
              <w:left w:val="nil"/>
              <w:bottom w:val="nil"/>
              <w:right w:val="nil"/>
            </w:tcBorders>
            <w:noWrap/>
            <w:vAlign w:val="bottom"/>
            <w:hideMark/>
          </w:tcPr>
          <w:p w14:paraId="4190BD3F" w14:textId="4D9AF121"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68B8E75C" w14:textId="7734146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79</w:t>
            </w:r>
          </w:p>
        </w:tc>
      </w:tr>
      <w:tr w:rsidR="0031686C" w:rsidRPr="00501FA4" w14:paraId="0D4E6ECD" w14:textId="77777777" w:rsidTr="00071595">
        <w:trPr>
          <w:trHeight w:val="300"/>
        </w:trPr>
        <w:tc>
          <w:tcPr>
            <w:tcW w:w="1061" w:type="dxa"/>
            <w:tcBorders>
              <w:top w:val="nil"/>
              <w:left w:val="nil"/>
              <w:bottom w:val="nil"/>
              <w:right w:val="nil"/>
            </w:tcBorders>
            <w:noWrap/>
            <w:vAlign w:val="bottom"/>
            <w:hideMark/>
          </w:tcPr>
          <w:p w14:paraId="015FFBF5" w14:textId="5EA1DB4A"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5A519CC6" w14:textId="77777777" w:rsidR="0031686C" w:rsidRPr="00501FA4" w:rsidRDefault="0031686C" w:rsidP="0031686C">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07F84FAC" w14:textId="3B70576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5C151C1A" w14:textId="5FF3244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23</w:t>
            </w:r>
          </w:p>
        </w:tc>
        <w:tc>
          <w:tcPr>
            <w:tcW w:w="1020" w:type="dxa"/>
            <w:tcBorders>
              <w:top w:val="nil"/>
              <w:left w:val="nil"/>
              <w:bottom w:val="nil"/>
              <w:right w:val="nil"/>
            </w:tcBorders>
            <w:noWrap/>
            <w:vAlign w:val="bottom"/>
            <w:hideMark/>
          </w:tcPr>
          <w:p w14:paraId="30E3E823" w14:textId="3449662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50</w:t>
            </w:r>
          </w:p>
        </w:tc>
        <w:tc>
          <w:tcPr>
            <w:tcW w:w="1020" w:type="dxa"/>
            <w:tcBorders>
              <w:top w:val="nil"/>
              <w:left w:val="nil"/>
              <w:bottom w:val="nil"/>
              <w:right w:val="nil"/>
            </w:tcBorders>
            <w:noWrap/>
            <w:vAlign w:val="bottom"/>
            <w:hideMark/>
          </w:tcPr>
          <w:p w14:paraId="324D66A0" w14:textId="2EE14D97"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62</w:t>
            </w:r>
          </w:p>
        </w:tc>
        <w:tc>
          <w:tcPr>
            <w:tcW w:w="1020" w:type="dxa"/>
            <w:tcBorders>
              <w:top w:val="nil"/>
              <w:left w:val="nil"/>
              <w:bottom w:val="nil"/>
              <w:right w:val="nil"/>
            </w:tcBorders>
            <w:noWrap/>
            <w:vAlign w:val="bottom"/>
            <w:hideMark/>
          </w:tcPr>
          <w:p w14:paraId="5E66CEC8" w14:textId="352E9C23"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2917B383" w14:textId="4153761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55</w:t>
            </w:r>
          </w:p>
        </w:tc>
      </w:tr>
      <w:tr w:rsidR="0031686C" w:rsidRPr="00501FA4" w14:paraId="032C0FD5" w14:textId="77777777" w:rsidTr="00071595">
        <w:trPr>
          <w:trHeight w:val="300"/>
        </w:trPr>
        <w:tc>
          <w:tcPr>
            <w:tcW w:w="1061" w:type="dxa"/>
            <w:tcBorders>
              <w:top w:val="nil"/>
              <w:left w:val="nil"/>
              <w:bottom w:val="nil"/>
              <w:right w:val="nil"/>
            </w:tcBorders>
            <w:noWrap/>
            <w:vAlign w:val="bottom"/>
            <w:hideMark/>
          </w:tcPr>
          <w:p w14:paraId="14FD6985" w14:textId="6A1BCEFA"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8C5CBE3" w14:textId="77777777" w:rsidR="0031686C" w:rsidRPr="00501FA4" w:rsidRDefault="0031686C" w:rsidP="0031686C">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372BA2A0" w14:textId="316DC6E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43</w:t>
            </w:r>
          </w:p>
        </w:tc>
        <w:tc>
          <w:tcPr>
            <w:tcW w:w="1020" w:type="dxa"/>
            <w:tcBorders>
              <w:top w:val="nil"/>
              <w:left w:val="nil"/>
              <w:bottom w:val="nil"/>
              <w:right w:val="nil"/>
            </w:tcBorders>
            <w:noWrap/>
            <w:vAlign w:val="bottom"/>
            <w:hideMark/>
          </w:tcPr>
          <w:p w14:paraId="200AA1D4" w14:textId="134C1717"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62</w:t>
            </w:r>
          </w:p>
        </w:tc>
        <w:tc>
          <w:tcPr>
            <w:tcW w:w="1020" w:type="dxa"/>
            <w:tcBorders>
              <w:top w:val="nil"/>
              <w:left w:val="nil"/>
              <w:bottom w:val="nil"/>
              <w:right w:val="nil"/>
            </w:tcBorders>
            <w:noWrap/>
            <w:vAlign w:val="bottom"/>
            <w:hideMark/>
          </w:tcPr>
          <w:p w14:paraId="52EF035A" w14:textId="64768A9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36607C85" w14:textId="5352806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49</w:t>
            </w:r>
          </w:p>
        </w:tc>
        <w:tc>
          <w:tcPr>
            <w:tcW w:w="1020" w:type="dxa"/>
            <w:tcBorders>
              <w:top w:val="nil"/>
              <w:left w:val="nil"/>
              <w:bottom w:val="nil"/>
              <w:right w:val="nil"/>
            </w:tcBorders>
            <w:noWrap/>
            <w:vAlign w:val="bottom"/>
            <w:hideMark/>
          </w:tcPr>
          <w:p w14:paraId="2E95D894" w14:textId="2FF502A8"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64</w:t>
            </w:r>
          </w:p>
        </w:tc>
        <w:tc>
          <w:tcPr>
            <w:tcW w:w="1020" w:type="dxa"/>
            <w:tcBorders>
              <w:top w:val="nil"/>
              <w:left w:val="nil"/>
              <w:bottom w:val="nil"/>
              <w:right w:val="nil"/>
            </w:tcBorders>
            <w:noWrap/>
            <w:vAlign w:val="bottom"/>
            <w:hideMark/>
          </w:tcPr>
          <w:p w14:paraId="45A26C93" w14:textId="689E3E6D"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79</w:t>
            </w:r>
          </w:p>
        </w:tc>
      </w:tr>
      <w:tr w:rsidR="0031686C" w:rsidRPr="00501FA4" w14:paraId="5FA84C28" w14:textId="77777777" w:rsidTr="00071595">
        <w:trPr>
          <w:trHeight w:val="300"/>
        </w:trPr>
        <w:tc>
          <w:tcPr>
            <w:tcW w:w="1061" w:type="dxa"/>
            <w:tcBorders>
              <w:top w:val="nil"/>
              <w:left w:val="nil"/>
              <w:bottom w:val="nil"/>
              <w:right w:val="nil"/>
            </w:tcBorders>
            <w:noWrap/>
            <w:vAlign w:val="bottom"/>
            <w:hideMark/>
          </w:tcPr>
          <w:p w14:paraId="4C681C58" w14:textId="02ACF438"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51143E20" w14:textId="77777777" w:rsidR="0031686C" w:rsidRPr="00501FA4" w:rsidRDefault="0031686C" w:rsidP="0031686C">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10A04086" w14:textId="2FE5E98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ED8018F" w14:textId="55017D5D"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26</w:t>
            </w:r>
          </w:p>
        </w:tc>
        <w:tc>
          <w:tcPr>
            <w:tcW w:w="1020" w:type="dxa"/>
            <w:tcBorders>
              <w:top w:val="nil"/>
              <w:left w:val="nil"/>
              <w:bottom w:val="nil"/>
              <w:right w:val="nil"/>
            </w:tcBorders>
            <w:noWrap/>
            <w:vAlign w:val="bottom"/>
            <w:hideMark/>
          </w:tcPr>
          <w:p w14:paraId="6FC0C395" w14:textId="37A827E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511C15E7" w14:textId="17AE75C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87</w:t>
            </w:r>
          </w:p>
        </w:tc>
        <w:tc>
          <w:tcPr>
            <w:tcW w:w="1020" w:type="dxa"/>
            <w:tcBorders>
              <w:top w:val="nil"/>
              <w:left w:val="nil"/>
              <w:bottom w:val="nil"/>
              <w:right w:val="nil"/>
            </w:tcBorders>
            <w:noWrap/>
            <w:vAlign w:val="bottom"/>
            <w:hideMark/>
          </w:tcPr>
          <w:p w14:paraId="3D81129D" w14:textId="2003B30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46</w:t>
            </w:r>
          </w:p>
        </w:tc>
        <w:tc>
          <w:tcPr>
            <w:tcW w:w="1020" w:type="dxa"/>
            <w:tcBorders>
              <w:top w:val="nil"/>
              <w:left w:val="nil"/>
              <w:bottom w:val="nil"/>
              <w:right w:val="nil"/>
            </w:tcBorders>
            <w:noWrap/>
            <w:vAlign w:val="bottom"/>
            <w:hideMark/>
          </w:tcPr>
          <w:p w14:paraId="1BB3E6C1" w14:textId="076DD08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55</w:t>
            </w:r>
          </w:p>
        </w:tc>
      </w:tr>
      <w:tr w:rsidR="0031686C" w:rsidRPr="00501FA4" w14:paraId="649CA86F" w14:textId="77777777" w:rsidTr="00071595">
        <w:trPr>
          <w:trHeight w:val="300"/>
        </w:trPr>
        <w:tc>
          <w:tcPr>
            <w:tcW w:w="1061" w:type="dxa"/>
            <w:tcBorders>
              <w:top w:val="nil"/>
              <w:left w:val="nil"/>
              <w:bottom w:val="nil"/>
              <w:right w:val="nil"/>
            </w:tcBorders>
            <w:noWrap/>
            <w:vAlign w:val="bottom"/>
            <w:hideMark/>
          </w:tcPr>
          <w:p w14:paraId="567E96C3" w14:textId="2670D430"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16A96D2" w14:textId="77777777" w:rsidR="0031686C" w:rsidRPr="00501FA4" w:rsidRDefault="0031686C" w:rsidP="0031686C">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0128EA48" w14:textId="7EFB99D3"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73</w:t>
            </w:r>
          </w:p>
        </w:tc>
        <w:tc>
          <w:tcPr>
            <w:tcW w:w="1020" w:type="dxa"/>
            <w:tcBorders>
              <w:top w:val="nil"/>
              <w:left w:val="nil"/>
              <w:bottom w:val="nil"/>
              <w:right w:val="nil"/>
            </w:tcBorders>
            <w:noWrap/>
            <w:vAlign w:val="bottom"/>
            <w:hideMark/>
          </w:tcPr>
          <w:p w14:paraId="19B08687" w14:textId="0C03E97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76</w:t>
            </w:r>
          </w:p>
        </w:tc>
        <w:tc>
          <w:tcPr>
            <w:tcW w:w="1020" w:type="dxa"/>
            <w:tcBorders>
              <w:top w:val="nil"/>
              <w:left w:val="nil"/>
              <w:bottom w:val="nil"/>
              <w:right w:val="nil"/>
            </w:tcBorders>
            <w:noWrap/>
            <w:vAlign w:val="bottom"/>
            <w:hideMark/>
          </w:tcPr>
          <w:p w14:paraId="2425AFA1" w14:textId="037478F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96</w:t>
            </w:r>
          </w:p>
        </w:tc>
        <w:tc>
          <w:tcPr>
            <w:tcW w:w="1020" w:type="dxa"/>
            <w:tcBorders>
              <w:top w:val="nil"/>
              <w:left w:val="nil"/>
              <w:bottom w:val="nil"/>
              <w:right w:val="nil"/>
            </w:tcBorders>
            <w:noWrap/>
            <w:vAlign w:val="bottom"/>
            <w:hideMark/>
          </w:tcPr>
          <w:p w14:paraId="54CF7683" w14:textId="0509B73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34</w:t>
            </w:r>
          </w:p>
        </w:tc>
        <w:tc>
          <w:tcPr>
            <w:tcW w:w="1020" w:type="dxa"/>
            <w:tcBorders>
              <w:top w:val="nil"/>
              <w:left w:val="nil"/>
              <w:bottom w:val="nil"/>
              <w:right w:val="nil"/>
            </w:tcBorders>
            <w:noWrap/>
            <w:vAlign w:val="bottom"/>
            <w:hideMark/>
          </w:tcPr>
          <w:p w14:paraId="36025891" w14:textId="42B7A2CB" w:rsidR="0031686C" w:rsidRPr="00501FA4" w:rsidRDefault="0031686C" w:rsidP="0031686C">
            <w:pPr>
              <w:jc w:val="center"/>
              <w:rPr>
                <w:sz w:val="20"/>
                <w:szCs w:val="20"/>
              </w:rPr>
            </w:pPr>
            <w:r w:rsidRPr="00501FA4">
              <w:rPr>
                <w:sz w:val="20"/>
                <w:szCs w:val="20"/>
              </w:rPr>
              <w:t>-2</w:t>
            </w:r>
            <w:r w:rsidR="00D62D32">
              <w:rPr>
                <w:sz w:val="20"/>
                <w:szCs w:val="20"/>
              </w:rPr>
              <w:t>.</w:t>
            </w:r>
            <w:r w:rsidRPr="00501FA4">
              <w:rPr>
                <w:sz w:val="20"/>
                <w:szCs w:val="20"/>
              </w:rPr>
              <w:t>22</w:t>
            </w:r>
          </w:p>
        </w:tc>
        <w:tc>
          <w:tcPr>
            <w:tcW w:w="1020" w:type="dxa"/>
            <w:tcBorders>
              <w:top w:val="nil"/>
              <w:left w:val="nil"/>
              <w:bottom w:val="nil"/>
              <w:right w:val="nil"/>
            </w:tcBorders>
            <w:noWrap/>
            <w:vAlign w:val="bottom"/>
            <w:hideMark/>
          </w:tcPr>
          <w:p w14:paraId="130C9429" w14:textId="1BECF9E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76</w:t>
            </w:r>
          </w:p>
        </w:tc>
      </w:tr>
      <w:tr w:rsidR="0031686C" w:rsidRPr="00501FA4" w14:paraId="7EFFAF9A" w14:textId="77777777" w:rsidTr="00071595">
        <w:trPr>
          <w:trHeight w:val="300"/>
        </w:trPr>
        <w:tc>
          <w:tcPr>
            <w:tcW w:w="1061" w:type="dxa"/>
            <w:tcBorders>
              <w:top w:val="nil"/>
              <w:left w:val="nil"/>
              <w:bottom w:val="nil"/>
              <w:right w:val="nil"/>
            </w:tcBorders>
            <w:noWrap/>
            <w:vAlign w:val="bottom"/>
            <w:hideMark/>
          </w:tcPr>
          <w:p w14:paraId="68F6855C" w14:textId="11CE4BF6"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54670EDC" w14:textId="77777777" w:rsidR="0031686C" w:rsidRPr="00501FA4" w:rsidRDefault="0031686C" w:rsidP="0031686C">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10B1F21B" w14:textId="3684D13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15A1A3AB" w14:textId="04D9AE47"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751090E3" w14:textId="7D93AA3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58</w:t>
            </w:r>
          </w:p>
        </w:tc>
        <w:tc>
          <w:tcPr>
            <w:tcW w:w="1020" w:type="dxa"/>
            <w:tcBorders>
              <w:top w:val="nil"/>
              <w:left w:val="nil"/>
              <w:bottom w:val="nil"/>
              <w:right w:val="nil"/>
            </w:tcBorders>
            <w:noWrap/>
            <w:vAlign w:val="bottom"/>
            <w:hideMark/>
          </w:tcPr>
          <w:p w14:paraId="17935665" w14:textId="5FB3441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56</w:t>
            </w:r>
          </w:p>
        </w:tc>
        <w:tc>
          <w:tcPr>
            <w:tcW w:w="1020" w:type="dxa"/>
            <w:tcBorders>
              <w:top w:val="nil"/>
              <w:left w:val="nil"/>
              <w:bottom w:val="nil"/>
              <w:right w:val="nil"/>
            </w:tcBorders>
            <w:noWrap/>
            <w:vAlign w:val="bottom"/>
            <w:hideMark/>
          </w:tcPr>
          <w:p w14:paraId="0A6612D2" w14:textId="39F582C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74</w:t>
            </w:r>
          </w:p>
        </w:tc>
        <w:tc>
          <w:tcPr>
            <w:tcW w:w="1020" w:type="dxa"/>
            <w:tcBorders>
              <w:top w:val="nil"/>
              <w:left w:val="nil"/>
              <w:bottom w:val="nil"/>
              <w:right w:val="nil"/>
            </w:tcBorders>
            <w:noWrap/>
            <w:vAlign w:val="bottom"/>
            <w:hideMark/>
          </w:tcPr>
          <w:p w14:paraId="08ECC9A0" w14:textId="3063AFB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40</w:t>
            </w:r>
          </w:p>
        </w:tc>
      </w:tr>
      <w:tr w:rsidR="0031686C" w:rsidRPr="00501FA4" w14:paraId="596ADE39" w14:textId="77777777" w:rsidTr="00071595">
        <w:trPr>
          <w:trHeight w:val="300"/>
        </w:trPr>
        <w:tc>
          <w:tcPr>
            <w:tcW w:w="1061" w:type="dxa"/>
            <w:tcBorders>
              <w:top w:val="nil"/>
              <w:left w:val="nil"/>
              <w:bottom w:val="nil"/>
              <w:right w:val="nil"/>
            </w:tcBorders>
            <w:noWrap/>
            <w:vAlign w:val="bottom"/>
            <w:hideMark/>
          </w:tcPr>
          <w:p w14:paraId="320094CB" w14:textId="2C469776"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B58EE29" w14:textId="77777777" w:rsidR="0031686C" w:rsidRPr="00501FA4" w:rsidRDefault="0031686C" w:rsidP="0031686C">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7DB5807E" w14:textId="60BA881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87</w:t>
            </w:r>
          </w:p>
        </w:tc>
        <w:tc>
          <w:tcPr>
            <w:tcW w:w="1020" w:type="dxa"/>
            <w:tcBorders>
              <w:top w:val="nil"/>
              <w:left w:val="nil"/>
              <w:bottom w:val="nil"/>
              <w:right w:val="nil"/>
            </w:tcBorders>
            <w:noWrap/>
            <w:vAlign w:val="bottom"/>
            <w:hideMark/>
          </w:tcPr>
          <w:p w14:paraId="370F6DAA" w14:textId="40B2F80A"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65EEF164" w14:textId="29A94C5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81</w:t>
            </w:r>
          </w:p>
        </w:tc>
        <w:tc>
          <w:tcPr>
            <w:tcW w:w="1020" w:type="dxa"/>
            <w:tcBorders>
              <w:top w:val="nil"/>
              <w:left w:val="nil"/>
              <w:bottom w:val="nil"/>
              <w:right w:val="nil"/>
            </w:tcBorders>
            <w:noWrap/>
            <w:vAlign w:val="bottom"/>
            <w:hideMark/>
          </w:tcPr>
          <w:p w14:paraId="1AAF72FB" w14:textId="0D90DCA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42</w:t>
            </w:r>
          </w:p>
        </w:tc>
        <w:tc>
          <w:tcPr>
            <w:tcW w:w="1020" w:type="dxa"/>
            <w:tcBorders>
              <w:top w:val="nil"/>
              <w:left w:val="nil"/>
              <w:bottom w:val="nil"/>
              <w:right w:val="nil"/>
            </w:tcBorders>
            <w:noWrap/>
            <w:vAlign w:val="bottom"/>
            <w:hideMark/>
          </w:tcPr>
          <w:p w14:paraId="57DABF01" w14:textId="65BC1CFE" w:rsidR="0031686C" w:rsidRPr="00501FA4" w:rsidRDefault="0031686C" w:rsidP="0031686C">
            <w:pPr>
              <w:jc w:val="center"/>
              <w:rPr>
                <w:sz w:val="20"/>
                <w:szCs w:val="20"/>
              </w:rPr>
            </w:pPr>
            <w:r w:rsidRPr="00501FA4">
              <w:rPr>
                <w:sz w:val="20"/>
                <w:szCs w:val="20"/>
              </w:rPr>
              <w:t>-2</w:t>
            </w:r>
            <w:r w:rsidR="00D62D32">
              <w:rPr>
                <w:sz w:val="20"/>
                <w:szCs w:val="20"/>
              </w:rPr>
              <w:t>.</w:t>
            </w:r>
            <w:r w:rsidRPr="00501FA4">
              <w:rPr>
                <w:sz w:val="20"/>
                <w:szCs w:val="20"/>
              </w:rPr>
              <w:t>98</w:t>
            </w:r>
          </w:p>
        </w:tc>
        <w:tc>
          <w:tcPr>
            <w:tcW w:w="1020" w:type="dxa"/>
            <w:tcBorders>
              <w:top w:val="nil"/>
              <w:left w:val="nil"/>
              <w:bottom w:val="nil"/>
              <w:right w:val="nil"/>
            </w:tcBorders>
            <w:noWrap/>
            <w:vAlign w:val="bottom"/>
            <w:hideMark/>
          </w:tcPr>
          <w:p w14:paraId="7DDE6F90" w14:textId="28151503"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24</w:t>
            </w:r>
          </w:p>
        </w:tc>
      </w:tr>
      <w:tr w:rsidR="0031686C" w:rsidRPr="00501FA4" w14:paraId="04599AFB" w14:textId="77777777" w:rsidTr="00071595">
        <w:trPr>
          <w:trHeight w:val="300"/>
        </w:trPr>
        <w:tc>
          <w:tcPr>
            <w:tcW w:w="1061" w:type="dxa"/>
            <w:tcBorders>
              <w:top w:val="nil"/>
              <w:left w:val="nil"/>
              <w:bottom w:val="nil"/>
              <w:right w:val="nil"/>
            </w:tcBorders>
            <w:noWrap/>
            <w:vAlign w:val="bottom"/>
            <w:hideMark/>
          </w:tcPr>
          <w:p w14:paraId="73DC14BC" w14:textId="0782067D"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5D145CF1" w14:textId="77777777" w:rsidR="0031686C" w:rsidRPr="00501FA4" w:rsidRDefault="0031686C" w:rsidP="0031686C">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713E71EC" w14:textId="122F55F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31</w:t>
            </w:r>
          </w:p>
        </w:tc>
        <w:tc>
          <w:tcPr>
            <w:tcW w:w="1020" w:type="dxa"/>
            <w:tcBorders>
              <w:top w:val="nil"/>
              <w:left w:val="nil"/>
              <w:bottom w:val="nil"/>
              <w:right w:val="nil"/>
            </w:tcBorders>
            <w:noWrap/>
            <w:vAlign w:val="bottom"/>
            <w:hideMark/>
          </w:tcPr>
          <w:p w14:paraId="03A56BEA" w14:textId="05C3652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40</w:t>
            </w:r>
          </w:p>
        </w:tc>
        <w:tc>
          <w:tcPr>
            <w:tcW w:w="1020" w:type="dxa"/>
            <w:tcBorders>
              <w:top w:val="nil"/>
              <w:left w:val="nil"/>
              <w:bottom w:val="nil"/>
              <w:right w:val="nil"/>
            </w:tcBorders>
            <w:noWrap/>
            <w:vAlign w:val="bottom"/>
            <w:hideMark/>
          </w:tcPr>
          <w:p w14:paraId="7C29A92D" w14:textId="0DCA8E03"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77</w:t>
            </w:r>
          </w:p>
        </w:tc>
        <w:tc>
          <w:tcPr>
            <w:tcW w:w="1020" w:type="dxa"/>
            <w:tcBorders>
              <w:top w:val="nil"/>
              <w:left w:val="nil"/>
              <w:bottom w:val="nil"/>
              <w:right w:val="nil"/>
            </w:tcBorders>
            <w:noWrap/>
            <w:vAlign w:val="bottom"/>
            <w:hideMark/>
          </w:tcPr>
          <w:p w14:paraId="654C13E3" w14:textId="58E0342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44</w:t>
            </w:r>
          </w:p>
        </w:tc>
        <w:tc>
          <w:tcPr>
            <w:tcW w:w="1020" w:type="dxa"/>
            <w:tcBorders>
              <w:top w:val="nil"/>
              <w:left w:val="nil"/>
              <w:bottom w:val="nil"/>
              <w:right w:val="nil"/>
            </w:tcBorders>
            <w:noWrap/>
            <w:vAlign w:val="bottom"/>
            <w:hideMark/>
          </w:tcPr>
          <w:p w14:paraId="32A3E4ED" w14:textId="356171E4"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10</w:t>
            </w:r>
          </w:p>
        </w:tc>
        <w:tc>
          <w:tcPr>
            <w:tcW w:w="1020" w:type="dxa"/>
            <w:tcBorders>
              <w:top w:val="nil"/>
              <w:left w:val="nil"/>
              <w:bottom w:val="nil"/>
              <w:right w:val="nil"/>
            </w:tcBorders>
            <w:noWrap/>
            <w:vAlign w:val="bottom"/>
            <w:hideMark/>
          </w:tcPr>
          <w:p w14:paraId="54921C6E" w14:textId="1B981DE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48</w:t>
            </w:r>
          </w:p>
        </w:tc>
      </w:tr>
      <w:tr w:rsidR="0031686C" w:rsidRPr="00501FA4" w14:paraId="11048DAB" w14:textId="77777777" w:rsidTr="00071595">
        <w:trPr>
          <w:trHeight w:val="300"/>
        </w:trPr>
        <w:tc>
          <w:tcPr>
            <w:tcW w:w="1061" w:type="dxa"/>
            <w:tcBorders>
              <w:top w:val="nil"/>
              <w:left w:val="nil"/>
              <w:bottom w:val="nil"/>
              <w:right w:val="nil"/>
            </w:tcBorders>
            <w:noWrap/>
            <w:vAlign w:val="bottom"/>
            <w:hideMark/>
          </w:tcPr>
          <w:p w14:paraId="7C9B3BB0" w14:textId="75C31061"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6A4DCB17" w14:textId="77777777" w:rsidR="0031686C" w:rsidRPr="00501FA4" w:rsidRDefault="0031686C" w:rsidP="0031686C">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457530CF" w14:textId="0D6AAE7B"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42</w:t>
            </w:r>
          </w:p>
        </w:tc>
        <w:tc>
          <w:tcPr>
            <w:tcW w:w="1020" w:type="dxa"/>
            <w:tcBorders>
              <w:top w:val="nil"/>
              <w:left w:val="nil"/>
              <w:bottom w:val="nil"/>
              <w:right w:val="nil"/>
            </w:tcBorders>
            <w:noWrap/>
            <w:vAlign w:val="bottom"/>
            <w:hideMark/>
          </w:tcPr>
          <w:p w14:paraId="3BDE4DEA" w14:textId="5E8C03DD"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60</w:t>
            </w:r>
          </w:p>
        </w:tc>
        <w:tc>
          <w:tcPr>
            <w:tcW w:w="1020" w:type="dxa"/>
            <w:tcBorders>
              <w:top w:val="nil"/>
              <w:left w:val="nil"/>
              <w:bottom w:val="nil"/>
              <w:right w:val="nil"/>
            </w:tcBorders>
            <w:noWrap/>
            <w:vAlign w:val="bottom"/>
            <w:hideMark/>
          </w:tcPr>
          <w:p w14:paraId="5A5FE63E" w14:textId="3233867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88</w:t>
            </w:r>
          </w:p>
        </w:tc>
        <w:tc>
          <w:tcPr>
            <w:tcW w:w="1020" w:type="dxa"/>
            <w:tcBorders>
              <w:top w:val="nil"/>
              <w:left w:val="nil"/>
              <w:bottom w:val="nil"/>
              <w:right w:val="nil"/>
            </w:tcBorders>
            <w:noWrap/>
            <w:vAlign w:val="bottom"/>
            <w:hideMark/>
          </w:tcPr>
          <w:p w14:paraId="2C10C95E" w14:textId="35DD9CD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38</w:t>
            </w:r>
          </w:p>
        </w:tc>
        <w:tc>
          <w:tcPr>
            <w:tcW w:w="1020" w:type="dxa"/>
            <w:tcBorders>
              <w:top w:val="nil"/>
              <w:left w:val="nil"/>
              <w:bottom w:val="nil"/>
              <w:right w:val="nil"/>
            </w:tcBorders>
            <w:noWrap/>
            <w:vAlign w:val="bottom"/>
            <w:hideMark/>
          </w:tcPr>
          <w:p w14:paraId="1B09E3C2" w14:textId="1E03E755" w:rsidR="0031686C" w:rsidRPr="00501FA4" w:rsidRDefault="0031686C" w:rsidP="0031686C">
            <w:pPr>
              <w:jc w:val="center"/>
              <w:rPr>
                <w:sz w:val="20"/>
                <w:szCs w:val="20"/>
              </w:rPr>
            </w:pPr>
            <w:r w:rsidRPr="00501FA4">
              <w:rPr>
                <w:sz w:val="20"/>
                <w:szCs w:val="20"/>
              </w:rPr>
              <w:t>-4</w:t>
            </w:r>
            <w:r w:rsidR="00D62D32">
              <w:rPr>
                <w:sz w:val="20"/>
                <w:szCs w:val="20"/>
              </w:rPr>
              <w:t>.</w:t>
            </w:r>
            <w:r w:rsidRPr="00501FA4">
              <w:rPr>
                <w:sz w:val="20"/>
                <w:szCs w:val="20"/>
              </w:rPr>
              <w:t>56</w:t>
            </w:r>
          </w:p>
        </w:tc>
        <w:tc>
          <w:tcPr>
            <w:tcW w:w="1020" w:type="dxa"/>
            <w:tcBorders>
              <w:top w:val="nil"/>
              <w:left w:val="nil"/>
              <w:bottom w:val="nil"/>
              <w:right w:val="nil"/>
            </w:tcBorders>
            <w:noWrap/>
            <w:vAlign w:val="bottom"/>
            <w:hideMark/>
          </w:tcPr>
          <w:p w14:paraId="65733D53" w14:textId="46178376"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73</w:t>
            </w:r>
          </w:p>
        </w:tc>
      </w:tr>
      <w:tr w:rsidR="0031686C" w:rsidRPr="00501FA4" w14:paraId="37B8641A" w14:textId="77777777" w:rsidTr="00071595">
        <w:trPr>
          <w:trHeight w:val="300"/>
        </w:trPr>
        <w:tc>
          <w:tcPr>
            <w:tcW w:w="1061" w:type="dxa"/>
            <w:tcBorders>
              <w:top w:val="nil"/>
              <w:left w:val="nil"/>
              <w:bottom w:val="nil"/>
              <w:right w:val="nil"/>
            </w:tcBorders>
            <w:noWrap/>
            <w:vAlign w:val="bottom"/>
            <w:hideMark/>
          </w:tcPr>
          <w:p w14:paraId="76BB9DE7" w14:textId="70331AD6"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16A59D62" w14:textId="77777777" w:rsidR="0031686C" w:rsidRPr="00501FA4" w:rsidRDefault="0031686C" w:rsidP="0031686C">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6A9372D2" w14:textId="0E729E7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33</w:t>
            </w:r>
          </w:p>
        </w:tc>
        <w:tc>
          <w:tcPr>
            <w:tcW w:w="1020" w:type="dxa"/>
            <w:tcBorders>
              <w:top w:val="nil"/>
              <w:left w:val="nil"/>
              <w:bottom w:val="nil"/>
              <w:right w:val="nil"/>
            </w:tcBorders>
            <w:noWrap/>
            <w:vAlign w:val="bottom"/>
            <w:hideMark/>
          </w:tcPr>
          <w:p w14:paraId="35A8C14D" w14:textId="2996B84D"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61</w:t>
            </w:r>
          </w:p>
        </w:tc>
        <w:tc>
          <w:tcPr>
            <w:tcW w:w="1020" w:type="dxa"/>
            <w:tcBorders>
              <w:top w:val="nil"/>
              <w:left w:val="nil"/>
              <w:bottom w:val="nil"/>
              <w:right w:val="nil"/>
            </w:tcBorders>
            <w:noWrap/>
            <w:vAlign w:val="bottom"/>
            <w:hideMark/>
          </w:tcPr>
          <w:p w14:paraId="260C66BD" w14:textId="53150C5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55</w:t>
            </w:r>
          </w:p>
        </w:tc>
        <w:tc>
          <w:tcPr>
            <w:tcW w:w="1020" w:type="dxa"/>
            <w:tcBorders>
              <w:top w:val="nil"/>
              <w:left w:val="nil"/>
              <w:bottom w:val="nil"/>
              <w:right w:val="nil"/>
            </w:tcBorders>
            <w:noWrap/>
            <w:vAlign w:val="bottom"/>
            <w:hideMark/>
          </w:tcPr>
          <w:p w14:paraId="44CE2A3D" w14:textId="1F88633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59</w:t>
            </w:r>
          </w:p>
        </w:tc>
        <w:tc>
          <w:tcPr>
            <w:tcW w:w="1020" w:type="dxa"/>
            <w:tcBorders>
              <w:top w:val="nil"/>
              <w:left w:val="nil"/>
              <w:bottom w:val="nil"/>
              <w:right w:val="nil"/>
            </w:tcBorders>
            <w:noWrap/>
            <w:vAlign w:val="bottom"/>
            <w:hideMark/>
          </w:tcPr>
          <w:p w14:paraId="34374E3D" w14:textId="06067E90"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54</w:t>
            </w:r>
          </w:p>
        </w:tc>
        <w:tc>
          <w:tcPr>
            <w:tcW w:w="1020" w:type="dxa"/>
            <w:tcBorders>
              <w:top w:val="nil"/>
              <w:left w:val="nil"/>
              <w:bottom w:val="nil"/>
              <w:right w:val="nil"/>
            </w:tcBorders>
            <w:noWrap/>
            <w:vAlign w:val="bottom"/>
            <w:hideMark/>
          </w:tcPr>
          <w:p w14:paraId="48C1391A" w14:textId="1DE43CB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87</w:t>
            </w:r>
          </w:p>
        </w:tc>
      </w:tr>
      <w:tr w:rsidR="0031686C" w:rsidRPr="00501FA4" w14:paraId="1DA8EDA2" w14:textId="77777777" w:rsidTr="00071595">
        <w:trPr>
          <w:trHeight w:val="300"/>
        </w:trPr>
        <w:tc>
          <w:tcPr>
            <w:tcW w:w="1061" w:type="dxa"/>
            <w:tcBorders>
              <w:top w:val="nil"/>
              <w:left w:val="nil"/>
              <w:bottom w:val="nil"/>
              <w:right w:val="nil"/>
            </w:tcBorders>
            <w:noWrap/>
            <w:vAlign w:val="bottom"/>
            <w:hideMark/>
          </w:tcPr>
          <w:p w14:paraId="37E50220" w14:textId="57DD75B4"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678F66CE" w14:textId="77777777" w:rsidR="0031686C" w:rsidRPr="00501FA4" w:rsidRDefault="0031686C" w:rsidP="0031686C">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0367DD3B" w14:textId="5D09973E"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60</w:t>
            </w:r>
          </w:p>
        </w:tc>
        <w:tc>
          <w:tcPr>
            <w:tcW w:w="1020" w:type="dxa"/>
            <w:tcBorders>
              <w:top w:val="nil"/>
              <w:left w:val="nil"/>
              <w:bottom w:val="nil"/>
              <w:right w:val="nil"/>
            </w:tcBorders>
            <w:noWrap/>
            <w:vAlign w:val="bottom"/>
            <w:hideMark/>
          </w:tcPr>
          <w:p w14:paraId="429EE598" w14:textId="43E32F06"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81</w:t>
            </w:r>
          </w:p>
        </w:tc>
        <w:tc>
          <w:tcPr>
            <w:tcW w:w="1020" w:type="dxa"/>
            <w:tcBorders>
              <w:top w:val="nil"/>
              <w:left w:val="nil"/>
              <w:bottom w:val="nil"/>
              <w:right w:val="nil"/>
            </w:tcBorders>
            <w:noWrap/>
            <w:vAlign w:val="bottom"/>
            <w:hideMark/>
          </w:tcPr>
          <w:p w14:paraId="64DAC4CB" w14:textId="7709664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89</w:t>
            </w:r>
          </w:p>
        </w:tc>
        <w:tc>
          <w:tcPr>
            <w:tcW w:w="1020" w:type="dxa"/>
            <w:tcBorders>
              <w:top w:val="nil"/>
              <w:left w:val="nil"/>
              <w:bottom w:val="nil"/>
              <w:right w:val="nil"/>
            </w:tcBorders>
            <w:noWrap/>
            <w:vAlign w:val="bottom"/>
            <w:hideMark/>
          </w:tcPr>
          <w:p w14:paraId="37BC9203" w14:textId="3609AAB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38</w:t>
            </w:r>
          </w:p>
        </w:tc>
        <w:tc>
          <w:tcPr>
            <w:tcW w:w="1020" w:type="dxa"/>
            <w:tcBorders>
              <w:top w:val="nil"/>
              <w:left w:val="nil"/>
              <w:bottom w:val="nil"/>
              <w:right w:val="nil"/>
            </w:tcBorders>
            <w:noWrap/>
            <w:vAlign w:val="bottom"/>
            <w:hideMark/>
          </w:tcPr>
          <w:p w14:paraId="583A5701" w14:textId="1381A47E" w:rsidR="0031686C" w:rsidRPr="00501FA4" w:rsidRDefault="0031686C" w:rsidP="0031686C">
            <w:pPr>
              <w:jc w:val="center"/>
              <w:rPr>
                <w:sz w:val="20"/>
                <w:szCs w:val="20"/>
              </w:rPr>
            </w:pPr>
            <w:r w:rsidRPr="00501FA4">
              <w:rPr>
                <w:sz w:val="20"/>
                <w:szCs w:val="20"/>
              </w:rPr>
              <w:t>-5</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51289A01" w14:textId="2D36818F"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95</w:t>
            </w:r>
          </w:p>
        </w:tc>
      </w:tr>
      <w:tr w:rsidR="0031686C" w:rsidRPr="00501FA4" w14:paraId="02DA792A" w14:textId="77777777" w:rsidTr="00071595">
        <w:trPr>
          <w:trHeight w:val="300"/>
        </w:trPr>
        <w:tc>
          <w:tcPr>
            <w:tcW w:w="1061" w:type="dxa"/>
            <w:tcBorders>
              <w:top w:val="nil"/>
              <w:left w:val="nil"/>
              <w:bottom w:val="nil"/>
              <w:right w:val="nil"/>
            </w:tcBorders>
            <w:noWrap/>
            <w:vAlign w:val="bottom"/>
            <w:hideMark/>
          </w:tcPr>
          <w:p w14:paraId="74B12E73" w14:textId="2A3520B1"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4C4FE05F" w14:textId="77777777" w:rsidR="0031686C" w:rsidRPr="00501FA4" w:rsidRDefault="0031686C" w:rsidP="0031686C">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2F5F7A40" w14:textId="07B98AD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CE1A5A4" w14:textId="10F5A01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64</w:t>
            </w:r>
          </w:p>
        </w:tc>
        <w:tc>
          <w:tcPr>
            <w:tcW w:w="1020" w:type="dxa"/>
            <w:tcBorders>
              <w:top w:val="nil"/>
              <w:left w:val="nil"/>
              <w:bottom w:val="nil"/>
              <w:right w:val="nil"/>
            </w:tcBorders>
            <w:noWrap/>
            <w:vAlign w:val="bottom"/>
            <w:hideMark/>
          </w:tcPr>
          <w:p w14:paraId="779C6DD9" w14:textId="223E13F6"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472F25FA" w14:textId="3D8C421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98</w:t>
            </w:r>
          </w:p>
        </w:tc>
        <w:tc>
          <w:tcPr>
            <w:tcW w:w="1020" w:type="dxa"/>
            <w:tcBorders>
              <w:top w:val="nil"/>
              <w:left w:val="nil"/>
              <w:bottom w:val="nil"/>
              <w:right w:val="nil"/>
            </w:tcBorders>
            <w:noWrap/>
            <w:vAlign w:val="bottom"/>
            <w:hideMark/>
          </w:tcPr>
          <w:p w14:paraId="76D0C34E" w14:textId="0851D083"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41E17F39" w14:textId="09877591"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28</w:t>
            </w:r>
          </w:p>
        </w:tc>
      </w:tr>
    </w:tbl>
    <w:p w14:paraId="1266F05D" w14:textId="77777777" w:rsidR="0050175D" w:rsidRPr="003C0436" w:rsidRDefault="0050175D" w:rsidP="0050175D">
      <w:pPr>
        <w:spacing w:before="240" w:after="120"/>
        <w:rPr>
          <w:color w:val="000000" w:themeColor="text1"/>
          <w:sz w:val="22"/>
          <w:szCs w:val="22"/>
        </w:rPr>
      </w:pPr>
    </w:p>
    <w:p w14:paraId="121FEACB" w14:textId="77777777" w:rsidR="0050175D" w:rsidRPr="003C0436" w:rsidRDefault="0050175D" w:rsidP="0050175D">
      <w:pPr>
        <w:spacing w:before="240" w:after="120"/>
        <w:rPr>
          <w:color w:val="000000" w:themeColor="text1"/>
          <w:sz w:val="22"/>
          <w:szCs w:val="22"/>
        </w:rPr>
      </w:pPr>
    </w:p>
    <w:p w14:paraId="6D7F3167" w14:textId="77777777" w:rsidR="0050175D" w:rsidRPr="003C0436" w:rsidRDefault="0050175D" w:rsidP="0050175D">
      <w:pPr>
        <w:spacing w:before="240" w:after="120"/>
        <w:rPr>
          <w:b/>
          <w:bCs/>
          <w:color w:val="000000" w:themeColor="text1"/>
          <w:sz w:val="22"/>
          <w:szCs w:val="22"/>
        </w:rPr>
      </w:pPr>
    </w:p>
    <w:p w14:paraId="43973D72" w14:textId="77777777" w:rsidR="0050175D" w:rsidRPr="003C0436" w:rsidRDefault="0050175D" w:rsidP="0050175D">
      <w:pPr>
        <w:spacing w:before="240" w:after="120"/>
        <w:rPr>
          <w:b/>
          <w:bCs/>
          <w:color w:val="000000" w:themeColor="text1"/>
          <w:sz w:val="22"/>
          <w:szCs w:val="22"/>
        </w:rPr>
      </w:pPr>
    </w:p>
    <w:p w14:paraId="1C1D1003" w14:textId="77777777" w:rsidR="0050175D" w:rsidRPr="003C0436" w:rsidRDefault="0050175D" w:rsidP="0050175D">
      <w:pPr>
        <w:spacing w:before="240" w:after="120"/>
        <w:rPr>
          <w:b/>
          <w:bCs/>
          <w:color w:val="000000" w:themeColor="text1"/>
          <w:sz w:val="22"/>
          <w:szCs w:val="22"/>
        </w:rPr>
      </w:pPr>
    </w:p>
    <w:p w14:paraId="21FC1583" w14:textId="77777777" w:rsidR="0050175D" w:rsidRPr="003C0436" w:rsidRDefault="0050175D" w:rsidP="0050175D">
      <w:pPr>
        <w:spacing w:before="240" w:after="120"/>
        <w:rPr>
          <w:b/>
          <w:bCs/>
          <w:color w:val="000000" w:themeColor="text1"/>
          <w:sz w:val="22"/>
          <w:szCs w:val="22"/>
        </w:rPr>
      </w:pPr>
    </w:p>
    <w:p w14:paraId="5ED214EF" w14:textId="77777777" w:rsidR="0050175D" w:rsidRPr="003C0436" w:rsidRDefault="0050175D" w:rsidP="0050175D">
      <w:pPr>
        <w:spacing w:before="240" w:after="120"/>
        <w:rPr>
          <w:b/>
          <w:bCs/>
          <w:color w:val="000000" w:themeColor="text1"/>
          <w:sz w:val="22"/>
          <w:szCs w:val="22"/>
        </w:rPr>
      </w:pPr>
    </w:p>
    <w:p w14:paraId="3C7A0691" w14:textId="77777777" w:rsidR="0050175D" w:rsidRPr="003C0436" w:rsidRDefault="0050175D" w:rsidP="0050175D">
      <w:pPr>
        <w:spacing w:before="240" w:after="120"/>
        <w:rPr>
          <w:b/>
          <w:bCs/>
          <w:color w:val="000000" w:themeColor="text1"/>
          <w:sz w:val="22"/>
          <w:szCs w:val="22"/>
        </w:rPr>
      </w:pPr>
    </w:p>
    <w:p w14:paraId="305AB82D" w14:textId="77777777" w:rsidR="0050175D" w:rsidRPr="003C0436" w:rsidRDefault="0050175D" w:rsidP="0050175D">
      <w:pPr>
        <w:spacing w:before="240" w:after="120"/>
        <w:rPr>
          <w:b/>
          <w:bCs/>
          <w:color w:val="000000" w:themeColor="text1"/>
          <w:sz w:val="22"/>
          <w:szCs w:val="22"/>
        </w:rPr>
      </w:pPr>
    </w:p>
    <w:p w14:paraId="23586579" w14:textId="77777777" w:rsidR="0050175D" w:rsidRPr="003C0436" w:rsidRDefault="0050175D" w:rsidP="0050175D">
      <w:pPr>
        <w:spacing w:before="240" w:after="120"/>
        <w:rPr>
          <w:b/>
          <w:bCs/>
          <w:color w:val="000000" w:themeColor="text1"/>
          <w:sz w:val="28"/>
          <w:szCs w:val="28"/>
        </w:rPr>
      </w:pPr>
      <w:r w:rsidRPr="003C0436">
        <w:rPr>
          <w:b/>
          <w:bCs/>
          <w:color w:val="000000" w:themeColor="text1"/>
          <w:sz w:val="28"/>
          <w:szCs w:val="28"/>
        </w:rPr>
        <w:lastRenderedPageBreak/>
        <w:t>Supplementary Table 2A.</w:t>
      </w:r>
    </w:p>
    <w:p w14:paraId="1139A59B" w14:textId="50122347" w:rsidR="0050175D" w:rsidRPr="003C0436" w:rsidRDefault="0050175D" w:rsidP="0050175D">
      <w:pPr>
        <w:spacing w:before="240" w:after="120"/>
        <w:rPr>
          <w:color w:val="000000" w:themeColor="text1"/>
          <w:sz w:val="22"/>
          <w:szCs w:val="22"/>
        </w:rPr>
      </w:pPr>
      <w:r w:rsidRPr="003C0436">
        <w:rPr>
          <w:b/>
          <w:bCs/>
          <w:color w:val="000000" w:themeColor="text1"/>
          <w:sz w:val="22"/>
          <w:szCs w:val="22"/>
        </w:rPr>
        <w:t>Unstandardized regression coefficients (95% CIs) for associations between THC concentration in seized cannabis resin and incidence of cannabis-induced psychosis in young (up to 24 years) and older (25 years and older) patients, at time lags of 0-10 years.</w:t>
      </w:r>
      <w:r w:rsidRPr="003C0436">
        <w:rPr>
          <w:color w:val="000000" w:themeColor="text1"/>
          <w:sz w:val="22"/>
          <w:szCs w:val="22"/>
        </w:rPr>
        <w:t xml:space="preserve"> Adjusted for sex and other substance-induced psychosis.</w:t>
      </w:r>
      <w:r w:rsidR="003F7D14" w:rsidRPr="003C0436">
        <w:rPr>
          <w:color w:val="000000" w:themeColor="text1"/>
          <w:sz w:val="22"/>
          <w:szCs w:val="22"/>
        </w:rPr>
        <w:t xml:space="preserve"> Significant associations marked in bold (p&lt;0.01).</w:t>
      </w:r>
    </w:p>
    <w:p w14:paraId="6B92EC32" w14:textId="77777777" w:rsidR="0050175D" w:rsidRPr="003C0436" w:rsidRDefault="0050175D" w:rsidP="0050175D"/>
    <w:tbl>
      <w:tblPr>
        <w:tblW w:w="8330" w:type="dxa"/>
        <w:tblLook w:val="04A0" w:firstRow="1" w:lastRow="0" w:firstColumn="1" w:lastColumn="0" w:noHBand="0" w:noVBand="1"/>
      </w:tblPr>
      <w:tblGrid>
        <w:gridCol w:w="1061"/>
        <w:gridCol w:w="1020"/>
        <w:gridCol w:w="1149"/>
        <w:gridCol w:w="1020"/>
        <w:gridCol w:w="1020"/>
        <w:gridCol w:w="1020"/>
        <w:gridCol w:w="1020"/>
        <w:gridCol w:w="1020"/>
      </w:tblGrid>
      <w:tr w:rsidR="0050175D" w:rsidRPr="00501FA4" w14:paraId="58080770" w14:textId="77777777" w:rsidTr="00071595">
        <w:trPr>
          <w:trHeight w:val="300"/>
        </w:trPr>
        <w:tc>
          <w:tcPr>
            <w:tcW w:w="1061" w:type="dxa"/>
            <w:tcBorders>
              <w:top w:val="nil"/>
              <w:left w:val="nil"/>
              <w:bottom w:val="nil"/>
              <w:right w:val="nil"/>
            </w:tcBorders>
            <w:noWrap/>
            <w:vAlign w:val="bottom"/>
            <w:hideMark/>
          </w:tcPr>
          <w:p w14:paraId="7E7C1F8A" w14:textId="77777777" w:rsidR="0050175D" w:rsidRDefault="0050175D" w:rsidP="00071595">
            <w:pPr>
              <w:jc w:val="center"/>
              <w:rPr>
                <w:b/>
                <w:bCs/>
                <w:sz w:val="20"/>
                <w:szCs w:val="20"/>
              </w:rPr>
            </w:pPr>
            <w:r w:rsidRPr="00501FA4">
              <w:rPr>
                <w:b/>
                <w:bCs/>
                <w:sz w:val="20"/>
                <w:szCs w:val="20"/>
              </w:rPr>
              <w:t>Subgroup</w:t>
            </w:r>
          </w:p>
          <w:p w14:paraId="76601D3C" w14:textId="77777777" w:rsidR="009E16C9" w:rsidRPr="00501FA4" w:rsidRDefault="009E16C9" w:rsidP="00071595">
            <w:pPr>
              <w:jc w:val="center"/>
              <w:rPr>
                <w:b/>
                <w:bCs/>
                <w:sz w:val="20"/>
                <w:szCs w:val="20"/>
              </w:rPr>
            </w:pPr>
          </w:p>
          <w:p w14:paraId="7AD2E831"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1490794" w14:textId="77777777" w:rsidR="0050175D" w:rsidRDefault="0050175D" w:rsidP="00071595">
            <w:pPr>
              <w:jc w:val="center"/>
              <w:rPr>
                <w:b/>
                <w:bCs/>
                <w:sz w:val="20"/>
                <w:szCs w:val="20"/>
              </w:rPr>
            </w:pPr>
            <w:r w:rsidRPr="00501FA4">
              <w:rPr>
                <w:b/>
                <w:bCs/>
                <w:sz w:val="20"/>
                <w:szCs w:val="20"/>
              </w:rPr>
              <w:t>Time lag (years)</w:t>
            </w:r>
          </w:p>
          <w:p w14:paraId="082291C5" w14:textId="77777777" w:rsidR="009E16C9" w:rsidRPr="00501FA4" w:rsidRDefault="009E16C9" w:rsidP="00071595">
            <w:pPr>
              <w:jc w:val="center"/>
              <w:rPr>
                <w:b/>
                <w:bCs/>
                <w:sz w:val="20"/>
                <w:szCs w:val="20"/>
              </w:rPr>
            </w:pPr>
          </w:p>
        </w:tc>
        <w:tc>
          <w:tcPr>
            <w:tcW w:w="1149" w:type="dxa"/>
            <w:tcBorders>
              <w:top w:val="nil"/>
              <w:left w:val="nil"/>
              <w:bottom w:val="nil"/>
              <w:right w:val="nil"/>
            </w:tcBorders>
            <w:noWrap/>
            <w:vAlign w:val="bottom"/>
            <w:hideMark/>
          </w:tcPr>
          <w:p w14:paraId="313EF0AF" w14:textId="77777777" w:rsidR="0050175D" w:rsidRDefault="0050175D" w:rsidP="00071595">
            <w:pPr>
              <w:jc w:val="center"/>
              <w:rPr>
                <w:b/>
                <w:bCs/>
                <w:sz w:val="20"/>
                <w:szCs w:val="20"/>
              </w:rPr>
            </w:pPr>
            <w:r w:rsidRPr="00501FA4">
              <w:rPr>
                <w:b/>
                <w:bCs/>
                <w:sz w:val="20"/>
                <w:szCs w:val="20"/>
              </w:rPr>
              <w:t>Coefficient</w:t>
            </w:r>
          </w:p>
          <w:p w14:paraId="61A6A7AD" w14:textId="77777777" w:rsidR="009E16C9" w:rsidRPr="00501FA4" w:rsidRDefault="009E16C9" w:rsidP="00071595">
            <w:pPr>
              <w:jc w:val="center"/>
              <w:rPr>
                <w:b/>
                <w:bCs/>
                <w:sz w:val="20"/>
                <w:szCs w:val="20"/>
              </w:rPr>
            </w:pPr>
          </w:p>
          <w:p w14:paraId="56A4334D"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745106FB" w14:textId="77777777" w:rsidR="0050175D" w:rsidRDefault="0050175D" w:rsidP="00071595">
            <w:pPr>
              <w:jc w:val="center"/>
              <w:rPr>
                <w:b/>
                <w:bCs/>
                <w:sz w:val="20"/>
                <w:szCs w:val="20"/>
              </w:rPr>
            </w:pPr>
            <w:r w:rsidRPr="00501FA4">
              <w:rPr>
                <w:b/>
                <w:bCs/>
                <w:sz w:val="20"/>
                <w:szCs w:val="20"/>
              </w:rPr>
              <w:t>SE</w:t>
            </w:r>
          </w:p>
          <w:p w14:paraId="1B868006" w14:textId="77777777" w:rsidR="009E16C9" w:rsidRPr="00501FA4" w:rsidRDefault="009E16C9" w:rsidP="00071595">
            <w:pPr>
              <w:jc w:val="center"/>
              <w:rPr>
                <w:b/>
                <w:bCs/>
                <w:sz w:val="20"/>
                <w:szCs w:val="20"/>
              </w:rPr>
            </w:pPr>
          </w:p>
          <w:p w14:paraId="6385CE9B"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1F540114" w14:textId="77777777" w:rsidR="0050175D" w:rsidRDefault="0050175D" w:rsidP="00071595">
            <w:pPr>
              <w:jc w:val="center"/>
              <w:rPr>
                <w:b/>
                <w:bCs/>
                <w:sz w:val="20"/>
                <w:szCs w:val="20"/>
              </w:rPr>
            </w:pPr>
            <w:r w:rsidRPr="00501FA4">
              <w:rPr>
                <w:b/>
                <w:bCs/>
                <w:sz w:val="20"/>
                <w:szCs w:val="20"/>
              </w:rPr>
              <w:t>Z</w:t>
            </w:r>
          </w:p>
          <w:p w14:paraId="51777BC8" w14:textId="77777777" w:rsidR="009E16C9" w:rsidRPr="00501FA4" w:rsidRDefault="009E16C9" w:rsidP="00071595">
            <w:pPr>
              <w:jc w:val="center"/>
              <w:rPr>
                <w:b/>
                <w:bCs/>
                <w:sz w:val="20"/>
                <w:szCs w:val="20"/>
              </w:rPr>
            </w:pPr>
          </w:p>
          <w:p w14:paraId="74BA1DE6"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31A0541" w14:textId="77777777" w:rsidR="0050175D" w:rsidRDefault="0050175D" w:rsidP="00071595">
            <w:pPr>
              <w:jc w:val="center"/>
              <w:rPr>
                <w:b/>
                <w:bCs/>
                <w:sz w:val="20"/>
                <w:szCs w:val="20"/>
              </w:rPr>
            </w:pPr>
            <w:r w:rsidRPr="00501FA4">
              <w:rPr>
                <w:b/>
                <w:bCs/>
                <w:sz w:val="20"/>
                <w:szCs w:val="20"/>
              </w:rPr>
              <w:t>P</w:t>
            </w:r>
          </w:p>
          <w:p w14:paraId="10649F50" w14:textId="77777777" w:rsidR="009E16C9" w:rsidRPr="00501FA4" w:rsidRDefault="009E16C9" w:rsidP="00071595">
            <w:pPr>
              <w:jc w:val="center"/>
              <w:rPr>
                <w:b/>
                <w:bCs/>
                <w:sz w:val="20"/>
                <w:szCs w:val="20"/>
              </w:rPr>
            </w:pPr>
          </w:p>
          <w:p w14:paraId="38485C77"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6488DFF4"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4B101081" w14:textId="72047AAA" w:rsidR="0050175D" w:rsidRPr="00501FA4" w:rsidRDefault="009E16C9" w:rsidP="009E16C9">
            <w:pPr>
              <w:jc w:val="center"/>
              <w:rPr>
                <w:b/>
                <w:bCs/>
                <w:sz w:val="20"/>
                <w:szCs w:val="20"/>
              </w:rPr>
            </w:pPr>
            <w:r>
              <w:rPr>
                <w:b/>
                <w:bCs/>
                <w:color w:val="000000" w:themeColor="text1"/>
                <w:sz w:val="20"/>
                <w:szCs w:val="20"/>
              </w:rPr>
              <w:t xml:space="preserve"> lower</w:t>
            </w:r>
          </w:p>
          <w:p w14:paraId="42560572"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50E77553"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791BC56C" w14:textId="6FF50634" w:rsidR="0050175D" w:rsidRPr="00501FA4" w:rsidRDefault="009E16C9" w:rsidP="009E16C9">
            <w:pPr>
              <w:jc w:val="center"/>
              <w:rPr>
                <w:b/>
                <w:bCs/>
                <w:sz w:val="20"/>
                <w:szCs w:val="20"/>
              </w:rPr>
            </w:pPr>
            <w:r>
              <w:rPr>
                <w:b/>
                <w:bCs/>
                <w:color w:val="000000" w:themeColor="text1"/>
                <w:sz w:val="20"/>
                <w:szCs w:val="20"/>
              </w:rPr>
              <w:t xml:space="preserve"> upper</w:t>
            </w:r>
          </w:p>
          <w:p w14:paraId="3971A65D" w14:textId="77777777" w:rsidR="0050175D" w:rsidRPr="00501FA4" w:rsidRDefault="0050175D" w:rsidP="00071595">
            <w:pPr>
              <w:jc w:val="center"/>
              <w:rPr>
                <w:b/>
                <w:bCs/>
                <w:sz w:val="20"/>
                <w:szCs w:val="20"/>
              </w:rPr>
            </w:pPr>
          </w:p>
        </w:tc>
      </w:tr>
      <w:tr w:rsidR="0050175D" w:rsidRPr="00501FA4" w14:paraId="1284571E" w14:textId="77777777" w:rsidTr="00071595">
        <w:trPr>
          <w:trHeight w:val="300"/>
        </w:trPr>
        <w:tc>
          <w:tcPr>
            <w:tcW w:w="1061" w:type="dxa"/>
            <w:tcBorders>
              <w:top w:val="nil"/>
              <w:left w:val="nil"/>
              <w:bottom w:val="nil"/>
              <w:right w:val="nil"/>
            </w:tcBorders>
            <w:noWrap/>
            <w:vAlign w:val="bottom"/>
            <w:hideMark/>
          </w:tcPr>
          <w:p w14:paraId="471242BB"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296E11E" w14:textId="77777777" w:rsidR="0050175D" w:rsidRPr="00501FA4" w:rsidRDefault="0050175D" w:rsidP="00071595">
            <w:pPr>
              <w:jc w:val="center"/>
              <w:rPr>
                <w:sz w:val="20"/>
                <w:szCs w:val="20"/>
              </w:rPr>
            </w:pPr>
            <w:r w:rsidRPr="00501FA4">
              <w:rPr>
                <w:sz w:val="20"/>
                <w:szCs w:val="20"/>
              </w:rPr>
              <w:t>0</w:t>
            </w:r>
          </w:p>
        </w:tc>
        <w:tc>
          <w:tcPr>
            <w:tcW w:w="1149" w:type="dxa"/>
            <w:tcBorders>
              <w:top w:val="nil"/>
              <w:left w:val="nil"/>
              <w:bottom w:val="nil"/>
              <w:right w:val="nil"/>
            </w:tcBorders>
            <w:noWrap/>
            <w:vAlign w:val="bottom"/>
            <w:hideMark/>
          </w:tcPr>
          <w:p w14:paraId="114705EE" w14:textId="589394A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CBB409E" w14:textId="6522BB8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6AAE056" w14:textId="18C7318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93</w:t>
            </w:r>
          </w:p>
        </w:tc>
        <w:tc>
          <w:tcPr>
            <w:tcW w:w="1020" w:type="dxa"/>
            <w:tcBorders>
              <w:top w:val="nil"/>
              <w:left w:val="nil"/>
              <w:bottom w:val="nil"/>
              <w:right w:val="nil"/>
            </w:tcBorders>
            <w:noWrap/>
            <w:vAlign w:val="bottom"/>
            <w:hideMark/>
          </w:tcPr>
          <w:p w14:paraId="446D3582" w14:textId="35E5B2E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35</w:t>
            </w:r>
          </w:p>
        </w:tc>
        <w:tc>
          <w:tcPr>
            <w:tcW w:w="1020" w:type="dxa"/>
            <w:tcBorders>
              <w:top w:val="nil"/>
              <w:left w:val="nil"/>
              <w:bottom w:val="nil"/>
              <w:right w:val="nil"/>
            </w:tcBorders>
            <w:noWrap/>
            <w:vAlign w:val="bottom"/>
            <w:hideMark/>
          </w:tcPr>
          <w:p w14:paraId="2CAA9624" w14:textId="58E1737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74EBBB8" w14:textId="54E332F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10</w:t>
            </w:r>
          </w:p>
        </w:tc>
      </w:tr>
      <w:tr w:rsidR="0050175D" w:rsidRPr="00501FA4" w14:paraId="6E94481F" w14:textId="77777777" w:rsidTr="00071595">
        <w:trPr>
          <w:trHeight w:val="300"/>
        </w:trPr>
        <w:tc>
          <w:tcPr>
            <w:tcW w:w="1061" w:type="dxa"/>
            <w:tcBorders>
              <w:top w:val="nil"/>
              <w:left w:val="nil"/>
              <w:bottom w:val="nil"/>
              <w:right w:val="nil"/>
            </w:tcBorders>
            <w:noWrap/>
            <w:vAlign w:val="bottom"/>
            <w:hideMark/>
          </w:tcPr>
          <w:p w14:paraId="7A0EC222" w14:textId="77777777" w:rsidR="0050175D" w:rsidRPr="00501FA4" w:rsidRDefault="0050175D" w:rsidP="00071595">
            <w:pPr>
              <w:jc w:val="center"/>
              <w:rPr>
                <w:b/>
                <w:bCs/>
                <w:sz w:val="20"/>
                <w:szCs w:val="20"/>
              </w:rPr>
            </w:pPr>
            <w:r w:rsidRPr="00501FA4">
              <w:rPr>
                <w:b/>
                <w:bCs/>
                <w:sz w:val="20"/>
                <w:szCs w:val="20"/>
              </w:rPr>
              <w:t>25+</w:t>
            </w:r>
          </w:p>
        </w:tc>
        <w:tc>
          <w:tcPr>
            <w:tcW w:w="1020" w:type="dxa"/>
            <w:tcBorders>
              <w:top w:val="nil"/>
              <w:left w:val="nil"/>
              <w:bottom w:val="nil"/>
              <w:right w:val="nil"/>
            </w:tcBorders>
            <w:noWrap/>
            <w:vAlign w:val="bottom"/>
            <w:hideMark/>
          </w:tcPr>
          <w:p w14:paraId="233A80F3" w14:textId="77777777" w:rsidR="0050175D" w:rsidRPr="00501FA4" w:rsidRDefault="0050175D" w:rsidP="00071595">
            <w:pPr>
              <w:jc w:val="center"/>
              <w:rPr>
                <w:b/>
                <w:bCs/>
                <w:sz w:val="20"/>
                <w:szCs w:val="20"/>
              </w:rPr>
            </w:pPr>
            <w:r w:rsidRPr="00501FA4">
              <w:rPr>
                <w:b/>
                <w:bCs/>
                <w:sz w:val="20"/>
                <w:szCs w:val="20"/>
              </w:rPr>
              <w:t>0</w:t>
            </w:r>
          </w:p>
        </w:tc>
        <w:tc>
          <w:tcPr>
            <w:tcW w:w="1149" w:type="dxa"/>
            <w:tcBorders>
              <w:top w:val="nil"/>
              <w:left w:val="nil"/>
              <w:bottom w:val="nil"/>
              <w:right w:val="nil"/>
            </w:tcBorders>
            <w:noWrap/>
            <w:vAlign w:val="bottom"/>
            <w:hideMark/>
          </w:tcPr>
          <w:p w14:paraId="1671A1A7" w14:textId="6ADCBA0D"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07</w:t>
            </w:r>
          </w:p>
        </w:tc>
        <w:tc>
          <w:tcPr>
            <w:tcW w:w="1020" w:type="dxa"/>
            <w:tcBorders>
              <w:top w:val="nil"/>
              <w:left w:val="nil"/>
              <w:bottom w:val="nil"/>
              <w:right w:val="nil"/>
            </w:tcBorders>
            <w:noWrap/>
            <w:vAlign w:val="bottom"/>
            <w:hideMark/>
          </w:tcPr>
          <w:p w14:paraId="20534010" w14:textId="6BAABE62"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02</w:t>
            </w:r>
          </w:p>
        </w:tc>
        <w:tc>
          <w:tcPr>
            <w:tcW w:w="1020" w:type="dxa"/>
            <w:tcBorders>
              <w:top w:val="nil"/>
              <w:left w:val="nil"/>
              <w:bottom w:val="nil"/>
              <w:right w:val="nil"/>
            </w:tcBorders>
            <w:noWrap/>
            <w:vAlign w:val="bottom"/>
            <w:hideMark/>
          </w:tcPr>
          <w:p w14:paraId="34CD68B9" w14:textId="436C223E" w:rsidR="0050175D" w:rsidRPr="00501FA4" w:rsidRDefault="0050175D" w:rsidP="00071595">
            <w:pPr>
              <w:jc w:val="center"/>
              <w:rPr>
                <w:b/>
                <w:bCs/>
                <w:sz w:val="20"/>
                <w:szCs w:val="20"/>
              </w:rPr>
            </w:pPr>
            <w:r w:rsidRPr="00501FA4">
              <w:rPr>
                <w:b/>
                <w:bCs/>
                <w:sz w:val="20"/>
                <w:szCs w:val="20"/>
              </w:rPr>
              <w:t>4</w:t>
            </w:r>
            <w:r w:rsidR="00D62D32">
              <w:rPr>
                <w:b/>
                <w:bCs/>
                <w:sz w:val="20"/>
                <w:szCs w:val="20"/>
              </w:rPr>
              <w:t>.</w:t>
            </w:r>
            <w:r w:rsidRPr="00501FA4">
              <w:rPr>
                <w:b/>
                <w:bCs/>
                <w:sz w:val="20"/>
                <w:szCs w:val="20"/>
              </w:rPr>
              <w:t>18</w:t>
            </w:r>
          </w:p>
        </w:tc>
        <w:tc>
          <w:tcPr>
            <w:tcW w:w="1020" w:type="dxa"/>
            <w:tcBorders>
              <w:top w:val="nil"/>
              <w:left w:val="nil"/>
              <w:bottom w:val="nil"/>
              <w:right w:val="nil"/>
            </w:tcBorders>
            <w:noWrap/>
            <w:vAlign w:val="bottom"/>
            <w:hideMark/>
          </w:tcPr>
          <w:p w14:paraId="473762EA" w14:textId="540CFEAE"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32DA7F74" w14:textId="7F0B9D13"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04</w:t>
            </w:r>
          </w:p>
        </w:tc>
        <w:tc>
          <w:tcPr>
            <w:tcW w:w="1020" w:type="dxa"/>
            <w:tcBorders>
              <w:top w:val="nil"/>
              <w:left w:val="nil"/>
              <w:bottom w:val="nil"/>
              <w:right w:val="nil"/>
            </w:tcBorders>
            <w:noWrap/>
            <w:vAlign w:val="bottom"/>
            <w:hideMark/>
          </w:tcPr>
          <w:p w14:paraId="035853D2" w14:textId="7545782C"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10</w:t>
            </w:r>
          </w:p>
        </w:tc>
      </w:tr>
      <w:tr w:rsidR="0050175D" w:rsidRPr="00501FA4" w14:paraId="5D5C9614" w14:textId="77777777" w:rsidTr="00071595">
        <w:trPr>
          <w:trHeight w:val="300"/>
        </w:trPr>
        <w:tc>
          <w:tcPr>
            <w:tcW w:w="1061" w:type="dxa"/>
            <w:tcBorders>
              <w:top w:val="nil"/>
              <w:left w:val="nil"/>
              <w:bottom w:val="nil"/>
              <w:right w:val="nil"/>
            </w:tcBorders>
            <w:noWrap/>
            <w:vAlign w:val="bottom"/>
            <w:hideMark/>
          </w:tcPr>
          <w:p w14:paraId="499FCD3D"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291804B" w14:textId="77777777" w:rsidR="0050175D" w:rsidRPr="00501FA4" w:rsidRDefault="0050175D" w:rsidP="00071595">
            <w:pPr>
              <w:jc w:val="center"/>
              <w:rPr>
                <w:sz w:val="20"/>
                <w:szCs w:val="20"/>
              </w:rPr>
            </w:pPr>
            <w:r w:rsidRPr="00501FA4">
              <w:rPr>
                <w:sz w:val="20"/>
                <w:szCs w:val="20"/>
              </w:rPr>
              <w:t>1</w:t>
            </w:r>
          </w:p>
        </w:tc>
        <w:tc>
          <w:tcPr>
            <w:tcW w:w="1149" w:type="dxa"/>
            <w:tcBorders>
              <w:top w:val="nil"/>
              <w:left w:val="nil"/>
              <w:bottom w:val="nil"/>
              <w:right w:val="nil"/>
            </w:tcBorders>
            <w:noWrap/>
            <w:vAlign w:val="bottom"/>
            <w:hideMark/>
          </w:tcPr>
          <w:p w14:paraId="72F37CA2" w14:textId="476CE96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02014652" w14:textId="64D2334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5F367D2" w14:textId="5F16E09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5E2A753" w14:textId="5B3C1BC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99</w:t>
            </w:r>
          </w:p>
        </w:tc>
        <w:tc>
          <w:tcPr>
            <w:tcW w:w="1020" w:type="dxa"/>
            <w:tcBorders>
              <w:top w:val="nil"/>
              <w:left w:val="nil"/>
              <w:bottom w:val="nil"/>
              <w:right w:val="nil"/>
            </w:tcBorders>
            <w:noWrap/>
            <w:vAlign w:val="bottom"/>
            <w:hideMark/>
          </w:tcPr>
          <w:p w14:paraId="433A094B" w14:textId="42577D3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248354E5" w14:textId="3D95223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r>
      <w:tr w:rsidR="0050175D" w:rsidRPr="00501FA4" w14:paraId="3ABB9145" w14:textId="77777777" w:rsidTr="00071595">
        <w:trPr>
          <w:trHeight w:val="300"/>
        </w:trPr>
        <w:tc>
          <w:tcPr>
            <w:tcW w:w="1061" w:type="dxa"/>
            <w:tcBorders>
              <w:top w:val="nil"/>
              <w:left w:val="nil"/>
              <w:bottom w:val="nil"/>
              <w:right w:val="nil"/>
            </w:tcBorders>
            <w:noWrap/>
            <w:vAlign w:val="bottom"/>
            <w:hideMark/>
          </w:tcPr>
          <w:p w14:paraId="43F662A5" w14:textId="77777777" w:rsidR="0050175D" w:rsidRPr="00501FA4" w:rsidRDefault="0050175D" w:rsidP="00071595">
            <w:pPr>
              <w:jc w:val="center"/>
              <w:rPr>
                <w:b/>
                <w:bCs/>
                <w:sz w:val="20"/>
                <w:szCs w:val="20"/>
              </w:rPr>
            </w:pPr>
            <w:r w:rsidRPr="00501FA4">
              <w:rPr>
                <w:b/>
                <w:bCs/>
                <w:sz w:val="20"/>
                <w:szCs w:val="20"/>
              </w:rPr>
              <w:t>25+</w:t>
            </w:r>
          </w:p>
        </w:tc>
        <w:tc>
          <w:tcPr>
            <w:tcW w:w="1020" w:type="dxa"/>
            <w:tcBorders>
              <w:top w:val="nil"/>
              <w:left w:val="nil"/>
              <w:bottom w:val="nil"/>
              <w:right w:val="nil"/>
            </w:tcBorders>
            <w:noWrap/>
            <w:vAlign w:val="bottom"/>
            <w:hideMark/>
          </w:tcPr>
          <w:p w14:paraId="5E332490" w14:textId="77777777" w:rsidR="0050175D" w:rsidRPr="00501FA4" w:rsidRDefault="0050175D" w:rsidP="00071595">
            <w:pPr>
              <w:jc w:val="center"/>
              <w:rPr>
                <w:b/>
                <w:bCs/>
                <w:sz w:val="20"/>
                <w:szCs w:val="20"/>
              </w:rPr>
            </w:pPr>
            <w:r w:rsidRPr="00501FA4">
              <w:rPr>
                <w:b/>
                <w:bCs/>
                <w:sz w:val="20"/>
                <w:szCs w:val="20"/>
              </w:rPr>
              <w:t>1</w:t>
            </w:r>
          </w:p>
        </w:tc>
        <w:tc>
          <w:tcPr>
            <w:tcW w:w="1149" w:type="dxa"/>
            <w:tcBorders>
              <w:top w:val="nil"/>
              <w:left w:val="nil"/>
              <w:bottom w:val="nil"/>
              <w:right w:val="nil"/>
            </w:tcBorders>
            <w:noWrap/>
            <w:vAlign w:val="bottom"/>
            <w:hideMark/>
          </w:tcPr>
          <w:p w14:paraId="6B0E933C" w14:textId="772BF4A4"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07</w:t>
            </w:r>
          </w:p>
        </w:tc>
        <w:tc>
          <w:tcPr>
            <w:tcW w:w="1020" w:type="dxa"/>
            <w:tcBorders>
              <w:top w:val="nil"/>
              <w:left w:val="nil"/>
              <w:bottom w:val="nil"/>
              <w:right w:val="nil"/>
            </w:tcBorders>
            <w:noWrap/>
            <w:vAlign w:val="bottom"/>
            <w:hideMark/>
          </w:tcPr>
          <w:p w14:paraId="2933465B" w14:textId="65936CBB"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02</w:t>
            </w:r>
          </w:p>
        </w:tc>
        <w:tc>
          <w:tcPr>
            <w:tcW w:w="1020" w:type="dxa"/>
            <w:tcBorders>
              <w:top w:val="nil"/>
              <w:left w:val="nil"/>
              <w:bottom w:val="nil"/>
              <w:right w:val="nil"/>
            </w:tcBorders>
            <w:noWrap/>
            <w:vAlign w:val="bottom"/>
            <w:hideMark/>
          </w:tcPr>
          <w:p w14:paraId="2F1ED791" w14:textId="7A6DF629" w:rsidR="0050175D" w:rsidRPr="00501FA4" w:rsidRDefault="0050175D" w:rsidP="00071595">
            <w:pPr>
              <w:jc w:val="center"/>
              <w:rPr>
                <w:b/>
                <w:bCs/>
                <w:sz w:val="20"/>
                <w:szCs w:val="20"/>
              </w:rPr>
            </w:pPr>
            <w:r w:rsidRPr="00501FA4">
              <w:rPr>
                <w:b/>
                <w:bCs/>
                <w:sz w:val="20"/>
                <w:szCs w:val="20"/>
              </w:rPr>
              <w:t>3</w:t>
            </w:r>
            <w:r w:rsidR="00D62D32">
              <w:rPr>
                <w:b/>
                <w:bCs/>
                <w:sz w:val="20"/>
                <w:szCs w:val="20"/>
              </w:rPr>
              <w:t>.</w:t>
            </w:r>
            <w:r w:rsidRPr="00501FA4">
              <w:rPr>
                <w:b/>
                <w:bCs/>
                <w:sz w:val="20"/>
                <w:szCs w:val="20"/>
              </w:rPr>
              <w:t>77</w:t>
            </w:r>
          </w:p>
        </w:tc>
        <w:tc>
          <w:tcPr>
            <w:tcW w:w="1020" w:type="dxa"/>
            <w:tcBorders>
              <w:top w:val="nil"/>
              <w:left w:val="nil"/>
              <w:bottom w:val="nil"/>
              <w:right w:val="nil"/>
            </w:tcBorders>
            <w:noWrap/>
            <w:vAlign w:val="bottom"/>
            <w:hideMark/>
          </w:tcPr>
          <w:p w14:paraId="4D40AC98" w14:textId="1B59AD7A"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452A11AB" w14:textId="1687372A"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03</w:t>
            </w:r>
          </w:p>
        </w:tc>
        <w:tc>
          <w:tcPr>
            <w:tcW w:w="1020" w:type="dxa"/>
            <w:tcBorders>
              <w:top w:val="nil"/>
              <w:left w:val="nil"/>
              <w:bottom w:val="nil"/>
              <w:right w:val="nil"/>
            </w:tcBorders>
            <w:noWrap/>
            <w:vAlign w:val="bottom"/>
            <w:hideMark/>
          </w:tcPr>
          <w:p w14:paraId="79F4ADC6" w14:textId="0B2304D1"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11</w:t>
            </w:r>
          </w:p>
        </w:tc>
      </w:tr>
      <w:tr w:rsidR="0050175D" w:rsidRPr="00501FA4" w14:paraId="2024D118" w14:textId="77777777" w:rsidTr="00071595">
        <w:trPr>
          <w:trHeight w:val="300"/>
        </w:trPr>
        <w:tc>
          <w:tcPr>
            <w:tcW w:w="1061" w:type="dxa"/>
            <w:tcBorders>
              <w:top w:val="nil"/>
              <w:left w:val="nil"/>
              <w:bottom w:val="nil"/>
              <w:right w:val="nil"/>
            </w:tcBorders>
            <w:noWrap/>
            <w:vAlign w:val="bottom"/>
            <w:hideMark/>
          </w:tcPr>
          <w:p w14:paraId="48C0E626"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B4A10BB" w14:textId="77777777" w:rsidR="0050175D" w:rsidRPr="00501FA4" w:rsidRDefault="0050175D" w:rsidP="00071595">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53709001" w14:textId="1C86229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20514770" w14:textId="39875F5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92E5BB1" w14:textId="20211725"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3280847F" w14:textId="4EF5F19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0767C4E5" w14:textId="4EE77A3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32F946FB" w14:textId="196F3D6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r>
      <w:tr w:rsidR="0050175D" w:rsidRPr="00501FA4" w14:paraId="777D4225" w14:textId="77777777" w:rsidTr="00071595">
        <w:trPr>
          <w:trHeight w:val="300"/>
        </w:trPr>
        <w:tc>
          <w:tcPr>
            <w:tcW w:w="1061" w:type="dxa"/>
            <w:tcBorders>
              <w:top w:val="nil"/>
              <w:left w:val="nil"/>
              <w:bottom w:val="nil"/>
              <w:right w:val="nil"/>
            </w:tcBorders>
            <w:noWrap/>
            <w:vAlign w:val="bottom"/>
            <w:hideMark/>
          </w:tcPr>
          <w:p w14:paraId="3F764B41" w14:textId="77777777" w:rsidR="0050175D" w:rsidRPr="00501FA4" w:rsidRDefault="0050175D" w:rsidP="00071595">
            <w:pPr>
              <w:jc w:val="center"/>
              <w:rPr>
                <w:b/>
                <w:bCs/>
                <w:sz w:val="20"/>
                <w:szCs w:val="20"/>
              </w:rPr>
            </w:pPr>
            <w:r w:rsidRPr="00501FA4">
              <w:rPr>
                <w:b/>
                <w:bCs/>
                <w:sz w:val="20"/>
                <w:szCs w:val="20"/>
              </w:rPr>
              <w:t>25+</w:t>
            </w:r>
          </w:p>
        </w:tc>
        <w:tc>
          <w:tcPr>
            <w:tcW w:w="1020" w:type="dxa"/>
            <w:tcBorders>
              <w:top w:val="nil"/>
              <w:left w:val="nil"/>
              <w:bottom w:val="nil"/>
              <w:right w:val="nil"/>
            </w:tcBorders>
            <w:noWrap/>
            <w:vAlign w:val="bottom"/>
            <w:hideMark/>
          </w:tcPr>
          <w:p w14:paraId="3831C5AB" w14:textId="77777777" w:rsidR="0050175D" w:rsidRPr="00501FA4" w:rsidRDefault="0050175D" w:rsidP="00071595">
            <w:pPr>
              <w:jc w:val="center"/>
              <w:rPr>
                <w:b/>
                <w:bCs/>
                <w:sz w:val="20"/>
                <w:szCs w:val="20"/>
              </w:rPr>
            </w:pPr>
            <w:r w:rsidRPr="00501FA4">
              <w:rPr>
                <w:b/>
                <w:bCs/>
                <w:sz w:val="20"/>
                <w:szCs w:val="20"/>
              </w:rPr>
              <w:t>2</w:t>
            </w:r>
          </w:p>
        </w:tc>
        <w:tc>
          <w:tcPr>
            <w:tcW w:w="1149" w:type="dxa"/>
            <w:tcBorders>
              <w:top w:val="nil"/>
              <w:left w:val="nil"/>
              <w:bottom w:val="nil"/>
              <w:right w:val="nil"/>
            </w:tcBorders>
            <w:noWrap/>
            <w:vAlign w:val="bottom"/>
            <w:hideMark/>
          </w:tcPr>
          <w:p w14:paraId="68790EC8" w14:textId="268906A3"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07</w:t>
            </w:r>
          </w:p>
        </w:tc>
        <w:tc>
          <w:tcPr>
            <w:tcW w:w="1020" w:type="dxa"/>
            <w:tcBorders>
              <w:top w:val="nil"/>
              <w:left w:val="nil"/>
              <w:bottom w:val="nil"/>
              <w:right w:val="nil"/>
            </w:tcBorders>
            <w:noWrap/>
            <w:vAlign w:val="bottom"/>
            <w:hideMark/>
          </w:tcPr>
          <w:p w14:paraId="0738EA72" w14:textId="45231D70"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02</w:t>
            </w:r>
          </w:p>
        </w:tc>
        <w:tc>
          <w:tcPr>
            <w:tcW w:w="1020" w:type="dxa"/>
            <w:tcBorders>
              <w:top w:val="nil"/>
              <w:left w:val="nil"/>
              <w:bottom w:val="nil"/>
              <w:right w:val="nil"/>
            </w:tcBorders>
            <w:noWrap/>
            <w:vAlign w:val="bottom"/>
            <w:hideMark/>
          </w:tcPr>
          <w:p w14:paraId="2D86DE73" w14:textId="7B6A0AF5" w:rsidR="0050175D" w:rsidRPr="00501FA4" w:rsidRDefault="0050175D" w:rsidP="00071595">
            <w:pPr>
              <w:jc w:val="center"/>
              <w:rPr>
                <w:b/>
                <w:bCs/>
                <w:sz w:val="20"/>
                <w:szCs w:val="20"/>
              </w:rPr>
            </w:pPr>
            <w:r w:rsidRPr="00501FA4">
              <w:rPr>
                <w:b/>
                <w:bCs/>
                <w:sz w:val="20"/>
                <w:szCs w:val="20"/>
              </w:rPr>
              <w:t>3</w:t>
            </w:r>
            <w:r w:rsidR="00D62D32">
              <w:rPr>
                <w:b/>
                <w:bCs/>
                <w:sz w:val="20"/>
                <w:szCs w:val="20"/>
              </w:rPr>
              <w:t>.</w:t>
            </w:r>
            <w:r w:rsidRPr="00501FA4">
              <w:rPr>
                <w:b/>
                <w:bCs/>
                <w:sz w:val="20"/>
                <w:szCs w:val="20"/>
              </w:rPr>
              <w:t>07</w:t>
            </w:r>
          </w:p>
        </w:tc>
        <w:tc>
          <w:tcPr>
            <w:tcW w:w="1020" w:type="dxa"/>
            <w:tcBorders>
              <w:top w:val="nil"/>
              <w:left w:val="nil"/>
              <w:bottom w:val="nil"/>
              <w:right w:val="nil"/>
            </w:tcBorders>
            <w:noWrap/>
            <w:vAlign w:val="bottom"/>
            <w:hideMark/>
          </w:tcPr>
          <w:p w14:paraId="2A109CBF" w14:textId="39CCF42D"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5A5A235A" w14:textId="6C5670EA"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02</w:t>
            </w:r>
          </w:p>
        </w:tc>
        <w:tc>
          <w:tcPr>
            <w:tcW w:w="1020" w:type="dxa"/>
            <w:tcBorders>
              <w:top w:val="nil"/>
              <w:left w:val="nil"/>
              <w:bottom w:val="nil"/>
              <w:right w:val="nil"/>
            </w:tcBorders>
            <w:noWrap/>
            <w:vAlign w:val="bottom"/>
            <w:hideMark/>
          </w:tcPr>
          <w:p w14:paraId="4F0B16FA" w14:textId="2E48E957"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11</w:t>
            </w:r>
          </w:p>
        </w:tc>
      </w:tr>
      <w:tr w:rsidR="0050175D" w:rsidRPr="00501FA4" w14:paraId="54B25EB9" w14:textId="77777777" w:rsidTr="00071595">
        <w:trPr>
          <w:trHeight w:val="300"/>
        </w:trPr>
        <w:tc>
          <w:tcPr>
            <w:tcW w:w="1061" w:type="dxa"/>
            <w:tcBorders>
              <w:top w:val="nil"/>
              <w:left w:val="nil"/>
              <w:bottom w:val="nil"/>
              <w:right w:val="nil"/>
            </w:tcBorders>
            <w:noWrap/>
            <w:vAlign w:val="bottom"/>
            <w:hideMark/>
          </w:tcPr>
          <w:p w14:paraId="1B5F70AB"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377200E6" w14:textId="77777777" w:rsidR="0050175D" w:rsidRPr="00501FA4" w:rsidRDefault="0050175D" w:rsidP="00071595">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2B995AE9" w14:textId="62D7466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354170F1" w14:textId="30118C9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2A968E4A" w14:textId="00659549"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6CDD8452" w14:textId="1592E8F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092A3D05" w14:textId="0D51955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3473ACA1" w14:textId="4E0DE87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02</w:t>
            </w:r>
          </w:p>
        </w:tc>
      </w:tr>
      <w:tr w:rsidR="0050175D" w:rsidRPr="00501FA4" w14:paraId="6A632E26" w14:textId="77777777" w:rsidTr="00071595">
        <w:trPr>
          <w:trHeight w:val="300"/>
        </w:trPr>
        <w:tc>
          <w:tcPr>
            <w:tcW w:w="1061" w:type="dxa"/>
            <w:tcBorders>
              <w:top w:val="nil"/>
              <w:left w:val="nil"/>
              <w:bottom w:val="nil"/>
              <w:right w:val="nil"/>
            </w:tcBorders>
            <w:noWrap/>
            <w:vAlign w:val="bottom"/>
            <w:hideMark/>
          </w:tcPr>
          <w:p w14:paraId="59E8CEED"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53572D44" w14:textId="77777777" w:rsidR="0050175D" w:rsidRPr="00501FA4" w:rsidRDefault="0050175D" w:rsidP="00071595">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52707B5E" w14:textId="65D3EB1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4039B40B" w14:textId="3A9DF9B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00BCDD3F" w14:textId="70E3439B"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94</w:t>
            </w:r>
          </w:p>
        </w:tc>
        <w:tc>
          <w:tcPr>
            <w:tcW w:w="1020" w:type="dxa"/>
            <w:tcBorders>
              <w:top w:val="nil"/>
              <w:left w:val="nil"/>
              <w:bottom w:val="nil"/>
              <w:right w:val="nil"/>
            </w:tcBorders>
            <w:noWrap/>
            <w:vAlign w:val="bottom"/>
            <w:hideMark/>
          </w:tcPr>
          <w:p w14:paraId="688065CB" w14:textId="6EE53FF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20CE0786" w14:textId="4C65440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1B035867" w14:textId="4DCEF02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09</w:t>
            </w:r>
          </w:p>
        </w:tc>
      </w:tr>
      <w:tr w:rsidR="0050175D" w:rsidRPr="00501FA4" w14:paraId="48B9B4AC" w14:textId="77777777" w:rsidTr="00071595">
        <w:trPr>
          <w:trHeight w:val="300"/>
        </w:trPr>
        <w:tc>
          <w:tcPr>
            <w:tcW w:w="1061" w:type="dxa"/>
            <w:tcBorders>
              <w:top w:val="nil"/>
              <w:left w:val="nil"/>
              <w:bottom w:val="nil"/>
              <w:right w:val="nil"/>
            </w:tcBorders>
            <w:noWrap/>
            <w:vAlign w:val="bottom"/>
            <w:hideMark/>
          </w:tcPr>
          <w:p w14:paraId="79EE53A0"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470B0993" w14:textId="77777777" w:rsidR="0050175D" w:rsidRPr="00501FA4" w:rsidRDefault="0050175D" w:rsidP="00071595">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0D7B2E30" w14:textId="2C88C43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49A79C7D" w14:textId="7D7002B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3E2B31F7" w14:textId="3EE90A7B"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A28A04F" w14:textId="5242A83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31</w:t>
            </w:r>
          </w:p>
        </w:tc>
        <w:tc>
          <w:tcPr>
            <w:tcW w:w="1020" w:type="dxa"/>
            <w:tcBorders>
              <w:top w:val="nil"/>
              <w:left w:val="nil"/>
              <w:bottom w:val="nil"/>
              <w:right w:val="nil"/>
            </w:tcBorders>
            <w:noWrap/>
            <w:vAlign w:val="bottom"/>
            <w:hideMark/>
          </w:tcPr>
          <w:p w14:paraId="239AA66E" w14:textId="75EF023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7EEF987B" w14:textId="3CA552C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r>
      <w:tr w:rsidR="0050175D" w:rsidRPr="00501FA4" w14:paraId="2B3756A9" w14:textId="77777777" w:rsidTr="00071595">
        <w:trPr>
          <w:trHeight w:val="300"/>
        </w:trPr>
        <w:tc>
          <w:tcPr>
            <w:tcW w:w="1061" w:type="dxa"/>
            <w:tcBorders>
              <w:top w:val="nil"/>
              <w:left w:val="nil"/>
              <w:bottom w:val="nil"/>
              <w:right w:val="nil"/>
            </w:tcBorders>
            <w:noWrap/>
            <w:vAlign w:val="bottom"/>
            <w:hideMark/>
          </w:tcPr>
          <w:p w14:paraId="17550C6B"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4CA27DC" w14:textId="77777777" w:rsidR="0050175D" w:rsidRPr="00501FA4" w:rsidRDefault="0050175D" w:rsidP="00071595">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4A67E53C" w14:textId="628BF36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ED1FF20" w14:textId="5205D61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9351750" w14:textId="7E83AB23"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35</w:t>
            </w:r>
          </w:p>
        </w:tc>
        <w:tc>
          <w:tcPr>
            <w:tcW w:w="1020" w:type="dxa"/>
            <w:tcBorders>
              <w:top w:val="nil"/>
              <w:left w:val="nil"/>
              <w:bottom w:val="nil"/>
              <w:right w:val="nil"/>
            </w:tcBorders>
            <w:noWrap/>
            <w:vAlign w:val="bottom"/>
            <w:hideMark/>
          </w:tcPr>
          <w:p w14:paraId="74CC23BD" w14:textId="4C521E7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5683F508" w14:textId="240815E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1F5C18FD" w14:textId="20D1FFD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09</w:t>
            </w:r>
          </w:p>
        </w:tc>
      </w:tr>
      <w:tr w:rsidR="0050175D" w:rsidRPr="00501FA4" w14:paraId="44EF6219" w14:textId="77777777" w:rsidTr="00071595">
        <w:trPr>
          <w:trHeight w:val="300"/>
        </w:trPr>
        <w:tc>
          <w:tcPr>
            <w:tcW w:w="1061" w:type="dxa"/>
            <w:tcBorders>
              <w:top w:val="nil"/>
              <w:left w:val="nil"/>
              <w:bottom w:val="nil"/>
              <w:right w:val="nil"/>
            </w:tcBorders>
            <w:noWrap/>
            <w:vAlign w:val="bottom"/>
            <w:hideMark/>
          </w:tcPr>
          <w:p w14:paraId="05046671"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4DAB6C0" w14:textId="77777777" w:rsidR="0050175D" w:rsidRPr="00501FA4" w:rsidRDefault="0050175D" w:rsidP="00071595">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25A191FC" w14:textId="1BA3429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426A26CC" w14:textId="364346B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7D5F2710" w14:textId="44FB39A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65</w:t>
            </w:r>
          </w:p>
        </w:tc>
        <w:tc>
          <w:tcPr>
            <w:tcW w:w="1020" w:type="dxa"/>
            <w:tcBorders>
              <w:top w:val="nil"/>
              <w:left w:val="nil"/>
              <w:bottom w:val="nil"/>
              <w:right w:val="nil"/>
            </w:tcBorders>
            <w:noWrap/>
            <w:vAlign w:val="bottom"/>
            <w:hideMark/>
          </w:tcPr>
          <w:p w14:paraId="466A918A" w14:textId="0DFDA09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51</w:t>
            </w:r>
          </w:p>
        </w:tc>
        <w:tc>
          <w:tcPr>
            <w:tcW w:w="1020" w:type="dxa"/>
            <w:tcBorders>
              <w:top w:val="nil"/>
              <w:left w:val="nil"/>
              <w:bottom w:val="nil"/>
              <w:right w:val="nil"/>
            </w:tcBorders>
            <w:noWrap/>
            <w:vAlign w:val="bottom"/>
            <w:hideMark/>
          </w:tcPr>
          <w:p w14:paraId="015E3739" w14:textId="7F2BDA8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13</w:t>
            </w:r>
          </w:p>
        </w:tc>
        <w:tc>
          <w:tcPr>
            <w:tcW w:w="1020" w:type="dxa"/>
            <w:tcBorders>
              <w:top w:val="nil"/>
              <w:left w:val="nil"/>
              <w:bottom w:val="nil"/>
              <w:right w:val="nil"/>
            </w:tcBorders>
            <w:noWrap/>
            <w:vAlign w:val="bottom"/>
            <w:hideMark/>
          </w:tcPr>
          <w:p w14:paraId="16794241" w14:textId="3410609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r>
      <w:tr w:rsidR="0050175D" w:rsidRPr="00501FA4" w14:paraId="2952782D" w14:textId="77777777" w:rsidTr="00071595">
        <w:trPr>
          <w:trHeight w:val="300"/>
        </w:trPr>
        <w:tc>
          <w:tcPr>
            <w:tcW w:w="1061" w:type="dxa"/>
            <w:tcBorders>
              <w:top w:val="nil"/>
              <w:left w:val="nil"/>
              <w:bottom w:val="nil"/>
              <w:right w:val="nil"/>
            </w:tcBorders>
            <w:noWrap/>
            <w:vAlign w:val="bottom"/>
            <w:hideMark/>
          </w:tcPr>
          <w:p w14:paraId="2E933E0D"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61C0363D" w14:textId="77777777" w:rsidR="0050175D" w:rsidRPr="00501FA4" w:rsidRDefault="0050175D" w:rsidP="00071595">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25EDA0DF" w14:textId="216BF90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28415544" w14:textId="092D5BA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D70EBC4" w14:textId="5F162D3A"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20</w:t>
            </w:r>
          </w:p>
        </w:tc>
        <w:tc>
          <w:tcPr>
            <w:tcW w:w="1020" w:type="dxa"/>
            <w:tcBorders>
              <w:top w:val="nil"/>
              <w:left w:val="nil"/>
              <w:bottom w:val="nil"/>
              <w:right w:val="nil"/>
            </w:tcBorders>
            <w:noWrap/>
            <w:vAlign w:val="bottom"/>
            <w:hideMark/>
          </w:tcPr>
          <w:p w14:paraId="2011A4C8" w14:textId="69B991E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23</w:t>
            </w:r>
          </w:p>
        </w:tc>
        <w:tc>
          <w:tcPr>
            <w:tcW w:w="1020" w:type="dxa"/>
            <w:tcBorders>
              <w:top w:val="nil"/>
              <w:left w:val="nil"/>
              <w:bottom w:val="nil"/>
              <w:right w:val="nil"/>
            </w:tcBorders>
            <w:noWrap/>
            <w:vAlign w:val="bottom"/>
            <w:hideMark/>
          </w:tcPr>
          <w:p w14:paraId="5FEB59C1" w14:textId="744E32A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2DF3DCB" w14:textId="4CEBD50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10</w:t>
            </w:r>
          </w:p>
        </w:tc>
      </w:tr>
      <w:tr w:rsidR="0050175D" w:rsidRPr="00501FA4" w14:paraId="51DFA0C5" w14:textId="77777777" w:rsidTr="00071595">
        <w:trPr>
          <w:trHeight w:val="300"/>
        </w:trPr>
        <w:tc>
          <w:tcPr>
            <w:tcW w:w="1061" w:type="dxa"/>
            <w:tcBorders>
              <w:top w:val="nil"/>
              <w:left w:val="nil"/>
              <w:bottom w:val="nil"/>
              <w:right w:val="nil"/>
            </w:tcBorders>
            <w:noWrap/>
            <w:vAlign w:val="bottom"/>
            <w:hideMark/>
          </w:tcPr>
          <w:p w14:paraId="5BD9319C"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365110A7" w14:textId="77777777" w:rsidR="0050175D" w:rsidRPr="00501FA4" w:rsidRDefault="0050175D" w:rsidP="00071595">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5EF8AE7B" w14:textId="2B6E827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054AA065" w14:textId="2274389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1AF7F1E6" w14:textId="3F6BEFF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89</w:t>
            </w:r>
          </w:p>
        </w:tc>
        <w:tc>
          <w:tcPr>
            <w:tcW w:w="1020" w:type="dxa"/>
            <w:tcBorders>
              <w:top w:val="nil"/>
              <w:left w:val="nil"/>
              <w:bottom w:val="nil"/>
              <w:right w:val="nil"/>
            </w:tcBorders>
            <w:noWrap/>
            <w:vAlign w:val="bottom"/>
            <w:hideMark/>
          </w:tcPr>
          <w:p w14:paraId="3507C8AA" w14:textId="2E9A2DD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37</w:t>
            </w:r>
          </w:p>
        </w:tc>
        <w:tc>
          <w:tcPr>
            <w:tcW w:w="1020" w:type="dxa"/>
            <w:tcBorders>
              <w:top w:val="nil"/>
              <w:left w:val="nil"/>
              <w:bottom w:val="nil"/>
              <w:right w:val="nil"/>
            </w:tcBorders>
            <w:noWrap/>
            <w:vAlign w:val="bottom"/>
            <w:hideMark/>
          </w:tcPr>
          <w:p w14:paraId="06A9FFDF" w14:textId="597EA2C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42C9C6E2" w14:textId="4F26954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r>
      <w:tr w:rsidR="0050175D" w:rsidRPr="00501FA4" w14:paraId="0B02A6D4" w14:textId="77777777" w:rsidTr="00071595">
        <w:trPr>
          <w:trHeight w:val="300"/>
        </w:trPr>
        <w:tc>
          <w:tcPr>
            <w:tcW w:w="1061" w:type="dxa"/>
            <w:tcBorders>
              <w:top w:val="nil"/>
              <w:left w:val="nil"/>
              <w:bottom w:val="nil"/>
              <w:right w:val="nil"/>
            </w:tcBorders>
            <w:noWrap/>
            <w:vAlign w:val="bottom"/>
            <w:hideMark/>
          </w:tcPr>
          <w:p w14:paraId="0B278926"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06C539A5" w14:textId="77777777" w:rsidR="0050175D" w:rsidRPr="00501FA4" w:rsidRDefault="0050175D" w:rsidP="00071595">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57412351" w14:textId="4DC2DD1A"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8F4B2FD" w14:textId="30FA2BF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5E838892" w14:textId="1F1FDC6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53</w:t>
            </w:r>
          </w:p>
        </w:tc>
        <w:tc>
          <w:tcPr>
            <w:tcW w:w="1020" w:type="dxa"/>
            <w:tcBorders>
              <w:top w:val="nil"/>
              <w:left w:val="nil"/>
              <w:bottom w:val="nil"/>
              <w:right w:val="nil"/>
            </w:tcBorders>
            <w:noWrap/>
            <w:vAlign w:val="bottom"/>
            <w:hideMark/>
          </w:tcPr>
          <w:p w14:paraId="771B4232" w14:textId="21216AE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59</w:t>
            </w:r>
          </w:p>
        </w:tc>
        <w:tc>
          <w:tcPr>
            <w:tcW w:w="1020" w:type="dxa"/>
            <w:tcBorders>
              <w:top w:val="nil"/>
              <w:left w:val="nil"/>
              <w:bottom w:val="nil"/>
              <w:right w:val="nil"/>
            </w:tcBorders>
            <w:noWrap/>
            <w:vAlign w:val="bottom"/>
            <w:hideMark/>
          </w:tcPr>
          <w:p w14:paraId="6BC76D59" w14:textId="47959F8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5CBAF2D4" w14:textId="3D142CAD"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09</w:t>
            </w:r>
          </w:p>
        </w:tc>
      </w:tr>
      <w:tr w:rsidR="0050175D" w:rsidRPr="00501FA4" w14:paraId="5ACA6DED" w14:textId="77777777" w:rsidTr="00071595">
        <w:trPr>
          <w:trHeight w:val="300"/>
        </w:trPr>
        <w:tc>
          <w:tcPr>
            <w:tcW w:w="1061" w:type="dxa"/>
            <w:tcBorders>
              <w:top w:val="nil"/>
              <w:left w:val="nil"/>
              <w:bottom w:val="nil"/>
              <w:right w:val="nil"/>
            </w:tcBorders>
            <w:noWrap/>
            <w:vAlign w:val="bottom"/>
            <w:hideMark/>
          </w:tcPr>
          <w:p w14:paraId="7FC6D77F"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0A462418" w14:textId="77777777" w:rsidR="0050175D" w:rsidRPr="00501FA4" w:rsidRDefault="0050175D" w:rsidP="00071595">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3FE3510F" w14:textId="3B6D61A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0EA989F7" w14:textId="145450A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191E7038" w14:textId="5ECBDB4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84</w:t>
            </w:r>
          </w:p>
        </w:tc>
        <w:tc>
          <w:tcPr>
            <w:tcW w:w="1020" w:type="dxa"/>
            <w:tcBorders>
              <w:top w:val="nil"/>
              <w:left w:val="nil"/>
              <w:bottom w:val="nil"/>
              <w:right w:val="nil"/>
            </w:tcBorders>
            <w:noWrap/>
            <w:vAlign w:val="bottom"/>
            <w:hideMark/>
          </w:tcPr>
          <w:p w14:paraId="3FC3E39E" w14:textId="1E899FB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40</w:t>
            </w:r>
          </w:p>
        </w:tc>
        <w:tc>
          <w:tcPr>
            <w:tcW w:w="1020" w:type="dxa"/>
            <w:tcBorders>
              <w:top w:val="nil"/>
              <w:left w:val="nil"/>
              <w:bottom w:val="nil"/>
              <w:right w:val="nil"/>
            </w:tcBorders>
            <w:noWrap/>
            <w:vAlign w:val="bottom"/>
            <w:hideMark/>
          </w:tcPr>
          <w:p w14:paraId="590004FB" w14:textId="102C002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70CBF031" w14:textId="67E520B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r>
      <w:tr w:rsidR="0050175D" w:rsidRPr="00501FA4" w14:paraId="2F214585" w14:textId="77777777" w:rsidTr="00071595">
        <w:trPr>
          <w:trHeight w:val="300"/>
        </w:trPr>
        <w:tc>
          <w:tcPr>
            <w:tcW w:w="1061" w:type="dxa"/>
            <w:tcBorders>
              <w:top w:val="nil"/>
              <w:left w:val="nil"/>
              <w:bottom w:val="nil"/>
              <w:right w:val="nil"/>
            </w:tcBorders>
            <w:noWrap/>
            <w:vAlign w:val="bottom"/>
            <w:hideMark/>
          </w:tcPr>
          <w:p w14:paraId="22E80D1E"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B4C0094" w14:textId="77777777" w:rsidR="0050175D" w:rsidRPr="00501FA4" w:rsidRDefault="0050175D" w:rsidP="00071595">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6DBF0EF2" w14:textId="64CB1A6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55AD4A4E" w14:textId="7480B7D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74087DDB" w14:textId="4594568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04D12D81" w14:textId="551D5F4B"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95</w:t>
            </w:r>
          </w:p>
        </w:tc>
        <w:tc>
          <w:tcPr>
            <w:tcW w:w="1020" w:type="dxa"/>
            <w:tcBorders>
              <w:top w:val="nil"/>
              <w:left w:val="nil"/>
              <w:bottom w:val="nil"/>
              <w:right w:val="nil"/>
            </w:tcBorders>
            <w:noWrap/>
            <w:vAlign w:val="bottom"/>
            <w:hideMark/>
          </w:tcPr>
          <w:p w14:paraId="67CB5366" w14:textId="377B9DF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7E4B7054" w14:textId="3C6EDA1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r>
      <w:tr w:rsidR="0050175D" w:rsidRPr="00501FA4" w14:paraId="59E33AB6" w14:textId="77777777" w:rsidTr="00071595">
        <w:trPr>
          <w:trHeight w:val="300"/>
        </w:trPr>
        <w:tc>
          <w:tcPr>
            <w:tcW w:w="1061" w:type="dxa"/>
            <w:tcBorders>
              <w:top w:val="nil"/>
              <w:left w:val="nil"/>
              <w:bottom w:val="nil"/>
              <w:right w:val="nil"/>
            </w:tcBorders>
            <w:noWrap/>
            <w:vAlign w:val="bottom"/>
            <w:hideMark/>
          </w:tcPr>
          <w:p w14:paraId="2A74D4A9"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5F0F2CF6" w14:textId="77777777" w:rsidR="0050175D" w:rsidRPr="00501FA4" w:rsidRDefault="0050175D" w:rsidP="00071595">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643CC3D7" w14:textId="13E6F75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0A31ED38" w14:textId="0EEB4B2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38663637" w14:textId="2302B9CF"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443AB0A6" w14:textId="6EAB9EC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1A97B3E3" w14:textId="0839B80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26</w:t>
            </w:r>
          </w:p>
        </w:tc>
        <w:tc>
          <w:tcPr>
            <w:tcW w:w="1020" w:type="dxa"/>
            <w:tcBorders>
              <w:top w:val="nil"/>
              <w:left w:val="nil"/>
              <w:bottom w:val="nil"/>
              <w:right w:val="nil"/>
            </w:tcBorders>
            <w:noWrap/>
            <w:vAlign w:val="bottom"/>
            <w:hideMark/>
          </w:tcPr>
          <w:p w14:paraId="48DCCE4D" w14:textId="2E11661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08</w:t>
            </w:r>
          </w:p>
        </w:tc>
      </w:tr>
      <w:tr w:rsidR="0050175D" w:rsidRPr="00501FA4" w14:paraId="4DB76519" w14:textId="77777777" w:rsidTr="00071595">
        <w:trPr>
          <w:trHeight w:val="300"/>
        </w:trPr>
        <w:tc>
          <w:tcPr>
            <w:tcW w:w="1061" w:type="dxa"/>
            <w:tcBorders>
              <w:top w:val="nil"/>
              <w:left w:val="nil"/>
              <w:bottom w:val="nil"/>
              <w:right w:val="nil"/>
            </w:tcBorders>
            <w:noWrap/>
            <w:vAlign w:val="bottom"/>
            <w:hideMark/>
          </w:tcPr>
          <w:p w14:paraId="7D5030AE"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086877E1" w14:textId="77777777" w:rsidR="0050175D" w:rsidRPr="00501FA4" w:rsidRDefault="0050175D" w:rsidP="00071595">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2ACB9F2C" w14:textId="1A206FB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0A629CF" w14:textId="7D6E0D4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19EC755" w14:textId="7FFF414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85</w:t>
            </w:r>
          </w:p>
        </w:tc>
        <w:tc>
          <w:tcPr>
            <w:tcW w:w="1020" w:type="dxa"/>
            <w:tcBorders>
              <w:top w:val="nil"/>
              <w:left w:val="nil"/>
              <w:bottom w:val="nil"/>
              <w:right w:val="nil"/>
            </w:tcBorders>
            <w:noWrap/>
            <w:vAlign w:val="bottom"/>
            <w:hideMark/>
          </w:tcPr>
          <w:p w14:paraId="2351FF9E" w14:textId="4BB2DAC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39</w:t>
            </w:r>
          </w:p>
        </w:tc>
        <w:tc>
          <w:tcPr>
            <w:tcW w:w="1020" w:type="dxa"/>
            <w:tcBorders>
              <w:top w:val="nil"/>
              <w:left w:val="nil"/>
              <w:bottom w:val="nil"/>
              <w:right w:val="nil"/>
            </w:tcBorders>
            <w:noWrap/>
            <w:vAlign w:val="bottom"/>
            <w:hideMark/>
          </w:tcPr>
          <w:p w14:paraId="1BC80DEB" w14:textId="5A52DD50"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64CAA8B7" w14:textId="6F63336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r>
      <w:tr w:rsidR="0050175D" w:rsidRPr="00501FA4" w14:paraId="576F7D21" w14:textId="77777777" w:rsidTr="00071595">
        <w:trPr>
          <w:trHeight w:val="300"/>
        </w:trPr>
        <w:tc>
          <w:tcPr>
            <w:tcW w:w="1061" w:type="dxa"/>
            <w:tcBorders>
              <w:top w:val="nil"/>
              <w:left w:val="nil"/>
              <w:bottom w:val="nil"/>
              <w:right w:val="nil"/>
            </w:tcBorders>
            <w:noWrap/>
            <w:vAlign w:val="bottom"/>
            <w:hideMark/>
          </w:tcPr>
          <w:p w14:paraId="0FAE4A26"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C5F5405" w14:textId="77777777" w:rsidR="0050175D" w:rsidRPr="00501FA4" w:rsidRDefault="0050175D" w:rsidP="00071595">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602710D7" w14:textId="1FE357D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55BDFDD1" w14:textId="709297E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74BF2279" w14:textId="5DD3EAEE"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50</w:t>
            </w:r>
          </w:p>
        </w:tc>
        <w:tc>
          <w:tcPr>
            <w:tcW w:w="1020" w:type="dxa"/>
            <w:tcBorders>
              <w:top w:val="nil"/>
              <w:left w:val="nil"/>
              <w:bottom w:val="nil"/>
              <w:right w:val="nil"/>
            </w:tcBorders>
            <w:noWrap/>
            <w:vAlign w:val="bottom"/>
            <w:hideMark/>
          </w:tcPr>
          <w:p w14:paraId="639A7D35" w14:textId="47E4F7E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13</w:t>
            </w:r>
          </w:p>
        </w:tc>
        <w:tc>
          <w:tcPr>
            <w:tcW w:w="1020" w:type="dxa"/>
            <w:tcBorders>
              <w:top w:val="nil"/>
              <w:left w:val="nil"/>
              <w:bottom w:val="nil"/>
              <w:right w:val="nil"/>
            </w:tcBorders>
            <w:noWrap/>
            <w:vAlign w:val="bottom"/>
            <w:hideMark/>
          </w:tcPr>
          <w:p w14:paraId="38C240D5" w14:textId="2250A321"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37</w:t>
            </w:r>
          </w:p>
        </w:tc>
        <w:tc>
          <w:tcPr>
            <w:tcW w:w="1020" w:type="dxa"/>
            <w:tcBorders>
              <w:top w:val="nil"/>
              <w:left w:val="nil"/>
              <w:bottom w:val="nil"/>
              <w:right w:val="nil"/>
            </w:tcBorders>
            <w:noWrap/>
            <w:vAlign w:val="bottom"/>
            <w:hideMark/>
          </w:tcPr>
          <w:p w14:paraId="0F3DF869" w14:textId="4ABEFC9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r>
      <w:tr w:rsidR="0050175D" w:rsidRPr="00501FA4" w14:paraId="6C5C331C" w14:textId="77777777" w:rsidTr="00071595">
        <w:trPr>
          <w:trHeight w:val="300"/>
        </w:trPr>
        <w:tc>
          <w:tcPr>
            <w:tcW w:w="1061" w:type="dxa"/>
            <w:tcBorders>
              <w:top w:val="nil"/>
              <w:left w:val="nil"/>
              <w:bottom w:val="nil"/>
              <w:right w:val="nil"/>
            </w:tcBorders>
            <w:noWrap/>
            <w:vAlign w:val="bottom"/>
            <w:hideMark/>
          </w:tcPr>
          <w:p w14:paraId="6B204289"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4FA58305" w14:textId="77777777" w:rsidR="0050175D" w:rsidRPr="00501FA4" w:rsidRDefault="0050175D" w:rsidP="00071595">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1BA03D65" w14:textId="76C4BB1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6D6018B7" w14:textId="47FCDAB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1AA11A32" w14:textId="649D47D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87</w:t>
            </w:r>
          </w:p>
        </w:tc>
        <w:tc>
          <w:tcPr>
            <w:tcW w:w="1020" w:type="dxa"/>
            <w:tcBorders>
              <w:top w:val="nil"/>
              <w:left w:val="nil"/>
              <w:bottom w:val="nil"/>
              <w:right w:val="nil"/>
            </w:tcBorders>
            <w:noWrap/>
            <w:vAlign w:val="bottom"/>
            <w:hideMark/>
          </w:tcPr>
          <w:p w14:paraId="3176B16E" w14:textId="4570C78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38</w:t>
            </w:r>
          </w:p>
        </w:tc>
        <w:tc>
          <w:tcPr>
            <w:tcW w:w="1020" w:type="dxa"/>
            <w:tcBorders>
              <w:top w:val="nil"/>
              <w:left w:val="nil"/>
              <w:bottom w:val="nil"/>
              <w:right w:val="nil"/>
            </w:tcBorders>
            <w:noWrap/>
            <w:vAlign w:val="bottom"/>
            <w:hideMark/>
          </w:tcPr>
          <w:p w14:paraId="31818475" w14:textId="28EB4D8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50C33885" w14:textId="1F831F5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06</w:t>
            </w:r>
          </w:p>
        </w:tc>
      </w:tr>
      <w:tr w:rsidR="0050175D" w:rsidRPr="00501FA4" w14:paraId="6D328968" w14:textId="77777777" w:rsidTr="00071595">
        <w:trPr>
          <w:trHeight w:val="300"/>
        </w:trPr>
        <w:tc>
          <w:tcPr>
            <w:tcW w:w="1061" w:type="dxa"/>
            <w:tcBorders>
              <w:top w:val="nil"/>
              <w:left w:val="nil"/>
              <w:bottom w:val="nil"/>
              <w:right w:val="nil"/>
            </w:tcBorders>
            <w:noWrap/>
            <w:vAlign w:val="bottom"/>
            <w:hideMark/>
          </w:tcPr>
          <w:p w14:paraId="2821AF7C"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F55FAB2" w14:textId="77777777" w:rsidR="0050175D" w:rsidRPr="00501FA4" w:rsidRDefault="0050175D" w:rsidP="00071595">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107F3F8E" w14:textId="55032FA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30</w:t>
            </w:r>
          </w:p>
        </w:tc>
        <w:tc>
          <w:tcPr>
            <w:tcW w:w="1020" w:type="dxa"/>
            <w:tcBorders>
              <w:top w:val="nil"/>
              <w:left w:val="nil"/>
              <w:bottom w:val="nil"/>
              <w:right w:val="nil"/>
            </w:tcBorders>
            <w:noWrap/>
            <w:vAlign w:val="bottom"/>
            <w:hideMark/>
          </w:tcPr>
          <w:p w14:paraId="7CB5E999" w14:textId="7A72F7C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69CF8991" w14:textId="384765F2"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95</w:t>
            </w:r>
          </w:p>
        </w:tc>
        <w:tc>
          <w:tcPr>
            <w:tcW w:w="1020" w:type="dxa"/>
            <w:tcBorders>
              <w:top w:val="nil"/>
              <w:left w:val="nil"/>
              <w:bottom w:val="nil"/>
              <w:right w:val="nil"/>
            </w:tcBorders>
            <w:noWrap/>
            <w:vAlign w:val="bottom"/>
            <w:hideMark/>
          </w:tcPr>
          <w:p w14:paraId="59DD6A99" w14:textId="0AE24D4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1E4F5124" w14:textId="2A700C8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61</w:t>
            </w:r>
          </w:p>
        </w:tc>
        <w:tc>
          <w:tcPr>
            <w:tcW w:w="1020" w:type="dxa"/>
            <w:tcBorders>
              <w:top w:val="nil"/>
              <w:left w:val="nil"/>
              <w:bottom w:val="nil"/>
              <w:right w:val="nil"/>
            </w:tcBorders>
            <w:noWrap/>
            <w:vAlign w:val="bottom"/>
            <w:hideMark/>
          </w:tcPr>
          <w:p w14:paraId="63E89895" w14:textId="68A8C66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00</w:t>
            </w:r>
          </w:p>
        </w:tc>
      </w:tr>
      <w:tr w:rsidR="0050175D" w:rsidRPr="00501FA4" w14:paraId="0C19D891" w14:textId="77777777" w:rsidTr="00071595">
        <w:trPr>
          <w:trHeight w:val="300"/>
        </w:trPr>
        <w:tc>
          <w:tcPr>
            <w:tcW w:w="1061" w:type="dxa"/>
            <w:tcBorders>
              <w:top w:val="nil"/>
              <w:left w:val="nil"/>
              <w:bottom w:val="nil"/>
              <w:right w:val="nil"/>
            </w:tcBorders>
            <w:noWrap/>
            <w:vAlign w:val="bottom"/>
            <w:hideMark/>
          </w:tcPr>
          <w:p w14:paraId="46CE4F98"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73D05AF3" w14:textId="77777777" w:rsidR="0050175D" w:rsidRPr="00501FA4" w:rsidRDefault="0050175D" w:rsidP="00071595">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1B3E093A" w14:textId="6E6D8C8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35F4AD98" w14:textId="26980359"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06B46A8D" w14:textId="032E8A7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39</w:t>
            </w:r>
          </w:p>
        </w:tc>
        <w:tc>
          <w:tcPr>
            <w:tcW w:w="1020" w:type="dxa"/>
            <w:tcBorders>
              <w:top w:val="nil"/>
              <w:left w:val="nil"/>
              <w:bottom w:val="nil"/>
              <w:right w:val="nil"/>
            </w:tcBorders>
            <w:noWrap/>
            <w:vAlign w:val="bottom"/>
            <w:hideMark/>
          </w:tcPr>
          <w:p w14:paraId="52685DE4" w14:textId="0121D24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08E6D64A" w14:textId="58D8FB2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19</w:t>
            </w:r>
          </w:p>
        </w:tc>
        <w:tc>
          <w:tcPr>
            <w:tcW w:w="1020" w:type="dxa"/>
            <w:tcBorders>
              <w:top w:val="nil"/>
              <w:left w:val="nil"/>
              <w:bottom w:val="nil"/>
              <w:right w:val="nil"/>
            </w:tcBorders>
            <w:noWrap/>
            <w:vAlign w:val="bottom"/>
            <w:hideMark/>
          </w:tcPr>
          <w:p w14:paraId="1AB77BEC" w14:textId="182985D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13</w:t>
            </w:r>
          </w:p>
        </w:tc>
      </w:tr>
    </w:tbl>
    <w:p w14:paraId="5695DF42" w14:textId="77777777" w:rsidR="0050175D" w:rsidRPr="003C0436" w:rsidRDefault="0050175D" w:rsidP="0050175D"/>
    <w:p w14:paraId="4EA2C3BD" w14:textId="77777777" w:rsidR="0050175D" w:rsidRPr="003C0436" w:rsidRDefault="0050175D" w:rsidP="0050175D"/>
    <w:p w14:paraId="553BFE8E" w14:textId="77777777" w:rsidR="0050175D" w:rsidRPr="003C0436" w:rsidRDefault="0050175D" w:rsidP="0050175D"/>
    <w:p w14:paraId="79A15FB4" w14:textId="77777777" w:rsidR="0050175D" w:rsidRPr="003C0436" w:rsidRDefault="0050175D" w:rsidP="0050175D"/>
    <w:p w14:paraId="3EE17F97" w14:textId="77777777" w:rsidR="0050175D" w:rsidRPr="003C0436" w:rsidRDefault="0050175D" w:rsidP="0050175D">
      <w:pPr>
        <w:spacing w:before="240" w:after="120"/>
        <w:rPr>
          <w:b/>
          <w:bCs/>
          <w:color w:val="000000" w:themeColor="text1"/>
          <w:sz w:val="22"/>
          <w:szCs w:val="22"/>
        </w:rPr>
      </w:pPr>
    </w:p>
    <w:p w14:paraId="6BE89FCA" w14:textId="77777777" w:rsidR="0050175D" w:rsidRPr="003C0436" w:rsidRDefault="0050175D" w:rsidP="0050175D">
      <w:pPr>
        <w:spacing w:before="240" w:after="120"/>
        <w:rPr>
          <w:b/>
          <w:bCs/>
          <w:color w:val="000000" w:themeColor="text1"/>
          <w:sz w:val="22"/>
          <w:szCs w:val="22"/>
        </w:rPr>
      </w:pPr>
    </w:p>
    <w:p w14:paraId="564703B7" w14:textId="77777777" w:rsidR="0050175D" w:rsidRPr="003C0436" w:rsidRDefault="0050175D" w:rsidP="0050175D">
      <w:pPr>
        <w:spacing w:before="240" w:after="120"/>
        <w:rPr>
          <w:b/>
          <w:bCs/>
          <w:color w:val="000000" w:themeColor="text1"/>
          <w:sz w:val="22"/>
          <w:szCs w:val="22"/>
        </w:rPr>
      </w:pPr>
    </w:p>
    <w:p w14:paraId="7D665C91" w14:textId="77777777" w:rsidR="0050175D" w:rsidRPr="003C0436" w:rsidRDefault="0050175D" w:rsidP="0050175D">
      <w:pPr>
        <w:spacing w:before="240" w:after="120"/>
        <w:rPr>
          <w:b/>
          <w:bCs/>
          <w:color w:val="000000" w:themeColor="text1"/>
          <w:sz w:val="22"/>
          <w:szCs w:val="22"/>
        </w:rPr>
      </w:pPr>
    </w:p>
    <w:p w14:paraId="5AFA25C1" w14:textId="77777777" w:rsidR="0050175D" w:rsidRPr="003C0436" w:rsidRDefault="0050175D" w:rsidP="0050175D">
      <w:pPr>
        <w:spacing w:before="240" w:after="120"/>
        <w:rPr>
          <w:b/>
          <w:bCs/>
          <w:color w:val="000000" w:themeColor="text1"/>
          <w:sz w:val="22"/>
          <w:szCs w:val="22"/>
        </w:rPr>
      </w:pPr>
    </w:p>
    <w:p w14:paraId="4987395A" w14:textId="77777777" w:rsidR="0050175D" w:rsidRPr="003C0436" w:rsidRDefault="0050175D" w:rsidP="0050175D">
      <w:pPr>
        <w:spacing w:before="240" w:after="120"/>
        <w:rPr>
          <w:b/>
          <w:bCs/>
          <w:color w:val="000000" w:themeColor="text1"/>
          <w:sz w:val="22"/>
          <w:szCs w:val="22"/>
        </w:rPr>
      </w:pPr>
    </w:p>
    <w:p w14:paraId="63AFFC2C" w14:textId="77777777" w:rsidR="0050175D" w:rsidRPr="003C0436" w:rsidRDefault="0050175D" w:rsidP="0050175D">
      <w:pPr>
        <w:spacing w:before="240" w:after="120"/>
        <w:rPr>
          <w:b/>
          <w:bCs/>
          <w:color w:val="000000" w:themeColor="text1"/>
          <w:sz w:val="22"/>
          <w:szCs w:val="22"/>
        </w:rPr>
      </w:pPr>
    </w:p>
    <w:p w14:paraId="716A12F3" w14:textId="77777777" w:rsidR="0050175D" w:rsidRPr="003C0436" w:rsidRDefault="0050175D" w:rsidP="0050175D">
      <w:pPr>
        <w:spacing w:before="240" w:after="120"/>
        <w:rPr>
          <w:b/>
          <w:bCs/>
          <w:color w:val="000000" w:themeColor="text1"/>
          <w:sz w:val="28"/>
          <w:szCs w:val="28"/>
        </w:rPr>
      </w:pPr>
      <w:r w:rsidRPr="003C0436">
        <w:rPr>
          <w:b/>
          <w:bCs/>
          <w:color w:val="000000" w:themeColor="text1"/>
          <w:sz w:val="28"/>
          <w:szCs w:val="28"/>
        </w:rPr>
        <w:lastRenderedPageBreak/>
        <w:t>Supplementary Table 2B.</w:t>
      </w:r>
    </w:p>
    <w:p w14:paraId="0D65F4DC" w14:textId="09EAEDD7" w:rsidR="0050175D" w:rsidRPr="003C0436" w:rsidRDefault="0050175D" w:rsidP="0050175D">
      <w:pPr>
        <w:spacing w:before="240" w:after="120"/>
        <w:rPr>
          <w:b/>
          <w:bCs/>
          <w:color w:val="000000" w:themeColor="text1"/>
          <w:sz w:val="22"/>
          <w:szCs w:val="22"/>
        </w:rPr>
      </w:pPr>
      <w:r w:rsidRPr="003C0436">
        <w:rPr>
          <w:b/>
          <w:bCs/>
          <w:color w:val="000000" w:themeColor="text1"/>
          <w:sz w:val="22"/>
          <w:szCs w:val="22"/>
        </w:rPr>
        <w:t>Unstandardized regression coefficients (95% CIs) for associations between THC concentration in seized cannabis resin and incidence of cannabis-induced psychosis in m</w:t>
      </w:r>
      <w:r w:rsidR="0031686C" w:rsidRPr="003C0436">
        <w:rPr>
          <w:b/>
          <w:bCs/>
          <w:color w:val="000000" w:themeColor="text1"/>
          <w:sz w:val="22"/>
          <w:szCs w:val="22"/>
        </w:rPr>
        <w:t>en</w:t>
      </w:r>
      <w:r w:rsidRPr="003C0436">
        <w:rPr>
          <w:b/>
          <w:bCs/>
          <w:color w:val="000000" w:themeColor="text1"/>
          <w:sz w:val="22"/>
          <w:szCs w:val="22"/>
        </w:rPr>
        <w:t xml:space="preserve"> and </w:t>
      </w:r>
      <w:r w:rsidR="0031686C" w:rsidRPr="003C0436">
        <w:rPr>
          <w:b/>
          <w:bCs/>
          <w:color w:val="000000" w:themeColor="text1"/>
          <w:sz w:val="22"/>
          <w:szCs w:val="22"/>
        </w:rPr>
        <w:t>women</w:t>
      </w:r>
      <w:r w:rsidRPr="003C0436">
        <w:rPr>
          <w:b/>
          <w:bCs/>
          <w:color w:val="000000" w:themeColor="text1"/>
          <w:sz w:val="22"/>
          <w:szCs w:val="22"/>
        </w:rPr>
        <w:t>, at time lags of 0-10 years.</w:t>
      </w:r>
      <w:r w:rsidRPr="003C0436">
        <w:rPr>
          <w:color w:val="000000" w:themeColor="text1"/>
          <w:sz w:val="22"/>
          <w:szCs w:val="22"/>
        </w:rPr>
        <w:t xml:space="preserve"> Adjusted for sex and other substance-induced psychosis. </w:t>
      </w:r>
      <w:r w:rsidR="003F7D14" w:rsidRPr="003C0436">
        <w:rPr>
          <w:color w:val="000000" w:themeColor="text1"/>
          <w:sz w:val="22"/>
          <w:szCs w:val="22"/>
        </w:rPr>
        <w:t>Significant associations marked in bold (p&lt;0.01).</w:t>
      </w:r>
    </w:p>
    <w:p w14:paraId="1B6F43B6" w14:textId="77777777" w:rsidR="0050175D" w:rsidRPr="003C0436" w:rsidRDefault="0050175D" w:rsidP="0050175D"/>
    <w:tbl>
      <w:tblPr>
        <w:tblW w:w="8330" w:type="dxa"/>
        <w:tblLook w:val="04A0" w:firstRow="1" w:lastRow="0" w:firstColumn="1" w:lastColumn="0" w:noHBand="0" w:noVBand="1"/>
      </w:tblPr>
      <w:tblGrid>
        <w:gridCol w:w="1061"/>
        <w:gridCol w:w="1020"/>
        <w:gridCol w:w="1149"/>
        <w:gridCol w:w="1020"/>
        <w:gridCol w:w="1020"/>
        <w:gridCol w:w="1020"/>
        <w:gridCol w:w="1020"/>
        <w:gridCol w:w="1020"/>
      </w:tblGrid>
      <w:tr w:rsidR="0050175D" w:rsidRPr="00501FA4" w14:paraId="232ADA17" w14:textId="77777777" w:rsidTr="00071595">
        <w:trPr>
          <w:trHeight w:val="300"/>
        </w:trPr>
        <w:tc>
          <w:tcPr>
            <w:tcW w:w="1061" w:type="dxa"/>
            <w:tcBorders>
              <w:top w:val="nil"/>
              <w:left w:val="nil"/>
              <w:bottom w:val="nil"/>
              <w:right w:val="nil"/>
            </w:tcBorders>
            <w:noWrap/>
            <w:vAlign w:val="bottom"/>
            <w:hideMark/>
          </w:tcPr>
          <w:p w14:paraId="168561E7" w14:textId="77777777" w:rsidR="0050175D" w:rsidRDefault="0050175D" w:rsidP="00071595">
            <w:pPr>
              <w:jc w:val="center"/>
              <w:rPr>
                <w:b/>
                <w:bCs/>
                <w:sz w:val="20"/>
                <w:szCs w:val="20"/>
              </w:rPr>
            </w:pPr>
            <w:r w:rsidRPr="00501FA4">
              <w:rPr>
                <w:b/>
                <w:bCs/>
                <w:sz w:val="20"/>
                <w:szCs w:val="20"/>
              </w:rPr>
              <w:t>Subgroup</w:t>
            </w:r>
          </w:p>
          <w:p w14:paraId="62443714" w14:textId="77777777" w:rsidR="009E16C9" w:rsidRPr="00501FA4" w:rsidRDefault="009E16C9" w:rsidP="00071595">
            <w:pPr>
              <w:jc w:val="center"/>
              <w:rPr>
                <w:b/>
                <w:bCs/>
                <w:sz w:val="20"/>
                <w:szCs w:val="20"/>
              </w:rPr>
            </w:pPr>
          </w:p>
          <w:p w14:paraId="1609AB0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1BED6FC8" w14:textId="77777777" w:rsidR="0050175D" w:rsidRDefault="0050175D" w:rsidP="00071595">
            <w:pPr>
              <w:jc w:val="center"/>
              <w:rPr>
                <w:b/>
                <w:bCs/>
                <w:sz w:val="20"/>
                <w:szCs w:val="20"/>
              </w:rPr>
            </w:pPr>
            <w:r w:rsidRPr="00501FA4">
              <w:rPr>
                <w:b/>
                <w:bCs/>
                <w:sz w:val="20"/>
                <w:szCs w:val="20"/>
              </w:rPr>
              <w:t>Time lag (years)</w:t>
            </w:r>
          </w:p>
          <w:p w14:paraId="0BF298F7" w14:textId="77777777" w:rsidR="009E16C9" w:rsidRPr="00501FA4" w:rsidRDefault="009E16C9" w:rsidP="00071595">
            <w:pPr>
              <w:jc w:val="center"/>
              <w:rPr>
                <w:b/>
                <w:bCs/>
                <w:sz w:val="20"/>
                <w:szCs w:val="20"/>
              </w:rPr>
            </w:pPr>
          </w:p>
        </w:tc>
        <w:tc>
          <w:tcPr>
            <w:tcW w:w="1149" w:type="dxa"/>
            <w:tcBorders>
              <w:top w:val="nil"/>
              <w:left w:val="nil"/>
              <w:bottom w:val="nil"/>
              <w:right w:val="nil"/>
            </w:tcBorders>
            <w:noWrap/>
            <w:vAlign w:val="bottom"/>
            <w:hideMark/>
          </w:tcPr>
          <w:p w14:paraId="74E2ED68" w14:textId="77777777" w:rsidR="0050175D" w:rsidRDefault="0050175D" w:rsidP="00071595">
            <w:pPr>
              <w:jc w:val="center"/>
              <w:rPr>
                <w:b/>
                <w:bCs/>
                <w:sz w:val="20"/>
                <w:szCs w:val="20"/>
              </w:rPr>
            </w:pPr>
            <w:r w:rsidRPr="00501FA4">
              <w:rPr>
                <w:b/>
                <w:bCs/>
                <w:sz w:val="20"/>
                <w:szCs w:val="20"/>
              </w:rPr>
              <w:t>Coefficient</w:t>
            </w:r>
          </w:p>
          <w:p w14:paraId="0B07DD09" w14:textId="77777777" w:rsidR="009E16C9" w:rsidRPr="00501FA4" w:rsidRDefault="009E16C9" w:rsidP="00071595">
            <w:pPr>
              <w:jc w:val="center"/>
              <w:rPr>
                <w:b/>
                <w:bCs/>
                <w:sz w:val="20"/>
                <w:szCs w:val="20"/>
              </w:rPr>
            </w:pPr>
          </w:p>
          <w:p w14:paraId="40BA9908"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518D911C" w14:textId="77777777" w:rsidR="0050175D" w:rsidRDefault="0050175D" w:rsidP="00071595">
            <w:pPr>
              <w:jc w:val="center"/>
              <w:rPr>
                <w:b/>
                <w:bCs/>
                <w:sz w:val="20"/>
                <w:szCs w:val="20"/>
              </w:rPr>
            </w:pPr>
            <w:r w:rsidRPr="00501FA4">
              <w:rPr>
                <w:b/>
                <w:bCs/>
                <w:sz w:val="20"/>
                <w:szCs w:val="20"/>
              </w:rPr>
              <w:t>SE</w:t>
            </w:r>
          </w:p>
          <w:p w14:paraId="52BA5A36" w14:textId="77777777" w:rsidR="009E16C9" w:rsidRPr="00501FA4" w:rsidRDefault="009E16C9" w:rsidP="00071595">
            <w:pPr>
              <w:jc w:val="center"/>
              <w:rPr>
                <w:b/>
                <w:bCs/>
                <w:sz w:val="20"/>
                <w:szCs w:val="20"/>
              </w:rPr>
            </w:pPr>
          </w:p>
          <w:p w14:paraId="3F04CAC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35E3BB1D" w14:textId="77777777" w:rsidR="0050175D" w:rsidRDefault="0050175D" w:rsidP="00071595">
            <w:pPr>
              <w:jc w:val="center"/>
              <w:rPr>
                <w:b/>
                <w:bCs/>
                <w:sz w:val="20"/>
                <w:szCs w:val="20"/>
              </w:rPr>
            </w:pPr>
            <w:r w:rsidRPr="00501FA4">
              <w:rPr>
                <w:b/>
                <w:bCs/>
                <w:sz w:val="20"/>
                <w:szCs w:val="20"/>
              </w:rPr>
              <w:t>Z</w:t>
            </w:r>
          </w:p>
          <w:p w14:paraId="68F7A24E" w14:textId="77777777" w:rsidR="009E16C9" w:rsidRPr="00501FA4" w:rsidRDefault="009E16C9" w:rsidP="00071595">
            <w:pPr>
              <w:jc w:val="center"/>
              <w:rPr>
                <w:b/>
                <w:bCs/>
                <w:sz w:val="20"/>
                <w:szCs w:val="20"/>
              </w:rPr>
            </w:pPr>
          </w:p>
          <w:p w14:paraId="7C8E0F50"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70EE70B6" w14:textId="77777777" w:rsidR="0050175D" w:rsidRDefault="0050175D" w:rsidP="00071595">
            <w:pPr>
              <w:jc w:val="center"/>
              <w:rPr>
                <w:b/>
                <w:bCs/>
                <w:sz w:val="20"/>
                <w:szCs w:val="20"/>
              </w:rPr>
            </w:pPr>
            <w:r w:rsidRPr="00501FA4">
              <w:rPr>
                <w:b/>
                <w:bCs/>
                <w:sz w:val="20"/>
                <w:szCs w:val="20"/>
              </w:rPr>
              <w:t>P</w:t>
            </w:r>
          </w:p>
          <w:p w14:paraId="5D59DDF0" w14:textId="77777777" w:rsidR="009E16C9" w:rsidRPr="00501FA4" w:rsidRDefault="009E16C9" w:rsidP="00071595">
            <w:pPr>
              <w:jc w:val="center"/>
              <w:rPr>
                <w:b/>
                <w:bCs/>
                <w:sz w:val="20"/>
                <w:szCs w:val="20"/>
              </w:rPr>
            </w:pPr>
          </w:p>
          <w:p w14:paraId="0666F1AE"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6B1A01C1"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3652418E" w14:textId="5FC231A3" w:rsidR="0050175D" w:rsidRPr="00501FA4" w:rsidRDefault="009E16C9" w:rsidP="009E16C9">
            <w:pPr>
              <w:jc w:val="center"/>
              <w:rPr>
                <w:b/>
                <w:bCs/>
                <w:sz w:val="20"/>
                <w:szCs w:val="20"/>
              </w:rPr>
            </w:pPr>
            <w:r>
              <w:rPr>
                <w:b/>
                <w:bCs/>
                <w:color w:val="000000" w:themeColor="text1"/>
                <w:sz w:val="20"/>
                <w:szCs w:val="20"/>
              </w:rPr>
              <w:t xml:space="preserve"> lower</w:t>
            </w:r>
          </w:p>
          <w:p w14:paraId="0CA9B7E9"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7D8BD4A1"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66011885" w14:textId="1E964FB0" w:rsidR="0050175D" w:rsidRPr="00501FA4" w:rsidRDefault="009E16C9" w:rsidP="009E16C9">
            <w:pPr>
              <w:jc w:val="center"/>
              <w:rPr>
                <w:b/>
                <w:bCs/>
                <w:sz w:val="20"/>
                <w:szCs w:val="20"/>
              </w:rPr>
            </w:pPr>
            <w:r>
              <w:rPr>
                <w:b/>
                <w:bCs/>
                <w:color w:val="000000" w:themeColor="text1"/>
                <w:sz w:val="20"/>
                <w:szCs w:val="20"/>
              </w:rPr>
              <w:t xml:space="preserve"> upper</w:t>
            </w:r>
          </w:p>
          <w:p w14:paraId="53168CF8" w14:textId="77777777" w:rsidR="0050175D" w:rsidRPr="00501FA4" w:rsidRDefault="0050175D" w:rsidP="00071595">
            <w:pPr>
              <w:jc w:val="center"/>
              <w:rPr>
                <w:b/>
                <w:bCs/>
                <w:sz w:val="20"/>
                <w:szCs w:val="20"/>
              </w:rPr>
            </w:pPr>
          </w:p>
        </w:tc>
      </w:tr>
      <w:tr w:rsidR="0050175D" w:rsidRPr="00501FA4" w14:paraId="2B90474B" w14:textId="77777777" w:rsidTr="00071595">
        <w:trPr>
          <w:trHeight w:val="300"/>
        </w:trPr>
        <w:tc>
          <w:tcPr>
            <w:tcW w:w="1061" w:type="dxa"/>
            <w:tcBorders>
              <w:top w:val="nil"/>
              <w:left w:val="nil"/>
              <w:bottom w:val="nil"/>
              <w:right w:val="nil"/>
            </w:tcBorders>
            <w:noWrap/>
            <w:vAlign w:val="bottom"/>
            <w:hideMark/>
          </w:tcPr>
          <w:p w14:paraId="3DFD6F95" w14:textId="08329CEB" w:rsidR="0050175D" w:rsidRPr="00501FA4" w:rsidRDefault="0050175D" w:rsidP="00071595">
            <w:pPr>
              <w:jc w:val="center"/>
              <w:rPr>
                <w:sz w:val="20"/>
                <w:szCs w:val="20"/>
              </w:rPr>
            </w:pPr>
            <w:r w:rsidRPr="00501FA4">
              <w:rPr>
                <w:sz w:val="20"/>
                <w:szCs w:val="20"/>
              </w:rPr>
              <w:t>M</w:t>
            </w:r>
            <w:r w:rsidR="0031686C" w:rsidRPr="00501FA4">
              <w:rPr>
                <w:sz w:val="20"/>
                <w:szCs w:val="20"/>
              </w:rPr>
              <w:t>en</w:t>
            </w:r>
          </w:p>
        </w:tc>
        <w:tc>
          <w:tcPr>
            <w:tcW w:w="1020" w:type="dxa"/>
            <w:tcBorders>
              <w:top w:val="nil"/>
              <w:left w:val="nil"/>
              <w:bottom w:val="nil"/>
              <w:right w:val="nil"/>
            </w:tcBorders>
            <w:noWrap/>
            <w:vAlign w:val="bottom"/>
            <w:hideMark/>
          </w:tcPr>
          <w:p w14:paraId="3EAE8F0E" w14:textId="77777777" w:rsidR="0050175D" w:rsidRPr="00501FA4" w:rsidRDefault="0050175D" w:rsidP="00071595">
            <w:pPr>
              <w:jc w:val="center"/>
              <w:rPr>
                <w:sz w:val="20"/>
                <w:szCs w:val="20"/>
              </w:rPr>
            </w:pPr>
            <w:r w:rsidRPr="00501FA4">
              <w:rPr>
                <w:sz w:val="20"/>
                <w:szCs w:val="20"/>
              </w:rPr>
              <w:t>0</w:t>
            </w:r>
          </w:p>
        </w:tc>
        <w:tc>
          <w:tcPr>
            <w:tcW w:w="1149" w:type="dxa"/>
            <w:tcBorders>
              <w:top w:val="nil"/>
              <w:left w:val="nil"/>
              <w:bottom w:val="nil"/>
              <w:right w:val="nil"/>
            </w:tcBorders>
            <w:noWrap/>
            <w:vAlign w:val="bottom"/>
            <w:hideMark/>
          </w:tcPr>
          <w:p w14:paraId="49B2E374" w14:textId="7D2CF3C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6ECCAB09" w14:textId="7A9D9082"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3CCA6691" w14:textId="11BE7812"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3BCD8A8A" w14:textId="046D162E"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57489D02" w14:textId="668C199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17BC3D81" w14:textId="01E53E03" w:rsidR="0050175D" w:rsidRPr="00501FA4" w:rsidRDefault="0050175D" w:rsidP="00071595">
            <w:pPr>
              <w:jc w:val="center"/>
              <w:rPr>
                <w:sz w:val="20"/>
                <w:szCs w:val="20"/>
              </w:rPr>
            </w:pPr>
            <w:r w:rsidRPr="00501FA4">
              <w:rPr>
                <w:sz w:val="20"/>
                <w:szCs w:val="20"/>
              </w:rPr>
              <w:t>0</w:t>
            </w:r>
            <w:r w:rsidR="00D205B0">
              <w:rPr>
                <w:sz w:val="20"/>
                <w:szCs w:val="20"/>
              </w:rPr>
              <w:t>.</w:t>
            </w:r>
            <w:r w:rsidRPr="00501FA4">
              <w:rPr>
                <w:sz w:val="20"/>
                <w:szCs w:val="20"/>
              </w:rPr>
              <w:t>14</w:t>
            </w:r>
          </w:p>
        </w:tc>
      </w:tr>
      <w:tr w:rsidR="0050175D" w:rsidRPr="00501FA4" w14:paraId="1A601B74" w14:textId="77777777" w:rsidTr="00071595">
        <w:trPr>
          <w:trHeight w:val="300"/>
        </w:trPr>
        <w:tc>
          <w:tcPr>
            <w:tcW w:w="1061" w:type="dxa"/>
            <w:tcBorders>
              <w:top w:val="nil"/>
              <w:left w:val="nil"/>
              <w:bottom w:val="nil"/>
              <w:right w:val="nil"/>
            </w:tcBorders>
            <w:noWrap/>
            <w:vAlign w:val="bottom"/>
            <w:hideMark/>
          </w:tcPr>
          <w:p w14:paraId="590BE262" w14:textId="0A010B76" w:rsidR="0050175D" w:rsidRPr="00501FA4" w:rsidRDefault="0031686C" w:rsidP="00071595">
            <w:pPr>
              <w:jc w:val="center"/>
              <w:rPr>
                <w:b/>
                <w:bCs/>
                <w:sz w:val="20"/>
                <w:szCs w:val="20"/>
              </w:rPr>
            </w:pPr>
            <w:r w:rsidRPr="00501FA4">
              <w:rPr>
                <w:b/>
                <w:bCs/>
                <w:sz w:val="20"/>
                <w:szCs w:val="20"/>
              </w:rPr>
              <w:t>Women</w:t>
            </w:r>
          </w:p>
        </w:tc>
        <w:tc>
          <w:tcPr>
            <w:tcW w:w="1020" w:type="dxa"/>
            <w:tcBorders>
              <w:top w:val="nil"/>
              <w:left w:val="nil"/>
              <w:bottom w:val="nil"/>
              <w:right w:val="nil"/>
            </w:tcBorders>
            <w:noWrap/>
            <w:vAlign w:val="bottom"/>
            <w:hideMark/>
          </w:tcPr>
          <w:p w14:paraId="37F8B726" w14:textId="77777777" w:rsidR="0050175D" w:rsidRPr="00501FA4" w:rsidRDefault="0050175D" w:rsidP="00071595">
            <w:pPr>
              <w:jc w:val="center"/>
              <w:rPr>
                <w:b/>
                <w:bCs/>
                <w:sz w:val="20"/>
                <w:szCs w:val="20"/>
              </w:rPr>
            </w:pPr>
            <w:r w:rsidRPr="00501FA4">
              <w:rPr>
                <w:b/>
                <w:bCs/>
                <w:sz w:val="20"/>
                <w:szCs w:val="20"/>
              </w:rPr>
              <w:t>0</w:t>
            </w:r>
          </w:p>
        </w:tc>
        <w:tc>
          <w:tcPr>
            <w:tcW w:w="1149" w:type="dxa"/>
            <w:tcBorders>
              <w:top w:val="nil"/>
              <w:left w:val="nil"/>
              <w:bottom w:val="nil"/>
              <w:right w:val="nil"/>
            </w:tcBorders>
            <w:noWrap/>
            <w:vAlign w:val="bottom"/>
            <w:hideMark/>
          </w:tcPr>
          <w:p w14:paraId="5B96F5B5" w14:textId="4748BA8D"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04</w:t>
            </w:r>
          </w:p>
        </w:tc>
        <w:tc>
          <w:tcPr>
            <w:tcW w:w="1020" w:type="dxa"/>
            <w:tcBorders>
              <w:top w:val="nil"/>
              <w:left w:val="nil"/>
              <w:bottom w:val="nil"/>
              <w:right w:val="nil"/>
            </w:tcBorders>
            <w:noWrap/>
            <w:vAlign w:val="bottom"/>
            <w:hideMark/>
          </w:tcPr>
          <w:p w14:paraId="495D16D7" w14:textId="4EE7A717"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01</w:t>
            </w:r>
          </w:p>
        </w:tc>
        <w:tc>
          <w:tcPr>
            <w:tcW w:w="1020" w:type="dxa"/>
            <w:tcBorders>
              <w:top w:val="nil"/>
              <w:left w:val="nil"/>
              <w:bottom w:val="nil"/>
              <w:right w:val="nil"/>
            </w:tcBorders>
            <w:noWrap/>
            <w:vAlign w:val="bottom"/>
            <w:hideMark/>
          </w:tcPr>
          <w:p w14:paraId="13421A23" w14:textId="4E5DCC15" w:rsidR="0050175D" w:rsidRPr="00501FA4" w:rsidRDefault="0050175D" w:rsidP="00071595">
            <w:pPr>
              <w:jc w:val="center"/>
              <w:rPr>
                <w:b/>
                <w:bCs/>
                <w:sz w:val="20"/>
                <w:szCs w:val="20"/>
              </w:rPr>
            </w:pPr>
            <w:r w:rsidRPr="00501FA4">
              <w:rPr>
                <w:b/>
                <w:bCs/>
                <w:sz w:val="20"/>
                <w:szCs w:val="20"/>
              </w:rPr>
              <w:t>4</w:t>
            </w:r>
            <w:r w:rsidR="00D62D32">
              <w:rPr>
                <w:b/>
                <w:bCs/>
                <w:sz w:val="20"/>
                <w:szCs w:val="20"/>
              </w:rPr>
              <w:t>.</w:t>
            </w:r>
            <w:r w:rsidRPr="00501FA4">
              <w:rPr>
                <w:b/>
                <w:bCs/>
                <w:sz w:val="20"/>
                <w:szCs w:val="20"/>
              </w:rPr>
              <w:t>33</w:t>
            </w:r>
          </w:p>
        </w:tc>
        <w:tc>
          <w:tcPr>
            <w:tcW w:w="1020" w:type="dxa"/>
            <w:tcBorders>
              <w:top w:val="nil"/>
              <w:left w:val="nil"/>
              <w:bottom w:val="nil"/>
              <w:right w:val="nil"/>
            </w:tcBorders>
            <w:noWrap/>
            <w:vAlign w:val="bottom"/>
            <w:hideMark/>
          </w:tcPr>
          <w:p w14:paraId="69F176FF" w14:textId="48ABE9D5"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6F6EFD02" w14:textId="59B196C0"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02</w:t>
            </w:r>
          </w:p>
        </w:tc>
        <w:tc>
          <w:tcPr>
            <w:tcW w:w="1020" w:type="dxa"/>
            <w:tcBorders>
              <w:top w:val="nil"/>
              <w:left w:val="nil"/>
              <w:bottom w:val="nil"/>
              <w:right w:val="nil"/>
            </w:tcBorders>
            <w:noWrap/>
            <w:vAlign w:val="bottom"/>
            <w:hideMark/>
          </w:tcPr>
          <w:p w14:paraId="0FED36E8" w14:textId="60BE436F" w:rsidR="0050175D" w:rsidRPr="00501FA4" w:rsidRDefault="0050175D" w:rsidP="00071595">
            <w:pPr>
              <w:jc w:val="center"/>
              <w:rPr>
                <w:b/>
                <w:bCs/>
                <w:sz w:val="20"/>
                <w:szCs w:val="20"/>
              </w:rPr>
            </w:pPr>
            <w:r w:rsidRPr="00501FA4">
              <w:rPr>
                <w:b/>
                <w:bCs/>
                <w:sz w:val="20"/>
                <w:szCs w:val="20"/>
              </w:rPr>
              <w:t>0</w:t>
            </w:r>
            <w:r w:rsidR="00D205B0">
              <w:rPr>
                <w:b/>
                <w:bCs/>
                <w:sz w:val="20"/>
                <w:szCs w:val="20"/>
              </w:rPr>
              <w:t>.</w:t>
            </w:r>
            <w:r w:rsidRPr="00501FA4">
              <w:rPr>
                <w:b/>
                <w:bCs/>
                <w:sz w:val="20"/>
                <w:szCs w:val="20"/>
              </w:rPr>
              <w:t>06</w:t>
            </w:r>
          </w:p>
        </w:tc>
      </w:tr>
      <w:tr w:rsidR="0050175D" w:rsidRPr="00501FA4" w14:paraId="2F1F98B0" w14:textId="77777777" w:rsidTr="00071595">
        <w:trPr>
          <w:trHeight w:val="300"/>
        </w:trPr>
        <w:tc>
          <w:tcPr>
            <w:tcW w:w="1061" w:type="dxa"/>
            <w:tcBorders>
              <w:top w:val="nil"/>
              <w:left w:val="nil"/>
              <w:bottom w:val="nil"/>
              <w:right w:val="nil"/>
            </w:tcBorders>
            <w:noWrap/>
            <w:vAlign w:val="bottom"/>
            <w:hideMark/>
          </w:tcPr>
          <w:p w14:paraId="7409FB51" w14:textId="547322B6" w:rsidR="0050175D" w:rsidRPr="00501FA4" w:rsidRDefault="0050175D" w:rsidP="00071595">
            <w:pPr>
              <w:jc w:val="center"/>
              <w:rPr>
                <w:sz w:val="20"/>
                <w:szCs w:val="20"/>
              </w:rPr>
            </w:pPr>
            <w:r w:rsidRPr="00501FA4">
              <w:rPr>
                <w:sz w:val="20"/>
                <w:szCs w:val="20"/>
              </w:rPr>
              <w:t>M</w:t>
            </w:r>
            <w:r w:rsidR="0031686C" w:rsidRPr="00501FA4">
              <w:rPr>
                <w:sz w:val="20"/>
                <w:szCs w:val="20"/>
              </w:rPr>
              <w:t>en</w:t>
            </w:r>
          </w:p>
        </w:tc>
        <w:tc>
          <w:tcPr>
            <w:tcW w:w="1020" w:type="dxa"/>
            <w:tcBorders>
              <w:top w:val="nil"/>
              <w:left w:val="nil"/>
              <w:bottom w:val="nil"/>
              <w:right w:val="nil"/>
            </w:tcBorders>
            <w:noWrap/>
            <w:vAlign w:val="bottom"/>
            <w:hideMark/>
          </w:tcPr>
          <w:p w14:paraId="3DFB4BE3" w14:textId="77777777" w:rsidR="0050175D" w:rsidRPr="00501FA4" w:rsidRDefault="0050175D" w:rsidP="00071595">
            <w:pPr>
              <w:jc w:val="center"/>
              <w:rPr>
                <w:sz w:val="20"/>
                <w:szCs w:val="20"/>
              </w:rPr>
            </w:pPr>
            <w:r w:rsidRPr="00501FA4">
              <w:rPr>
                <w:sz w:val="20"/>
                <w:szCs w:val="20"/>
              </w:rPr>
              <w:t>1</w:t>
            </w:r>
          </w:p>
        </w:tc>
        <w:tc>
          <w:tcPr>
            <w:tcW w:w="1149" w:type="dxa"/>
            <w:tcBorders>
              <w:top w:val="nil"/>
              <w:left w:val="nil"/>
              <w:bottom w:val="nil"/>
              <w:right w:val="nil"/>
            </w:tcBorders>
            <w:noWrap/>
            <w:vAlign w:val="bottom"/>
            <w:hideMark/>
          </w:tcPr>
          <w:p w14:paraId="6C9B07DF" w14:textId="0E8C506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1289F000" w14:textId="6EF0A546"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50C8D863" w14:textId="49E18996" w:rsidR="0050175D" w:rsidRPr="00501FA4" w:rsidRDefault="0050175D" w:rsidP="00071595">
            <w:pPr>
              <w:jc w:val="center"/>
              <w:rPr>
                <w:sz w:val="20"/>
                <w:szCs w:val="20"/>
              </w:rPr>
            </w:pPr>
            <w:r w:rsidRPr="00501FA4">
              <w:rPr>
                <w:sz w:val="20"/>
                <w:szCs w:val="20"/>
              </w:rPr>
              <w:t>1</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44222422" w14:textId="6E960F08"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25</w:t>
            </w:r>
          </w:p>
        </w:tc>
        <w:tc>
          <w:tcPr>
            <w:tcW w:w="1020" w:type="dxa"/>
            <w:tcBorders>
              <w:top w:val="nil"/>
              <w:left w:val="nil"/>
              <w:bottom w:val="nil"/>
              <w:right w:val="nil"/>
            </w:tcBorders>
            <w:noWrap/>
            <w:vAlign w:val="bottom"/>
            <w:hideMark/>
          </w:tcPr>
          <w:p w14:paraId="6CD101D8" w14:textId="1AE905E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9409EFA" w14:textId="3FB25961" w:rsidR="0050175D" w:rsidRPr="00501FA4" w:rsidRDefault="0050175D" w:rsidP="00071595">
            <w:pPr>
              <w:jc w:val="center"/>
              <w:rPr>
                <w:sz w:val="20"/>
                <w:szCs w:val="20"/>
              </w:rPr>
            </w:pPr>
            <w:r w:rsidRPr="00501FA4">
              <w:rPr>
                <w:sz w:val="20"/>
                <w:szCs w:val="20"/>
              </w:rPr>
              <w:t>0</w:t>
            </w:r>
            <w:r w:rsidR="00B30FC6">
              <w:rPr>
                <w:sz w:val="20"/>
                <w:szCs w:val="20"/>
              </w:rPr>
              <w:t>.</w:t>
            </w:r>
            <w:r w:rsidRPr="00501FA4">
              <w:rPr>
                <w:sz w:val="20"/>
                <w:szCs w:val="20"/>
              </w:rPr>
              <w:t>12</w:t>
            </w:r>
          </w:p>
        </w:tc>
      </w:tr>
      <w:tr w:rsidR="0050175D" w:rsidRPr="00501FA4" w14:paraId="35135B77" w14:textId="77777777" w:rsidTr="00071595">
        <w:trPr>
          <w:trHeight w:val="300"/>
        </w:trPr>
        <w:tc>
          <w:tcPr>
            <w:tcW w:w="1061" w:type="dxa"/>
            <w:tcBorders>
              <w:top w:val="nil"/>
              <w:left w:val="nil"/>
              <w:bottom w:val="nil"/>
              <w:right w:val="nil"/>
            </w:tcBorders>
            <w:noWrap/>
            <w:vAlign w:val="bottom"/>
            <w:hideMark/>
          </w:tcPr>
          <w:p w14:paraId="6A3176CB" w14:textId="6F86737F" w:rsidR="0050175D" w:rsidRPr="00501FA4" w:rsidRDefault="0031686C" w:rsidP="00071595">
            <w:pPr>
              <w:jc w:val="center"/>
              <w:rPr>
                <w:b/>
                <w:bCs/>
                <w:sz w:val="20"/>
                <w:szCs w:val="20"/>
              </w:rPr>
            </w:pPr>
            <w:r w:rsidRPr="00501FA4">
              <w:rPr>
                <w:b/>
                <w:bCs/>
                <w:sz w:val="20"/>
                <w:szCs w:val="20"/>
              </w:rPr>
              <w:t>Women</w:t>
            </w:r>
          </w:p>
        </w:tc>
        <w:tc>
          <w:tcPr>
            <w:tcW w:w="1020" w:type="dxa"/>
            <w:tcBorders>
              <w:top w:val="nil"/>
              <w:left w:val="nil"/>
              <w:bottom w:val="nil"/>
              <w:right w:val="nil"/>
            </w:tcBorders>
            <w:noWrap/>
            <w:vAlign w:val="bottom"/>
            <w:hideMark/>
          </w:tcPr>
          <w:p w14:paraId="06A7484E" w14:textId="77777777" w:rsidR="0050175D" w:rsidRPr="00501FA4" w:rsidRDefault="0050175D" w:rsidP="00071595">
            <w:pPr>
              <w:jc w:val="center"/>
              <w:rPr>
                <w:b/>
                <w:bCs/>
                <w:sz w:val="20"/>
                <w:szCs w:val="20"/>
              </w:rPr>
            </w:pPr>
            <w:r w:rsidRPr="00501FA4">
              <w:rPr>
                <w:b/>
                <w:bCs/>
                <w:sz w:val="20"/>
                <w:szCs w:val="20"/>
              </w:rPr>
              <w:t>1</w:t>
            </w:r>
          </w:p>
        </w:tc>
        <w:tc>
          <w:tcPr>
            <w:tcW w:w="1149" w:type="dxa"/>
            <w:tcBorders>
              <w:top w:val="nil"/>
              <w:left w:val="nil"/>
              <w:bottom w:val="nil"/>
              <w:right w:val="nil"/>
            </w:tcBorders>
            <w:noWrap/>
            <w:vAlign w:val="bottom"/>
            <w:hideMark/>
          </w:tcPr>
          <w:p w14:paraId="5A8D83CB" w14:textId="52330972"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04</w:t>
            </w:r>
          </w:p>
        </w:tc>
        <w:tc>
          <w:tcPr>
            <w:tcW w:w="1020" w:type="dxa"/>
            <w:tcBorders>
              <w:top w:val="nil"/>
              <w:left w:val="nil"/>
              <w:bottom w:val="nil"/>
              <w:right w:val="nil"/>
            </w:tcBorders>
            <w:noWrap/>
            <w:vAlign w:val="bottom"/>
            <w:hideMark/>
          </w:tcPr>
          <w:p w14:paraId="0205EA14" w14:textId="4B5D984C"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01</w:t>
            </w:r>
          </w:p>
        </w:tc>
        <w:tc>
          <w:tcPr>
            <w:tcW w:w="1020" w:type="dxa"/>
            <w:tcBorders>
              <w:top w:val="nil"/>
              <w:left w:val="nil"/>
              <w:bottom w:val="nil"/>
              <w:right w:val="nil"/>
            </w:tcBorders>
            <w:noWrap/>
            <w:vAlign w:val="bottom"/>
            <w:hideMark/>
          </w:tcPr>
          <w:p w14:paraId="37F1A0E3" w14:textId="70F11FED" w:rsidR="0050175D" w:rsidRPr="00501FA4" w:rsidRDefault="0050175D" w:rsidP="00071595">
            <w:pPr>
              <w:jc w:val="center"/>
              <w:rPr>
                <w:b/>
                <w:bCs/>
                <w:sz w:val="20"/>
                <w:szCs w:val="20"/>
              </w:rPr>
            </w:pPr>
            <w:r w:rsidRPr="00501FA4">
              <w:rPr>
                <w:b/>
                <w:bCs/>
                <w:sz w:val="20"/>
                <w:szCs w:val="20"/>
              </w:rPr>
              <w:t>3</w:t>
            </w:r>
            <w:r w:rsidR="00D62D32">
              <w:rPr>
                <w:b/>
                <w:bCs/>
                <w:sz w:val="20"/>
                <w:szCs w:val="20"/>
              </w:rPr>
              <w:t>.</w:t>
            </w:r>
            <w:r w:rsidRPr="00501FA4">
              <w:rPr>
                <w:b/>
                <w:bCs/>
                <w:sz w:val="20"/>
                <w:szCs w:val="20"/>
              </w:rPr>
              <w:t>35</w:t>
            </w:r>
          </w:p>
        </w:tc>
        <w:tc>
          <w:tcPr>
            <w:tcW w:w="1020" w:type="dxa"/>
            <w:tcBorders>
              <w:top w:val="nil"/>
              <w:left w:val="nil"/>
              <w:bottom w:val="nil"/>
              <w:right w:val="nil"/>
            </w:tcBorders>
            <w:noWrap/>
            <w:vAlign w:val="bottom"/>
            <w:hideMark/>
          </w:tcPr>
          <w:p w14:paraId="4BB5F0F8" w14:textId="59514AAD"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00</w:t>
            </w:r>
          </w:p>
        </w:tc>
        <w:tc>
          <w:tcPr>
            <w:tcW w:w="1020" w:type="dxa"/>
            <w:tcBorders>
              <w:top w:val="nil"/>
              <w:left w:val="nil"/>
              <w:bottom w:val="nil"/>
              <w:right w:val="nil"/>
            </w:tcBorders>
            <w:noWrap/>
            <w:vAlign w:val="bottom"/>
            <w:hideMark/>
          </w:tcPr>
          <w:p w14:paraId="1DEA3608" w14:textId="143E196A" w:rsidR="0050175D" w:rsidRPr="00501FA4" w:rsidRDefault="0050175D" w:rsidP="00071595">
            <w:pPr>
              <w:jc w:val="center"/>
              <w:rPr>
                <w:b/>
                <w:bCs/>
                <w:sz w:val="20"/>
                <w:szCs w:val="20"/>
              </w:rPr>
            </w:pPr>
            <w:r w:rsidRPr="00501FA4">
              <w:rPr>
                <w:b/>
                <w:bCs/>
                <w:sz w:val="20"/>
                <w:szCs w:val="20"/>
              </w:rPr>
              <w:t>0</w:t>
            </w:r>
            <w:r w:rsidR="00D62D32">
              <w:rPr>
                <w:b/>
                <w:bCs/>
                <w:sz w:val="20"/>
                <w:szCs w:val="20"/>
              </w:rPr>
              <w:t>.</w:t>
            </w:r>
            <w:r w:rsidRPr="00501FA4">
              <w:rPr>
                <w:b/>
                <w:bCs/>
                <w:sz w:val="20"/>
                <w:szCs w:val="20"/>
              </w:rPr>
              <w:t>02</w:t>
            </w:r>
          </w:p>
        </w:tc>
        <w:tc>
          <w:tcPr>
            <w:tcW w:w="1020" w:type="dxa"/>
            <w:tcBorders>
              <w:top w:val="nil"/>
              <w:left w:val="nil"/>
              <w:bottom w:val="nil"/>
              <w:right w:val="nil"/>
            </w:tcBorders>
            <w:noWrap/>
            <w:vAlign w:val="bottom"/>
            <w:hideMark/>
          </w:tcPr>
          <w:p w14:paraId="3D27A5E0" w14:textId="5A31662F" w:rsidR="0050175D" w:rsidRPr="00501FA4" w:rsidRDefault="0050175D" w:rsidP="00071595">
            <w:pPr>
              <w:jc w:val="center"/>
              <w:rPr>
                <w:b/>
                <w:bCs/>
                <w:sz w:val="20"/>
                <w:szCs w:val="20"/>
              </w:rPr>
            </w:pPr>
            <w:r w:rsidRPr="00501FA4">
              <w:rPr>
                <w:b/>
                <w:bCs/>
                <w:sz w:val="20"/>
                <w:szCs w:val="20"/>
              </w:rPr>
              <w:t>0</w:t>
            </w:r>
            <w:r w:rsidR="00B30FC6">
              <w:rPr>
                <w:b/>
                <w:bCs/>
                <w:sz w:val="20"/>
                <w:szCs w:val="20"/>
              </w:rPr>
              <w:t>.</w:t>
            </w:r>
            <w:r w:rsidRPr="00501FA4">
              <w:rPr>
                <w:b/>
                <w:bCs/>
                <w:sz w:val="20"/>
                <w:szCs w:val="20"/>
              </w:rPr>
              <w:t>06</w:t>
            </w:r>
          </w:p>
        </w:tc>
      </w:tr>
      <w:tr w:rsidR="0050175D" w:rsidRPr="00501FA4" w14:paraId="15FADE26" w14:textId="77777777" w:rsidTr="00071595">
        <w:trPr>
          <w:trHeight w:val="300"/>
        </w:trPr>
        <w:tc>
          <w:tcPr>
            <w:tcW w:w="1061" w:type="dxa"/>
            <w:tcBorders>
              <w:top w:val="nil"/>
              <w:left w:val="nil"/>
              <w:bottom w:val="nil"/>
              <w:right w:val="nil"/>
            </w:tcBorders>
            <w:noWrap/>
            <w:vAlign w:val="bottom"/>
            <w:hideMark/>
          </w:tcPr>
          <w:p w14:paraId="42A8BCF2" w14:textId="05D5640D" w:rsidR="0050175D" w:rsidRPr="00501FA4" w:rsidRDefault="0050175D" w:rsidP="00071595">
            <w:pPr>
              <w:jc w:val="center"/>
              <w:rPr>
                <w:sz w:val="20"/>
                <w:szCs w:val="20"/>
              </w:rPr>
            </w:pPr>
            <w:r w:rsidRPr="00501FA4">
              <w:rPr>
                <w:sz w:val="20"/>
                <w:szCs w:val="20"/>
              </w:rPr>
              <w:t>M</w:t>
            </w:r>
            <w:r w:rsidR="0031686C" w:rsidRPr="00501FA4">
              <w:rPr>
                <w:sz w:val="20"/>
                <w:szCs w:val="20"/>
              </w:rPr>
              <w:t>en</w:t>
            </w:r>
          </w:p>
        </w:tc>
        <w:tc>
          <w:tcPr>
            <w:tcW w:w="1020" w:type="dxa"/>
            <w:tcBorders>
              <w:top w:val="nil"/>
              <w:left w:val="nil"/>
              <w:bottom w:val="nil"/>
              <w:right w:val="nil"/>
            </w:tcBorders>
            <w:noWrap/>
            <w:vAlign w:val="bottom"/>
            <w:hideMark/>
          </w:tcPr>
          <w:p w14:paraId="5E656C26" w14:textId="77777777" w:rsidR="0050175D" w:rsidRPr="00501FA4" w:rsidRDefault="0050175D" w:rsidP="00071595">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73F2DEA5" w14:textId="5397E54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7544EE9" w14:textId="37DFC34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8641AF0" w14:textId="0167E804"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21</w:t>
            </w:r>
          </w:p>
        </w:tc>
        <w:tc>
          <w:tcPr>
            <w:tcW w:w="1020" w:type="dxa"/>
            <w:tcBorders>
              <w:top w:val="nil"/>
              <w:left w:val="nil"/>
              <w:bottom w:val="nil"/>
              <w:right w:val="nil"/>
            </w:tcBorders>
            <w:noWrap/>
            <w:vAlign w:val="bottom"/>
            <w:hideMark/>
          </w:tcPr>
          <w:p w14:paraId="036A17F2" w14:textId="14F94F65"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83</w:t>
            </w:r>
          </w:p>
        </w:tc>
        <w:tc>
          <w:tcPr>
            <w:tcW w:w="1020" w:type="dxa"/>
            <w:tcBorders>
              <w:top w:val="nil"/>
              <w:left w:val="nil"/>
              <w:bottom w:val="nil"/>
              <w:right w:val="nil"/>
            </w:tcBorders>
            <w:noWrap/>
            <w:vAlign w:val="bottom"/>
            <w:hideMark/>
          </w:tcPr>
          <w:p w14:paraId="18255F94" w14:textId="18A9C30C"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6CD0813C" w14:textId="4913A446" w:rsidR="0050175D" w:rsidRPr="00501FA4" w:rsidRDefault="0050175D" w:rsidP="00071595">
            <w:pPr>
              <w:jc w:val="center"/>
              <w:rPr>
                <w:sz w:val="20"/>
                <w:szCs w:val="20"/>
              </w:rPr>
            </w:pPr>
            <w:r w:rsidRPr="00501FA4">
              <w:rPr>
                <w:sz w:val="20"/>
                <w:szCs w:val="20"/>
              </w:rPr>
              <w:t>0</w:t>
            </w:r>
            <w:r w:rsidR="00B30FC6">
              <w:rPr>
                <w:sz w:val="20"/>
                <w:szCs w:val="20"/>
              </w:rPr>
              <w:t>.</w:t>
            </w:r>
            <w:r w:rsidRPr="00501FA4">
              <w:rPr>
                <w:sz w:val="20"/>
                <w:szCs w:val="20"/>
              </w:rPr>
              <w:t>09</w:t>
            </w:r>
          </w:p>
        </w:tc>
      </w:tr>
      <w:tr w:rsidR="0050175D" w:rsidRPr="00501FA4" w14:paraId="025C05A6" w14:textId="77777777" w:rsidTr="00071595">
        <w:trPr>
          <w:trHeight w:val="300"/>
        </w:trPr>
        <w:tc>
          <w:tcPr>
            <w:tcW w:w="1061" w:type="dxa"/>
            <w:tcBorders>
              <w:top w:val="nil"/>
              <w:left w:val="nil"/>
              <w:bottom w:val="nil"/>
              <w:right w:val="nil"/>
            </w:tcBorders>
            <w:noWrap/>
            <w:vAlign w:val="bottom"/>
            <w:hideMark/>
          </w:tcPr>
          <w:p w14:paraId="54291B50" w14:textId="63340E02" w:rsidR="0050175D" w:rsidRPr="00501FA4" w:rsidRDefault="0031686C" w:rsidP="00071595">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4809BF27" w14:textId="77777777" w:rsidR="0050175D" w:rsidRPr="00501FA4" w:rsidRDefault="0050175D" w:rsidP="00071595">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38F71502" w14:textId="791A7CA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79EDBF65" w14:textId="7403EE33"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30D48572" w14:textId="52946FD7" w:rsidR="0050175D" w:rsidRPr="00501FA4" w:rsidRDefault="0050175D" w:rsidP="00071595">
            <w:pPr>
              <w:jc w:val="center"/>
              <w:rPr>
                <w:sz w:val="20"/>
                <w:szCs w:val="20"/>
              </w:rPr>
            </w:pPr>
            <w:r w:rsidRPr="00501FA4">
              <w:rPr>
                <w:sz w:val="20"/>
                <w:szCs w:val="20"/>
              </w:rPr>
              <w:t>2</w:t>
            </w:r>
            <w:r w:rsidR="00D62D32">
              <w:rPr>
                <w:sz w:val="20"/>
                <w:szCs w:val="20"/>
              </w:rPr>
              <w:t>.</w:t>
            </w:r>
            <w:r w:rsidRPr="00501FA4">
              <w:rPr>
                <w:sz w:val="20"/>
                <w:szCs w:val="20"/>
              </w:rPr>
              <w:t>79</w:t>
            </w:r>
          </w:p>
        </w:tc>
        <w:tc>
          <w:tcPr>
            <w:tcW w:w="1020" w:type="dxa"/>
            <w:tcBorders>
              <w:top w:val="nil"/>
              <w:left w:val="nil"/>
              <w:bottom w:val="nil"/>
              <w:right w:val="nil"/>
            </w:tcBorders>
            <w:noWrap/>
            <w:vAlign w:val="bottom"/>
            <w:hideMark/>
          </w:tcPr>
          <w:p w14:paraId="641034B6" w14:textId="10E8C70F"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CC32333" w14:textId="46DF5227" w:rsidR="0050175D" w:rsidRPr="00501FA4" w:rsidRDefault="0050175D" w:rsidP="00071595">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52A49BF" w14:textId="2604275A" w:rsidR="0050175D" w:rsidRPr="00501FA4" w:rsidRDefault="0050175D" w:rsidP="00071595">
            <w:pPr>
              <w:jc w:val="center"/>
              <w:rPr>
                <w:sz w:val="20"/>
                <w:szCs w:val="20"/>
              </w:rPr>
            </w:pPr>
            <w:r w:rsidRPr="00501FA4">
              <w:rPr>
                <w:sz w:val="20"/>
                <w:szCs w:val="20"/>
              </w:rPr>
              <w:t>0</w:t>
            </w:r>
            <w:r w:rsidR="00B30FC6">
              <w:rPr>
                <w:sz w:val="20"/>
                <w:szCs w:val="20"/>
              </w:rPr>
              <w:t>.</w:t>
            </w:r>
            <w:r w:rsidRPr="00501FA4">
              <w:rPr>
                <w:sz w:val="20"/>
                <w:szCs w:val="20"/>
              </w:rPr>
              <w:t>06</w:t>
            </w:r>
          </w:p>
        </w:tc>
      </w:tr>
      <w:tr w:rsidR="0031686C" w:rsidRPr="00501FA4" w14:paraId="6DDC697A" w14:textId="77777777" w:rsidTr="00071595">
        <w:trPr>
          <w:trHeight w:val="300"/>
        </w:trPr>
        <w:tc>
          <w:tcPr>
            <w:tcW w:w="1061" w:type="dxa"/>
            <w:tcBorders>
              <w:top w:val="nil"/>
              <w:left w:val="nil"/>
              <w:bottom w:val="nil"/>
              <w:right w:val="nil"/>
            </w:tcBorders>
            <w:noWrap/>
            <w:vAlign w:val="bottom"/>
            <w:hideMark/>
          </w:tcPr>
          <w:p w14:paraId="1F515BF1" w14:textId="77623514"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0F40ED98" w14:textId="77777777" w:rsidR="0031686C" w:rsidRPr="00501FA4" w:rsidRDefault="0031686C" w:rsidP="0031686C">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48E79DCF" w14:textId="6EB9BD2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89DF3E0" w14:textId="0E6B108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5EA1C4DF" w14:textId="6728C9F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48</w:t>
            </w:r>
          </w:p>
        </w:tc>
        <w:tc>
          <w:tcPr>
            <w:tcW w:w="1020" w:type="dxa"/>
            <w:tcBorders>
              <w:top w:val="nil"/>
              <w:left w:val="nil"/>
              <w:bottom w:val="nil"/>
              <w:right w:val="nil"/>
            </w:tcBorders>
            <w:noWrap/>
            <w:vAlign w:val="bottom"/>
            <w:hideMark/>
          </w:tcPr>
          <w:p w14:paraId="7F0A7972" w14:textId="446A058D"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63</w:t>
            </w:r>
          </w:p>
        </w:tc>
        <w:tc>
          <w:tcPr>
            <w:tcW w:w="1020" w:type="dxa"/>
            <w:tcBorders>
              <w:top w:val="nil"/>
              <w:left w:val="nil"/>
              <w:bottom w:val="nil"/>
              <w:right w:val="nil"/>
            </w:tcBorders>
            <w:noWrap/>
            <w:vAlign w:val="bottom"/>
            <w:hideMark/>
          </w:tcPr>
          <w:p w14:paraId="4FE213D5" w14:textId="6BF115B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2F1FB12A" w14:textId="5D98AC8E"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07</w:t>
            </w:r>
          </w:p>
        </w:tc>
      </w:tr>
      <w:tr w:rsidR="0031686C" w:rsidRPr="00501FA4" w14:paraId="774A6C72" w14:textId="77777777" w:rsidTr="00071595">
        <w:trPr>
          <w:trHeight w:val="300"/>
        </w:trPr>
        <w:tc>
          <w:tcPr>
            <w:tcW w:w="1061" w:type="dxa"/>
            <w:tcBorders>
              <w:top w:val="nil"/>
              <w:left w:val="nil"/>
              <w:bottom w:val="nil"/>
              <w:right w:val="nil"/>
            </w:tcBorders>
            <w:noWrap/>
            <w:vAlign w:val="bottom"/>
            <w:hideMark/>
          </w:tcPr>
          <w:p w14:paraId="3BC769A0" w14:textId="1661603A"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C2C0626" w14:textId="77777777" w:rsidR="0031686C" w:rsidRPr="00501FA4" w:rsidRDefault="0031686C" w:rsidP="0031686C">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6FF4D6A3" w14:textId="7AE7A16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1EDB2E91" w14:textId="33A48C3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996342F" w14:textId="104ED7A0"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91</w:t>
            </w:r>
          </w:p>
        </w:tc>
        <w:tc>
          <w:tcPr>
            <w:tcW w:w="1020" w:type="dxa"/>
            <w:tcBorders>
              <w:top w:val="nil"/>
              <w:left w:val="nil"/>
              <w:bottom w:val="nil"/>
              <w:right w:val="nil"/>
            </w:tcBorders>
            <w:noWrap/>
            <w:vAlign w:val="bottom"/>
            <w:hideMark/>
          </w:tcPr>
          <w:p w14:paraId="725CE229" w14:textId="39D4B0C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705D3F18" w14:textId="4E44666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444A73D4" w14:textId="1152389B"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05</w:t>
            </w:r>
          </w:p>
        </w:tc>
      </w:tr>
      <w:tr w:rsidR="0031686C" w:rsidRPr="00501FA4" w14:paraId="738472E0" w14:textId="77777777" w:rsidTr="00071595">
        <w:trPr>
          <w:trHeight w:val="300"/>
        </w:trPr>
        <w:tc>
          <w:tcPr>
            <w:tcW w:w="1061" w:type="dxa"/>
            <w:tcBorders>
              <w:top w:val="nil"/>
              <w:left w:val="nil"/>
              <w:bottom w:val="nil"/>
              <w:right w:val="nil"/>
            </w:tcBorders>
            <w:noWrap/>
            <w:vAlign w:val="bottom"/>
            <w:hideMark/>
          </w:tcPr>
          <w:p w14:paraId="7D2F48D9" w14:textId="5CFEB105"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1A0A9B34" w14:textId="77777777" w:rsidR="0031686C" w:rsidRPr="00501FA4" w:rsidRDefault="0031686C" w:rsidP="0031686C">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23F0E2CC" w14:textId="6B776A5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B397BD5" w14:textId="16115D4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17507E69" w14:textId="56367D1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060E4882" w14:textId="7FFF4C2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68</w:t>
            </w:r>
          </w:p>
        </w:tc>
        <w:tc>
          <w:tcPr>
            <w:tcW w:w="1020" w:type="dxa"/>
            <w:tcBorders>
              <w:top w:val="nil"/>
              <w:left w:val="nil"/>
              <w:bottom w:val="nil"/>
              <w:right w:val="nil"/>
            </w:tcBorders>
            <w:noWrap/>
            <w:vAlign w:val="bottom"/>
            <w:hideMark/>
          </w:tcPr>
          <w:p w14:paraId="6D0045D7" w14:textId="07D6BAC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3E844629" w14:textId="6331CBD5"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08</w:t>
            </w:r>
          </w:p>
        </w:tc>
      </w:tr>
      <w:tr w:rsidR="0031686C" w:rsidRPr="00501FA4" w14:paraId="47D28B75" w14:textId="77777777" w:rsidTr="00071595">
        <w:trPr>
          <w:trHeight w:val="300"/>
        </w:trPr>
        <w:tc>
          <w:tcPr>
            <w:tcW w:w="1061" w:type="dxa"/>
            <w:tcBorders>
              <w:top w:val="nil"/>
              <w:left w:val="nil"/>
              <w:bottom w:val="nil"/>
              <w:right w:val="nil"/>
            </w:tcBorders>
            <w:noWrap/>
            <w:vAlign w:val="bottom"/>
            <w:hideMark/>
          </w:tcPr>
          <w:p w14:paraId="3B37EF5D" w14:textId="1024C4B0"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BE6A384" w14:textId="77777777" w:rsidR="0031686C" w:rsidRPr="00501FA4" w:rsidRDefault="0031686C" w:rsidP="0031686C">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0A1BEBE7" w14:textId="5FB93CA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C35B470" w14:textId="05D1C1E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3581D61" w14:textId="6279908F"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466BF345" w14:textId="00DF1CD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20</w:t>
            </w:r>
          </w:p>
        </w:tc>
        <w:tc>
          <w:tcPr>
            <w:tcW w:w="1020" w:type="dxa"/>
            <w:tcBorders>
              <w:top w:val="nil"/>
              <w:left w:val="nil"/>
              <w:bottom w:val="nil"/>
              <w:right w:val="nil"/>
            </w:tcBorders>
            <w:noWrap/>
            <w:vAlign w:val="bottom"/>
            <w:hideMark/>
          </w:tcPr>
          <w:p w14:paraId="36608086" w14:textId="13D03B3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2F2F6215" w14:textId="3E5992CB"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05</w:t>
            </w:r>
          </w:p>
        </w:tc>
      </w:tr>
      <w:tr w:rsidR="0031686C" w:rsidRPr="00501FA4" w14:paraId="006DB633" w14:textId="77777777" w:rsidTr="00071595">
        <w:trPr>
          <w:trHeight w:val="300"/>
        </w:trPr>
        <w:tc>
          <w:tcPr>
            <w:tcW w:w="1061" w:type="dxa"/>
            <w:tcBorders>
              <w:top w:val="nil"/>
              <w:left w:val="nil"/>
              <w:bottom w:val="nil"/>
              <w:right w:val="nil"/>
            </w:tcBorders>
            <w:noWrap/>
            <w:vAlign w:val="bottom"/>
            <w:hideMark/>
          </w:tcPr>
          <w:p w14:paraId="733CDA72" w14:textId="48B4DFA0"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00954A8B" w14:textId="77777777" w:rsidR="0031686C" w:rsidRPr="00501FA4" w:rsidRDefault="0031686C" w:rsidP="0031686C">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7A596506" w14:textId="39EC26F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2858FAA" w14:textId="6361FEE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68E55521" w14:textId="12FE379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40FFD42A" w14:textId="0862187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90</w:t>
            </w:r>
          </w:p>
        </w:tc>
        <w:tc>
          <w:tcPr>
            <w:tcW w:w="1020" w:type="dxa"/>
            <w:tcBorders>
              <w:top w:val="nil"/>
              <w:left w:val="nil"/>
              <w:bottom w:val="nil"/>
              <w:right w:val="nil"/>
            </w:tcBorders>
            <w:noWrap/>
            <w:vAlign w:val="bottom"/>
            <w:hideMark/>
          </w:tcPr>
          <w:p w14:paraId="317B2ECB" w14:textId="68EA0BC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5DBEEBEC" w14:textId="69E65746"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11</w:t>
            </w:r>
          </w:p>
        </w:tc>
      </w:tr>
      <w:tr w:rsidR="0031686C" w:rsidRPr="00501FA4" w14:paraId="032DD68D" w14:textId="77777777" w:rsidTr="00071595">
        <w:trPr>
          <w:trHeight w:val="300"/>
        </w:trPr>
        <w:tc>
          <w:tcPr>
            <w:tcW w:w="1061" w:type="dxa"/>
            <w:tcBorders>
              <w:top w:val="nil"/>
              <w:left w:val="nil"/>
              <w:bottom w:val="nil"/>
              <w:right w:val="nil"/>
            </w:tcBorders>
            <w:noWrap/>
            <w:vAlign w:val="bottom"/>
            <w:hideMark/>
          </w:tcPr>
          <w:p w14:paraId="0BF36081" w14:textId="717311E7"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12C9DB28" w14:textId="77777777" w:rsidR="0031686C" w:rsidRPr="00501FA4" w:rsidRDefault="0031686C" w:rsidP="0031686C">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64E9458A" w14:textId="362EB47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641DA393" w14:textId="513F04E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01917DD" w14:textId="6A589E3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77</w:t>
            </w:r>
          </w:p>
        </w:tc>
        <w:tc>
          <w:tcPr>
            <w:tcW w:w="1020" w:type="dxa"/>
            <w:tcBorders>
              <w:top w:val="nil"/>
              <w:left w:val="nil"/>
              <w:bottom w:val="nil"/>
              <w:right w:val="nil"/>
            </w:tcBorders>
            <w:noWrap/>
            <w:vAlign w:val="bottom"/>
            <w:hideMark/>
          </w:tcPr>
          <w:p w14:paraId="3DB574D8" w14:textId="7D9583C7"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44</w:t>
            </w:r>
          </w:p>
        </w:tc>
        <w:tc>
          <w:tcPr>
            <w:tcW w:w="1020" w:type="dxa"/>
            <w:tcBorders>
              <w:top w:val="nil"/>
              <w:left w:val="nil"/>
              <w:bottom w:val="nil"/>
              <w:right w:val="nil"/>
            </w:tcBorders>
            <w:noWrap/>
            <w:vAlign w:val="bottom"/>
            <w:hideMark/>
          </w:tcPr>
          <w:p w14:paraId="75504A19" w14:textId="3D9A752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43793CD" w14:textId="091215E7"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05</w:t>
            </w:r>
          </w:p>
        </w:tc>
      </w:tr>
      <w:tr w:rsidR="0031686C" w:rsidRPr="00501FA4" w14:paraId="6DEEA678" w14:textId="77777777" w:rsidTr="00071595">
        <w:trPr>
          <w:trHeight w:val="300"/>
        </w:trPr>
        <w:tc>
          <w:tcPr>
            <w:tcW w:w="1061" w:type="dxa"/>
            <w:tcBorders>
              <w:top w:val="nil"/>
              <w:left w:val="nil"/>
              <w:bottom w:val="nil"/>
              <w:right w:val="nil"/>
            </w:tcBorders>
            <w:noWrap/>
            <w:vAlign w:val="bottom"/>
            <w:hideMark/>
          </w:tcPr>
          <w:p w14:paraId="108C7FBF" w14:textId="77989046"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790D6F6B" w14:textId="77777777" w:rsidR="0031686C" w:rsidRPr="00501FA4" w:rsidRDefault="0031686C" w:rsidP="0031686C">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13785316" w14:textId="33064F9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A18262C" w14:textId="32F8D9C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5B7D1BC8" w14:textId="4589F4B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57</w:t>
            </w:r>
          </w:p>
        </w:tc>
        <w:tc>
          <w:tcPr>
            <w:tcW w:w="1020" w:type="dxa"/>
            <w:tcBorders>
              <w:top w:val="nil"/>
              <w:left w:val="nil"/>
              <w:bottom w:val="nil"/>
              <w:right w:val="nil"/>
            </w:tcBorders>
            <w:noWrap/>
            <w:vAlign w:val="bottom"/>
            <w:hideMark/>
          </w:tcPr>
          <w:p w14:paraId="699FB187" w14:textId="0E091DE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57</w:t>
            </w:r>
          </w:p>
        </w:tc>
        <w:tc>
          <w:tcPr>
            <w:tcW w:w="1020" w:type="dxa"/>
            <w:tcBorders>
              <w:top w:val="nil"/>
              <w:left w:val="nil"/>
              <w:bottom w:val="nil"/>
              <w:right w:val="nil"/>
            </w:tcBorders>
            <w:noWrap/>
            <w:vAlign w:val="bottom"/>
            <w:hideMark/>
          </w:tcPr>
          <w:p w14:paraId="2E6A7B22" w14:textId="49ADCD2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4602A131" w14:textId="2536BC2B"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09</w:t>
            </w:r>
          </w:p>
        </w:tc>
      </w:tr>
      <w:tr w:rsidR="0031686C" w:rsidRPr="00501FA4" w14:paraId="14F55804" w14:textId="77777777" w:rsidTr="00071595">
        <w:trPr>
          <w:trHeight w:val="300"/>
        </w:trPr>
        <w:tc>
          <w:tcPr>
            <w:tcW w:w="1061" w:type="dxa"/>
            <w:tcBorders>
              <w:top w:val="nil"/>
              <w:left w:val="nil"/>
              <w:bottom w:val="nil"/>
              <w:right w:val="nil"/>
            </w:tcBorders>
            <w:noWrap/>
            <w:vAlign w:val="bottom"/>
            <w:hideMark/>
          </w:tcPr>
          <w:p w14:paraId="77754958" w14:textId="68AACDB7"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98BA9A1" w14:textId="77777777" w:rsidR="0031686C" w:rsidRPr="00501FA4" w:rsidRDefault="0031686C" w:rsidP="0031686C">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2DF77EA6" w14:textId="50BEDA0B"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0AC27522" w14:textId="1D09AAD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114501F" w14:textId="7E884837"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6352ACFF" w14:textId="6B01945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86</w:t>
            </w:r>
          </w:p>
        </w:tc>
        <w:tc>
          <w:tcPr>
            <w:tcW w:w="1020" w:type="dxa"/>
            <w:tcBorders>
              <w:top w:val="nil"/>
              <w:left w:val="nil"/>
              <w:bottom w:val="nil"/>
              <w:right w:val="nil"/>
            </w:tcBorders>
            <w:noWrap/>
            <w:vAlign w:val="bottom"/>
            <w:hideMark/>
          </w:tcPr>
          <w:p w14:paraId="75C39683" w14:textId="011F368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B7224A9" w14:textId="2E373305"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04</w:t>
            </w:r>
          </w:p>
        </w:tc>
      </w:tr>
      <w:tr w:rsidR="0031686C" w:rsidRPr="00501FA4" w14:paraId="4C8E854B" w14:textId="77777777" w:rsidTr="00071595">
        <w:trPr>
          <w:trHeight w:val="300"/>
        </w:trPr>
        <w:tc>
          <w:tcPr>
            <w:tcW w:w="1061" w:type="dxa"/>
            <w:tcBorders>
              <w:top w:val="nil"/>
              <w:left w:val="nil"/>
              <w:bottom w:val="nil"/>
              <w:right w:val="nil"/>
            </w:tcBorders>
            <w:noWrap/>
            <w:vAlign w:val="bottom"/>
            <w:hideMark/>
          </w:tcPr>
          <w:p w14:paraId="233E453B" w14:textId="2E84C272"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26F2AF9E" w14:textId="77777777" w:rsidR="0031686C" w:rsidRPr="00501FA4" w:rsidRDefault="0031686C" w:rsidP="0031686C">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4748094E" w14:textId="0ACDFCA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3199C510" w14:textId="7894DBD9"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7329B47A" w14:textId="474A694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57</w:t>
            </w:r>
          </w:p>
        </w:tc>
        <w:tc>
          <w:tcPr>
            <w:tcW w:w="1020" w:type="dxa"/>
            <w:tcBorders>
              <w:top w:val="nil"/>
              <w:left w:val="nil"/>
              <w:bottom w:val="nil"/>
              <w:right w:val="nil"/>
            </w:tcBorders>
            <w:noWrap/>
            <w:vAlign w:val="bottom"/>
            <w:hideMark/>
          </w:tcPr>
          <w:p w14:paraId="21FD98F8" w14:textId="130A083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57</w:t>
            </w:r>
          </w:p>
        </w:tc>
        <w:tc>
          <w:tcPr>
            <w:tcW w:w="1020" w:type="dxa"/>
            <w:tcBorders>
              <w:top w:val="nil"/>
              <w:left w:val="nil"/>
              <w:bottom w:val="nil"/>
              <w:right w:val="nil"/>
            </w:tcBorders>
            <w:noWrap/>
            <w:vAlign w:val="bottom"/>
            <w:hideMark/>
          </w:tcPr>
          <w:p w14:paraId="18E2241C" w14:textId="2C9A902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22</w:t>
            </w:r>
          </w:p>
        </w:tc>
        <w:tc>
          <w:tcPr>
            <w:tcW w:w="1020" w:type="dxa"/>
            <w:tcBorders>
              <w:top w:val="nil"/>
              <w:left w:val="nil"/>
              <w:bottom w:val="nil"/>
              <w:right w:val="nil"/>
            </w:tcBorders>
            <w:noWrap/>
            <w:vAlign w:val="bottom"/>
            <w:hideMark/>
          </w:tcPr>
          <w:p w14:paraId="368FFA9F" w14:textId="0B34F9EC"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12</w:t>
            </w:r>
          </w:p>
        </w:tc>
      </w:tr>
      <w:tr w:rsidR="0031686C" w:rsidRPr="00501FA4" w14:paraId="49D4C701" w14:textId="77777777" w:rsidTr="00071595">
        <w:trPr>
          <w:trHeight w:val="300"/>
        </w:trPr>
        <w:tc>
          <w:tcPr>
            <w:tcW w:w="1061" w:type="dxa"/>
            <w:tcBorders>
              <w:top w:val="nil"/>
              <w:left w:val="nil"/>
              <w:bottom w:val="nil"/>
              <w:right w:val="nil"/>
            </w:tcBorders>
            <w:noWrap/>
            <w:vAlign w:val="bottom"/>
            <w:hideMark/>
          </w:tcPr>
          <w:p w14:paraId="129C7ECB" w14:textId="28FE8CCD"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18B8DE7B" w14:textId="77777777" w:rsidR="0031686C" w:rsidRPr="00501FA4" w:rsidRDefault="0031686C" w:rsidP="0031686C">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073BD906" w14:textId="04D8D3C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1E016178" w14:textId="31CDC71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36050B77" w14:textId="22FE1ED8"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7A95AA05" w14:textId="52926D1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32</w:t>
            </w:r>
          </w:p>
        </w:tc>
        <w:tc>
          <w:tcPr>
            <w:tcW w:w="1020" w:type="dxa"/>
            <w:tcBorders>
              <w:top w:val="nil"/>
              <w:left w:val="nil"/>
              <w:bottom w:val="nil"/>
              <w:right w:val="nil"/>
            </w:tcBorders>
            <w:noWrap/>
            <w:vAlign w:val="bottom"/>
            <w:hideMark/>
          </w:tcPr>
          <w:p w14:paraId="5AA88131" w14:textId="35A306A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0D712CEA" w14:textId="4D91B662"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02</w:t>
            </w:r>
          </w:p>
        </w:tc>
      </w:tr>
      <w:tr w:rsidR="0031686C" w:rsidRPr="00501FA4" w14:paraId="4DF2AADC" w14:textId="77777777" w:rsidTr="00071595">
        <w:trPr>
          <w:trHeight w:val="300"/>
        </w:trPr>
        <w:tc>
          <w:tcPr>
            <w:tcW w:w="1061" w:type="dxa"/>
            <w:tcBorders>
              <w:top w:val="nil"/>
              <w:left w:val="nil"/>
              <w:bottom w:val="nil"/>
              <w:right w:val="nil"/>
            </w:tcBorders>
            <w:noWrap/>
            <w:vAlign w:val="bottom"/>
            <w:hideMark/>
          </w:tcPr>
          <w:p w14:paraId="02E33B79" w14:textId="2D27D528"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626D36B8" w14:textId="77777777" w:rsidR="0031686C" w:rsidRPr="00501FA4" w:rsidRDefault="0031686C" w:rsidP="0031686C">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12D91FAB" w14:textId="43FEBCC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13</w:t>
            </w:r>
          </w:p>
        </w:tc>
        <w:tc>
          <w:tcPr>
            <w:tcW w:w="1020" w:type="dxa"/>
            <w:tcBorders>
              <w:top w:val="nil"/>
              <w:left w:val="nil"/>
              <w:bottom w:val="nil"/>
              <w:right w:val="nil"/>
            </w:tcBorders>
            <w:noWrap/>
            <w:vAlign w:val="bottom"/>
            <w:hideMark/>
          </w:tcPr>
          <w:p w14:paraId="2EA0A00A" w14:textId="3EE2E2F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63286CF5" w14:textId="25DE0CC4"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20E8DE3A" w14:textId="1316725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26</w:t>
            </w:r>
          </w:p>
        </w:tc>
        <w:tc>
          <w:tcPr>
            <w:tcW w:w="1020" w:type="dxa"/>
            <w:tcBorders>
              <w:top w:val="nil"/>
              <w:left w:val="nil"/>
              <w:bottom w:val="nil"/>
              <w:right w:val="nil"/>
            </w:tcBorders>
            <w:noWrap/>
            <w:vAlign w:val="bottom"/>
            <w:hideMark/>
          </w:tcPr>
          <w:p w14:paraId="20A22E24" w14:textId="7E9AE11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35</w:t>
            </w:r>
          </w:p>
        </w:tc>
        <w:tc>
          <w:tcPr>
            <w:tcW w:w="1020" w:type="dxa"/>
            <w:tcBorders>
              <w:top w:val="nil"/>
              <w:left w:val="nil"/>
              <w:bottom w:val="nil"/>
              <w:right w:val="nil"/>
            </w:tcBorders>
            <w:noWrap/>
            <w:vAlign w:val="bottom"/>
            <w:hideMark/>
          </w:tcPr>
          <w:p w14:paraId="08D0D11B" w14:textId="50963C13"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10</w:t>
            </w:r>
          </w:p>
        </w:tc>
      </w:tr>
      <w:tr w:rsidR="0031686C" w:rsidRPr="00501FA4" w14:paraId="539B8E47" w14:textId="77777777" w:rsidTr="00071595">
        <w:trPr>
          <w:trHeight w:val="300"/>
        </w:trPr>
        <w:tc>
          <w:tcPr>
            <w:tcW w:w="1061" w:type="dxa"/>
            <w:tcBorders>
              <w:top w:val="nil"/>
              <w:left w:val="nil"/>
              <w:bottom w:val="nil"/>
              <w:right w:val="nil"/>
            </w:tcBorders>
            <w:noWrap/>
            <w:vAlign w:val="bottom"/>
            <w:hideMark/>
          </w:tcPr>
          <w:p w14:paraId="7191A0A5" w14:textId="00C4EEA4"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7ACCDB44" w14:textId="77777777" w:rsidR="0031686C" w:rsidRPr="00501FA4" w:rsidRDefault="0031686C" w:rsidP="0031686C">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2004AD2D" w14:textId="32E9273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E74595B" w14:textId="538F548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0094F93D" w14:textId="57A4EB7E"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71</w:t>
            </w:r>
          </w:p>
        </w:tc>
        <w:tc>
          <w:tcPr>
            <w:tcW w:w="1020" w:type="dxa"/>
            <w:tcBorders>
              <w:top w:val="nil"/>
              <w:left w:val="nil"/>
              <w:bottom w:val="nil"/>
              <w:right w:val="nil"/>
            </w:tcBorders>
            <w:noWrap/>
            <w:vAlign w:val="bottom"/>
            <w:hideMark/>
          </w:tcPr>
          <w:p w14:paraId="6E2A5254" w14:textId="3CC611F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68A5510F" w14:textId="27064E51"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29238B16" w14:textId="387BB158"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01</w:t>
            </w:r>
          </w:p>
        </w:tc>
      </w:tr>
      <w:tr w:rsidR="0031686C" w:rsidRPr="00501FA4" w14:paraId="6376BD73" w14:textId="77777777" w:rsidTr="00071595">
        <w:trPr>
          <w:trHeight w:val="300"/>
        </w:trPr>
        <w:tc>
          <w:tcPr>
            <w:tcW w:w="1061" w:type="dxa"/>
            <w:tcBorders>
              <w:top w:val="nil"/>
              <w:left w:val="nil"/>
              <w:bottom w:val="nil"/>
              <w:right w:val="nil"/>
            </w:tcBorders>
            <w:noWrap/>
            <w:vAlign w:val="bottom"/>
            <w:hideMark/>
          </w:tcPr>
          <w:p w14:paraId="11AE17FB" w14:textId="6C841E17"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EDAB805" w14:textId="77777777" w:rsidR="0031686C" w:rsidRPr="00501FA4" w:rsidRDefault="0031686C" w:rsidP="0031686C">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07D28EBB" w14:textId="2A5E6EE8"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33BA5987" w14:textId="0C32FBE3"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13</w:t>
            </w:r>
          </w:p>
        </w:tc>
        <w:tc>
          <w:tcPr>
            <w:tcW w:w="1020" w:type="dxa"/>
            <w:tcBorders>
              <w:top w:val="nil"/>
              <w:left w:val="nil"/>
              <w:bottom w:val="nil"/>
              <w:right w:val="nil"/>
            </w:tcBorders>
            <w:noWrap/>
            <w:vAlign w:val="bottom"/>
            <w:hideMark/>
          </w:tcPr>
          <w:p w14:paraId="0F094F5C" w14:textId="13969D21"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36</w:t>
            </w:r>
          </w:p>
        </w:tc>
        <w:tc>
          <w:tcPr>
            <w:tcW w:w="1020" w:type="dxa"/>
            <w:tcBorders>
              <w:top w:val="nil"/>
              <w:left w:val="nil"/>
              <w:bottom w:val="nil"/>
              <w:right w:val="nil"/>
            </w:tcBorders>
            <w:noWrap/>
            <w:vAlign w:val="bottom"/>
            <w:hideMark/>
          </w:tcPr>
          <w:p w14:paraId="7336428D" w14:textId="29D8A22D"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03A41C07" w14:textId="22DB309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43</w:t>
            </w:r>
          </w:p>
        </w:tc>
        <w:tc>
          <w:tcPr>
            <w:tcW w:w="1020" w:type="dxa"/>
            <w:tcBorders>
              <w:top w:val="nil"/>
              <w:left w:val="nil"/>
              <w:bottom w:val="nil"/>
              <w:right w:val="nil"/>
            </w:tcBorders>
            <w:noWrap/>
            <w:vAlign w:val="bottom"/>
            <w:hideMark/>
          </w:tcPr>
          <w:p w14:paraId="49D3F54F" w14:textId="0807944D"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08</w:t>
            </w:r>
          </w:p>
        </w:tc>
      </w:tr>
      <w:tr w:rsidR="0031686C" w:rsidRPr="00501FA4" w14:paraId="0071D486" w14:textId="77777777" w:rsidTr="00071595">
        <w:trPr>
          <w:trHeight w:val="300"/>
        </w:trPr>
        <w:tc>
          <w:tcPr>
            <w:tcW w:w="1061" w:type="dxa"/>
            <w:tcBorders>
              <w:top w:val="nil"/>
              <w:left w:val="nil"/>
              <w:bottom w:val="nil"/>
              <w:right w:val="nil"/>
            </w:tcBorders>
            <w:noWrap/>
            <w:vAlign w:val="bottom"/>
            <w:hideMark/>
          </w:tcPr>
          <w:p w14:paraId="5D4ED83E" w14:textId="7EBB90C8"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34CA98D8" w14:textId="77777777" w:rsidR="0031686C" w:rsidRPr="00501FA4" w:rsidRDefault="0031686C" w:rsidP="0031686C">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5B565389" w14:textId="197CE2D3"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19CF8A09" w14:textId="66F439DC"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49EF37E3" w14:textId="49462DD4"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98</w:t>
            </w:r>
          </w:p>
        </w:tc>
        <w:tc>
          <w:tcPr>
            <w:tcW w:w="1020" w:type="dxa"/>
            <w:tcBorders>
              <w:top w:val="nil"/>
              <w:left w:val="nil"/>
              <w:bottom w:val="nil"/>
              <w:right w:val="nil"/>
            </w:tcBorders>
            <w:noWrap/>
            <w:vAlign w:val="bottom"/>
            <w:hideMark/>
          </w:tcPr>
          <w:p w14:paraId="793FD747" w14:textId="02BE29C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2132BA80" w14:textId="10C80E7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32299625" w14:textId="5EBB643D"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00</w:t>
            </w:r>
          </w:p>
        </w:tc>
      </w:tr>
      <w:tr w:rsidR="0031686C" w:rsidRPr="00501FA4" w14:paraId="1FC7EE36" w14:textId="77777777" w:rsidTr="00071595">
        <w:trPr>
          <w:trHeight w:val="300"/>
        </w:trPr>
        <w:tc>
          <w:tcPr>
            <w:tcW w:w="1061" w:type="dxa"/>
            <w:tcBorders>
              <w:top w:val="nil"/>
              <w:left w:val="nil"/>
              <w:bottom w:val="nil"/>
              <w:right w:val="nil"/>
            </w:tcBorders>
            <w:noWrap/>
            <w:vAlign w:val="bottom"/>
            <w:hideMark/>
          </w:tcPr>
          <w:p w14:paraId="29F2CC4F" w14:textId="24BB8372"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6294ABF2" w14:textId="77777777" w:rsidR="0031686C" w:rsidRPr="00501FA4" w:rsidRDefault="0031686C" w:rsidP="0031686C">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7C953F8F" w14:textId="655B3BD6"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28</w:t>
            </w:r>
          </w:p>
        </w:tc>
        <w:tc>
          <w:tcPr>
            <w:tcW w:w="1020" w:type="dxa"/>
            <w:tcBorders>
              <w:top w:val="nil"/>
              <w:left w:val="nil"/>
              <w:bottom w:val="nil"/>
              <w:right w:val="nil"/>
            </w:tcBorders>
            <w:noWrap/>
            <w:vAlign w:val="bottom"/>
            <w:hideMark/>
          </w:tcPr>
          <w:p w14:paraId="04B454FA" w14:textId="73CA2B94"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152CB03F" w14:textId="0382A5BC"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59</w:t>
            </w:r>
          </w:p>
        </w:tc>
        <w:tc>
          <w:tcPr>
            <w:tcW w:w="1020" w:type="dxa"/>
            <w:tcBorders>
              <w:top w:val="nil"/>
              <w:left w:val="nil"/>
              <w:bottom w:val="nil"/>
              <w:right w:val="nil"/>
            </w:tcBorders>
            <w:noWrap/>
            <w:vAlign w:val="bottom"/>
            <w:hideMark/>
          </w:tcPr>
          <w:p w14:paraId="6E7227EB" w14:textId="44CF1BD0"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2C7243B4" w14:textId="79A8CA4E"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63</w:t>
            </w:r>
          </w:p>
        </w:tc>
        <w:tc>
          <w:tcPr>
            <w:tcW w:w="1020" w:type="dxa"/>
            <w:tcBorders>
              <w:top w:val="nil"/>
              <w:left w:val="nil"/>
              <w:bottom w:val="nil"/>
              <w:right w:val="nil"/>
            </w:tcBorders>
            <w:noWrap/>
            <w:vAlign w:val="bottom"/>
            <w:hideMark/>
          </w:tcPr>
          <w:p w14:paraId="369C286F" w14:textId="107C2495"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07</w:t>
            </w:r>
          </w:p>
        </w:tc>
      </w:tr>
      <w:tr w:rsidR="0031686C" w:rsidRPr="00501FA4" w14:paraId="7A138F28" w14:textId="77777777" w:rsidTr="00071595">
        <w:trPr>
          <w:trHeight w:val="300"/>
        </w:trPr>
        <w:tc>
          <w:tcPr>
            <w:tcW w:w="1061" w:type="dxa"/>
            <w:tcBorders>
              <w:top w:val="nil"/>
              <w:left w:val="nil"/>
              <w:bottom w:val="nil"/>
              <w:right w:val="nil"/>
            </w:tcBorders>
            <w:noWrap/>
            <w:vAlign w:val="bottom"/>
            <w:hideMark/>
          </w:tcPr>
          <w:p w14:paraId="540A56D2" w14:textId="6847B578"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2BB1A1E3" w14:textId="77777777" w:rsidR="0031686C" w:rsidRPr="00501FA4" w:rsidRDefault="0031686C" w:rsidP="0031686C">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589C5502" w14:textId="1ADCE86A"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00761BE0" w14:textId="6BCC89C2"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4E18144D" w14:textId="5BC3FF1E" w:rsidR="0031686C" w:rsidRPr="00501FA4" w:rsidRDefault="0031686C" w:rsidP="0031686C">
            <w:pPr>
              <w:jc w:val="center"/>
              <w:rPr>
                <w:sz w:val="20"/>
                <w:szCs w:val="20"/>
              </w:rPr>
            </w:pPr>
            <w:r w:rsidRPr="00501FA4">
              <w:rPr>
                <w:sz w:val="20"/>
                <w:szCs w:val="20"/>
              </w:rPr>
              <w:t>-1</w:t>
            </w:r>
            <w:r w:rsidR="00D62D32">
              <w:rPr>
                <w:sz w:val="20"/>
                <w:szCs w:val="20"/>
              </w:rPr>
              <w:t>.</w:t>
            </w:r>
            <w:r w:rsidRPr="00501FA4">
              <w:rPr>
                <w:sz w:val="20"/>
                <w:szCs w:val="20"/>
              </w:rPr>
              <w:t>76</w:t>
            </w:r>
          </w:p>
        </w:tc>
        <w:tc>
          <w:tcPr>
            <w:tcW w:w="1020" w:type="dxa"/>
            <w:tcBorders>
              <w:top w:val="nil"/>
              <w:left w:val="nil"/>
              <w:bottom w:val="nil"/>
              <w:right w:val="nil"/>
            </w:tcBorders>
            <w:noWrap/>
            <w:vAlign w:val="bottom"/>
            <w:hideMark/>
          </w:tcPr>
          <w:p w14:paraId="0CCFA319" w14:textId="14802F4F"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14B09BD9" w14:textId="151758D5" w:rsidR="0031686C" w:rsidRPr="00501FA4" w:rsidRDefault="0031686C" w:rsidP="0031686C">
            <w:pPr>
              <w:jc w:val="center"/>
              <w:rPr>
                <w:sz w:val="20"/>
                <w:szCs w:val="20"/>
              </w:rPr>
            </w:pPr>
            <w:r w:rsidRPr="00501FA4">
              <w:rPr>
                <w:sz w:val="20"/>
                <w:szCs w:val="20"/>
              </w:rPr>
              <w:t>-0</w:t>
            </w:r>
            <w:r w:rsidR="00D62D32">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56579C49" w14:textId="1F414BFB" w:rsidR="0031686C" w:rsidRPr="00501FA4" w:rsidRDefault="0031686C" w:rsidP="0031686C">
            <w:pPr>
              <w:jc w:val="center"/>
              <w:rPr>
                <w:sz w:val="20"/>
                <w:szCs w:val="20"/>
              </w:rPr>
            </w:pPr>
            <w:r w:rsidRPr="00501FA4">
              <w:rPr>
                <w:sz w:val="20"/>
                <w:szCs w:val="20"/>
              </w:rPr>
              <w:t>0</w:t>
            </w:r>
            <w:r w:rsidR="00B30FC6">
              <w:rPr>
                <w:sz w:val="20"/>
                <w:szCs w:val="20"/>
              </w:rPr>
              <w:t>.</w:t>
            </w:r>
            <w:r w:rsidRPr="00501FA4">
              <w:rPr>
                <w:sz w:val="20"/>
                <w:szCs w:val="20"/>
              </w:rPr>
              <w:t>01</w:t>
            </w:r>
          </w:p>
        </w:tc>
      </w:tr>
    </w:tbl>
    <w:p w14:paraId="5B67EE49" w14:textId="77777777" w:rsidR="0050175D" w:rsidRPr="003C0436" w:rsidRDefault="0050175D" w:rsidP="0050175D"/>
    <w:p w14:paraId="3D2D50FE" w14:textId="77777777" w:rsidR="0050175D" w:rsidRPr="003C0436" w:rsidRDefault="0050175D" w:rsidP="0050175D"/>
    <w:p w14:paraId="0E88FE63" w14:textId="77777777" w:rsidR="0050175D" w:rsidRPr="003C0436" w:rsidRDefault="0050175D" w:rsidP="0050175D"/>
    <w:p w14:paraId="3893D4D6" w14:textId="77777777" w:rsidR="0050175D" w:rsidRPr="003C0436" w:rsidRDefault="0050175D" w:rsidP="0050175D"/>
    <w:p w14:paraId="1A58EA6A" w14:textId="77777777" w:rsidR="0050175D" w:rsidRPr="003C0436" w:rsidRDefault="0050175D" w:rsidP="0050175D"/>
    <w:p w14:paraId="6025A1B9" w14:textId="77777777" w:rsidR="0050175D" w:rsidRPr="003C0436" w:rsidRDefault="0050175D" w:rsidP="0050175D">
      <w:pPr>
        <w:spacing w:before="240" w:after="120"/>
        <w:rPr>
          <w:b/>
          <w:bCs/>
          <w:color w:val="000000" w:themeColor="text1"/>
          <w:sz w:val="22"/>
          <w:szCs w:val="22"/>
        </w:rPr>
      </w:pPr>
    </w:p>
    <w:p w14:paraId="1EBA1F69" w14:textId="77777777" w:rsidR="0050175D" w:rsidRPr="003C0436" w:rsidRDefault="0050175D" w:rsidP="0050175D">
      <w:pPr>
        <w:spacing w:before="240" w:after="120"/>
        <w:rPr>
          <w:b/>
          <w:bCs/>
          <w:color w:val="000000" w:themeColor="text1"/>
          <w:sz w:val="22"/>
          <w:szCs w:val="22"/>
        </w:rPr>
      </w:pPr>
    </w:p>
    <w:p w14:paraId="6553B384" w14:textId="77777777" w:rsidR="0050175D" w:rsidRPr="003C0436" w:rsidRDefault="0050175D" w:rsidP="0050175D">
      <w:pPr>
        <w:spacing w:before="240" w:after="120"/>
        <w:rPr>
          <w:b/>
          <w:bCs/>
          <w:color w:val="000000" w:themeColor="text1"/>
          <w:sz w:val="22"/>
          <w:szCs w:val="22"/>
        </w:rPr>
      </w:pPr>
    </w:p>
    <w:p w14:paraId="571ACDE1" w14:textId="77777777" w:rsidR="0050175D" w:rsidRPr="003C0436" w:rsidRDefault="0050175D" w:rsidP="0050175D">
      <w:pPr>
        <w:spacing w:before="240" w:after="120"/>
        <w:rPr>
          <w:b/>
          <w:bCs/>
          <w:color w:val="000000" w:themeColor="text1"/>
          <w:sz w:val="22"/>
          <w:szCs w:val="22"/>
        </w:rPr>
      </w:pPr>
    </w:p>
    <w:p w14:paraId="3A592567" w14:textId="77777777" w:rsidR="0050175D" w:rsidRPr="003C0436" w:rsidRDefault="0050175D" w:rsidP="0050175D">
      <w:pPr>
        <w:spacing w:before="240" w:after="120"/>
        <w:rPr>
          <w:b/>
          <w:bCs/>
          <w:color w:val="000000" w:themeColor="text1"/>
          <w:sz w:val="22"/>
          <w:szCs w:val="22"/>
        </w:rPr>
      </w:pPr>
    </w:p>
    <w:p w14:paraId="08FCB324" w14:textId="77777777" w:rsidR="0050175D" w:rsidRPr="003C0436" w:rsidRDefault="0050175D" w:rsidP="0050175D">
      <w:pPr>
        <w:spacing w:before="240" w:after="120"/>
        <w:rPr>
          <w:b/>
          <w:bCs/>
          <w:color w:val="000000" w:themeColor="text1"/>
          <w:sz w:val="22"/>
          <w:szCs w:val="22"/>
        </w:rPr>
      </w:pPr>
    </w:p>
    <w:p w14:paraId="4EE23915" w14:textId="77777777" w:rsidR="0050175D" w:rsidRPr="003C0436" w:rsidRDefault="0050175D" w:rsidP="0050175D">
      <w:pPr>
        <w:spacing w:before="240" w:after="120"/>
        <w:rPr>
          <w:b/>
          <w:bCs/>
          <w:color w:val="000000" w:themeColor="text1"/>
          <w:sz w:val="28"/>
          <w:szCs w:val="28"/>
        </w:rPr>
      </w:pPr>
      <w:r w:rsidRPr="003C0436">
        <w:rPr>
          <w:b/>
          <w:bCs/>
          <w:color w:val="000000" w:themeColor="text1"/>
          <w:sz w:val="28"/>
          <w:szCs w:val="28"/>
        </w:rPr>
        <w:lastRenderedPageBreak/>
        <w:t>Supplementary Table 3A.</w:t>
      </w:r>
    </w:p>
    <w:p w14:paraId="49290087" w14:textId="1684CC6D" w:rsidR="0050175D" w:rsidRPr="003C0436" w:rsidRDefault="0050175D" w:rsidP="0050175D">
      <w:pPr>
        <w:spacing w:before="240" w:after="120"/>
        <w:rPr>
          <w:color w:val="000000" w:themeColor="text1"/>
          <w:sz w:val="22"/>
          <w:szCs w:val="22"/>
        </w:rPr>
      </w:pPr>
      <w:r w:rsidRPr="003C0436">
        <w:rPr>
          <w:b/>
          <w:bCs/>
          <w:color w:val="000000" w:themeColor="text1"/>
          <w:sz w:val="22"/>
          <w:szCs w:val="22"/>
        </w:rPr>
        <w:t>Unstandardized regression coefficients (95% CIs) for associations between THC concentration in seized cannabis resin and incidence of dual diagnosis (cannabis use disorder and schizophrenia) in young (up to 24 years) and older (25 years and older) patients, at time lags of 0-10 years.</w:t>
      </w:r>
      <w:r w:rsidRPr="003C0436">
        <w:rPr>
          <w:color w:val="000000" w:themeColor="text1"/>
          <w:sz w:val="22"/>
          <w:szCs w:val="22"/>
        </w:rPr>
        <w:t xml:space="preserve"> Adjusted for sex and other substance use disorder. </w:t>
      </w:r>
    </w:p>
    <w:p w14:paraId="01344E14" w14:textId="77777777" w:rsidR="003F7D14" w:rsidRPr="003C0436" w:rsidRDefault="003F7D14" w:rsidP="0050175D">
      <w:pPr>
        <w:spacing w:before="240" w:after="120"/>
        <w:rPr>
          <w:b/>
          <w:bCs/>
          <w:color w:val="000000" w:themeColor="text1"/>
          <w:sz w:val="22"/>
          <w:szCs w:val="22"/>
        </w:rPr>
      </w:pPr>
    </w:p>
    <w:tbl>
      <w:tblPr>
        <w:tblW w:w="8330" w:type="dxa"/>
        <w:tblLook w:val="04A0" w:firstRow="1" w:lastRow="0" w:firstColumn="1" w:lastColumn="0" w:noHBand="0" w:noVBand="1"/>
      </w:tblPr>
      <w:tblGrid>
        <w:gridCol w:w="1061"/>
        <w:gridCol w:w="1020"/>
        <w:gridCol w:w="1149"/>
        <w:gridCol w:w="1020"/>
        <w:gridCol w:w="1020"/>
        <w:gridCol w:w="1020"/>
        <w:gridCol w:w="1020"/>
        <w:gridCol w:w="1020"/>
      </w:tblGrid>
      <w:tr w:rsidR="0050175D" w:rsidRPr="00501FA4" w14:paraId="39526768" w14:textId="77777777" w:rsidTr="00071595">
        <w:trPr>
          <w:trHeight w:val="300"/>
        </w:trPr>
        <w:tc>
          <w:tcPr>
            <w:tcW w:w="1061" w:type="dxa"/>
            <w:tcBorders>
              <w:top w:val="nil"/>
              <w:left w:val="nil"/>
              <w:bottom w:val="nil"/>
              <w:right w:val="nil"/>
            </w:tcBorders>
            <w:noWrap/>
            <w:vAlign w:val="bottom"/>
            <w:hideMark/>
          </w:tcPr>
          <w:p w14:paraId="450607FF" w14:textId="77777777" w:rsidR="0050175D" w:rsidRDefault="0050175D" w:rsidP="00071595">
            <w:pPr>
              <w:jc w:val="center"/>
              <w:rPr>
                <w:b/>
                <w:bCs/>
                <w:sz w:val="20"/>
                <w:szCs w:val="20"/>
              </w:rPr>
            </w:pPr>
            <w:r w:rsidRPr="00501FA4">
              <w:rPr>
                <w:b/>
                <w:bCs/>
                <w:sz w:val="20"/>
                <w:szCs w:val="20"/>
              </w:rPr>
              <w:t>Subgroup</w:t>
            </w:r>
          </w:p>
          <w:p w14:paraId="0DECB180" w14:textId="77777777" w:rsidR="009E16C9" w:rsidRPr="00501FA4" w:rsidRDefault="009E16C9" w:rsidP="00071595">
            <w:pPr>
              <w:jc w:val="center"/>
              <w:rPr>
                <w:b/>
                <w:bCs/>
                <w:sz w:val="20"/>
                <w:szCs w:val="20"/>
              </w:rPr>
            </w:pPr>
          </w:p>
          <w:p w14:paraId="136D8A0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6531DA5" w14:textId="77777777" w:rsidR="0050175D" w:rsidRDefault="0050175D" w:rsidP="00071595">
            <w:pPr>
              <w:jc w:val="center"/>
              <w:rPr>
                <w:b/>
                <w:bCs/>
                <w:sz w:val="20"/>
                <w:szCs w:val="20"/>
              </w:rPr>
            </w:pPr>
            <w:r w:rsidRPr="00501FA4">
              <w:rPr>
                <w:b/>
                <w:bCs/>
                <w:sz w:val="20"/>
                <w:szCs w:val="20"/>
              </w:rPr>
              <w:t>Time lag (years)</w:t>
            </w:r>
          </w:p>
          <w:p w14:paraId="6C54A71F" w14:textId="77777777" w:rsidR="009E16C9" w:rsidRPr="00501FA4" w:rsidRDefault="009E16C9" w:rsidP="00071595">
            <w:pPr>
              <w:jc w:val="center"/>
              <w:rPr>
                <w:b/>
                <w:bCs/>
                <w:sz w:val="20"/>
                <w:szCs w:val="20"/>
              </w:rPr>
            </w:pPr>
          </w:p>
        </w:tc>
        <w:tc>
          <w:tcPr>
            <w:tcW w:w="1149" w:type="dxa"/>
            <w:tcBorders>
              <w:top w:val="nil"/>
              <w:left w:val="nil"/>
              <w:bottom w:val="nil"/>
              <w:right w:val="nil"/>
            </w:tcBorders>
            <w:noWrap/>
            <w:vAlign w:val="bottom"/>
            <w:hideMark/>
          </w:tcPr>
          <w:p w14:paraId="069C5124" w14:textId="77777777" w:rsidR="0050175D" w:rsidRDefault="0050175D" w:rsidP="00071595">
            <w:pPr>
              <w:jc w:val="center"/>
              <w:rPr>
                <w:b/>
                <w:bCs/>
                <w:sz w:val="20"/>
                <w:szCs w:val="20"/>
              </w:rPr>
            </w:pPr>
            <w:r w:rsidRPr="00501FA4">
              <w:rPr>
                <w:b/>
                <w:bCs/>
                <w:sz w:val="20"/>
                <w:szCs w:val="20"/>
              </w:rPr>
              <w:t>Coefficient</w:t>
            </w:r>
          </w:p>
          <w:p w14:paraId="5BCCE2E4" w14:textId="77777777" w:rsidR="009E16C9" w:rsidRPr="00501FA4" w:rsidRDefault="009E16C9" w:rsidP="00071595">
            <w:pPr>
              <w:jc w:val="center"/>
              <w:rPr>
                <w:b/>
                <w:bCs/>
                <w:sz w:val="20"/>
                <w:szCs w:val="20"/>
              </w:rPr>
            </w:pPr>
          </w:p>
          <w:p w14:paraId="35E195BD"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A3A4E53" w14:textId="77777777" w:rsidR="0050175D" w:rsidRDefault="0050175D" w:rsidP="00071595">
            <w:pPr>
              <w:jc w:val="center"/>
              <w:rPr>
                <w:b/>
                <w:bCs/>
                <w:sz w:val="20"/>
                <w:szCs w:val="20"/>
              </w:rPr>
            </w:pPr>
            <w:r w:rsidRPr="00501FA4">
              <w:rPr>
                <w:b/>
                <w:bCs/>
                <w:sz w:val="20"/>
                <w:szCs w:val="20"/>
              </w:rPr>
              <w:t>SE</w:t>
            </w:r>
          </w:p>
          <w:p w14:paraId="082E8BC3" w14:textId="77777777" w:rsidR="009E16C9" w:rsidRPr="00501FA4" w:rsidRDefault="009E16C9" w:rsidP="00071595">
            <w:pPr>
              <w:jc w:val="center"/>
              <w:rPr>
                <w:b/>
                <w:bCs/>
                <w:sz w:val="20"/>
                <w:szCs w:val="20"/>
              </w:rPr>
            </w:pPr>
          </w:p>
          <w:p w14:paraId="19DB97C0"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1859732D" w14:textId="77777777" w:rsidR="0050175D" w:rsidRDefault="0050175D" w:rsidP="00071595">
            <w:pPr>
              <w:jc w:val="center"/>
              <w:rPr>
                <w:b/>
                <w:bCs/>
                <w:sz w:val="20"/>
                <w:szCs w:val="20"/>
              </w:rPr>
            </w:pPr>
            <w:r w:rsidRPr="00501FA4">
              <w:rPr>
                <w:b/>
                <w:bCs/>
                <w:sz w:val="20"/>
                <w:szCs w:val="20"/>
              </w:rPr>
              <w:t>Z</w:t>
            </w:r>
          </w:p>
          <w:p w14:paraId="70116014" w14:textId="77777777" w:rsidR="009E16C9" w:rsidRPr="00501FA4" w:rsidRDefault="009E16C9" w:rsidP="00071595">
            <w:pPr>
              <w:jc w:val="center"/>
              <w:rPr>
                <w:b/>
                <w:bCs/>
                <w:sz w:val="20"/>
                <w:szCs w:val="20"/>
              </w:rPr>
            </w:pPr>
          </w:p>
          <w:p w14:paraId="3AA43155"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48055542" w14:textId="77777777" w:rsidR="0050175D" w:rsidRDefault="0050175D" w:rsidP="00071595">
            <w:pPr>
              <w:jc w:val="center"/>
              <w:rPr>
                <w:b/>
                <w:bCs/>
                <w:sz w:val="20"/>
                <w:szCs w:val="20"/>
              </w:rPr>
            </w:pPr>
            <w:r w:rsidRPr="00501FA4">
              <w:rPr>
                <w:b/>
                <w:bCs/>
                <w:sz w:val="20"/>
                <w:szCs w:val="20"/>
              </w:rPr>
              <w:t>P</w:t>
            </w:r>
          </w:p>
          <w:p w14:paraId="3ACA5192" w14:textId="77777777" w:rsidR="009E16C9" w:rsidRPr="00501FA4" w:rsidRDefault="009E16C9" w:rsidP="00071595">
            <w:pPr>
              <w:jc w:val="center"/>
              <w:rPr>
                <w:b/>
                <w:bCs/>
                <w:sz w:val="20"/>
                <w:szCs w:val="20"/>
              </w:rPr>
            </w:pPr>
          </w:p>
          <w:p w14:paraId="0FA4947B"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62AC0914"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37E0DB72" w14:textId="7CE521B3" w:rsidR="0050175D" w:rsidRPr="00501FA4" w:rsidRDefault="009E16C9" w:rsidP="009E16C9">
            <w:pPr>
              <w:jc w:val="center"/>
              <w:rPr>
                <w:b/>
                <w:bCs/>
                <w:sz w:val="20"/>
                <w:szCs w:val="20"/>
              </w:rPr>
            </w:pPr>
            <w:r>
              <w:rPr>
                <w:b/>
                <w:bCs/>
                <w:color w:val="000000" w:themeColor="text1"/>
                <w:sz w:val="20"/>
                <w:szCs w:val="20"/>
              </w:rPr>
              <w:t xml:space="preserve"> lower</w:t>
            </w:r>
          </w:p>
          <w:p w14:paraId="484F770F"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3757623B"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2B9761B4" w14:textId="4C2E7B03" w:rsidR="0050175D" w:rsidRPr="00501FA4" w:rsidRDefault="009E16C9" w:rsidP="009E16C9">
            <w:pPr>
              <w:jc w:val="center"/>
              <w:rPr>
                <w:b/>
                <w:bCs/>
                <w:sz w:val="20"/>
                <w:szCs w:val="20"/>
              </w:rPr>
            </w:pPr>
            <w:r>
              <w:rPr>
                <w:b/>
                <w:bCs/>
                <w:color w:val="000000" w:themeColor="text1"/>
                <w:sz w:val="20"/>
                <w:szCs w:val="20"/>
              </w:rPr>
              <w:t xml:space="preserve"> upper</w:t>
            </w:r>
          </w:p>
          <w:p w14:paraId="698BF567" w14:textId="77777777" w:rsidR="0050175D" w:rsidRPr="00501FA4" w:rsidRDefault="0050175D" w:rsidP="00071595">
            <w:pPr>
              <w:jc w:val="center"/>
              <w:rPr>
                <w:b/>
                <w:bCs/>
                <w:sz w:val="20"/>
                <w:szCs w:val="20"/>
              </w:rPr>
            </w:pPr>
          </w:p>
        </w:tc>
      </w:tr>
      <w:tr w:rsidR="0050175D" w:rsidRPr="00501FA4" w14:paraId="18B77BD7" w14:textId="77777777" w:rsidTr="00071595">
        <w:trPr>
          <w:trHeight w:val="300"/>
        </w:trPr>
        <w:tc>
          <w:tcPr>
            <w:tcW w:w="1061" w:type="dxa"/>
            <w:tcBorders>
              <w:top w:val="nil"/>
              <w:left w:val="nil"/>
              <w:bottom w:val="nil"/>
              <w:right w:val="nil"/>
            </w:tcBorders>
            <w:noWrap/>
            <w:vAlign w:val="bottom"/>
            <w:hideMark/>
          </w:tcPr>
          <w:p w14:paraId="2955C558"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5A807C29" w14:textId="77777777" w:rsidR="0050175D" w:rsidRPr="00501FA4" w:rsidRDefault="0050175D" w:rsidP="00071595">
            <w:pPr>
              <w:jc w:val="center"/>
              <w:rPr>
                <w:sz w:val="20"/>
                <w:szCs w:val="20"/>
              </w:rPr>
            </w:pPr>
            <w:r w:rsidRPr="00501FA4">
              <w:rPr>
                <w:sz w:val="20"/>
                <w:szCs w:val="20"/>
              </w:rPr>
              <w:t>0</w:t>
            </w:r>
          </w:p>
        </w:tc>
        <w:tc>
          <w:tcPr>
            <w:tcW w:w="1149" w:type="dxa"/>
            <w:tcBorders>
              <w:top w:val="nil"/>
              <w:left w:val="nil"/>
              <w:bottom w:val="nil"/>
              <w:right w:val="nil"/>
            </w:tcBorders>
            <w:noWrap/>
            <w:vAlign w:val="bottom"/>
            <w:hideMark/>
          </w:tcPr>
          <w:p w14:paraId="0E281DC5" w14:textId="480AB2E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340ABF1F" w14:textId="7743244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1B52D6B7" w14:textId="09B31CDE" w:rsidR="0050175D" w:rsidRPr="00501FA4" w:rsidRDefault="0050175D" w:rsidP="00071595">
            <w:pPr>
              <w:jc w:val="center"/>
              <w:rPr>
                <w:sz w:val="20"/>
                <w:szCs w:val="20"/>
              </w:rPr>
            </w:pPr>
            <w:r w:rsidRPr="00501FA4">
              <w:rPr>
                <w:sz w:val="20"/>
                <w:szCs w:val="20"/>
              </w:rPr>
              <w:t>2</w:t>
            </w:r>
            <w:r w:rsidR="00F038C0">
              <w:rPr>
                <w:sz w:val="20"/>
                <w:szCs w:val="20"/>
              </w:rPr>
              <w:t>.</w:t>
            </w:r>
            <w:r w:rsidRPr="00501FA4">
              <w:rPr>
                <w:sz w:val="20"/>
                <w:szCs w:val="20"/>
              </w:rPr>
              <w:t>34</w:t>
            </w:r>
          </w:p>
        </w:tc>
        <w:tc>
          <w:tcPr>
            <w:tcW w:w="1020" w:type="dxa"/>
            <w:tcBorders>
              <w:top w:val="nil"/>
              <w:left w:val="nil"/>
              <w:bottom w:val="nil"/>
              <w:right w:val="nil"/>
            </w:tcBorders>
            <w:noWrap/>
            <w:vAlign w:val="bottom"/>
            <w:hideMark/>
          </w:tcPr>
          <w:p w14:paraId="5403E4C6" w14:textId="766840BB"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346C65E8" w14:textId="5B29DF7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3D8E574A" w14:textId="6FB1C31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08</w:t>
            </w:r>
          </w:p>
        </w:tc>
      </w:tr>
      <w:tr w:rsidR="0050175D" w:rsidRPr="00501FA4" w14:paraId="0561113A" w14:textId="77777777" w:rsidTr="00071595">
        <w:trPr>
          <w:trHeight w:val="300"/>
        </w:trPr>
        <w:tc>
          <w:tcPr>
            <w:tcW w:w="1061" w:type="dxa"/>
            <w:tcBorders>
              <w:top w:val="nil"/>
              <w:left w:val="nil"/>
              <w:bottom w:val="nil"/>
              <w:right w:val="nil"/>
            </w:tcBorders>
            <w:noWrap/>
            <w:vAlign w:val="bottom"/>
            <w:hideMark/>
          </w:tcPr>
          <w:p w14:paraId="5216A54C" w14:textId="77777777" w:rsidR="0050175D" w:rsidRPr="00501FA4" w:rsidRDefault="0050175D" w:rsidP="00071595">
            <w:pPr>
              <w:jc w:val="center"/>
              <w:rPr>
                <w:b/>
                <w:bCs/>
                <w:sz w:val="20"/>
                <w:szCs w:val="20"/>
              </w:rPr>
            </w:pPr>
            <w:r w:rsidRPr="00501FA4">
              <w:rPr>
                <w:sz w:val="20"/>
                <w:szCs w:val="20"/>
              </w:rPr>
              <w:t>25+</w:t>
            </w:r>
          </w:p>
        </w:tc>
        <w:tc>
          <w:tcPr>
            <w:tcW w:w="1020" w:type="dxa"/>
            <w:tcBorders>
              <w:top w:val="nil"/>
              <w:left w:val="nil"/>
              <w:bottom w:val="nil"/>
              <w:right w:val="nil"/>
            </w:tcBorders>
            <w:noWrap/>
            <w:vAlign w:val="bottom"/>
            <w:hideMark/>
          </w:tcPr>
          <w:p w14:paraId="49D0254F" w14:textId="77777777" w:rsidR="0050175D" w:rsidRPr="00501FA4" w:rsidRDefault="0050175D" w:rsidP="00071595">
            <w:pPr>
              <w:jc w:val="center"/>
              <w:rPr>
                <w:b/>
                <w:bCs/>
                <w:sz w:val="20"/>
                <w:szCs w:val="20"/>
              </w:rPr>
            </w:pPr>
            <w:r w:rsidRPr="00501FA4">
              <w:rPr>
                <w:sz w:val="20"/>
                <w:szCs w:val="20"/>
              </w:rPr>
              <w:t>0</w:t>
            </w:r>
          </w:p>
        </w:tc>
        <w:tc>
          <w:tcPr>
            <w:tcW w:w="1149" w:type="dxa"/>
            <w:tcBorders>
              <w:top w:val="nil"/>
              <w:left w:val="nil"/>
              <w:bottom w:val="nil"/>
              <w:right w:val="nil"/>
            </w:tcBorders>
            <w:noWrap/>
            <w:vAlign w:val="bottom"/>
            <w:hideMark/>
          </w:tcPr>
          <w:p w14:paraId="5134133A" w14:textId="46BA5100"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55D27581" w14:textId="325607E9"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05F2C31D" w14:textId="0BA52882"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55</w:t>
            </w:r>
          </w:p>
        </w:tc>
        <w:tc>
          <w:tcPr>
            <w:tcW w:w="1020" w:type="dxa"/>
            <w:tcBorders>
              <w:top w:val="nil"/>
              <w:left w:val="nil"/>
              <w:bottom w:val="nil"/>
              <w:right w:val="nil"/>
            </w:tcBorders>
            <w:noWrap/>
            <w:vAlign w:val="bottom"/>
            <w:hideMark/>
          </w:tcPr>
          <w:p w14:paraId="4D33DC91" w14:textId="3C84DAA8"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59</w:t>
            </w:r>
          </w:p>
        </w:tc>
        <w:tc>
          <w:tcPr>
            <w:tcW w:w="1020" w:type="dxa"/>
            <w:tcBorders>
              <w:top w:val="nil"/>
              <w:left w:val="nil"/>
              <w:bottom w:val="nil"/>
              <w:right w:val="nil"/>
            </w:tcBorders>
            <w:noWrap/>
            <w:vAlign w:val="bottom"/>
            <w:hideMark/>
          </w:tcPr>
          <w:p w14:paraId="59A186E2" w14:textId="62E2E080"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24C06EA2" w14:textId="53A9B553"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02</w:t>
            </w:r>
          </w:p>
        </w:tc>
      </w:tr>
      <w:tr w:rsidR="0050175D" w:rsidRPr="00501FA4" w14:paraId="24F9829A" w14:textId="77777777" w:rsidTr="00071595">
        <w:trPr>
          <w:trHeight w:val="300"/>
        </w:trPr>
        <w:tc>
          <w:tcPr>
            <w:tcW w:w="1061" w:type="dxa"/>
            <w:tcBorders>
              <w:top w:val="nil"/>
              <w:left w:val="nil"/>
              <w:bottom w:val="nil"/>
              <w:right w:val="nil"/>
            </w:tcBorders>
            <w:noWrap/>
            <w:vAlign w:val="bottom"/>
            <w:hideMark/>
          </w:tcPr>
          <w:p w14:paraId="77DE7F69"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DCAD8D4" w14:textId="77777777" w:rsidR="0050175D" w:rsidRPr="00501FA4" w:rsidRDefault="0050175D" w:rsidP="00071595">
            <w:pPr>
              <w:jc w:val="center"/>
              <w:rPr>
                <w:sz w:val="20"/>
                <w:szCs w:val="20"/>
              </w:rPr>
            </w:pPr>
            <w:r w:rsidRPr="00501FA4">
              <w:rPr>
                <w:sz w:val="20"/>
                <w:szCs w:val="20"/>
              </w:rPr>
              <w:t>1</w:t>
            </w:r>
          </w:p>
        </w:tc>
        <w:tc>
          <w:tcPr>
            <w:tcW w:w="1149" w:type="dxa"/>
            <w:tcBorders>
              <w:top w:val="nil"/>
              <w:left w:val="nil"/>
              <w:bottom w:val="nil"/>
              <w:right w:val="nil"/>
            </w:tcBorders>
            <w:noWrap/>
            <w:vAlign w:val="bottom"/>
            <w:hideMark/>
          </w:tcPr>
          <w:p w14:paraId="59ED1641" w14:textId="5A9D895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777BA243" w14:textId="523FD120"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5D0CDEB2" w14:textId="260F3E04"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63</w:t>
            </w:r>
          </w:p>
        </w:tc>
        <w:tc>
          <w:tcPr>
            <w:tcW w:w="1020" w:type="dxa"/>
            <w:tcBorders>
              <w:top w:val="nil"/>
              <w:left w:val="nil"/>
              <w:bottom w:val="nil"/>
              <w:right w:val="nil"/>
            </w:tcBorders>
            <w:noWrap/>
            <w:vAlign w:val="bottom"/>
            <w:hideMark/>
          </w:tcPr>
          <w:p w14:paraId="51C84454" w14:textId="59C50FF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10</w:t>
            </w:r>
          </w:p>
        </w:tc>
        <w:tc>
          <w:tcPr>
            <w:tcW w:w="1020" w:type="dxa"/>
            <w:tcBorders>
              <w:top w:val="nil"/>
              <w:left w:val="nil"/>
              <w:bottom w:val="nil"/>
              <w:right w:val="nil"/>
            </w:tcBorders>
            <w:noWrap/>
            <w:vAlign w:val="bottom"/>
            <w:hideMark/>
          </w:tcPr>
          <w:p w14:paraId="0AF2396A" w14:textId="7DE3FB71"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09914465" w14:textId="3B7A140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08</w:t>
            </w:r>
          </w:p>
        </w:tc>
      </w:tr>
      <w:tr w:rsidR="0050175D" w:rsidRPr="00501FA4" w14:paraId="66ADF7DB" w14:textId="77777777" w:rsidTr="00071595">
        <w:trPr>
          <w:trHeight w:val="300"/>
        </w:trPr>
        <w:tc>
          <w:tcPr>
            <w:tcW w:w="1061" w:type="dxa"/>
            <w:tcBorders>
              <w:top w:val="nil"/>
              <w:left w:val="nil"/>
              <w:bottom w:val="nil"/>
              <w:right w:val="nil"/>
            </w:tcBorders>
            <w:noWrap/>
            <w:vAlign w:val="bottom"/>
            <w:hideMark/>
          </w:tcPr>
          <w:p w14:paraId="1314125C" w14:textId="77777777" w:rsidR="0050175D" w:rsidRPr="00501FA4" w:rsidRDefault="0050175D" w:rsidP="00071595">
            <w:pPr>
              <w:jc w:val="center"/>
              <w:rPr>
                <w:b/>
                <w:bCs/>
                <w:sz w:val="20"/>
                <w:szCs w:val="20"/>
              </w:rPr>
            </w:pPr>
            <w:r w:rsidRPr="00501FA4">
              <w:rPr>
                <w:sz w:val="20"/>
                <w:szCs w:val="20"/>
              </w:rPr>
              <w:t>25+</w:t>
            </w:r>
          </w:p>
        </w:tc>
        <w:tc>
          <w:tcPr>
            <w:tcW w:w="1020" w:type="dxa"/>
            <w:tcBorders>
              <w:top w:val="nil"/>
              <w:left w:val="nil"/>
              <w:bottom w:val="nil"/>
              <w:right w:val="nil"/>
            </w:tcBorders>
            <w:noWrap/>
            <w:vAlign w:val="bottom"/>
            <w:hideMark/>
          </w:tcPr>
          <w:p w14:paraId="041100AF" w14:textId="77777777" w:rsidR="0050175D" w:rsidRPr="00501FA4" w:rsidRDefault="0050175D" w:rsidP="00071595">
            <w:pPr>
              <w:jc w:val="center"/>
              <w:rPr>
                <w:b/>
                <w:bCs/>
                <w:sz w:val="20"/>
                <w:szCs w:val="20"/>
              </w:rPr>
            </w:pPr>
            <w:r w:rsidRPr="00501FA4">
              <w:rPr>
                <w:sz w:val="20"/>
                <w:szCs w:val="20"/>
              </w:rPr>
              <w:t>1</w:t>
            </w:r>
          </w:p>
        </w:tc>
        <w:tc>
          <w:tcPr>
            <w:tcW w:w="1149" w:type="dxa"/>
            <w:tcBorders>
              <w:top w:val="nil"/>
              <w:left w:val="nil"/>
              <w:bottom w:val="nil"/>
              <w:right w:val="nil"/>
            </w:tcBorders>
            <w:noWrap/>
            <w:vAlign w:val="bottom"/>
            <w:hideMark/>
          </w:tcPr>
          <w:p w14:paraId="1B53E1F7" w14:textId="1BFAFA3A"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7C107088" w14:textId="31E8F453"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DBA0D44" w14:textId="4F49AC44"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13</w:t>
            </w:r>
          </w:p>
        </w:tc>
        <w:tc>
          <w:tcPr>
            <w:tcW w:w="1020" w:type="dxa"/>
            <w:tcBorders>
              <w:top w:val="nil"/>
              <w:left w:val="nil"/>
              <w:bottom w:val="nil"/>
              <w:right w:val="nil"/>
            </w:tcBorders>
            <w:noWrap/>
            <w:vAlign w:val="bottom"/>
            <w:hideMark/>
          </w:tcPr>
          <w:p w14:paraId="059BA6EC" w14:textId="155C752D"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89</w:t>
            </w:r>
          </w:p>
        </w:tc>
        <w:tc>
          <w:tcPr>
            <w:tcW w:w="1020" w:type="dxa"/>
            <w:tcBorders>
              <w:top w:val="nil"/>
              <w:left w:val="nil"/>
              <w:bottom w:val="nil"/>
              <w:right w:val="nil"/>
            </w:tcBorders>
            <w:noWrap/>
            <w:vAlign w:val="bottom"/>
            <w:hideMark/>
          </w:tcPr>
          <w:p w14:paraId="3F5F6E92" w14:textId="532FBBD3"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4B21B1C7" w14:textId="4EDE6B80"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02</w:t>
            </w:r>
          </w:p>
        </w:tc>
      </w:tr>
      <w:tr w:rsidR="0050175D" w:rsidRPr="00501FA4" w14:paraId="5B5A9632" w14:textId="77777777" w:rsidTr="00071595">
        <w:trPr>
          <w:trHeight w:val="300"/>
        </w:trPr>
        <w:tc>
          <w:tcPr>
            <w:tcW w:w="1061" w:type="dxa"/>
            <w:tcBorders>
              <w:top w:val="nil"/>
              <w:left w:val="nil"/>
              <w:bottom w:val="nil"/>
              <w:right w:val="nil"/>
            </w:tcBorders>
            <w:noWrap/>
            <w:vAlign w:val="bottom"/>
            <w:hideMark/>
          </w:tcPr>
          <w:p w14:paraId="3B0A8139"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D0C3A6E" w14:textId="77777777" w:rsidR="0050175D" w:rsidRPr="00501FA4" w:rsidRDefault="0050175D" w:rsidP="00071595">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792A55D0" w14:textId="680BE2C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82B142E" w14:textId="67F42C9B"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57B22012" w14:textId="59B5F2C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91</w:t>
            </w:r>
          </w:p>
        </w:tc>
        <w:tc>
          <w:tcPr>
            <w:tcW w:w="1020" w:type="dxa"/>
            <w:tcBorders>
              <w:top w:val="nil"/>
              <w:left w:val="nil"/>
              <w:bottom w:val="nil"/>
              <w:right w:val="nil"/>
            </w:tcBorders>
            <w:noWrap/>
            <w:vAlign w:val="bottom"/>
            <w:hideMark/>
          </w:tcPr>
          <w:p w14:paraId="678539F0" w14:textId="27011A11"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36</w:t>
            </w:r>
          </w:p>
        </w:tc>
        <w:tc>
          <w:tcPr>
            <w:tcW w:w="1020" w:type="dxa"/>
            <w:tcBorders>
              <w:top w:val="nil"/>
              <w:left w:val="nil"/>
              <w:bottom w:val="nil"/>
              <w:right w:val="nil"/>
            </w:tcBorders>
            <w:noWrap/>
            <w:vAlign w:val="bottom"/>
            <w:hideMark/>
          </w:tcPr>
          <w:p w14:paraId="7D0C9F80" w14:textId="29BC5AA0"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84FE03E" w14:textId="2F84CFA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07</w:t>
            </w:r>
          </w:p>
        </w:tc>
      </w:tr>
      <w:tr w:rsidR="0050175D" w:rsidRPr="00501FA4" w14:paraId="08FF473D" w14:textId="77777777" w:rsidTr="00071595">
        <w:trPr>
          <w:trHeight w:val="300"/>
        </w:trPr>
        <w:tc>
          <w:tcPr>
            <w:tcW w:w="1061" w:type="dxa"/>
            <w:tcBorders>
              <w:top w:val="nil"/>
              <w:left w:val="nil"/>
              <w:bottom w:val="nil"/>
              <w:right w:val="nil"/>
            </w:tcBorders>
            <w:noWrap/>
            <w:vAlign w:val="bottom"/>
            <w:hideMark/>
          </w:tcPr>
          <w:p w14:paraId="3D40D6AE" w14:textId="77777777" w:rsidR="0050175D" w:rsidRPr="00501FA4" w:rsidRDefault="0050175D" w:rsidP="00071595">
            <w:pPr>
              <w:jc w:val="center"/>
              <w:rPr>
                <w:b/>
                <w:bCs/>
                <w:sz w:val="20"/>
                <w:szCs w:val="20"/>
              </w:rPr>
            </w:pPr>
            <w:r w:rsidRPr="00501FA4">
              <w:rPr>
                <w:sz w:val="20"/>
                <w:szCs w:val="20"/>
              </w:rPr>
              <w:t>25+</w:t>
            </w:r>
          </w:p>
        </w:tc>
        <w:tc>
          <w:tcPr>
            <w:tcW w:w="1020" w:type="dxa"/>
            <w:tcBorders>
              <w:top w:val="nil"/>
              <w:left w:val="nil"/>
              <w:bottom w:val="nil"/>
              <w:right w:val="nil"/>
            </w:tcBorders>
            <w:noWrap/>
            <w:vAlign w:val="bottom"/>
            <w:hideMark/>
          </w:tcPr>
          <w:p w14:paraId="7B7894DE" w14:textId="77777777" w:rsidR="0050175D" w:rsidRPr="00501FA4" w:rsidRDefault="0050175D" w:rsidP="00071595">
            <w:pPr>
              <w:jc w:val="center"/>
              <w:rPr>
                <w:b/>
                <w:bCs/>
                <w:sz w:val="20"/>
                <w:szCs w:val="20"/>
              </w:rPr>
            </w:pPr>
            <w:r w:rsidRPr="00501FA4">
              <w:rPr>
                <w:sz w:val="20"/>
                <w:szCs w:val="20"/>
              </w:rPr>
              <w:t>2</w:t>
            </w:r>
          </w:p>
        </w:tc>
        <w:tc>
          <w:tcPr>
            <w:tcW w:w="1149" w:type="dxa"/>
            <w:tcBorders>
              <w:top w:val="nil"/>
              <w:left w:val="nil"/>
              <w:bottom w:val="nil"/>
              <w:right w:val="nil"/>
            </w:tcBorders>
            <w:noWrap/>
            <w:vAlign w:val="bottom"/>
            <w:hideMark/>
          </w:tcPr>
          <w:p w14:paraId="5BF409AC" w14:textId="5BE87880"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3C240372" w14:textId="0AB703B4"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CA4FED6" w14:textId="44B048A1"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70D12A16" w14:textId="0D8B7221"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98</w:t>
            </w:r>
          </w:p>
        </w:tc>
        <w:tc>
          <w:tcPr>
            <w:tcW w:w="1020" w:type="dxa"/>
            <w:tcBorders>
              <w:top w:val="nil"/>
              <w:left w:val="nil"/>
              <w:bottom w:val="nil"/>
              <w:right w:val="nil"/>
            </w:tcBorders>
            <w:noWrap/>
            <w:vAlign w:val="bottom"/>
            <w:hideMark/>
          </w:tcPr>
          <w:p w14:paraId="23487FBC" w14:textId="63CF793A"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F591ECC" w14:textId="59D38BC8" w:rsidR="0050175D" w:rsidRPr="00501FA4" w:rsidRDefault="0050175D" w:rsidP="00071595">
            <w:pPr>
              <w:jc w:val="center"/>
              <w:rPr>
                <w:b/>
                <w:bCs/>
                <w:sz w:val="20"/>
                <w:szCs w:val="20"/>
              </w:rPr>
            </w:pPr>
            <w:r w:rsidRPr="00501FA4">
              <w:rPr>
                <w:sz w:val="20"/>
                <w:szCs w:val="20"/>
              </w:rPr>
              <w:t>0</w:t>
            </w:r>
            <w:r w:rsidR="00F038C0">
              <w:rPr>
                <w:sz w:val="20"/>
                <w:szCs w:val="20"/>
              </w:rPr>
              <w:t>.</w:t>
            </w:r>
            <w:r w:rsidRPr="00501FA4">
              <w:rPr>
                <w:sz w:val="20"/>
                <w:szCs w:val="20"/>
              </w:rPr>
              <w:t>02</w:t>
            </w:r>
          </w:p>
        </w:tc>
      </w:tr>
      <w:tr w:rsidR="0050175D" w:rsidRPr="00501FA4" w14:paraId="3DA7B88C" w14:textId="77777777" w:rsidTr="00071595">
        <w:trPr>
          <w:trHeight w:val="300"/>
        </w:trPr>
        <w:tc>
          <w:tcPr>
            <w:tcW w:w="1061" w:type="dxa"/>
            <w:tcBorders>
              <w:top w:val="nil"/>
              <w:left w:val="nil"/>
              <w:bottom w:val="nil"/>
              <w:right w:val="nil"/>
            </w:tcBorders>
            <w:noWrap/>
            <w:vAlign w:val="bottom"/>
            <w:hideMark/>
          </w:tcPr>
          <w:p w14:paraId="445C9B71"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FC4254E" w14:textId="77777777" w:rsidR="0050175D" w:rsidRPr="00501FA4" w:rsidRDefault="0050175D" w:rsidP="00071595">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12D7E05B" w14:textId="09C2F301"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7EC6AD51" w14:textId="1F5B751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6F3E75A" w14:textId="3FEA058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75FF22F6" w14:textId="35413C29"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86</w:t>
            </w:r>
          </w:p>
        </w:tc>
        <w:tc>
          <w:tcPr>
            <w:tcW w:w="1020" w:type="dxa"/>
            <w:tcBorders>
              <w:top w:val="nil"/>
              <w:left w:val="nil"/>
              <w:bottom w:val="nil"/>
              <w:right w:val="nil"/>
            </w:tcBorders>
            <w:noWrap/>
            <w:vAlign w:val="bottom"/>
            <w:hideMark/>
          </w:tcPr>
          <w:p w14:paraId="57ED2B35" w14:textId="76E7B1BC"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409F630D" w14:textId="41D5C12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r>
      <w:tr w:rsidR="0050175D" w:rsidRPr="00501FA4" w14:paraId="39862B16" w14:textId="77777777" w:rsidTr="00071595">
        <w:trPr>
          <w:trHeight w:val="300"/>
        </w:trPr>
        <w:tc>
          <w:tcPr>
            <w:tcW w:w="1061" w:type="dxa"/>
            <w:tcBorders>
              <w:top w:val="nil"/>
              <w:left w:val="nil"/>
              <w:bottom w:val="nil"/>
              <w:right w:val="nil"/>
            </w:tcBorders>
            <w:noWrap/>
            <w:vAlign w:val="bottom"/>
            <w:hideMark/>
          </w:tcPr>
          <w:p w14:paraId="665FAFFE"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7FEF9B01" w14:textId="77777777" w:rsidR="0050175D" w:rsidRPr="00501FA4" w:rsidRDefault="0050175D" w:rsidP="00071595">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261A7F9C" w14:textId="3C2C70A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19E3C17" w14:textId="3BB6B2C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0E7435F2" w14:textId="2FD661F8"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49</w:t>
            </w:r>
          </w:p>
        </w:tc>
        <w:tc>
          <w:tcPr>
            <w:tcW w:w="1020" w:type="dxa"/>
            <w:tcBorders>
              <w:top w:val="nil"/>
              <w:left w:val="nil"/>
              <w:bottom w:val="nil"/>
              <w:right w:val="nil"/>
            </w:tcBorders>
            <w:noWrap/>
            <w:vAlign w:val="bottom"/>
            <w:hideMark/>
          </w:tcPr>
          <w:p w14:paraId="1B46347F" w14:textId="7C258F8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14</w:t>
            </w:r>
          </w:p>
        </w:tc>
        <w:tc>
          <w:tcPr>
            <w:tcW w:w="1020" w:type="dxa"/>
            <w:tcBorders>
              <w:top w:val="nil"/>
              <w:left w:val="nil"/>
              <w:bottom w:val="nil"/>
              <w:right w:val="nil"/>
            </w:tcBorders>
            <w:noWrap/>
            <w:vAlign w:val="bottom"/>
            <w:hideMark/>
          </w:tcPr>
          <w:p w14:paraId="6F58ACB9" w14:textId="0C87A872"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37E72513" w14:textId="5784361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r>
      <w:tr w:rsidR="0050175D" w:rsidRPr="00501FA4" w14:paraId="44B99F32" w14:textId="77777777" w:rsidTr="00071595">
        <w:trPr>
          <w:trHeight w:val="300"/>
        </w:trPr>
        <w:tc>
          <w:tcPr>
            <w:tcW w:w="1061" w:type="dxa"/>
            <w:tcBorders>
              <w:top w:val="nil"/>
              <w:left w:val="nil"/>
              <w:bottom w:val="nil"/>
              <w:right w:val="nil"/>
            </w:tcBorders>
            <w:noWrap/>
            <w:vAlign w:val="bottom"/>
            <w:hideMark/>
          </w:tcPr>
          <w:p w14:paraId="6B2FB505"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0406C57" w14:textId="77777777" w:rsidR="0050175D" w:rsidRPr="00501FA4" w:rsidRDefault="0050175D" w:rsidP="00071595">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62891241" w14:textId="3610FD5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3F8E40D9" w14:textId="5645A32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4F5A9AA0" w14:textId="1CD9A13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1EAC523" w14:textId="7535C6B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97</w:t>
            </w:r>
          </w:p>
        </w:tc>
        <w:tc>
          <w:tcPr>
            <w:tcW w:w="1020" w:type="dxa"/>
            <w:tcBorders>
              <w:top w:val="nil"/>
              <w:left w:val="nil"/>
              <w:bottom w:val="nil"/>
              <w:right w:val="nil"/>
            </w:tcBorders>
            <w:noWrap/>
            <w:vAlign w:val="bottom"/>
            <w:hideMark/>
          </w:tcPr>
          <w:p w14:paraId="0699C7D4" w14:textId="3632ECE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5493CA02" w14:textId="71BEB95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r>
      <w:tr w:rsidR="0050175D" w:rsidRPr="00501FA4" w14:paraId="4712530D" w14:textId="77777777" w:rsidTr="00071595">
        <w:trPr>
          <w:trHeight w:val="300"/>
        </w:trPr>
        <w:tc>
          <w:tcPr>
            <w:tcW w:w="1061" w:type="dxa"/>
            <w:tcBorders>
              <w:top w:val="nil"/>
              <w:left w:val="nil"/>
              <w:bottom w:val="nil"/>
              <w:right w:val="nil"/>
            </w:tcBorders>
            <w:noWrap/>
            <w:vAlign w:val="bottom"/>
            <w:hideMark/>
          </w:tcPr>
          <w:p w14:paraId="201D0D4B"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1593BEB4" w14:textId="77777777" w:rsidR="0050175D" w:rsidRPr="00501FA4" w:rsidRDefault="0050175D" w:rsidP="00071595">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6007CBAA" w14:textId="1E5C938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61D3584" w14:textId="6A7E393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99ACCFD" w14:textId="733E5A4B"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65</w:t>
            </w:r>
          </w:p>
        </w:tc>
        <w:tc>
          <w:tcPr>
            <w:tcW w:w="1020" w:type="dxa"/>
            <w:tcBorders>
              <w:top w:val="nil"/>
              <w:left w:val="nil"/>
              <w:bottom w:val="nil"/>
              <w:right w:val="nil"/>
            </w:tcBorders>
            <w:noWrap/>
            <w:vAlign w:val="bottom"/>
            <w:hideMark/>
          </w:tcPr>
          <w:p w14:paraId="52B6DD0D" w14:textId="7C30F15E"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10</w:t>
            </w:r>
          </w:p>
        </w:tc>
        <w:tc>
          <w:tcPr>
            <w:tcW w:w="1020" w:type="dxa"/>
            <w:tcBorders>
              <w:top w:val="nil"/>
              <w:left w:val="nil"/>
              <w:bottom w:val="nil"/>
              <w:right w:val="nil"/>
            </w:tcBorders>
            <w:noWrap/>
            <w:vAlign w:val="bottom"/>
            <w:hideMark/>
          </w:tcPr>
          <w:p w14:paraId="4C4B1F14" w14:textId="2C137F72"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78F4168F" w14:textId="030C9E73"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00</w:t>
            </w:r>
          </w:p>
        </w:tc>
      </w:tr>
      <w:tr w:rsidR="0050175D" w:rsidRPr="00501FA4" w14:paraId="57A0B875" w14:textId="77777777" w:rsidTr="00071595">
        <w:trPr>
          <w:trHeight w:val="300"/>
        </w:trPr>
        <w:tc>
          <w:tcPr>
            <w:tcW w:w="1061" w:type="dxa"/>
            <w:tcBorders>
              <w:top w:val="nil"/>
              <w:left w:val="nil"/>
              <w:bottom w:val="nil"/>
              <w:right w:val="nil"/>
            </w:tcBorders>
            <w:noWrap/>
            <w:vAlign w:val="bottom"/>
            <w:hideMark/>
          </w:tcPr>
          <w:p w14:paraId="2508F12A"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6318B11F" w14:textId="77777777" w:rsidR="0050175D" w:rsidRPr="00501FA4" w:rsidRDefault="0050175D" w:rsidP="00071595">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454FDC6F" w14:textId="2D721F4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3C876ED" w14:textId="7E90DB8C"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5C872B73" w14:textId="34BD336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52</w:t>
            </w:r>
          </w:p>
        </w:tc>
        <w:tc>
          <w:tcPr>
            <w:tcW w:w="1020" w:type="dxa"/>
            <w:tcBorders>
              <w:top w:val="nil"/>
              <w:left w:val="nil"/>
              <w:bottom w:val="nil"/>
              <w:right w:val="nil"/>
            </w:tcBorders>
            <w:noWrap/>
            <w:vAlign w:val="bottom"/>
            <w:hideMark/>
          </w:tcPr>
          <w:p w14:paraId="489AD450" w14:textId="6DDA167E"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60</w:t>
            </w:r>
          </w:p>
        </w:tc>
        <w:tc>
          <w:tcPr>
            <w:tcW w:w="1020" w:type="dxa"/>
            <w:tcBorders>
              <w:top w:val="nil"/>
              <w:left w:val="nil"/>
              <w:bottom w:val="nil"/>
              <w:right w:val="nil"/>
            </w:tcBorders>
            <w:noWrap/>
            <w:vAlign w:val="bottom"/>
            <w:hideMark/>
          </w:tcPr>
          <w:p w14:paraId="76CFCC5D" w14:textId="26FAFF5E"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1CDFFAAE" w14:textId="0045F60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09</w:t>
            </w:r>
          </w:p>
        </w:tc>
      </w:tr>
      <w:tr w:rsidR="0050175D" w:rsidRPr="00501FA4" w14:paraId="79CC0C42" w14:textId="77777777" w:rsidTr="00071595">
        <w:trPr>
          <w:trHeight w:val="300"/>
        </w:trPr>
        <w:tc>
          <w:tcPr>
            <w:tcW w:w="1061" w:type="dxa"/>
            <w:tcBorders>
              <w:top w:val="nil"/>
              <w:left w:val="nil"/>
              <w:bottom w:val="nil"/>
              <w:right w:val="nil"/>
            </w:tcBorders>
            <w:noWrap/>
            <w:vAlign w:val="bottom"/>
            <w:hideMark/>
          </w:tcPr>
          <w:p w14:paraId="4BD132C6"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395C0B4" w14:textId="77777777" w:rsidR="0050175D" w:rsidRPr="00501FA4" w:rsidRDefault="0050175D" w:rsidP="00071595">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130E8D03" w14:textId="70316B61"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30447AD7" w14:textId="3659AD7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E296046" w14:textId="504F6D22"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83</w:t>
            </w:r>
          </w:p>
        </w:tc>
        <w:tc>
          <w:tcPr>
            <w:tcW w:w="1020" w:type="dxa"/>
            <w:tcBorders>
              <w:top w:val="nil"/>
              <w:left w:val="nil"/>
              <w:bottom w:val="nil"/>
              <w:right w:val="nil"/>
            </w:tcBorders>
            <w:noWrap/>
            <w:vAlign w:val="bottom"/>
            <w:hideMark/>
          </w:tcPr>
          <w:p w14:paraId="245F32ED" w14:textId="5B8FA39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73316B3D" w14:textId="1841BC5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49EBE564" w14:textId="7115BF5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00</w:t>
            </w:r>
          </w:p>
        </w:tc>
      </w:tr>
      <w:tr w:rsidR="0050175D" w:rsidRPr="00501FA4" w14:paraId="01C116E5" w14:textId="77777777" w:rsidTr="00071595">
        <w:trPr>
          <w:trHeight w:val="300"/>
        </w:trPr>
        <w:tc>
          <w:tcPr>
            <w:tcW w:w="1061" w:type="dxa"/>
            <w:tcBorders>
              <w:top w:val="nil"/>
              <w:left w:val="nil"/>
              <w:bottom w:val="nil"/>
              <w:right w:val="nil"/>
            </w:tcBorders>
            <w:noWrap/>
            <w:vAlign w:val="bottom"/>
            <w:hideMark/>
          </w:tcPr>
          <w:p w14:paraId="23FF4580"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31A0D34" w14:textId="77777777" w:rsidR="0050175D" w:rsidRPr="00501FA4" w:rsidRDefault="0050175D" w:rsidP="00071595">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6979453A" w14:textId="5C5BCF5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6C61AAE5" w14:textId="06E9989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79E5F173" w14:textId="1F9CC580"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38</w:t>
            </w:r>
          </w:p>
        </w:tc>
        <w:tc>
          <w:tcPr>
            <w:tcW w:w="1020" w:type="dxa"/>
            <w:tcBorders>
              <w:top w:val="nil"/>
              <w:left w:val="nil"/>
              <w:bottom w:val="nil"/>
              <w:right w:val="nil"/>
            </w:tcBorders>
            <w:noWrap/>
            <w:vAlign w:val="bottom"/>
            <w:hideMark/>
          </w:tcPr>
          <w:p w14:paraId="056CB5F4" w14:textId="76200FA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70</w:t>
            </w:r>
          </w:p>
        </w:tc>
        <w:tc>
          <w:tcPr>
            <w:tcW w:w="1020" w:type="dxa"/>
            <w:tcBorders>
              <w:top w:val="nil"/>
              <w:left w:val="nil"/>
              <w:bottom w:val="nil"/>
              <w:right w:val="nil"/>
            </w:tcBorders>
            <w:noWrap/>
            <w:vAlign w:val="bottom"/>
            <w:hideMark/>
          </w:tcPr>
          <w:p w14:paraId="368CF7C8" w14:textId="26B64B03"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590A7897" w14:textId="155209A9"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09</w:t>
            </w:r>
          </w:p>
        </w:tc>
      </w:tr>
      <w:tr w:rsidR="0050175D" w:rsidRPr="00501FA4" w14:paraId="139B4FA2" w14:textId="77777777" w:rsidTr="00071595">
        <w:trPr>
          <w:trHeight w:val="300"/>
        </w:trPr>
        <w:tc>
          <w:tcPr>
            <w:tcW w:w="1061" w:type="dxa"/>
            <w:tcBorders>
              <w:top w:val="nil"/>
              <w:left w:val="nil"/>
              <w:bottom w:val="nil"/>
              <w:right w:val="nil"/>
            </w:tcBorders>
            <w:noWrap/>
            <w:vAlign w:val="bottom"/>
            <w:hideMark/>
          </w:tcPr>
          <w:p w14:paraId="67980117"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4D6ECE83" w14:textId="77777777" w:rsidR="0050175D" w:rsidRPr="00501FA4" w:rsidRDefault="0050175D" w:rsidP="00071595">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2EF54B70" w14:textId="39E0C80B"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135BC4FB" w14:textId="73431D9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42A09AFD" w14:textId="3EAE7039"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2666B287" w14:textId="3C402239"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4CDBBDFB" w14:textId="572642A2"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25143754" w14:textId="240443C3"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00</w:t>
            </w:r>
          </w:p>
        </w:tc>
      </w:tr>
      <w:tr w:rsidR="0050175D" w:rsidRPr="00501FA4" w14:paraId="193B4036" w14:textId="77777777" w:rsidTr="00071595">
        <w:trPr>
          <w:trHeight w:val="300"/>
        </w:trPr>
        <w:tc>
          <w:tcPr>
            <w:tcW w:w="1061" w:type="dxa"/>
            <w:tcBorders>
              <w:top w:val="nil"/>
              <w:left w:val="nil"/>
              <w:bottom w:val="nil"/>
              <w:right w:val="nil"/>
            </w:tcBorders>
            <w:noWrap/>
            <w:vAlign w:val="bottom"/>
            <w:hideMark/>
          </w:tcPr>
          <w:p w14:paraId="484AC395"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773DFAC6" w14:textId="77777777" w:rsidR="0050175D" w:rsidRPr="00501FA4" w:rsidRDefault="0050175D" w:rsidP="00071595">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1FCA815B" w14:textId="3372EE49"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36D14A77" w14:textId="70BC2AB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162278DF" w14:textId="2BA4D038"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4383BAFC" w14:textId="21B2CF60"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31</w:t>
            </w:r>
          </w:p>
        </w:tc>
        <w:tc>
          <w:tcPr>
            <w:tcW w:w="1020" w:type="dxa"/>
            <w:tcBorders>
              <w:top w:val="nil"/>
              <w:left w:val="nil"/>
              <w:bottom w:val="nil"/>
              <w:right w:val="nil"/>
            </w:tcBorders>
            <w:noWrap/>
            <w:vAlign w:val="bottom"/>
            <w:hideMark/>
          </w:tcPr>
          <w:p w14:paraId="2FA92353" w14:textId="6569BB7C"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6BCEF76" w14:textId="1CD4E47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12</w:t>
            </w:r>
          </w:p>
        </w:tc>
      </w:tr>
      <w:tr w:rsidR="0050175D" w:rsidRPr="00501FA4" w14:paraId="5BFA7194" w14:textId="77777777" w:rsidTr="00071595">
        <w:trPr>
          <w:trHeight w:val="300"/>
        </w:trPr>
        <w:tc>
          <w:tcPr>
            <w:tcW w:w="1061" w:type="dxa"/>
            <w:tcBorders>
              <w:top w:val="nil"/>
              <w:left w:val="nil"/>
              <w:bottom w:val="nil"/>
              <w:right w:val="nil"/>
            </w:tcBorders>
            <w:noWrap/>
            <w:vAlign w:val="bottom"/>
            <w:hideMark/>
          </w:tcPr>
          <w:p w14:paraId="111B0FE4"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563D611D" w14:textId="77777777" w:rsidR="0050175D" w:rsidRPr="00501FA4" w:rsidRDefault="0050175D" w:rsidP="00071595">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0BC373B9" w14:textId="4B0162D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43B400B" w14:textId="37E9030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5014DCE8" w14:textId="36FA40A8"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61</w:t>
            </w:r>
          </w:p>
        </w:tc>
        <w:tc>
          <w:tcPr>
            <w:tcW w:w="1020" w:type="dxa"/>
            <w:tcBorders>
              <w:top w:val="nil"/>
              <w:left w:val="nil"/>
              <w:bottom w:val="nil"/>
              <w:right w:val="nil"/>
            </w:tcBorders>
            <w:noWrap/>
            <w:vAlign w:val="bottom"/>
            <w:hideMark/>
          </w:tcPr>
          <w:p w14:paraId="4B6B943C" w14:textId="6219771E"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7922A779" w14:textId="59811FC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417FB974" w14:textId="72675025"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r>
      <w:tr w:rsidR="0050175D" w:rsidRPr="00501FA4" w14:paraId="6363EB09" w14:textId="77777777" w:rsidTr="00071595">
        <w:trPr>
          <w:trHeight w:val="300"/>
        </w:trPr>
        <w:tc>
          <w:tcPr>
            <w:tcW w:w="1061" w:type="dxa"/>
            <w:tcBorders>
              <w:top w:val="nil"/>
              <w:left w:val="nil"/>
              <w:bottom w:val="nil"/>
              <w:right w:val="nil"/>
            </w:tcBorders>
            <w:noWrap/>
            <w:vAlign w:val="bottom"/>
            <w:hideMark/>
          </w:tcPr>
          <w:p w14:paraId="31E41DD2"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1758E013" w14:textId="77777777" w:rsidR="0050175D" w:rsidRPr="00501FA4" w:rsidRDefault="0050175D" w:rsidP="00071595">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47990A20" w14:textId="4643913B"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55264391" w14:textId="1C7B7FC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37FAF8A1" w14:textId="4956A268"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26</w:t>
            </w:r>
          </w:p>
        </w:tc>
        <w:tc>
          <w:tcPr>
            <w:tcW w:w="1020" w:type="dxa"/>
            <w:tcBorders>
              <w:top w:val="nil"/>
              <w:left w:val="nil"/>
              <w:bottom w:val="nil"/>
              <w:right w:val="nil"/>
            </w:tcBorders>
            <w:noWrap/>
            <w:vAlign w:val="bottom"/>
            <w:hideMark/>
          </w:tcPr>
          <w:p w14:paraId="322101FE" w14:textId="1FF7E47B"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21</w:t>
            </w:r>
          </w:p>
        </w:tc>
        <w:tc>
          <w:tcPr>
            <w:tcW w:w="1020" w:type="dxa"/>
            <w:tcBorders>
              <w:top w:val="nil"/>
              <w:left w:val="nil"/>
              <w:bottom w:val="nil"/>
              <w:right w:val="nil"/>
            </w:tcBorders>
            <w:noWrap/>
            <w:vAlign w:val="bottom"/>
            <w:hideMark/>
          </w:tcPr>
          <w:p w14:paraId="37564E62" w14:textId="7B24EC63"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509C8AB" w14:textId="76312E78"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18</w:t>
            </w:r>
          </w:p>
        </w:tc>
      </w:tr>
      <w:tr w:rsidR="0050175D" w:rsidRPr="00501FA4" w14:paraId="31E96130" w14:textId="77777777" w:rsidTr="00071595">
        <w:trPr>
          <w:trHeight w:val="300"/>
        </w:trPr>
        <w:tc>
          <w:tcPr>
            <w:tcW w:w="1061" w:type="dxa"/>
            <w:tcBorders>
              <w:top w:val="nil"/>
              <w:left w:val="nil"/>
              <w:bottom w:val="nil"/>
              <w:right w:val="nil"/>
            </w:tcBorders>
            <w:noWrap/>
            <w:vAlign w:val="bottom"/>
            <w:hideMark/>
          </w:tcPr>
          <w:p w14:paraId="0B3CAAD7"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3172A32B" w14:textId="77777777" w:rsidR="0050175D" w:rsidRPr="00501FA4" w:rsidRDefault="0050175D" w:rsidP="00071595">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15EA70C8" w14:textId="67276BC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5DF5590F" w14:textId="150B9F9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8667B54" w14:textId="1638E2E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85</w:t>
            </w:r>
          </w:p>
        </w:tc>
        <w:tc>
          <w:tcPr>
            <w:tcW w:w="1020" w:type="dxa"/>
            <w:tcBorders>
              <w:top w:val="nil"/>
              <w:left w:val="nil"/>
              <w:bottom w:val="nil"/>
              <w:right w:val="nil"/>
            </w:tcBorders>
            <w:noWrap/>
            <w:vAlign w:val="bottom"/>
            <w:hideMark/>
          </w:tcPr>
          <w:p w14:paraId="7E96080C" w14:textId="4F16610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40</w:t>
            </w:r>
          </w:p>
        </w:tc>
        <w:tc>
          <w:tcPr>
            <w:tcW w:w="1020" w:type="dxa"/>
            <w:tcBorders>
              <w:top w:val="nil"/>
              <w:left w:val="nil"/>
              <w:bottom w:val="nil"/>
              <w:right w:val="nil"/>
            </w:tcBorders>
            <w:noWrap/>
            <w:vAlign w:val="bottom"/>
            <w:hideMark/>
          </w:tcPr>
          <w:p w14:paraId="5CBFBFF3" w14:textId="1A2DA46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4333B667" w14:textId="7CA0980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r>
      <w:tr w:rsidR="0050175D" w:rsidRPr="00501FA4" w14:paraId="60A1B5C4" w14:textId="77777777" w:rsidTr="00071595">
        <w:trPr>
          <w:trHeight w:val="300"/>
        </w:trPr>
        <w:tc>
          <w:tcPr>
            <w:tcW w:w="1061" w:type="dxa"/>
            <w:tcBorders>
              <w:top w:val="nil"/>
              <w:left w:val="nil"/>
              <w:bottom w:val="nil"/>
              <w:right w:val="nil"/>
            </w:tcBorders>
            <w:noWrap/>
            <w:vAlign w:val="bottom"/>
            <w:hideMark/>
          </w:tcPr>
          <w:p w14:paraId="61424B1F"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4748D88D" w14:textId="77777777" w:rsidR="0050175D" w:rsidRPr="00501FA4" w:rsidRDefault="0050175D" w:rsidP="00071595">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50A86F77" w14:textId="4EC15191"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13</w:t>
            </w:r>
          </w:p>
        </w:tc>
        <w:tc>
          <w:tcPr>
            <w:tcW w:w="1020" w:type="dxa"/>
            <w:tcBorders>
              <w:top w:val="nil"/>
              <w:left w:val="nil"/>
              <w:bottom w:val="nil"/>
              <w:right w:val="nil"/>
            </w:tcBorders>
            <w:noWrap/>
            <w:vAlign w:val="bottom"/>
            <w:hideMark/>
          </w:tcPr>
          <w:p w14:paraId="68C904B1" w14:textId="1FAB4F0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02C5D9B0" w14:textId="432F0F77" w:rsidR="0050175D" w:rsidRPr="00501FA4" w:rsidRDefault="0050175D" w:rsidP="00071595">
            <w:pPr>
              <w:jc w:val="center"/>
              <w:rPr>
                <w:sz w:val="20"/>
                <w:szCs w:val="20"/>
              </w:rPr>
            </w:pPr>
            <w:r w:rsidRPr="00501FA4">
              <w:rPr>
                <w:sz w:val="20"/>
                <w:szCs w:val="20"/>
              </w:rPr>
              <w:t>1</w:t>
            </w:r>
            <w:r w:rsidR="00F038C0">
              <w:rPr>
                <w:sz w:val="20"/>
                <w:szCs w:val="20"/>
              </w:rPr>
              <w:t>.</w:t>
            </w:r>
            <w:r w:rsidRPr="00501FA4">
              <w:rPr>
                <w:sz w:val="20"/>
                <w:szCs w:val="20"/>
              </w:rPr>
              <w:t>58</w:t>
            </w:r>
          </w:p>
        </w:tc>
        <w:tc>
          <w:tcPr>
            <w:tcW w:w="1020" w:type="dxa"/>
            <w:tcBorders>
              <w:top w:val="nil"/>
              <w:left w:val="nil"/>
              <w:bottom w:val="nil"/>
              <w:right w:val="nil"/>
            </w:tcBorders>
            <w:noWrap/>
            <w:vAlign w:val="bottom"/>
            <w:hideMark/>
          </w:tcPr>
          <w:p w14:paraId="7B3CF12D" w14:textId="0C64610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6BFD4D0C" w14:textId="2DCA543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F81C64F" w14:textId="767E1E6F"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30</w:t>
            </w:r>
          </w:p>
        </w:tc>
      </w:tr>
      <w:tr w:rsidR="0050175D" w:rsidRPr="00501FA4" w14:paraId="4C91A788" w14:textId="77777777" w:rsidTr="00071595">
        <w:trPr>
          <w:trHeight w:val="300"/>
        </w:trPr>
        <w:tc>
          <w:tcPr>
            <w:tcW w:w="1061" w:type="dxa"/>
            <w:tcBorders>
              <w:top w:val="nil"/>
              <w:left w:val="nil"/>
              <w:bottom w:val="nil"/>
              <w:right w:val="nil"/>
            </w:tcBorders>
            <w:noWrap/>
            <w:vAlign w:val="bottom"/>
            <w:hideMark/>
          </w:tcPr>
          <w:p w14:paraId="36C6FDCA"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0B030335" w14:textId="77777777" w:rsidR="0050175D" w:rsidRPr="00501FA4" w:rsidRDefault="0050175D" w:rsidP="00071595">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0D9EAD0C" w14:textId="16607513"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1B615FF5" w14:textId="568DA49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1AAEF22" w14:textId="33FB09C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73</w:t>
            </w:r>
          </w:p>
        </w:tc>
        <w:tc>
          <w:tcPr>
            <w:tcW w:w="1020" w:type="dxa"/>
            <w:tcBorders>
              <w:top w:val="nil"/>
              <w:left w:val="nil"/>
              <w:bottom w:val="nil"/>
              <w:right w:val="nil"/>
            </w:tcBorders>
            <w:noWrap/>
            <w:vAlign w:val="bottom"/>
            <w:hideMark/>
          </w:tcPr>
          <w:p w14:paraId="15A49683" w14:textId="27E96BD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662EEB0B" w14:textId="35842CD6"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30FBF278" w14:textId="62BA8D9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05</w:t>
            </w:r>
          </w:p>
        </w:tc>
      </w:tr>
      <w:tr w:rsidR="0050175D" w:rsidRPr="00501FA4" w14:paraId="7013EA37" w14:textId="77777777" w:rsidTr="00071595">
        <w:trPr>
          <w:trHeight w:val="300"/>
        </w:trPr>
        <w:tc>
          <w:tcPr>
            <w:tcW w:w="1061" w:type="dxa"/>
            <w:tcBorders>
              <w:top w:val="nil"/>
              <w:left w:val="nil"/>
              <w:bottom w:val="nil"/>
              <w:right w:val="nil"/>
            </w:tcBorders>
            <w:noWrap/>
            <w:vAlign w:val="bottom"/>
            <w:hideMark/>
          </w:tcPr>
          <w:p w14:paraId="0AD4E041" w14:textId="77777777" w:rsidR="0050175D" w:rsidRPr="00501FA4" w:rsidRDefault="0050175D" w:rsidP="00071595">
            <w:pPr>
              <w:jc w:val="center"/>
              <w:rPr>
                <w:sz w:val="20"/>
                <w:szCs w:val="20"/>
              </w:rPr>
            </w:pPr>
            <w:r w:rsidRPr="00501FA4">
              <w:rPr>
                <w:sz w:val="20"/>
                <w:szCs w:val="20"/>
              </w:rPr>
              <w:t>-24</w:t>
            </w:r>
          </w:p>
        </w:tc>
        <w:tc>
          <w:tcPr>
            <w:tcW w:w="1020" w:type="dxa"/>
            <w:tcBorders>
              <w:top w:val="nil"/>
              <w:left w:val="nil"/>
              <w:bottom w:val="nil"/>
              <w:right w:val="nil"/>
            </w:tcBorders>
            <w:noWrap/>
            <w:vAlign w:val="bottom"/>
            <w:hideMark/>
          </w:tcPr>
          <w:p w14:paraId="23ABDAE8" w14:textId="77777777" w:rsidR="0050175D" w:rsidRPr="00501FA4" w:rsidRDefault="0050175D" w:rsidP="00071595">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12F9C017" w14:textId="55AB259C"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124AE29D" w14:textId="0F70411E"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5DE4539C" w14:textId="2BF075FE"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15</w:t>
            </w:r>
          </w:p>
        </w:tc>
        <w:tc>
          <w:tcPr>
            <w:tcW w:w="1020" w:type="dxa"/>
            <w:tcBorders>
              <w:top w:val="nil"/>
              <w:left w:val="nil"/>
              <w:bottom w:val="nil"/>
              <w:right w:val="nil"/>
            </w:tcBorders>
            <w:noWrap/>
            <w:vAlign w:val="bottom"/>
            <w:hideMark/>
          </w:tcPr>
          <w:p w14:paraId="1B6878D1" w14:textId="220E1C2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88</w:t>
            </w:r>
          </w:p>
        </w:tc>
        <w:tc>
          <w:tcPr>
            <w:tcW w:w="1020" w:type="dxa"/>
            <w:tcBorders>
              <w:top w:val="nil"/>
              <w:left w:val="nil"/>
              <w:bottom w:val="nil"/>
              <w:right w:val="nil"/>
            </w:tcBorders>
            <w:noWrap/>
            <w:vAlign w:val="bottom"/>
            <w:hideMark/>
          </w:tcPr>
          <w:p w14:paraId="11EFA80B" w14:textId="1256F3C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23</w:t>
            </w:r>
          </w:p>
        </w:tc>
        <w:tc>
          <w:tcPr>
            <w:tcW w:w="1020" w:type="dxa"/>
            <w:tcBorders>
              <w:top w:val="nil"/>
              <w:left w:val="nil"/>
              <w:bottom w:val="nil"/>
              <w:right w:val="nil"/>
            </w:tcBorders>
            <w:noWrap/>
            <w:vAlign w:val="bottom"/>
            <w:hideMark/>
          </w:tcPr>
          <w:p w14:paraId="320E77BA" w14:textId="3E6D9964"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20</w:t>
            </w:r>
          </w:p>
        </w:tc>
      </w:tr>
      <w:tr w:rsidR="0050175D" w:rsidRPr="00501FA4" w14:paraId="6479634A" w14:textId="77777777" w:rsidTr="00071595">
        <w:trPr>
          <w:trHeight w:val="300"/>
        </w:trPr>
        <w:tc>
          <w:tcPr>
            <w:tcW w:w="1061" w:type="dxa"/>
            <w:tcBorders>
              <w:top w:val="nil"/>
              <w:left w:val="nil"/>
              <w:bottom w:val="nil"/>
              <w:right w:val="nil"/>
            </w:tcBorders>
            <w:noWrap/>
            <w:vAlign w:val="bottom"/>
            <w:hideMark/>
          </w:tcPr>
          <w:p w14:paraId="470D4368" w14:textId="77777777" w:rsidR="0050175D" w:rsidRPr="00501FA4" w:rsidRDefault="0050175D" w:rsidP="00071595">
            <w:pPr>
              <w:jc w:val="center"/>
              <w:rPr>
                <w:sz w:val="20"/>
                <w:szCs w:val="20"/>
              </w:rPr>
            </w:pPr>
            <w:r w:rsidRPr="00501FA4">
              <w:rPr>
                <w:sz w:val="20"/>
                <w:szCs w:val="20"/>
              </w:rPr>
              <w:t>25+</w:t>
            </w:r>
          </w:p>
        </w:tc>
        <w:tc>
          <w:tcPr>
            <w:tcW w:w="1020" w:type="dxa"/>
            <w:tcBorders>
              <w:top w:val="nil"/>
              <w:left w:val="nil"/>
              <w:bottom w:val="nil"/>
              <w:right w:val="nil"/>
            </w:tcBorders>
            <w:noWrap/>
            <w:vAlign w:val="bottom"/>
            <w:hideMark/>
          </w:tcPr>
          <w:p w14:paraId="62DFB72F" w14:textId="77777777" w:rsidR="0050175D" w:rsidRPr="00501FA4" w:rsidRDefault="0050175D" w:rsidP="00071595">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3B836E13" w14:textId="13A46F1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3C22AD3D" w14:textId="7ECC062D"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195CCAF0" w14:textId="577702E3"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17E2217F" w14:textId="4F4C76EA"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92</w:t>
            </w:r>
          </w:p>
        </w:tc>
        <w:tc>
          <w:tcPr>
            <w:tcW w:w="1020" w:type="dxa"/>
            <w:tcBorders>
              <w:top w:val="nil"/>
              <w:left w:val="nil"/>
              <w:bottom w:val="nil"/>
              <w:right w:val="nil"/>
            </w:tcBorders>
            <w:noWrap/>
            <w:vAlign w:val="bottom"/>
            <w:hideMark/>
          </w:tcPr>
          <w:p w14:paraId="592BC37A" w14:textId="30A9F4D9"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11</w:t>
            </w:r>
          </w:p>
        </w:tc>
        <w:tc>
          <w:tcPr>
            <w:tcW w:w="1020" w:type="dxa"/>
            <w:tcBorders>
              <w:top w:val="nil"/>
              <w:left w:val="nil"/>
              <w:bottom w:val="nil"/>
              <w:right w:val="nil"/>
            </w:tcBorders>
            <w:noWrap/>
            <w:vAlign w:val="bottom"/>
            <w:hideMark/>
          </w:tcPr>
          <w:p w14:paraId="7EF6FDF4" w14:textId="2891DDD7" w:rsidR="0050175D" w:rsidRPr="00501FA4" w:rsidRDefault="0050175D" w:rsidP="00071595">
            <w:pPr>
              <w:jc w:val="center"/>
              <w:rPr>
                <w:sz w:val="20"/>
                <w:szCs w:val="20"/>
              </w:rPr>
            </w:pPr>
            <w:r w:rsidRPr="00501FA4">
              <w:rPr>
                <w:sz w:val="20"/>
                <w:szCs w:val="20"/>
              </w:rPr>
              <w:t>0</w:t>
            </w:r>
            <w:r w:rsidR="00F038C0">
              <w:rPr>
                <w:sz w:val="20"/>
                <w:szCs w:val="20"/>
              </w:rPr>
              <w:t>.</w:t>
            </w:r>
            <w:r w:rsidRPr="00501FA4">
              <w:rPr>
                <w:sz w:val="20"/>
                <w:szCs w:val="20"/>
              </w:rPr>
              <w:t>12</w:t>
            </w:r>
          </w:p>
        </w:tc>
      </w:tr>
    </w:tbl>
    <w:p w14:paraId="1FE2EC12" w14:textId="77777777" w:rsidR="0050175D" w:rsidRPr="003C0436" w:rsidRDefault="0050175D" w:rsidP="0050175D">
      <w:pPr>
        <w:spacing w:before="240" w:after="120"/>
        <w:rPr>
          <w:b/>
          <w:bCs/>
          <w:color w:val="000000" w:themeColor="text1"/>
          <w:sz w:val="22"/>
          <w:szCs w:val="22"/>
        </w:rPr>
      </w:pPr>
    </w:p>
    <w:p w14:paraId="5F872E60" w14:textId="77777777" w:rsidR="0050175D" w:rsidRPr="003C0436" w:rsidRDefault="0050175D" w:rsidP="0050175D"/>
    <w:p w14:paraId="600B0FC9" w14:textId="77777777" w:rsidR="0050175D" w:rsidRPr="003C0436" w:rsidRDefault="0050175D" w:rsidP="0050175D">
      <w:pPr>
        <w:spacing w:before="240" w:after="120"/>
        <w:rPr>
          <w:b/>
          <w:bCs/>
          <w:color w:val="000000" w:themeColor="text1"/>
          <w:sz w:val="22"/>
          <w:szCs w:val="22"/>
        </w:rPr>
      </w:pPr>
    </w:p>
    <w:p w14:paraId="236975FA" w14:textId="77777777" w:rsidR="0050175D" w:rsidRPr="003C0436" w:rsidRDefault="0050175D" w:rsidP="0050175D">
      <w:pPr>
        <w:spacing w:before="240" w:after="120"/>
        <w:rPr>
          <w:b/>
          <w:bCs/>
          <w:color w:val="000000" w:themeColor="text1"/>
          <w:sz w:val="22"/>
          <w:szCs w:val="22"/>
        </w:rPr>
      </w:pPr>
    </w:p>
    <w:p w14:paraId="1FDFB723" w14:textId="77777777" w:rsidR="0050175D" w:rsidRPr="003C0436" w:rsidRDefault="0050175D" w:rsidP="0050175D">
      <w:pPr>
        <w:spacing w:before="240" w:after="120"/>
        <w:rPr>
          <w:b/>
          <w:bCs/>
          <w:color w:val="000000" w:themeColor="text1"/>
          <w:sz w:val="22"/>
          <w:szCs w:val="22"/>
        </w:rPr>
      </w:pPr>
    </w:p>
    <w:p w14:paraId="64817FD9" w14:textId="77777777" w:rsidR="0050175D" w:rsidRPr="003C0436" w:rsidRDefault="0050175D" w:rsidP="0050175D">
      <w:pPr>
        <w:spacing w:before="240" w:after="120"/>
        <w:rPr>
          <w:b/>
          <w:bCs/>
          <w:color w:val="000000" w:themeColor="text1"/>
          <w:sz w:val="22"/>
          <w:szCs w:val="22"/>
        </w:rPr>
      </w:pPr>
    </w:p>
    <w:p w14:paraId="57128245" w14:textId="77777777" w:rsidR="0050175D" w:rsidRPr="003C0436" w:rsidRDefault="0050175D" w:rsidP="0050175D">
      <w:pPr>
        <w:spacing w:before="240" w:after="120"/>
        <w:rPr>
          <w:b/>
          <w:bCs/>
          <w:color w:val="000000" w:themeColor="text1"/>
          <w:sz w:val="22"/>
          <w:szCs w:val="22"/>
        </w:rPr>
      </w:pPr>
    </w:p>
    <w:p w14:paraId="7C1C741E" w14:textId="77777777" w:rsidR="0050175D" w:rsidRPr="003C0436" w:rsidRDefault="0050175D" w:rsidP="0050175D">
      <w:pPr>
        <w:spacing w:before="240" w:after="120"/>
        <w:rPr>
          <w:b/>
          <w:bCs/>
          <w:color w:val="000000" w:themeColor="text1"/>
          <w:sz w:val="22"/>
          <w:szCs w:val="22"/>
        </w:rPr>
      </w:pPr>
    </w:p>
    <w:p w14:paraId="42D62374" w14:textId="77777777" w:rsidR="009E16C9" w:rsidRDefault="009E16C9">
      <w:pPr>
        <w:rPr>
          <w:b/>
          <w:bCs/>
          <w:color w:val="000000" w:themeColor="text1"/>
          <w:sz w:val="28"/>
          <w:szCs w:val="28"/>
        </w:rPr>
      </w:pPr>
      <w:r>
        <w:rPr>
          <w:b/>
          <w:bCs/>
          <w:color w:val="000000" w:themeColor="text1"/>
          <w:sz w:val="28"/>
          <w:szCs w:val="28"/>
        </w:rPr>
        <w:br w:type="page"/>
      </w:r>
    </w:p>
    <w:p w14:paraId="09FEA5A9" w14:textId="2A3809A1" w:rsidR="0050175D" w:rsidRPr="003C0436" w:rsidRDefault="0050175D" w:rsidP="0050175D">
      <w:pPr>
        <w:spacing w:before="240" w:after="120"/>
        <w:rPr>
          <w:b/>
          <w:bCs/>
          <w:color w:val="000000" w:themeColor="text1"/>
          <w:sz w:val="28"/>
          <w:szCs w:val="28"/>
        </w:rPr>
      </w:pPr>
      <w:r w:rsidRPr="003C0436">
        <w:rPr>
          <w:b/>
          <w:bCs/>
          <w:color w:val="000000" w:themeColor="text1"/>
          <w:sz w:val="28"/>
          <w:szCs w:val="28"/>
        </w:rPr>
        <w:lastRenderedPageBreak/>
        <w:t>Supplementary Table 3B.</w:t>
      </w:r>
    </w:p>
    <w:p w14:paraId="0925FAF2" w14:textId="0DF22E51" w:rsidR="0050175D" w:rsidRPr="003C0436" w:rsidRDefault="0050175D" w:rsidP="0050175D">
      <w:pPr>
        <w:spacing w:before="240" w:after="120"/>
        <w:rPr>
          <w:color w:val="000000" w:themeColor="text1"/>
          <w:sz w:val="22"/>
          <w:szCs w:val="22"/>
        </w:rPr>
      </w:pPr>
      <w:r w:rsidRPr="003C0436">
        <w:rPr>
          <w:b/>
          <w:bCs/>
          <w:color w:val="000000" w:themeColor="text1"/>
          <w:sz w:val="22"/>
          <w:szCs w:val="22"/>
        </w:rPr>
        <w:t xml:space="preserve">Unstandardized regression coefficients (95% CIs) for associations between THC concentration in seized cannabis resin and incidence of dual diagnosis (cannabis use disorder and schizophrenia) in </w:t>
      </w:r>
      <w:r w:rsidR="0031686C" w:rsidRPr="003C0436">
        <w:rPr>
          <w:b/>
          <w:bCs/>
          <w:color w:val="000000" w:themeColor="text1"/>
          <w:sz w:val="22"/>
          <w:szCs w:val="22"/>
        </w:rPr>
        <w:t>men and women</w:t>
      </w:r>
      <w:r w:rsidRPr="003C0436">
        <w:rPr>
          <w:b/>
          <w:bCs/>
          <w:color w:val="000000" w:themeColor="text1"/>
          <w:sz w:val="22"/>
          <w:szCs w:val="22"/>
        </w:rPr>
        <w:t>, at time lags of 0-10 years.</w:t>
      </w:r>
      <w:r w:rsidRPr="003C0436">
        <w:rPr>
          <w:color w:val="000000" w:themeColor="text1"/>
          <w:sz w:val="22"/>
          <w:szCs w:val="22"/>
        </w:rPr>
        <w:t xml:space="preserve"> Adjusted for age and other substance use disorder. </w:t>
      </w:r>
    </w:p>
    <w:p w14:paraId="1118D262" w14:textId="77777777" w:rsidR="0050175D" w:rsidRPr="003C0436" w:rsidRDefault="0050175D" w:rsidP="0050175D">
      <w:pPr>
        <w:spacing w:before="240" w:after="120"/>
        <w:rPr>
          <w:b/>
          <w:bCs/>
          <w:color w:val="000000" w:themeColor="text1"/>
          <w:sz w:val="22"/>
          <w:szCs w:val="22"/>
        </w:rPr>
      </w:pPr>
    </w:p>
    <w:tbl>
      <w:tblPr>
        <w:tblW w:w="8330" w:type="dxa"/>
        <w:tblLook w:val="04A0" w:firstRow="1" w:lastRow="0" w:firstColumn="1" w:lastColumn="0" w:noHBand="0" w:noVBand="1"/>
      </w:tblPr>
      <w:tblGrid>
        <w:gridCol w:w="1061"/>
        <w:gridCol w:w="1020"/>
        <w:gridCol w:w="1149"/>
        <w:gridCol w:w="1020"/>
        <w:gridCol w:w="1020"/>
        <w:gridCol w:w="1020"/>
        <w:gridCol w:w="1020"/>
        <w:gridCol w:w="1020"/>
      </w:tblGrid>
      <w:tr w:rsidR="0050175D" w:rsidRPr="00501FA4" w14:paraId="400541CC" w14:textId="77777777" w:rsidTr="00071595">
        <w:trPr>
          <w:trHeight w:val="300"/>
        </w:trPr>
        <w:tc>
          <w:tcPr>
            <w:tcW w:w="1061" w:type="dxa"/>
            <w:tcBorders>
              <w:top w:val="nil"/>
              <w:left w:val="nil"/>
              <w:bottom w:val="nil"/>
              <w:right w:val="nil"/>
            </w:tcBorders>
            <w:noWrap/>
            <w:vAlign w:val="bottom"/>
            <w:hideMark/>
          </w:tcPr>
          <w:p w14:paraId="004BC37C" w14:textId="77777777" w:rsidR="0050175D" w:rsidRDefault="0050175D" w:rsidP="00071595">
            <w:pPr>
              <w:jc w:val="center"/>
              <w:rPr>
                <w:b/>
                <w:bCs/>
                <w:sz w:val="20"/>
                <w:szCs w:val="20"/>
              </w:rPr>
            </w:pPr>
            <w:r w:rsidRPr="00501FA4">
              <w:rPr>
                <w:b/>
                <w:bCs/>
                <w:sz w:val="20"/>
                <w:szCs w:val="20"/>
              </w:rPr>
              <w:t>Subgroup</w:t>
            </w:r>
          </w:p>
          <w:p w14:paraId="7426D46E" w14:textId="77777777" w:rsidR="009E16C9" w:rsidRPr="00501FA4" w:rsidRDefault="009E16C9" w:rsidP="00071595">
            <w:pPr>
              <w:jc w:val="center"/>
              <w:rPr>
                <w:b/>
                <w:bCs/>
                <w:sz w:val="20"/>
                <w:szCs w:val="20"/>
              </w:rPr>
            </w:pPr>
          </w:p>
          <w:p w14:paraId="75972344"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4CD2EA7" w14:textId="77777777" w:rsidR="0050175D" w:rsidRDefault="0050175D" w:rsidP="00071595">
            <w:pPr>
              <w:jc w:val="center"/>
              <w:rPr>
                <w:b/>
                <w:bCs/>
                <w:sz w:val="20"/>
                <w:szCs w:val="20"/>
              </w:rPr>
            </w:pPr>
            <w:r w:rsidRPr="00501FA4">
              <w:rPr>
                <w:b/>
                <w:bCs/>
                <w:sz w:val="20"/>
                <w:szCs w:val="20"/>
              </w:rPr>
              <w:t>Time lag (years)</w:t>
            </w:r>
          </w:p>
          <w:p w14:paraId="4230E2E3" w14:textId="77777777" w:rsidR="009E16C9" w:rsidRPr="00501FA4" w:rsidRDefault="009E16C9" w:rsidP="00071595">
            <w:pPr>
              <w:jc w:val="center"/>
              <w:rPr>
                <w:b/>
                <w:bCs/>
                <w:sz w:val="20"/>
                <w:szCs w:val="20"/>
              </w:rPr>
            </w:pPr>
          </w:p>
        </w:tc>
        <w:tc>
          <w:tcPr>
            <w:tcW w:w="1149" w:type="dxa"/>
            <w:tcBorders>
              <w:top w:val="nil"/>
              <w:left w:val="nil"/>
              <w:bottom w:val="nil"/>
              <w:right w:val="nil"/>
            </w:tcBorders>
            <w:noWrap/>
            <w:vAlign w:val="bottom"/>
            <w:hideMark/>
          </w:tcPr>
          <w:p w14:paraId="687CF801" w14:textId="77777777" w:rsidR="0050175D" w:rsidRDefault="0050175D" w:rsidP="00071595">
            <w:pPr>
              <w:jc w:val="center"/>
              <w:rPr>
                <w:b/>
                <w:bCs/>
                <w:sz w:val="20"/>
                <w:szCs w:val="20"/>
              </w:rPr>
            </w:pPr>
            <w:r w:rsidRPr="00501FA4">
              <w:rPr>
                <w:b/>
                <w:bCs/>
                <w:sz w:val="20"/>
                <w:szCs w:val="20"/>
              </w:rPr>
              <w:t>Coefficient</w:t>
            </w:r>
          </w:p>
          <w:p w14:paraId="6BFB12EB" w14:textId="77777777" w:rsidR="009E16C9" w:rsidRPr="00501FA4" w:rsidRDefault="009E16C9" w:rsidP="00071595">
            <w:pPr>
              <w:jc w:val="center"/>
              <w:rPr>
                <w:b/>
                <w:bCs/>
                <w:sz w:val="20"/>
                <w:szCs w:val="20"/>
              </w:rPr>
            </w:pPr>
          </w:p>
          <w:p w14:paraId="1D431A87"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325D708E" w14:textId="77777777" w:rsidR="0050175D" w:rsidRDefault="0050175D" w:rsidP="00071595">
            <w:pPr>
              <w:jc w:val="center"/>
              <w:rPr>
                <w:b/>
                <w:bCs/>
                <w:sz w:val="20"/>
                <w:szCs w:val="20"/>
              </w:rPr>
            </w:pPr>
            <w:r w:rsidRPr="00501FA4">
              <w:rPr>
                <w:b/>
                <w:bCs/>
                <w:sz w:val="20"/>
                <w:szCs w:val="20"/>
              </w:rPr>
              <w:t>SE</w:t>
            </w:r>
          </w:p>
          <w:p w14:paraId="355190FD" w14:textId="77777777" w:rsidR="009E16C9" w:rsidRPr="00501FA4" w:rsidRDefault="009E16C9" w:rsidP="00071595">
            <w:pPr>
              <w:jc w:val="center"/>
              <w:rPr>
                <w:b/>
                <w:bCs/>
                <w:sz w:val="20"/>
                <w:szCs w:val="20"/>
              </w:rPr>
            </w:pPr>
          </w:p>
          <w:p w14:paraId="45B3C450"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1C7F0AE7" w14:textId="77777777" w:rsidR="0050175D" w:rsidRDefault="0050175D" w:rsidP="00071595">
            <w:pPr>
              <w:jc w:val="center"/>
              <w:rPr>
                <w:b/>
                <w:bCs/>
                <w:sz w:val="20"/>
                <w:szCs w:val="20"/>
              </w:rPr>
            </w:pPr>
            <w:r w:rsidRPr="00501FA4">
              <w:rPr>
                <w:b/>
                <w:bCs/>
                <w:sz w:val="20"/>
                <w:szCs w:val="20"/>
              </w:rPr>
              <w:t>Z</w:t>
            </w:r>
          </w:p>
          <w:p w14:paraId="08F1E25B" w14:textId="77777777" w:rsidR="009E16C9" w:rsidRPr="00501FA4" w:rsidRDefault="009E16C9" w:rsidP="00071595">
            <w:pPr>
              <w:jc w:val="center"/>
              <w:rPr>
                <w:b/>
                <w:bCs/>
                <w:sz w:val="20"/>
                <w:szCs w:val="20"/>
              </w:rPr>
            </w:pPr>
          </w:p>
          <w:p w14:paraId="50D21197"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25F9A73F" w14:textId="77777777" w:rsidR="0050175D" w:rsidRDefault="0050175D" w:rsidP="00071595">
            <w:pPr>
              <w:jc w:val="center"/>
              <w:rPr>
                <w:b/>
                <w:bCs/>
                <w:sz w:val="20"/>
                <w:szCs w:val="20"/>
              </w:rPr>
            </w:pPr>
            <w:r w:rsidRPr="00501FA4">
              <w:rPr>
                <w:b/>
                <w:bCs/>
                <w:sz w:val="20"/>
                <w:szCs w:val="20"/>
              </w:rPr>
              <w:t>P</w:t>
            </w:r>
          </w:p>
          <w:p w14:paraId="2BFE9EA7" w14:textId="77777777" w:rsidR="009E16C9" w:rsidRPr="00501FA4" w:rsidRDefault="009E16C9" w:rsidP="00071595">
            <w:pPr>
              <w:jc w:val="center"/>
              <w:rPr>
                <w:b/>
                <w:bCs/>
                <w:sz w:val="20"/>
                <w:szCs w:val="20"/>
              </w:rPr>
            </w:pPr>
          </w:p>
          <w:p w14:paraId="7591EA1C"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6C1D350C"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79CF2649" w14:textId="3788EE18" w:rsidR="0050175D" w:rsidRPr="00501FA4" w:rsidRDefault="009E16C9" w:rsidP="009E16C9">
            <w:pPr>
              <w:jc w:val="center"/>
              <w:rPr>
                <w:b/>
                <w:bCs/>
                <w:sz w:val="20"/>
                <w:szCs w:val="20"/>
              </w:rPr>
            </w:pPr>
            <w:r>
              <w:rPr>
                <w:b/>
                <w:bCs/>
                <w:color w:val="000000" w:themeColor="text1"/>
                <w:sz w:val="20"/>
                <w:szCs w:val="20"/>
              </w:rPr>
              <w:t xml:space="preserve"> lower</w:t>
            </w:r>
          </w:p>
          <w:p w14:paraId="1AFCB0F0" w14:textId="77777777" w:rsidR="0050175D" w:rsidRPr="00501FA4" w:rsidRDefault="0050175D" w:rsidP="00071595">
            <w:pPr>
              <w:jc w:val="center"/>
              <w:rPr>
                <w:b/>
                <w:bCs/>
                <w:sz w:val="20"/>
                <w:szCs w:val="20"/>
              </w:rPr>
            </w:pPr>
          </w:p>
        </w:tc>
        <w:tc>
          <w:tcPr>
            <w:tcW w:w="1020" w:type="dxa"/>
            <w:tcBorders>
              <w:top w:val="nil"/>
              <w:left w:val="nil"/>
              <w:bottom w:val="nil"/>
              <w:right w:val="nil"/>
            </w:tcBorders>
            <w:noWrap/>
            <w:vAlign w:val="bottom"/>
            <w:hideMark/>
          </w:tcPr>
          <w:p w14:paraId="1DFBD845" w14:textId="77777777" w:rsidR="009E16C9" w:rsidRDefault="009E16C9" w:rsidP="009E16C9">
            <w:pPr>
              <w:jc w:val="center"/>
              <w:rPr>
                <w:b/>
                <w:bCs/>
                <w:color w:val="000000" w:themeColor="text1"/>
                <w:sz w:val="20"/>
                <w:szCs w:val="20"/>
              </w:rPr>
            </w:pPr>
            <w:r w:rsidRPr="00501FA4">
              <w:rPr>
                <w:b/>
                <w:bCs/>
                <w:color w:val="000000" w:themeColor="text1"/>
                <w:sz w:val="20"/>
                <w:szCs w:val="20"/>
              </w:rPr>
              <w:t>95</w:t>
            </w:r>
            <w:r>
              <w:rPr>
                <w:b/>
                <w:bCs/>
                <w:color w:val="000000" w:themeColor="text1"/>
                <w:sz w:val="20"/>
                <w:szCs w:val="20"/>
              </w:rPr>
              <w:t>% CI</w:t>
            </w:r>
          </w:p>
          <w:p w14:paraId="6B1CA8BF" w14:textId="208EDBD9" w:rsidR="0050175D" w:rsidRPr="00501FA4" w:rsidRDefault="009E16C9" w:rsidP="009E16C9">
            <w:pPr>
              <w:jc w:val="center"/>
              <w:rPr>
                <w:b/>
                <w:bCs/>
                <w:sz w:val="20"/>
                <w:szCs w:val="20"/>
              </w:rPr>
            </w:pPr>
            <w:r>
              <w:rPr>
                <w:b/>
                <w:bCs/>
                <w:color w:val="000000" w:themeColor="text1"/>
                <w:sz w:val="20"/>
                <w:szCs w:val="20"/>
              </w:rPr>
              <w:t xml:space="preserve"> upper</w:t>
            </w:r>
          </w:p>
          <w:p w14:paraId="4582A51E" w14:textId="77777777" w:rsidR="0050175D" w:rsidRPr="00501FA4" w:rsidRDefault="0050175D" w:rsidP="00071595">
            <w:pPr>
              <w:jc w:val="center"/>
              <w:rPr>
                <w:b/>
                <w:bCs/>
                <w:sz w:val="20"/>
                <w:szCs w:val="20"/>
              </w:rPr>
            </w:pPr>
          </w:p>
        </w:tc>
      </w:tr>
      <w:tr w:rsidR="0031686C" w:rsidRPr="00501FA4" w14:paraId="4FF8BAF0" w14:textId="77777777" w:rsidTr="00071595">
        <w:trPr>
          <w:trHeight w:val="300"/>
        </w:trPr>
        <w:tc>
          <w:tcPr>
            <w:tcW w:w="1061" w:type="dxa"/>
            <w:tcBorders>
              <w:top w:val="nil"/>
              <w:left w:val="nil"/>
              <w:bottom w:val="nil"/>
              <w:right w:val="nil"/>
            </w:tcBorders>
            <w:noWrap/>
            <w:vAlign w:val="bottom"/>
            <w:hideMark/>
          </w:tcPr>
          <w:p w14:paraId="24B9F70B" w14:textId="3C8D4C8D" w:rsidR="0031686C" w:rsidRPr="00501FA4" w:rsidRDefault="0031686C" w:rsidP="0031686C">
            <w:pPr>
              <w:jc w:val="center"/>
              <w:rPr>
                <w:b/>
                <w:bCs/>
                <w:sz w:val="20"/>
                <w:szCs w:val="20"/>
              </w:rPr>
            </w:pPr>
            <w:r w:rsidRPr="00501FA4">
              <w:rPr>
                <w:sz w:val="20"/>
                <w:szCs w:val="20"/>
              </w:rPr>
              <w:t>Men</w:t>
            </w:r>
          </w:p>
        </w:tc>
        <w:tc>
          <w:tcPr>
            <w:tcW w:w="1020" w:type="dxa"/>
            <w:tcBorders>
              <w:top w:val="nil"/>
              <w:left w:val="nil"/>
              <w:bottom w:val="nil"/>
              <w:right w:val="nil"/>
            </w:tcBorders>
            <w:noWrap/>
            <w:vAlign w:val="bottom"/>
            <w:hideMark/>
          </w:tcPr>
          <w:p w14:paraId="0D4722DD" w14:textId="77777777" w:rsidR="0031686C" w:rsidRPr="00501FA4" w:rsidRDefault="0031686C" w:rsidP="0031686C">
            <w:pPr>
              <w:jc w:val="center"/>
              <w:rPr>
                <w:b/>
                <w:bCs/>
                <w:sz w:val="20"/>
                <w:szCs w:val="20"/>
              </w:rPr>
            </w:pPr>
            <w:r w:rsidRPr="00501FA4">
              <w:rPr>
                <w:sz w:val="20"/>
                <w:szCs w:val="20"/>
              </w:rPr>
              <w:t>0</w:t>
            </w:r>
          </w:p>
        </w:tc>
        <w:tc>
          <w:tcPr>
            <w:tcW w:w="1149" w:type="dxa"/>
            <w:tcBorders>
              <w:top w:val="nil"/>
              <w:left w:val="nil"/>
              <w:bottom w:val="nil"/>
              <w:right w:val="nil"/>
            </w:tcBorders>
            <w:noWrap/>
            <w:vAlign w:val="bottom"/>
            <w:hideMark/>
          </w:tcPr>
          <w:p w14:paraId="7D111ECB" w14:textId="10814313"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14D75FE3" w14:textId="39434768"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58650F9" w14:textId="2E350E60" w:rsidR="0031686C" w:rsidRPr="00501FA4" w:rsidRDefault="0031686C" w:rsidP="0031686C">
            <w:pPr>
              <w:jc w:val="center"/>
              <w:rPr>
                <w:b/>
                <w:bCs/>
                <w:sz w:val="20"/>
                <w:szCs w:val="20"/>
              </w:rPr>
            </w:pPr>
            <w:r w:rsidRPr="00501FA4">
              <w:rPr>
                <w:sz w:val="20"/>
                <w:szCs w:val="20"/>
              </w:rPr>
              <w:t>1</w:t>
            </w:r>
            <w:r w:rsidR="00FF12D0">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2CDD1B34" w14:textId="33EA7358"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39695CF4" w14:textId="1BA53103"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A1FC5EC" w14:textId="5E6C870F" w:rsidR="0031686C" w:rsidRPr="00501FA4" w:rsidRDefault="0031686C" w:rsidP="0031686C">
            <w:pPr>
              <w:jc w:val="center"/>
              <w:rPr>
                <w:b/>
                <w:bCs/>
                <w:sz w:val="20"/>
                <w:szCs w:val="20"/>
              </w:rPr>
            </w:pPr>
            <w:r w:rsidRPr="00501FA4">
              <w:rPr>
                <w:sz w:val="20"/>
                <w:szCs w:val="20"/>
              </w:rPr>
              <w:t>0</w:t>
            </w:r>
            <w:r w:rsidR="00E5114C">
              <w:rPr>
                <w:sz w:val="20"/>
                <w:szCs w:val="20"/>
              </w:rPr>
              <w:t>.</w:t>
            </w:r>
            <w:r w:rsidRPr="00501FA4">
              <w:rPr>
                <w:sz w:val="20"/>
                <w:szCs w:val="20"/>
              </w:rPr>
              <w:t>08</w:t>
            </w:r>
          </w:p>
        </w:tc>
      </w:tr>
      <w:tr w:rsidR="0031686C" w:rsidRPr="00501FA4" w14:paraId="3AFD2DEE" w14:textId="77777777" w:rsidTr="00071595">
        <w:trPr>
          <w:trHeight w:val="300"/>
        </w:trPr>
        <w:tc>
          <w:tcPr>
            <w:tcW w:w="1061" w:type="dxa"/>
            <w:tcBorders>
              <w:top w:val="nil"/>
              <w:left w:val="nil"/>
              <w:bottom w:val="nil"/>
              <w:right w:val="nil"/>
            </w:tcBorders>
            <w:noWrap/>
            <w:vAlign w:val="bottom"/>
            <w:hideMark/>
          </w:tcPr>
          <w:p w14:paraId="1428589D" w14:textId="124E6BA2" w:rsidR="0031686C" w:rsidRPr="00501FA4" w:rsidRDefault="0031686C" w:rsidP="0031686C">
            <w:pPr>
              <w:jc w:val="center"/>
              <w:rPr>
                <w:b/>
                <w:bCs/>
                <w:sz w:val="20"/>
                <w:szCs w:val="20"/>
              </w:rPr>
            </w:pPr>
            <w:r w:rsidRPr="00501FA4">
              <w:rPr>
                <w:sz w:val="20"/>
                <w:szCs w:val="20"/>
              </w:rPr>
              <w:t>Women</w:t>
            </w:r>
          </w:p>
        </w:tc>
        <w:tc>
          <w:tcPr>
            <w:tcW w:w="1020" w:type="dxa"/>
            <w:tcBorders>
              <w:top w:val="nil"/>
              <w:left w:val="nil"/>
              <w:bottom w:val="nil"/>
              <w:right w:val="nil"/>
            </w:tcBorders>
            <w:noWrap/>
            <w:vAlign w:val="bottom"/>
            <w:hideMark/>
          </w:tcPr>
          <w:p w14:paraId="6ADC4730" w14:textId="77777777" w:rsidR="0031686C" w:rsidRPr="00501FA4" w:rsidRDefault="0031686C" w:rsidP="0031686C">
            <w:pPr>
              <w:jc w:val="center"/>
              <w:rPr>
                <w:b/>
                <w:bCs/>
                <w:sz w:val="20"/>
                <w:szCs w:val="20"/>
              </w:rPr>
            </w:pPr>
            <w:r w:rsidRPr="00501FA4">
              <w:rPr>
                <w:sz w:val="20"/>
                <w:szCs w:val="20"/>
              </w:rPr>
              <w:t>0</w:t>
            </w:r>
          </w:p>
        </w:tc>
        <w:tc>
          <w:tcPr>
            <w:tcW w:w="1149" w:type="dxa"/>
            <w:tcBorders>
              <w:top w:val="nil"/>
              <w:left w:val="nil"/>
              <w:bottom w:val="nil"/>
              <w:right w:val="nil"/>
            </w:tcBorders>
            <w:noWrap/>
            <w:vAlign w:val="bottom"/>
            <w:hideMark/>
          </w:tcPr>
          <w:p w14:paraId="1FA3F992" w14:textId="21D3B703"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0AA168D" w14:textId="4645020A"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830081F" w14:textId="6271D97B" w:rsidR="0031686C" w:rsidRPr="00501FA4" w:rsidRDefault="0031686C" w:rsidP="0031686C">
            <w:pPr>
              <w:jc w:val="center"/>
              <w:rPr>
                <w:b/>
                <w:bCs/>
                <w:sz w:val="20"/>
                <w:szCs w:val="20"/>
              </w:rPr>
            </w:pPr>
            <w:r w:rsidRPr="00501FA4">
              <w:rPr>
                <w:sz w:val="20"/>
                <w:szCs w:val="20"/>
              </w:rPr>
              <w:t>1</w:t>
            </w:r>
            <w:r w:rsidR="00FF12D0">
              <w:rPr>
                <w:sz w:val="20"/>
                <w:szCs w:val="20"/>
              </w:rPr>
              <w:t>.</w:t>
            </w:r>
            <w:r w:rsidRPr="00501FA4">
              <w:rPr>
                <w:sz w:val="20"/>
                <w:szCs w:val="20"/>
              </w:rPr>
              <w:t>97</w:t>
            </w:r>
          </w:p>
        </w:tc>
        <w:tc>
          <w:tcPr>
            <w:tcW w:w="1020" w:type="dxa"/>
            <w:tcBorders>
              <w:top w:val="nil"/>
              <w:left w:val="nil"/>
              <w:bottom w:val="nil"/>
              <w:right w:val="nil"/>
            </w:tcBorders>
            <w:noWrap/>
            <w:vAlign w:val="bottom"/>
            <w:hideMark/>
          </w:tcPr>
          <w:p w14:paraId="75B4727D" w14:textId="76B914F7"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26990E76" w14:textId="1CC9A3B4"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58CC91AB" w14:textId="2930BC4C" w:rsidR="0031686C" w:rsidRPr="00501FA4" w:rsidRDefault="0031686C" w:rsidP="0031686C">
            <w:pPr>
              <w:jc w:val="center"/>
              <w:rPr>
                <w:b/>
                <w:bCs/>
                <w:sz w:val="20"/>
                <w:szCs w:val="20"/>
              </w:rPr>
            </w:pPr>
            <w:r w:rsidRPr="00501FA4">
              <w:rPr>
                <w:sz w:val="20"/>
                <w:szCs w:val="20"/>
              </w:rPr>
              <w:t>0</w:t>
            </w:r>
            <w:r w:rsidR="00E5114C">
              <w:rPr>
                <w:sz w:val="20"/>
                <w:szCs w:val="20"/>
              </w:rPr>
              <w:t>.</w:t>
            </w:r>
            <w:r w:rsidRPr="00501FA4">
              <w:rPr>
                <w:sz w:val="20"/>
                <w:szCs w:val="20"/>
              </w:rPr>
              <w:t>04</w:t>
            </w:r>
          </w:p>
        </w:tc>
      </w:tr>
      <w:tr w:rsidR="0031686C" w:rsidRPr="00501FA4" w14:paraId="452DF5FD" w14:textId="77777777" w:rsidTr="00071595">
        <w:trPr>
          <w:trHeight w:val="300"/>
        </w:trPr>
        <w:tc>
          <w:tcPr>
            <w:tcW w:w="1061" w:type="dxa"/>
            <w:tcBorders>
              <w:top w:val="nil"/>
              <w:left w:val="nil"/>
              <w:bottom w:val="nil"/>
              <w:right w:val="nil"/>
            </w:tcBorders>
            <w:noWrap/>
            <w:vAlign w:val="bottom"/>
            <w:hideMark/>
          </w:tcPr>
          <w:p w14:paraId="1DD7D104" w14:textId="279F93B7"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7B7A39DA" w14:textId="77777777" w:rsidR="0031686C" w:rsidRPr="00501FA4" w:rsidRDefault="0031686C" w:rsidP="0031686C">
            <w:pPr>
              <w:jc w:val="center"/>
              <w:rPr>
                <w:sz w:val="20"/>
                <w:szCs w:val="20"/>
              </w:rPr>
            </w:pPr>
            <w:r w:rsidRPr="00501FA4">
              <w:rPr>
                <w:sz w:val="20"/>
                <w:szCs w:val="20"/>
              </w:rPr>
              <w:t>1</w:t>
            </w:r>
          </w:p>
        </w:tc>
        <w:tc>
          <w:tcPr>
            <w:tcW w:w="1149" w:type="dxa"/>
            <w:tcBorders>
              <w:top w:val="nil"/>
              <w:left w:val="nil"/>
              <w:bottom w:val="nil"/>
              <w:right w:val="nil"/>
            </w:tcBorders>
            <w:noWrap/>
            <w:vAlign w:val="bottom"/>
            <w:hideMark/>
          </w:tcPr>
          <w:p w14:paraId="1B0A5144" w14:textId="4C979EAB"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5DC54EC" w14:textId="2C08E815"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0B2DCEB" w14:textId="5BF9D601"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83</w:t>
            </w:r>
          </w:p>
        </w:tc>
        <w:tc>
          <w:tcPr>
            <w:tcW w:w="1020" w:type="dxa"/>
            <w:tcBorders>
              <w:top w:val="nil"/>
              <w:left w:val="nil"/>
              <w:bottom w:val="nil"/>
              <w:right w:val="nil"/>
            </w:tcBorders>
            <w:noWrap/>
            <w:vAlign w:val="bottom"/>
            <w:hideMark/>
          </w:tcPr>
          <w:p w14:paraId="08D1EE87" w14:textId="2E24E18B"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78B86BA2" w14:textId="70B92DF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560627B4" w14:textId="20BC6174"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07</w:t>
            </w:r>
          </w:p>
        </w:tc>
      </w:tr>
      <w:tr w:rsidR="0031686C" w:rsidRPr="00501FA4" w14:paraId="0C61DCF2" w14:textId="77777777" w:rsidTr="00071595">
        <w:trPr>
          <w:trHeight w:val="300"/>
        </w:trPr>
        <w:tc>
          <w:tcPr>
            <w:tcW w:w="1061" w:type="dxa"/>
            <w:tcBorders>
              <w:top w:val="nil"/>
              <w:left w:val="nil"/>
              <w:bottom w:val="nil"/>
              <w:right w:val="nil"/>
            </w:tcBorders>
            <w:noWrap/>
            <w:vAlign w:val="bottom"/>
            <w:hideMark/>
          </w:tcPr>
          <w:p w14:paraId="0F42BD56" w14:textId="0C0CB32C" w:rsidR="0031686C" w:rsidRPr="00501FA4" w:rsidRDefault="0031686C" w:rsidP="0031686C">
            <w:pPr>
              <w:jc w:val="center"/>
              <w:rPr>
                <w:b/>
                <w:bCs/>
                <w:sz w:val="20"/>
                <w:szCs w:val="20"/>
              </w:rPr>
            </w:pPr>
            <w:r w:rsidRPr="00501FA4">
              <w:rPr>
                <w:sz w:val="20"/>
                <w:szCs w:val="20"/>
              </w:rPr>
              <w:t>Women</w:t>
            </w:r>
          </w:p>
        </w:tc>
        <w:tc>
          <w:tcPr>
            <w:tcW w:w="1020" w:type="dxa"/>
            <w:tcBorders>
              <w:top w:val="nil"/>
              <w:left w:val="nil"/>
              <w:bottom w:val="nil"/>
              <w:right w:val="nil"/>
            </w:tcBorders>
            <w:noWrap/>
            <w:vAlign w:val="bottom"/>
            <w:hideMark/>
          </w:tcPr>
          <w:p w14:paraId="0E66383A" w14:textId="77777777" w:rsidR="0031686C" w:rsidRPr="00501FA4" w:rsidRDefault="0031686C" w:rsidP="0031686C">
            <w:pPr>
              <w:jc w:val="center"/>
              <w:rPr>
                <w:b/>
                <w:bCs/>
                <w:sz w:val="20"/>
                <w:szCs w:val="20"/>
              </w:rPr>
            </w:pPr>
            <w:r w:rsidRPr="00501FA4">
              <w:rPr>
                <w:sz w:val="20"/>
                <w:szCs w:val="20"/>
              </w:rPr>
              <w:t>1</w:t>
            </w:r>
          </w:p>
        </w:tc>
        <w:tc>
          <w:tcPr>
            <w:tcW w:w="1149" w:type="dxa"/>
            <w:tcBorders>
              <w:top w:val="nil"/>
              <w:left w:val="nil"/>
              <w:bottom w:val="nil"/>
              <w:right w:val="nil"/>
            </w:tcBorders>
            <w:noWrap/>
            <w:vAlign w:val="bottom"/>
            <w:hideMark/>
          </w:tcPr>
          <w:p w14:paraId="0287D474" w14:textId="25EC0E59"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FEE0F47" w14:textId="0B69A9C2"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ACCE5EB" w14:textId="3092E6F6" w:rsidR="0031686C" w:rsidRPr="00501FA4" w:rsidRDefault="0031686C" w:rsidP="0031686C">
            <w:pPr>
              <w:jc w:val="center"/>
              <w:rPr>
                <w:b/>
                <w:bCs/>
                <w:sz w:val="20"/>
                <w:szCs w:val="20"/>
              </w:rPr>
            </w:pPr>
            <w:r w:rsidRPr="00501FA4">
              <w:rPr>
                <w:sz w:val="20"/>
                <w:szCs w:val="20"/>
              </w:rPr>
              <w:t>1</w:t>
            </w:r>
            <w:r w:rsidR="00FF12D0">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019D5206" w14:textId="4827CBD7"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0B606801" w14:textId="30B36DDE"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0C82AE35" w14:textId="154A6B54" w:rsidR="0031686C" w:rsidRPr="00501FA4" w:rsidRDefault="0031686C" w:rsidP="0031686C">
            <w:pPr>
              <w:jc w:val="center"/>
              <w:rPr>
                <w:b/>
                <w:bCs/>
                <w:sz w:val="20"/>
                <w:szCs w:val="20"/>
              </w:rPr>
            </w:pPr>
            <w:r w:rsidRPr="00501FA4">
              <w:rPr>
                <w:sz w:val="20"/>
                <w:szCs w:val="20"/>
              </w:rPr>
              <w:t>0</w:t>
            </w:r>
            <w:r w:rsidR="00E5114C">
              <w:rPr>
                <w:sz w:val="20"/>
                <w:szCs w:val="20"/>
              </w:rPr>
              <w:t>.</w:t>
            </w:r>
            <w:r w:rsidRPr="00501FA4">
              <w:rPr>
                <w:sz w:val="20"/>
                <w:szCs w:val="20"/>
              </w:rPr>
              <w:t>04</w:t>
            </w:r>
          </w:p>
        </w:tc>
      </w:tr>
      <w:tr w:rsidR="0031686C" w:rsidRPr="00501FA4" w14:paraId="6F155B76" w14:textId="77777777" w:rsidTr="00071595">
        <w:trPr>
          <w:trHeight w:val="300"/>
        </w:trPr>
        <w:tc>
          <w:tcPr>
            <w:tcW w:w="1061" w:type="dxa"/>
            <w:tcBorders>
              <w:top w:val="nil"/>
              <w:left w:val="nil"/>
              <w:bottom w:val="nil"/>
              <w:right w:val="nil"/>
            </w:tcBorders>
            <w:noWrap/>
            <w:vAlign w:val="bottom"/>
            <w:hideMark/>
          </w:tcPr>
          <w:p w14:paraId="2165D5CB" w14:textId="7DF9999A"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AC78C79" w14:textId="77777777" w:rsidR="0031686C" w:rsidRPr="00501FA4" w:rsidRDefault="0031686C" w:rsidP="0031686C">
            <w:pPr>
              <w:jc w:val="center"/>
              <w:rPr>
                <w:sz w:val="20"/>
                <w:szCs w:val="20"/>
              </w:rPr>
            </w:pPr>
            <w:r w:rsidRPr="00501FA4">
              <w:rPr>
                <w:sz w:val="20"/>
                <w:szCs w:val="20"/>
              </w:rPr>
              <w:t>2</w:t>
            </w:r>
          </w:p>
        </w:tc>
        <w:tc>
          <w:tcPr>
            <w:tcW w:w="1149" w:type="dxa"/>
            <w:tcBorders>
              <w:top w:val="nil"/>
              <w:left w:val="nil"/>
              <w:bottom w:val="nil"/>
              <w:right w:val="nil"/>
            </w:tcBorders>
            <w:noWrap/>
            <w:vAlign w:val="bottom"/>
            <w:hideMark/>
          </w:tcPr>
          <w:p w14:paraId="3464D73C" w14:textId="5198435E"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BA1EFCB" w14:textId="3BF1DD54"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E78EDCD" w14:textId="0C61EBB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40</w:t>
            </w:r>
          </w:p>
        </w:tc>
        <w:tc>
          <w:tcPr>
            <w:tcW w:w="1020" w:type="dxa"/>
            <w:tcBorders>
              <w:top w:val="nil"/>
              <w:left w:val="nil"/>
              <w:bottom w:val="nil"/>
              <w:right w:val="nil"/>
            </w:tcBorders>
            <w:noWrap/>
            <w:vAlign w:val="bottom"/>
            <w:hideMark/>
          </w:tcPr>
          <w:p w14:paraId="7047AE02" w14:textId="27678EC5"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69</w:t>
            </w:r>
          </w:p>
        </w:tc>
        <w:tc>
          <w:tcPr>
            <w:tcW w:w="1020" w:type="dxa"/>
            <w:tcBorders>
              <w:top w:val="nil"/>
              <w:left w:val="nil"/>
              <w:bottom w:val="nil"/>
              <w:right w:val="nil"/>
            </w:tcBorders>
            <w:noWrap/>
            <w:vAlign w:val="bottom"/>
            <w:hideMark/>
          </w:tcPr>
          <w:p w14:paraId="08EB6915" w14:textId="5BA25D1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4A2B02C0" w14:textId="33435753"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07</w:t>
            </w:r>
          </w:p>
        </w:tc>
      </w:tr>
      <w:tr w:rsidR="0031686C" w:rsidRPr="00501FA4" w14:paraId="14A13796" w14:textId="77777777" w:rsidTr="00071595">
        <w:trPr>
          <w:trHeight w:val="300"/>
        </w:trPr>
        <w:tc>
          <w:tcPr>
            <w:tcW w:w="1061" w:type="dxa"/>
            <w:tcBorders>
              <w:top w:val="nil"/>
              <w:left w:val="nil"/>
              <w:bottom w:val="nil"/>
              <w:right w:val="nil"/>
            </w:tcBorders>
            <w:noWrap/>
            <w:vAlign w:val="bottom"/>
            <w:hideMark/>
          </w:tcPr>
          <w:p w14:paraId="2162A44C" w14:textId="26593C78" w:rsidR="0031686C" w:rsidRPr="00501FA4" w:rsidRDefault="0031686C" w:rsidP="0031686C">
            <w:pPr>
              <w:jc w:val="center"/>
              <w:rPr>
                <w:b/>
                <w:bCs/>
                <w:sz w:val="20"/>
                <w:szCs w:val="20"/>
              </w:rPr>
            </w:pPr>
            <w:r w:rsidRPr="00501FA4">
              <w:rPr>
                <w:sz w:val="20"/>
                <w:szCs w:val="20"/>
              </w:rPr>
              <w:t>Women</w:t>
            </w:r>
          </w:p>
        </w:tc>
        <w:tc>
          <w:tcPr>
            <w:tcW w:w="1020" w:type="dxa"/>
            <w:tcBorders>
              <w:top w:val="nil"/>
              <w:left w:val="nil"/>
              <w:bottom w:val="nil"/>
              <w:right w:val="nil"/>
            </w:tcBorders>
            <w:noWrap/>
            <w:vAlign w:val="bottom"/>
            <w:hideMark/>
          </w:tcPr>
          <w:p w14:paraId="6045B6C6" w14:textId="77777777" w:rsidR="0031686C" w:rsidRPr="00501FA4" w:rsidRDefault="0031686C" w:rsidP="0031686C">
            <w:pPr>
              <w:jc w:val="center"/>
              <w:rPr>
                <w:b/>
                <w:bCs/>
                <w:sz w:val="20"/>
                <w:szCs w:val="20"/>
              </w:rPr>
            </w:pPr>
            <w:r w:rsidRPr="00501FA4">
              <w:rPr>
                <w:sz w:val="20"/>
                <w:szCs w:val="20"/>
              </w:rPr>
              <w:t>2</w:t>
            </w:r>
          </w:p>
        </w:tc>
        <w:tc>
          <w:tcPr>
            <w:tcW w:w="1149" w:type="dxa"/>
            <w:tcBorders>
              <w:top w:val="nil"/>
              <w:left w:val="nil"/>
              <w:bottom w:val="nil"/>
              <w:right w:val="nil"/>
            </w:tcBorders>
            <w:noWrap/>
            <w:vAlign w:val="bottom"/>
            <w:hideMark/>
          </w:tcPr>
          <w:p w14:paraId="6D81A87D" w14:textId="6C2E15EC"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2229A618" w14:textId="3F1B9D51"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32D5A2BD" w14:textId="55945853" w:rsidR="0031686C" w:rsidRPr="00501FA4" w:rsidRDefault="0031686C" w:rsidP="0031686C">
            <w:pPr>
              <w:jc w:val="center"/>
              <w:rPr>
                <w:b/>
                <w:bCs/>
                <w:sz w:val="20"/>
                <w:szCs w:val="20"/>
              </w:rPr>
            </w:pPr>
            <w:r w:rsidRPr="00501FA4">
              <w:rPr>
                <w:sz w:val="20"/>
                <w:szCs w:val="20"/>
              </w:rPr>
              <w:t>1</w:t>
            </w:r>
            <w:r w:rsidR="00FF12D0">
              <w:rPr>
                <w:sz w:val="20"/>
                <w:szCs w:val="20"/>
              </w:rPr>
              <w:t>.</w:t>
            </w:r>
            <w:r w:rsidRPr="00501FA4">
              <w:rPr>
                <w:sz w:val="20"/>
                <w:szCs w:val="20"/>
              </w:rPr>
              <w:t>42</w:t>
            </w:r>
          </w:p>
        </w:tc>
        <w:tc>
          <w:tcPr>
            <w:tcW w:w="1020" w:type="dxa"/>
            <w:tcBorders>
              <w:top w:val="nil"/>
              <w:left w:val="nil"/>
              <w:bottom w:val="nil"/>
              <w:right w:val="nil"/>
            </w:tcBorders>
            <w:noWrap/>
            <w:vAlign w:val="bottom"/>
            <w:hideMark/>
          </w:tcPr>
          <w:p w14:paraId="48D0F318" w14:textId="178921EF"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16</w:t>
            </w:r>
          </w:p>
        </w:tc>
        <w:tc>
          <w:tcPr>
            <w:tcW w:w="1020" w:type="dxa"/>
            <w:tcBorders>
              <w:top w:val="nil"/>
              <w:left w:val="nil"/>
              <w:bottom w:val="nil"/>
              <w:right w:val="nil"/>
            </w:tcBorders>
            <w:noWrap/>
            <w:vAlign w:val="bottom"/>
            <w:hideMark/>
          </w:tcPr>
          <w:p w14:paraId="130AAFAC" w14:textId="0E9CFA27" w:rsidR="0031686C" w:rsidRPr="00501FA4" w:rsidRDefault="0031686C" w:rsidP="0031686C">
            <w:pPr>
              <w:jc w:val="center"/>
              <w:rPr>
                <w:b/>
                <w:bCs/>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C0205B2" w14:textId="118F95C3" w:rsidR="0031686C" w:rsidRPr="00501FA4" w:rsidRDefault="0031686C" w:rsidP="0031686C">
            <w:pPr>
              <w:jc w:val="center"/>
              <w:rPr>
                <w:b/>
                <w:bCs/>
                <w:sz w:val="20"/>
                <w:szCs w:val="20"/>
              </w:rPr>
            </w:pPr>
            <w:r w:rsidRPr="00501FA4">
              <w:rPr>
                <w:sz w:val="20"/>
                <w:szCs w:val="20"/>
              </w:rPr>
              <w:t>0</w:t>
            </w:r>
            <w:r w:rsidR="00E5114C">
              <w:rPr>
                <w:sz w:val="20"/>
                <w:szCs w:val="20"/>
              </w:rPr>
              <w:t>.</w:t>
            </w:r>
            <w:r w:rsidRPr="00501FA4">
              <w:rPr>
                <w:sz w:val="20"/>
                <w:szCs w:val="20"/>
              </w:rPr>
              <w:t>03</w:t>
            </w:r>
          </w:p>
        </w:tc>
      </w:tr>
      <w:tr w:rsidR="0031686C" w:rsidRPr="00501FA4" w14:paraId="04043B83" w14:textId="77777777" w:rsidTr="00071595">
        <w:trPr>
          <w:trHeight w:val="300"/>
        </w:trPr>
        <w:tc>
          <w:tcPr>
            <w:tcW w:w="1061" w:type="dxa"/>
            <w:tcBorders>
              <w:top w:val="nil"/>
              <w:left w:val="nil"/>
              <w:bottom w:val="nil"/>
              <w:right w:val="nil"/>
            </w:tcBorders>
            <w:noWrap/>
            <w:vAlign w:val="bottom"/>
            <w:hideMark/>
          </w:tcPr>
          <w:p w14:paraId="07DE38A2" w14:textId="69CE692F"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732F48BC" w14:textId="77777777" w:rsidR="0031686C" w:rsidRPr="00501FA4" w:rsidRDefault="0031686C" w:rsidP="0031686C">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780642BD" w14:textId="484BE570"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233B42D3" w14:textId="397305D8"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337F5D5D" w14:textId="15ABDC4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17</w:t>
            </w:r>
          </w:p>
        </w:tc>
        <w:tc>
          <w:tcPr>
            <w:tcW w:w="1020" w:type="dxa"/>
            <w:tcBorders>
              <w:top w:val="nil"/>
              <w:left w:val="nil"/>
              <w:bottom w:val="nil"/>
              <w:right w:val="nil"/>
            </w:tcBorders>
            <w:noWrap/>
            <w:vAlign w:val="bottom"/>
            <w:hideMark/>
          </w:tcPr>
          <w:p w14:paraId="382D81EA" w14:textId="07358EB1"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86</w:t>
            </w:r>
          </w:p>
        </w:tc>
        <w:tc>
          <w:tcPr>
            <w:tcW w:w="1020" w:type="dxa"/>
            <w:tcBorders>
              <w:top w:val="nil"/>
              <w:left w:val="nil"/>
              <w:bottom w:val="nil"/>
              <w:right w:val="nil"/>
            </w:tcBorders>
            <w:noWrap/>
            <w:vAlign w:val="bottom"/>
            <w:hideMark/>
          </w:tcPr>
          <w:p w14:paraId="44DDD2A3" w14:textId="13BE26FB"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0CE68EE2" w14:textId="2A7A12AF"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06</w:t>
            </w:r>
          </w:p>
        </w:tc>
      </w:tr>
      <w:tr w:rsidR="0031686C" w:rsidRPr="00501FA4" w14:paraId="3463FE7A" w14:textId="77777777" w:rsidTr="00071595">
        <w:trPr>
          <w:trHeight w:val="300"/>
        </w:trPr>
        <w:tc>
          <w:tcPr>
            <w:tcW w:w="1061" w:type="dxa"/>
            <w:tcBorders>
              <w:top w:val="nil"/>
              <w:left w:val="nil"/>
              <w:bottom w:val="nil"/>
              <w:right w:val="nil"/>
            </w:tcBorders>
            <w:noWrap/>
            <w:vAlign w:val="bottom"/>
            <w:hideMark/>
          </w:tcPr>
          <w:p w14:paraId="316BC80A" w14:textId="364B0FF3"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0EE5EAFF" w14:textId="77777777" w:rsidR="0031686C" w:rsidRPr="00501FA4" w:rsidRDefault="0031686C" w:rsidP="0031686C">
            <w:pPr>
              <w:jc w:val="center"/>
              <w:rPr>
                <w:sz w:val="20"/>
                <w:szCs w:val="20"/>
              </w:rPr>
            </w:pPr>
            <w:r w:rsidRPr="00501FA4">
              <w:rPr>
                <w:sz w:val="20"/>
                <w:szCs w:val="20"/>
              </w:rPr>
              <w:t>3</w:t>
            </w:r>
          </w:p>
        </w:tc>
        <w:tc>
          <w:tcPr>
            <w:tcW w:w="1149" w:type="dxa"/>
            <w:tcBorders>
              <w:top w:val="nil"/>
              <w:left w:val="nil"/>
              <w:bottom w:val="nil"/>
              <w:right w:val="nil"/>
            </w:tcBorders>
            <w:noWrap/>
            <w:vAlign w:val="bottom"/>
            <w:hideMark/>
          </w:tcPr>
          <w:p w14:paraId="2574F76E" w14:textId="00CC9CE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1344F2AF" w14:textId="70CD7944"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71ECE22" w14:textId="053BEBE8"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53D6CEC9" w14:textId="6E2220B5"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96</w:t>
            </w:r>
          </w:p>
        </w:tc>
        <w:tc>
          <w:tcPr>
            <w:tcW w:w="1020" w:type="dxa"/>
            <w:tcBorders>
              <w:top w:val="nil"/>
              <w:left w:val="nil"/>
              <w:bottom w:val="nil"/>
              <w:right w:val="nil"/>
            </w:tcBorders>
            <w:noWrap/>
            <w:vAlign w:val="bottom"/>
            <w:hideMark/>
          </w:tcPr>
          <w:p w14:paraId="72C7C617" w14:textId="320B7B08"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5074EB9" w14:textId="27BF312C"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02</w:t>
            </w:r>
          </w:p>
        </w:tc>
      </w:tr>
      <w:tr w:rsidR="0031686C" w:rsidRPr="00501FA4" w14:paraId="35B5954D" w14:textId="77777777" w:rsidTr="00071595">
        <w:trPr>
          <w:trHeight w:val="300"/>
        </w:trPr>
        <w:tc>
          <w:tcPr>
            <w:tcW w:w="1061" w:type="dxa"/>
            <w:tcBorders>
              <w:top w:val="nil"/>
              <w:left w:val="nil"/>
              <w:bottom w:val="nil"/>
              <w:right w:val="nil"/>
            </w:tcBorders>
            <w:noWrap/>
            <w:vAlign w:val="bottom"/>
            <w:hideMark/>
          </w:tcPr>
          <w:p w14:paraId="7B265E1E" w14:textId="181C48F0"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09F58FE6" w14:textId="77777777" w:rsidR="0031686C" w:rsidRPr="00501FA4" w:rsidRDefault="0031686C" w:rsidP="0031686C">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2C9E2CB8" w14:textId="12EE96D8"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4B26513B" w14:textId="6DA74F90"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18071BBA" w14:textId="34CAA015"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29</w:t>
            </w:r>
          </w:p>
        </w:tc>
        <w:tc>
          <w:tcPr>
            <w:tcW w:w="1020" w:type="dxa"/>
            <w:tcBorders>
              <w:top w:val="nil"/>
              <w:left w:val="nil"/>
              <w:bottom w:val="nil"/>
              <w:right w:val="nil"/>
            </w:tcBorders>
            <w:noWrap/>
            <w:vAlign w:val="bottom"/>
            <w:hideMark/>
          </w:tcPr>
          <w:p w14:paraId="63BF797F" w14:textId="7763E04D"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77</w:t>
            </w:r>
          </w:p>
        </w:tc>
        <w:tc>
          <w:tcPr>
            <w:tcW w:w="1020" w:type="dxa"/>
            <w:tcBorders>
              <w:top w:val="nil"/>
              <w:left w:val="nil"/>
              <w:bottom w:val="nil"/>
              <w:right w:val="nil"/>
            </w:tcBorders>
            <w:noWrap/>
            <w:vAlign w:val="bottom"/>
            <w:hideMark/>
          </w:tcPr>
          <w:p w14:paraId="43A4EF8D" w14:textId="0CF5C18D"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08</w:t>
            </w:r>
          </w:p>
        </w:tc>
        <w:tc>
          <w:tcPr>
            <w:tcW w:w="1020" w:type="dxa"/>
            <w:tcBorders>
              <w:top w:val="nil"/>
              <w:left w:val="nil"/>
              <w:bottom w:val="nil"/>
              <w:right w:val="nil"/>
            </w:tcBorders>
            <w:noWrap/>
            <w:vAlign w:val="bottom"/>
            <w:hideMark/>
          </w:tcPr>
          <w:p w14:paraId="2986DC13" w14:textId="3A8A2D29"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06</w:t>
            </w:r>
          </w:p>
        </w:tc>
      </w:tr>
      <w:tr w:rsidR="0031686C" w:rsidRPr="00501FA4" w14:paraId="34CF6D70" w14:textId="77777777" w:rsidTr="00071595">
        <w:trPr>
          <w:trHeight w:val="300"/>
        </w:trPr>
        <w:tc>
          <w:tcPr>
            <w:tcW w:w="1061" w:type="dxa"/>
            <w:tcBorders>
              <w:top w:val="nil"/>
              <w:left w:val="nil"/>
              <w:bottom w:val="nil"/>
              <w:right w:val="nil"/>
            </w:tcBorders>
            <w:noWrap/>
            <w:vAlign w:val="bottom"/>
            <w:hideMark/>
          </w:tcPr>
          <w:p w14:paraId="122D80FE" w14:textId="3F71D2A4"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76BA57D4" w14:textId="77777777" w:rsidR="0031686C" w:rsidRPr="00501FA4" w:rsidRDefault="0031686C" w:rsidP="0031686C">
            <w:pPr>
              <w:jc w:val="center"/>
              <w:rPr>
                <w:sz w:val="20"/>
                <w:szCs w:val="20"/>
              </w:rPr>
            </w:pPr>
            <w:r w:rsidRPr="00501FA4">
              <w:rPr>
                <w:sz w:val="20"/>
                <w:szCs w:val="20"/>
              </w:rPr>
              <w:t>4</w:t>
            </w:r>
          </w:p>
        </w:tc>
        <w:tc>
          <w:tcPr>
            <w:tcW w:w="1149" w:type="dxa"/>
            <w:tcBorders>
              <w:top w:val="nil"/>
              <w:left w:val="nil"/>
              <w:bottom w:val="nil"/>
              <w:right w:val="nil"/>
            </w:tcBorders>
            <w:noWrap/>
            <w:vAlign w:val="bottom"/>
            <w:hideMark/>
          </w:tcPr>
          <w:p w14:paraId="65C84BC3" w14:textId="19BD2AD8"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00F5952" w14:textId="2316F5A4"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77E284B0" w14:textId="36CD00A2"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73</w:t>
            </w:r>
          </w:p>
        </w:tc>
        <w:tc>
          <w:tcPr>
            <w:tcW w:w="1020" w:type="dxa"/>
            <w:tcBorders>
              <w:top w:val="nil"/>
              <w:left w:val="nil"/>
              <w:bottom w:val="nil"/>
              <w:right w:val="nil"/>
            </w:tcBorders>
            <w:noWrap/>
            <w:vAlign w:val="bottom"/>
            <w:hideMark/>
          </w:tcPr>
          <w:p w14:paraId="48095557" w14:textId="30A67922"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47</w:t>
            </w:r>
          </w:p>
        </w:tc>
        <w:tc>
          <w:tcPr>
            <w:tcW w:w="1020" w:type="dxa"/>
            <w:tcBorders>
              <w:top w:val="nil"/>
              <w:left w:val="nil"/>
              <w:bottom w:val="nil"/>
              <w:right w:val="nil"/>
            </w:tcBorders>
            <w:noWrap/>
            <w:vAlign w:val="bottom"/>
            <w:hideMark/>
          </w:tcPr>
          <w:p w14:paraId="291BB8C2" w14:textId="153ECA04"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278BAF43" w14:textId="4CCD77BF"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01</w:t>
            </w:r>
          </w:p>
        </w:tc>
      </w:tr>
      <w:tr w:rsidR="0031686C" w:rsidRPr="00501FA4" w14:paraId="300B0056" w14:textId="77777777" w:rsidTr="00071595">
        <w:trPr>
          <w:trHeight w:val="300"/>
        </w:trPr>
        <w:tc>
          <w:tcPr>
            <w:tcW w:w="1061" w:type="dxa"/>
            <w:tcBorders>
              <w:top w:val="nil"/>
              <w:left w:val="nil"/>
              <w:bottom w:val="nil"/>
              <w:right w:val="nil"/>
            </w:tcBorders>
            <w:noWrap/>
            <w:vAlign w:val="bottom"/>
            <w:hideMark/>
          </w:tcPr>
          <w:p w14:paraId="14A64233" w14:textId="33F5D680"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49465034" w14:textId="77777777" w:rsidR="0031686C" w:rsidRPr="00501FA4" w:rsidRDefault="0031686C" w:rsidP="0031686C">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297FC524" w14:textId="603C29F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25BABF49" w14:textId="4F130454"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084918C2" w14:textId="5B4A6D1C"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25</w:t>
            </w:r>
          </w:p>
        </w:tc>
        <w:tc>
          <w:tcPr>
            <w:tcW w:w="1020" w:type="dxa"/>
            <w:tcBorders>
              <w:top w:val="nil"/>
              <w:left w:val="nil"/>
              <w:bottom w:val="nil"/>
              <w:right w:val="nil"/>
            </w:tcBorders>
            <w:noWrap/>
            <w:vAlign w:val="bottom"/>
            <w:hideMark/>
          </w:tcPr>
          <w:p w14:paraId="774777A8" w14:textId="7AF6BB5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81</w:t>
            </w:r>
          </w:p>
        </w:tc>
        <w:tc>
          <w:tcPr>
            <w:tcW w:w="1020" w:type="dxa"/>
            <w:tcBorders>
              <w:top w:val="nil"/>
              <w:left w:val="nil"/>
              <w:bottom w:val="nil"/>
              <w:right w:val="nil"/>
            </w:tcBorders>
            <w:noWrap/>
            <w:vAlign w:val="bottom"/>
            <w:hideMark/>
          </w:tcPr>
          <w:p w14:paraId="0BC6562E" w14:textId="28C9E5F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52E4D6A3" w14:textId="6B7A4203"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10</w:t>
            </w:r>
          </w:p>
        </w:tc>
      </w:tr>
      <w:tr w:rsidR="0031686C" w:rsidRPr="00501FA4" w14:paraId="7B82CA8F" w14:textId="77777777" w:rsidTr="00071595">
        <w:trPr>
          <w:trHeight w:val="300"/>
        </w:trPr>
        <w:tc>
          <w:tcPr>
            <w:tcW w:w="1061" w:type="dxa"/>
            <w:tcBorders>
              <w:top w:val="nil"/>
              <w:left w:val="nil"/>
              <w:bottom w:val="nil"/>
              <w:right w:val="nil"/>
            </w:tcBorders>
            <w:noWrap/>
            <w:vAlign w:val="bottom"/>
            <w:hideMark/>
          </w:tcPr>
          <w:p w14:paraId="3118A3E8" w14:textId="2BA7EC83"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1954CBC2" w14:textId="77777777" w:rsidR="0031686C" w:rsidRPr="00501FA4" w:rsidRDefault="0031686C" w:rsidP="0031686C">
            <w:pPr>
              <w:jc w:val="center"/>
              <w:rPr>
                <w:sz w:val="20"/>
                <w:szCs w:val="20"/>
              </w:rPr>
            </w:pPr>
            <w:r w:rsidRPr="00501FA4">
              <w:rPr>
                <w:sz w:val="20"/>
                <w:szCs w:val="20"/>
              </w:rPr>
              <w:t>5</w:t>
            </w:r>
          </w:p>
        </w:tc>
        <w:tc>
          <w:tcPr>
            <w:tcW w:w="1149" w:type="dxa"/>
            <w:tcBorders>
              <w:top w:val="nil"/>
              <w:left w:val="nil"/>
              <w:bottom w:val="nil"/>
              <w:right w:val="nil"/>
            </w:tcBorders>
            <w:noWrap/>
            <w:vAlign w:val="bottom"/>
            <w:hideMark/>
          </w:tcPr>
          <w:p w14:paraId="65198819" w14:textId="70CC0C8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F8710E2" w14:textId="584A0CA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1B9F73DD" w14:textId="6ABB781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99</w:t>
            </w:r>
          </w:p>
        </w:tc>
        <w:tc>
          <w:tcPr>
            <w:tcW w:w="1020" w:type="dxa"/>
            <w:tcBorders>
              <w:top w:val="nil"/>
              <w:left w:val="nil"/>
              <w:bottom w:val="nil"/>
              <w:right w:val="nil"/>
            </w:tcBorders>
            <w:noWrap/>
            <w:vAlign w:val="bottom"/>
            <w:hideMark/>
          </w:tcPr>
          <w:p w14:paraId="4F2C9CE2" w14:textId="70EE4CC1"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32</w:t>
            </w:r>
          </w:p>
        </w:tc>
        <w:tc>
          <w:tcPr>
            <w:tcW w:w="1020" w:type="dxa"/>
            <w:tcBorders>
              <w:top w:val="nil"/>
              <w:left w:val="nil"/>
              <w:bottom w:val="nil"/>
              <w:right w:val="nil"/>
            </w:tcBorders>
            <w:noWrap/>
            <w:vAlign w:val="bottom"/>
            <w:hideMark/>
          </w:tcPr>
          <w:p w14:paraId="7D8B5B65" w14:textId="6342094F"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663E34F7" w14:textId="4EC815C8"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01</w:t>
            </w:r>
          </w:p>
        </w:tc>
      </w:tr>
      <w:tr w:rsidR="0031686C" w:rsidRPr="00501FA4" w14:paraId="6FB36203" w14:textId="77777777" w:rsidTr="00071595">
        <w:trPr>
          <w:trHeight w:val="300"/>
        </w:trPr>
        <w:tc>
          <w:tcPr>
            <w:tcW w:w="1061" w:type="dxa"/>
            <w:tcBorders>
              <w:top w:val="nil"/>
              <w:left w:val="nil"/>
              <w:bottom w:val="nil"/>
              <w:right w:val="nil"/>
            </w:tcBorders>
            <w:noWrap/>
            <w:vAlign w:val="bottom"/>
            <w:hideMark/>
          </w:tcPr>
          <w:p w14:paraId="63A1C031" w14:textId="7A404615"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4F56F563" w14:textId="77777777" w:rsidR="0031686C" w:rsidRPr="00501FA4" w:rsidRDefault="0031686C" w:rsidP="0031686C">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5610ABC8" w14:textId="04DE06A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589B092C" w14:textId="1D46C561"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4EBBBDF1" w14:textId="179E290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1372A20B" w14:textId="7D1BD96B" w:rsidR="0031686C" w:rsidRPr="00501FA4" w:rsidRDefault="0031686C" w:rsidP="0031686C">
            <w:pPr>
              <w:jc w:val="center"/>
              <w:rPr>
                <w:sz w:val="20"/>
                <w:szCs w:val="20"/>
              </w:rPr>
            </w:pPr>
            <w:r w:rsidRPr="00501FA4">
              <w:rPr>
                <w:sz w:val="20"/>
                <w:szCs w:val="20"/>
              </w:rPr>
              <w:t>1</w:t>
            </w:r>
            <w:r w:rsidR="00FF12D0">
              <w:rPr>
                <w:sz w:val="20"/>
                <w:szCs w:val="20"/>
              </w:rPr>
              <w:t>.</w:t>
            </w:r>
            <w:r w:rsidRPr="00501FA4">
              <w:rPr>
                <w:sz w:val="20"/>
                <w:szCs w:val="20"/>
              </w:rPr>
              <w:t>00</w:t>
            </w:r>
          </w:p>
        </w:tc>
        <w:tc>
          <w:tcPr>
            <w:tcW w:w="1020" w:type="dxa"/>
            <w:tcBorders>
              <w:top w:val="nil"/>
              <w:left w:val="nil"/>
              <w:bottom w:val="nil"/>
              <w:right w:val="nil"/>
            </w:tcBorders>
            <w:noWrap/>
            <w:vAlign w:val="bottom"/>
            <w:hideMark/>
          </w:tcPr>
          <w:p w14:paraId="2FBF2B28" w14:textId="03BD408D"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53E768FC" w14:textId="147BE967"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09</w:t>
            </w:r>
          </w:p>
        </w:tc>
      </w:tr>
      <w:tr w:rsidR="0031686C" w:rsidRPr="00501FA4" w14:paraId="2AD7598D" w14:textId="77777777" w:rsidTr="00071595">
        <w:trPr>
          <w:trHeight w:val="300"/>
        </w:trPr>
        <w:tc>
          <w:tcPr>
            <w:tcW w:w="1061" w:type="dxa"/>
            <w:tcBorders>
              <w:top w:val="nil"/>
              <w:left w:val="nil"/>
              <w:bottom w:val="nil"/>
              <w:right w:val="nil"/>
            </w:tcBorders>
            <w:noWrap/>
            <w:vAlign w:val="bottom"/>
            <w:hideMark/>
          </w:tcPr>
          <w:p w14:paraId="4FC3FE75" w14:textId="7C23ACC9"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2D05A19A" w14:textId="77777777" w:rsidR="0031686C" w:rsidRPr="00501FA4" w:rsidRDefault="0031686C" w:rsidP="0031686C">
            <w:pPr>
              <w:jc w:val="center"/>
              <w:rPr>
                <w:sz w:val="20"/>
                <w:szCs w:val="20"/>
              </w:rPr>
            </w:pPr>
            <w:r w:rsidRPr="00501FA4">
              <w:rPr>
                <w:sz w:val="20"/>
                <w:szCs w:val="20"/>
              </w:rPr>
              <w:t>6</w:t>
            </w:r>
          </w:p>
        </w:tc>
        <w:tc>
          <w:tcPr>
            <w:tcW w:w="1149" w:type="dxa"/>
            <w:tcBorders>
              <w:top w:val="nil"/>
              <w:left w:val="nil"/>
              <w:bottom w:val="nil"/>
              <w:right w:val="nil"/>
            </w:tcBorders>
            <w:noWrap/>
            <w:vAlign w:val="bottom"/>
            <w:hideMark/>
          </w:tcPr>
          <w:p w14:paraId="4C155548" w14:textId="44AB6D1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697577CE" w14:textId="3A0FE7F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01</w:t>
            </w:r>
          </w:p>
        </w:tc>
        <w:tc>
          <w:tcPr>
            <w:tcW w:w="1020" w:type="dxa"/>
            <w:tcBorders>
              <w:top w:val="nil"/>
              <w:left w:val="nil"/>
              <w:bottom w:val="nil"/>
              <w:right w:val="nil"/>
            </w:tcBorders>
            <w:noWrap/>
            <w:vAlign w:val="bottom"/>
            <w:hideMark/>
          </w:tcPr>
          <w:p w14:paraId="5A821312" w14:textId="4AA43877" w:rsidR="0031686C" w:rsidRPr="00501FA4" w:rsidRDefault="0031686C" w:rsidP="0031686C">
            <w:pPr>
              <w:jc w:val="center"/>
              <w:rPr>
                <w:sz w:val="20"/>
                <w:szCs w:val="20"/>
              </w:rPr>
            </w:pPr>
            <w:r w:rsidRPr="00501FA4">
              <w:rPr>
                <w:sz w:val="20"/>
                <w:szCs w:val="20"/>
              </w:rPr>
              <w:t>-1</w:t>
            </w:r>
            <w:r w:rsidR="00FF12D0">
              <w:rPr>
                <w:sz w:val="20"/>
                <w:szCs w:val="20"/>
              </w:rPr>
              <w:t>.</w:t>
            </w:r>
            <w:r w:rsidRPr="00501FA4">
              <w:rPr>
                <w:sz w:val="20"/>
                <w:szCs w:val="20"/>
              </w:rPr>
              <w:t>18</w:t>
            </w:r>
          </w:p>
        </w:tc>
        <w:tc>
          <w:tcPr>
            <w:tcW w:w="1020" w:type="dxa"/>
            <w:tcBorders>
              <w:top w:val="nil"/>
              <w:left w:val="nil"/>
              <w:bottom w:val="nil"/>
              <w:right w:val="nil"/>
            </w:tcBorders>
            <w:noWrap/>
            <w:vAlign w:val="bottom"/>
            <w:hideMark/>
          </w:tcPr>
          <w:p w14:paraId="4B226F55" w14:textId="72389C50"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24</w:t>
            </w:r>
          </w:p>
        </w:tc>
        <w:tc>
          <w:tcPr>
            <w:tcW w:w="1020" w:type="dxa"/>
            <w:tcBorders>
              <w:top w:val="nil"/>
              <w:left w:val="nil"/>
              <w:bottom w:val="nil"/>
              <w:right w:val="nil"/>
            </w:tcBorders>
            <w:noWrap/>
            <w:vAlign w:val="bottom"/>
            <w:hideMark/>
          </w:tcPr>
          <w:p w14:paraId="0315E8E6" w14:textId="627377B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7A946AEF" w14:textId="0BE749A8"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01</w:t>
            </w:r>
          </w:p>
        </w:tc>
      </w:tr>
      <w:tr w:rsidR="0031686C" w:rsidRPr="00501FA4" w14:paraId="2A2482CB" w14:textId="77777777" w:rsidTr="00071595">
        <w:trPr>
          <w:trHeight w:val="300"/>
        </w:trPr>
        <w:tc>
          <w:tcPr>
            <w:tcW w:w="1061" w:type="dxa"/>
            <w:tcBorders>
              <w:top w:val="nil"/>
              <w:left w:val="nil"/>
              <w:bottom w:val="nil"/>
              <w:right w:val="nil"/>
            </w:tcBorders>
            <w:noWrap/>
            <w:vAlign w:val="bottom"/>
            <w:hideMark/>
          </w:tcPr>
          <w:p w14:paraId="229330E5" w14:textId="406DB3B8"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03C77D4A" w14:textId="77777777" w:rsidR="0031686C" w:rsidRPr="00501FA4" w:rsidRDefault="0031686C" w:rsidP="0031686C">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171E26EC" w14:textId="1265DDAC"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AC7F78F" w14:textId="77D1922E"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64712242" w14:textId="25377B0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50</w:t>
            </w:r>
          </w:p>
        </w:tc>
        <w:tc>
          <w:tcPr>
            <w:tcW w:w="1020" w:type="dxa"/>
            <w:tcBorders>
              <w:top w:val="nil"/>
              <w:left w:val="nil"/>
              <w:bottom w:val="nil"/>
              <w:right w:val="nil"/>
            </w:tcBorders>
            <w:noWrap/>
            <w:vAlign w:val="bottom"/>
            <w:hideMark/>
          </w:tcPr>
          <w:p w14:paraId="633C1AD0" w14:textId="04AB1AA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62</w:t>
            </w:r>
          </w:p>
        </w:tc>
        <w:tc>
          <w:tcPr>
            <w:tcW w:w="1020" w:type="dxa"/>
            <w:tcBorders>
              <w:top w:val="nil"/>
              <w:left w:val="nil"/>
              <w:bottom w:val="nil"/>
              <w:right w:val="nil"/>
            </w:tcBorders>
            <w:noWrap/>
            <w:vAlign w:val="bottom"/>
            <w:hideMark/>
          </w:tcPr>
          <w:p w14:paraId="13DD796D" w14:textId="33382394"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32881899" w14:textId="271BC3D9"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11</w:t>
            </w:r>
          </w:p>
        </w:tc>
      </w:tr>
      <w:tr w:rsidR="0031686C" w:rsidRPr="00501FA4" w14:paraId="088C4A9B" w14:textId="77777777" w:rsidTr="00071595">
        <w:trPr>
          <w:trHeight w:val="300"/>
        </w:trPr>
        <w:tc>
          <w:tcPr>
            <w:tcW w:w="1061" w:type="dxa"/>
            <w:tcBorders>
              <w:top w:val="nil"/>
              <w:left w:val="nil"/>
              <w:bottom w:val="nil"/>
              <w:right w:val="nil"/>
            </w:tcBorders>
            <w:noWrap/>
            <w:vAlign w:val="bottom"/>
            <w:hideMark/>
          </w:tcPr>
          <w:p w14:paraId="55BA7E16" w14:textId="17A2C3B5"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E83F1BF" w14:textId="77777777" w:rsidR="0031686C" w:rsidRPr="00501FA4" w:rsidRDefault="0031686C" w:rsidP="0031686C">
            <w:pPr>
              <w:jc w:val="center"/>
              <w:rPr>
                <w:sz w:val="20"/>
                <w:szCs w:val="20"/>
              </w:rPr>
            </w:pPr>
            <w:r w:rsidRPr="00501FA4">
              <w:rPr>
                <w:sz w:val="20"/>
                <w:szCs w:val="20"/>
              </w:rPr>
              <w:t>7</w:t>
            </w:r>
          </w:p>
        </w:tc>
        <w:tc>
          <w:tcPr>
            <w:tcW w:w="1149" w:type="dxa"/>
            <w:tcBorders>
              <w:top w:val="nil"/>
              <w:left w:val="nil"/>
              <w:bottom w:val="nil"/>
              <w:right w:val="nil"/>
            </w:tcBorders>
            <w:noWrap/>
            <w:vAlign w:val="bottom"/>
            <w:hideMark/>
          </w:tcPr>
          <w:p w14:paraId="56DE31D5" w14:textId="3745290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252AA58D" w14:textId="2052304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01DDEA6" w14:textId="7F7D4E94" w:rsidR="0031686C" w:rsidRPr="00501FA4" w:rsidRDefault="0031686C" w:rsidP="0031686C">
            <w:pPr>
              <w:jc w:val="center"/>
              <w:rPr>
                <w:sz w:val="20"/>
                <w:szCs w:val="20"/>
              </w:rPr>
            </w:pPr>
            <w:r w:rsidRPr="00501FA4">
              <w:rPr>
                <w:sz w:val="20"/>
                <w:szCs w:val="20"/>
              </w:rPr>
              <w:t>-1</w:t>
            </w:r>
            <w:r w:rsidR="00FF12D0">
              <w:rPr>
                <w:sz w:val="20"/>
                <w:szCs w:val="20"/>
              </w:rPr>
              <w:t>.</w:t>
            </w:r>
            <w:r w:rsidRPr="00501FA4">
              <w:rPr>
                <w:sz w:val="20"/>
                <w:szCs w:val="20"/>
              </w:rPr>
              <w:t>57</w:t>
            </w:r>
          </w:p>
        </w:tc>
        <w:tc>
          <w:tcPr>
            <w:tcW w:w="1020" w:type="dxa"/>
            <w:tcBorders>
              <w:top w:val="nil"/>
              <w:left w:val="nil"/>
              <w:bottom w:val="nil"/>
              <w:right w:val="nil"/>
            </w:tcBorders>
            <w:noWrap/>
            <w:vAlign w:val="bottom"/>
            <w:hideMark/>
          </w:tcPr>
          <w:p w14:paraId="44F36AA2" w14:textId="6E24073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12</w:t>
            </w:r>
          </w:p>
        </w:tc>
        <w:tc>
          <w:tcPr>
            <w:tcW w:w="1020" w:type="dxa"/>
            <w:tcBorders>
              <w:top w:val="nil"/>
              <w:left w:val="nil"/>
              <w:bottom w:val="nil"/>
              <w:right w:val="nil"/>
            </w:tcBorders>
            <w:noWrap/>
            <w:vAlign w:val="bottom"/>
            <w:hideMark/>
          </w:tcPr>
          <w:p w14:paraId="494EAB15" w14:textId="6BB0589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6A06237C" w14:textId="66F15DCF"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01</w:t>
            </w:r>
          </w:p>
        </w:tc>
      </w:tr>
      <w:tr w:rsidR="0031686C" w:rsidRPr="00501FA4" w14:paraId="49C1FD77" w14:textId="77777777" w:rsidTr="00071595">
        <w:trPr>
          <w:trHeight w:val="300"/>
        </w:trPr>
        <w:tc>
          <w:tcPr>
            <w:tcW w:w="1061" w:type="dxa"/>
            <w:tcBorders>
              <w:top w:val="nil"/>
              <w:left w:val="nil"/>
              <w:bottom w:val="nil"/>
              <w:right w:val="nil"/>
            </w:tcBorders>
            <w:noWrap/>
            <w:vAlign w:val="bottom"/>
            <w:hideMark/>
          </w:tcPr>
          <w:p w14:paraId="0916C7C5" w14:textId="0E9C1B27"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49FA9187" w14:textId="77777777" w:rsidR="0031686C" w:rsidRPr="00501FA4" w:rsidRDefault="0031686C" w:rsidP="0031686C">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2CADD464" w14:textId="1C0C3A68"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23B9CCD5" w14:textId="477C135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29F3CC51" w14:textId="7F6B7E25"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83</w:t>
            </w:r>
          </w:p>
        </w:tc>
        <w:tc>
          <w:tcPr>
            <w:tcW w:w="1020" w:type="dxa"/>
            <w:tcBorders>
              <w:top w:val="nil"/>
              <w:left w:val="nil"/>
              <w:bottom w:val="nil"/>
              <w:right w:val="nil"/>
            </w:tcBorders>
            <w:noWrap/>
            <w:vAlign w:val="bottom"/>
            <w:hideMark/>
          </w:tcPr>
          <w:p w14:paraId="08F1F71A" w14:textId="63AF262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45A15259" w14:textId="0C35BE72"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58E0F91F" w14:textId="6A2E60A8"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16</w:t>
            </w:r>
          </w:p>
        </w:tc>
      </w:tr>
      <w:tr w:rsidR="0031686C" w:rsidRPr="00501FA4" w14:paraId="37B2CCCC" w14:textId="77777777" w:rsidTr="00071595">
        <w:trPr>
          <w:trHeight w:val="300"/>
        </w:trPr>
        <w:tc>
          <w:tcPr>
            <w:tcW w:w="1061" w:type="dxa"/>
            <w:tcBorders>
              <w:top w:val="nil"/>
              <w:left w:val="nil"/>
              <w:bottom w:val="nil"/>
              <w:right w:val="nil"/>
            </w:tcBorders>
            <w:noWrap/>
            <w:vAlign w:val="bottom"/>
            <w:hideMark/>
          </w:tcPr>
          <w:p w14:paraId="3225AAF4" w14:textId="0DF04A08"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A1C1B9E" w14:textId="77777777" w:rsidR="0031686C" w:rsidRPr="00501FA4" w:rsidRDefault="0031686C" w:rsidP="0031686C">
            <w:pPr>
              <w:jc w:val="center"/>
              <w:rPr>
                <w:sz w:val="20"/>
                <w:szCs w:val="20"/>
              </w:rPr>
            </w:pPr>
            <w:r w:rsidRPr="00501FA4">
              <w:rPr>
                <w:sz w:val="20"/>
                <w:szCs w:val="20"/>
              </w:rPr>
              <w:t>8</w:t>
            </w:r>
          </w:p>
        </w:tc>
        <w:tc>
          <w:tcPr>
            <w:tcW w:w="1149" w:type="dxa"/>
            <w:tcBorders>
              <w:top w:val="nil"/>
              <w:left w:val="nil"/>
              <w:bottom w:val="nil"/>
              <w:right w:val="nil"/>
            </w:tcBorders>
            <w:noWrap/>
            <w:vAlign w:val="bottom"/>
            <w:hideMark/>
          </w:tcPr>
          <w:p w14:paraId="535C7974" w14:textId="7D421ABE"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05</w:t>
            </w:r>
          </w:p>
        </w:tc>
        <w:tc>
          <w:tcPr>
            <w:tcW w:w="1020" w:type="dxa"/>
            <w:tcBorders>
              <w:top w:val="nil"/>
              <w:left w:val="nil"/>
              <w:bottom w:val="nil"/>
              <w:right w:val="nil"/>
            </w:tcBorders>
            <w:noWrap/>
            <w:vAlign w:val="bottom"/>
            <w:hideMark/>
          </w:tcPr>
          <w:p w14:paraId="1DAC370D" w14:textId="41FCF88E"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72C8B461" w14:textId="1AD619C8" w:rsidR="0031686C" w:rsidRPr="00501FA4" w:rsidRDefault="0031686C" w:rsidP="0031686C">
            <w:pPr>
              <w:jc w:val="center"/>
              <w:rPr>
                <w:sz w:val="20"/>
                <w:szCs w:val="20"/>
              </w:rPr>
            </w:pPr>
            <w:r w:rsidRPr="00501FA4">
              <w:rPr>
                <w:sz w:val="20"/>
                <w:szCs w:val="20"/>
              </w:rPr>
              <w:t>-2</w:t>
            </w:r>
            <w:r w:rsidR="00FF12D0">
              <w:rPr>
                <w:sz w:val="20"/>
                <w:szCs w:val="20"/>
              </w:rPr>
              <w:t>.</w:t>
            </w:r>
            <w:r w:rsidRPr="00501FA4">
              <w:rPr>
                <w:sz w:val="20"/>
                <w:szCs w:val="20"/>
              </w:rPr>
              <w:t>36</w:t>
            </w:r>
          </w:p>
        </w:tc>
        <w:tc>
          <w:tcPr>
            <w:tcW w:w="1020" w:type="dxa"/>
            <w:tcBorders>
              <w:top w:val="nil"/>
              <w:left w:val="nil"/>
              <w:bottom w:val="nil"/>
              <w:right w:val="nil"/>
            </w:tcBorders>
            <w:noWrap/>
            <w:vAlign w:val="bottom"/>
            <w:hideMark/>
          </w:tcPr>
          <w:p w14:paraId="18BCD218" w14:textId="24D69E6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02</w:t>
            </w:r>
          </w:p>
        </w:tc>
        <w:tc>
          <w:tcPr>
            <w:tcW w:w="1020" w:type="dxa"/>
            <w:tcBorders>
              <w:top w:val="nil"/>
              <w:left w:val="nil"/>
              <w:bottom w:val="nil"/>
              <w:right w:val="nil"/>
            </w:tcBorders>
            <w:noWrap/>
            <w:vAlign w:val="bottom"/>
            <w:hideMark/>
          </w:tcPr>
          <w:p w14:paraId="1ED4A8EE" w14:textId="6887573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10</w:t>
            </w:r>
          </w:p>
        </w:tc>
        <w:tc>
          <w:tcPr>
            <w:tcW w:w="1020" w:type="dxa"/>
            <w:tcBorders>
              <w:top w:val="nil"/>
              <w:left w:val="nil"/>
              <w:bottom w:val="nil"/>
              <w:right w:val="nil"/>
            </w:tcBorders>
            <w:noWrap/>
            <w:vAlign w:val="bottom"/>
            <w:hideMark/>
          </w:tcPr>
          <w:p w14:paraId="5F616D81" w14:textId="5D8F8C9B"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01</w:t>
            </w:r>
          </w:p>
        </w:tc>
      </w:tr>
      <w:tr w:rsidR="0031686C" w:rsidRPr="00501FA4" w14:paraId="6E52E5F0" w14:textId="77777777" w:rsidTr="00071595">
        <w:trPr>
          <w:trHeight w:val="300"/>
        </w:trPr>
        <w:tc>
          <w:tcPr>
            <w:tcW w:w="1061" w:type="dxa"/>
            <w:tcBorders>
              <w:top w:val="nil"/>
              <w:left w:val="nil"/>
              <w:bottom w:val="nil"/>
              <w:right w:val="nil"/>
            </w:tcBorders>
            <w:noWrap/>
            <w:vAlign w:val="bottom"/>
            <w:hideMark/>
          </w:tcPr>
          <w:p w14:paraId="61678D44" w14:textId="7CB0D797"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CA35DC4" w14:textId="77777777" w:rsidR="0031686C" w:rsidRPr="00501FA4" w:rsidRDefault="0031686C" w:rsidP="0031686C">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02510FE8" w14:textId="2E4315A9"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7ADBF9BD" w14:textId="2430C47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09</w:t>
            </w:r>
          </w:p>
        </w:tc>
        <w:tc>
          <w:tcPr>
            <w:tcW w:w="1020" w:type="dxa"/>
            <w:tcBorders>
              <w:top w:val="nil"/>
              <w:left w:val="nil"/>
              <w:bottom w:val="nil"/>
              <w:right w:val="nil"/>
            </w:tcBorders>
            <w:noWrap/>
            <w:vAlign w:val="bottom"/>
            <w:hideMark/>
          </w:tcPr>
          <w:p w14:paraId="6408CC49" w14:textId="1866EA00"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82</w:t>
            </w:r>
          </w:p>
        </w:tc>
        <w:tc>
          <w:tcPr>
            <w:tcW w:w="1020" w:type="dxa"/>
            <w:tcBorders>
              <w:top w:val="nil"/>
              <w:left w:val="nil"/>
              <w:bottom w:val="nil"/>
              <w:right w:val="nil"/>
            </w:tcBorders>
            <w:noWrap/>
            <w:vAlign w:val="bottom"/>
            <w:hideMark/>
          </w:tcPr>
          <w:p w14:paraId="4091EA41" w14:textId="628A4BA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41</w:t>
            </w:r>
          </w:p>
        </w:tc>
        <w:tc>
          <w:tcPr>
            <w:tcW w:w="1020" w:type="dxa"/>
            <w:tcBorders>
              <w:top w:val="nil"/>
              <w:left w:val="nil"/>
              <w:bottom w:val="nil"/>
              <w:right w:val="nil"/>
            </w:tcBorders>
            <w:noWrap/>
            <w:vAlign w:val="bottom"/>
            <w:hideMark/>
          </w:tcPr>
          <w:p w14:paraId="38D4A25F" w14:textId="75D880D6"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10</w:t>
            </w:r>
          </w:p>
        </w:tc>
        <w:tc>
          <w:tcPr>
            <w:tcW w:w="1020" w:type="dxa"/>
            <w:tcBorders>
              <w:top w:val="nil"/>
              <w:left w:val="nil"/>
              <w:bottom w:val="nil"/>
              <w:right w:val="nil"/>
            </w:tcBorders>
            <w:noWrap/>
            <w:vAlign w:val="bottom"/>
            <w:hideMark/>
          </w:tcPr>
          <w:p w14:paraId="5065D96C" w14:textId="38A95749"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24</w:t>
            </w:r>
          </w:p>
        </w:tc>
      </w:tr>
      <w:tr w:rsidR="0031686C" w:rsidRPr="00501FA4" w14:paraId="4CB6C81B" w14:textId="77777777" w:rsidTr="00071595">
        <w:trPr>
          <w:trHeight w:val="300"/>
        </w:trPr>
        <w:tc>
          <w:tcPr>
            <w:tcW w:w="1061" w:type="dxa"/>
            <w:tcBorders>
              <w:top w:val="nil"/>
              <w:left w:val="nil"/>
              <w:bottom w:val="nil"/>
              <w:right w:val="nil"/>
            </w:tcBorders>
            <w:noWrap/>
            <w:vAlign w:val="bottom"/>
            <w:hideMark/>
          </w:tcPr>
          <w:p w14:paraId="7D4C22FE" w14:textId="1DE50F5C"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6CE75F62" w14:textId="77777777" w:rsidR="0031686C" w:rsidRPr="00501FA4" w:rsidRDefault="0031686C" w:rsidP="0031686C">
            <w:pPr>
              <w:jc w:val="center"/>
              <w:rPr>
                <w:sz w:val="20"/>
                <w:szCs w:val="20"/>
              </w:rPr>
            </w:pPr>
            <w:r w:rsidRPr="00501FA4">
              <w:rPr>
                <w:sz w:val="20"/>
                <w:szCs w:val="20"/>
              </w:rPr>
              <w:t>9</w:t>
            </w:r>
          </w:p>
        </w:tc>
        <w:tc>
          <w:tcPr>
            <w:tcW w:w="1149" w:type="dxa"/>
            <w:tcBorders>
              <w:top w:val="nil"/>
              <w:left w:val="nil"/>
              <w:bottom w:val="nil"/>
              <w:right w:val="nil"/>
            </w:tcBorders>
            <w:noWrap/>
            <w:vAlign w:val="bottom"/>
            <w:hideMark/>
          </w:tcPr>
          <w:p w14:paraId="03432F36" w14:textId="273BE08E"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4376E0CA" w14:textId="36F4280A"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04</w:t>
            </w:r>
          </w:p>
        </w:tc>
        <w:tc>
          <w:tcPr>
            <w:tcW w:w="1020" w:type="dxa"/>
            <w:tcBorders>
              <w:top w:val="nil"/>
              <w:left w:val="nil"/>
              <w:bottom w:val="nil"/>
              <w:right w:val="nil"/>
            </w:tcBorders>
            <w:noWrap/>
            <w:vAlign w:val="bottom"/>
            <w:hideMark/>
          </w:tcPr>
          <w:p w14:paraId="429A8BBD" w14:textId="0D815C9B" w:rsidR="0031686C" w:rsidRPr="00501FA4" w:rsidRDefault="0031686C" w:rsidP="0031686C">
            <w:pPr>
              <w:jc w:val="center"/>
              <w:rPr>
                <w:sz w:val="20"/>
                <w:szCs w:val="20"/>
              </w:rPr>
            </w:pPr>
            <w:r w:rsidRPr="00501FA4">
              <w:rPr>
                <w:sz w:val="20"/>
                <w:szCs w:val="20"/>
              </w:rPr>
              <w:t>-1</w:t>
            </w:r>
            <w:r w:rsidR="00FF12D0">
              <w:rPr>
                <w:sz w:val="20"/>
                <w:szCs w:val="20"/>
              </w:rPr>
              <w:t>.</w:t>
            </w:r>
            <w:r w:rsidRPr="00501FA4">
              <w:rPr>
                <w:sz w:val="20"/>
                <w:szCs w:val="20"/>
              </w:rPr>
              <w:t>79</w:t>
            </w:r>
          </w:p>
        </w:tc>
        <w:tc>
          <w:tcPr>
            <w:tcW w:w="1020" w:type="dxa"/>
            <w:tcBorders>
              <w:top w:val="nil"/>
              <w:left w:val="nil"/>
              <w:bottom w:val="nil"/>
              <w:right w:val="nil"/>
            </w:tcBorders>
            <w:noWrap/>
            <w:vAlign w:val="bottom"/>
            <w:hideMark/>
          </w:tcPr>
          <w:p w14:paraId="3DEFA0C9" w14:textId="70BAEEDB"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2CF811AB" w14:textId="04571359"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15</w:t>
            </w:r>
          </w:p>
        </w:tc>
        <w:tc>
          <w:tcPr>
            <w:tcW w:w="1020" w:type="dxa"/>
            <w:tcBorders>
              <w:top w:val="nil"/>
              <w:left w:val="nil"/>
              <w:bottom w:val="nil"/>
              <w:right w:val="nil"/>
            </w:tcBorders>
            <w:noWrap/>
            <w:vAlign w:val="bottom"/>
            <w:hideMark/>
          </w:tcPr>
          <w:p w14:paraId="43CA8E02" w14:textId="6372E88B"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01</w:t>
            </w:r>
          </w:p>
        </w:tc>
      </w:tr>
      <w:tr w:rsidR="0031686C" w:rsidRPr="00501FA4" w14:paraId="058280B2" w14:textId="77777777" w:rsidTr="00071595">
        <w:trPr>
          <w:trHeight w:val="300"/>
        </w:trPr>
        <w:tc>
          <w:tcPr>
            <w:tcW w:w="1061" w:type="dxa"/>
            <w:tcBorders>
              <w:top w:val="nil"/>
              <w:left w:val="nil"/>
              <w:bottom w:val="nil"/>
              <w:right w:val="nil"/>
            </w:tcBorders>
            <w:noWrap/>
            <w:vAlign w:val="bottom"/>
            <w:hideMark/>
          </w:tcPr>
          <w:p w14:paraId="1B27846F" w14:textId="64946576" w:rsidR="0031686C" w:rsidRPr="00501FA4" w:rsidRDefault="0031686C" w:rsidP="0031686C">
            <w:pPr>
              <w:jc w:val="center"/>
              <w:rPr>
                <w:sz w:val="20"/>
                <w:szCs w:val="20"/>
              </w:rPr>
            </w:pPr>
            <w:r w:rsidRPr="00501FA4">
              <w:rPr>
                <w:sz w:val="20"/>
                <w:szCs w:val="20"/>
              </w:rPr>
              <w:t>Men</w:t>
            </w:r>
          </w:p>
        </w:tc>
        <w:tc>
          <w:tcPr>
            <w:tcW w:w="1020" w:type="dxa"/>
            <w:tcBorders>
              <w:top w:val="nil"/>
              <w:left w:val="nil"/>
              <w:bottom w:val="nil"/>
              <w:right w:val="nil"/>
            </w:tcBorders>
            <w:noWrap/>
            <w:vAlign w:val="bottom"/>
            <w:hideMark/>
          </w:tcPr>
          <w:p w14:paraId="56105AE2" w14:textId="77777777" w:rsidR="0031686C" w:rsidRPr="00501FA4" w:rsidRDefault="0031686C" w:rsidP="0031686C">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4C7B71A8" w14:textId="29420A7B"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07</w:t>
            </w:r>
          </w:p>
        </w:tc>
        <w:tc>
          <w:tcPr>
            <w:tcW w:w="1020" w:type="dxa"/>
            <w:tcBorders>
              <w:top w:val="nil"/>
              <w:left w:val="nil"/>
              <w:bottom w:val="nil"/>
              <w:right w:val="nil"/>
            </w:tcBorders>
            <w:noWrap/>
            <w:vAlign w:val="bottom"/>
            <w:hideMark/>
          </w:tcPr>
          <w:p w14:paraId="36C426E7" w14:textId="4E4B41B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10</w:t>
            </w:r>
          </w:p>
        </w:tc>
        <w:tc>
          <w:tcPr>
            <w:tcW w:w="1020" w:type="dxa"/>
            <w:tcBorders>
              <w:top w:val="nil"/>
              <w:left w:val="nil"/>
              <w:bottom w:val="nil"/>
              <w:right w:val="nil"/>
            </w:tcBorders>
            <w:noWrap/>
            <w:vAlign w:val="bottom"/>
            <w:hideMark/>
          </w:tcPr>
          <w:p w14:paraId="1E1542D6" w14:textId="0A6AB6A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63</w:t>
            </w:r>
          </w:p>
        </w:tc>
        <w:tc>
          <w:tcPr>
            <w:tcW w:w="1020" w:type="dxa"/>
            <w:tcBorders>
              <w:top w:val="nil"/>
              <w:left w:val="nil"/>
              <w:bottom w:val="nil"/>
              <w:right w:val="nil"/>
            </w:tcBorders>
            <w:noWrap/>
            <w:vAlign w:val="bottom"/>
            <w:hideMark/>
          </w:tcPr>
          <w:p w14:paraId="30B1DA32" w14:textId="599E4BA5"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53</w:t>
            </w:r>
          </w:p>
        </w:tc>
        <w:tc>
          <w:tcPr>
            <w:tcW w:w="1020" w:type="dxa"/>
            <w:tcBorders>
              <w:top w:val="nil"/>
              <w:left w:val="nil"/>
              <w:bottom w:val="nil"/>
              <w:right w:val="nil"/>
            </w:tcBorders>
            <w:noWrap/>
            <w:vAlign w:val="bottom"/>
            <w:hideMark/>
          </w:tcPr>
          <w:p w14:paraId="320C6A76" w14:textId="2C6808E3"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27</w:t>
            </w:r>
          </w:p>
        </w:tc>
        <w:tc>
          <w:tcPr>
            <w:tcW w:w="1020" w:type="dxa"/>
            <w:tcBorders>
              <w:top w:val="nil"/>
              <w:left w:val="nil"/>
              <w:bottom w:val="nil"/>
              <w:right w:val="nil"/>
            </w:tcBorders>
            <w:noWrap/>
            <w:vAlign w:val="bottom"/>
            <w:hideMark/>
          </w:tcPr>
          <w:p w14:paraId="215CF07C" w14:textId="7C3C29C9"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14</w:t>
            </w:r>
          </w:p>
        </w:tc>
      </w:tr>
      <w:tr w:rsidR="0031686C" w:rsidRPr="00501FA4" w14:paraId="4BA110D5" w14:textId="77777777" w:rsidTr="00071595">
        <w:trPr>
          <w:trHeight w:val="300"/>
        </w:trPr>
        <w:tc>
          <w:tcPr>
            <w:tcW w:w="1061" w:type="dxa"/>
            <w:tcBorders>
              <w:top w:val="nil"/>
              <w:left w:val="nil"/>
              <w:bottom w:val="nil"/>
              <w:right w:val="nil"/>
            </w:tcBorders>
            <w:noWrap/>
            <w:vAlign w:val="bottom"/>
            <w:hideMark/>
          </w:tcPr>
          <w:p w14:paraId="7A8FD040" w14:textId="6326FC86" w:rsidR="0031686C" w:rsidRPr="00501FA4" w:rsidRDefault="0031686C" w:rsidP="0031686C">
            <w:pPr>
              <w:jc w:val="center"/>
              <w:rPr>
                <w:sz w:val="20"/>
                <w:szCs w:val="20"/>
              </w:rPr>
            </w:pPr>
            <w:r w:rsidRPr="00501FA4">
              <w:rPr>
                <w:sz w:val="20"/>
                <w:szCs w:val="20"/>
              </w:rPr>
              <w:t>Women</w:t>
            </w:r>
          </w:p>
        </w:tc>
        <w:tc>
          <w:tcPr>
            <w:tcW w:w="1020" w:type="dxa"/>
            <w:tcBorders>
              <w:top w:val="nil"/>
              <w:left w:val="nil"/>
              <w:bottom w:val="nil"/>
              <w:right w:val="nil"/>
            </w:tcBorders>
            <w:noWrap/>
            <w:vAlign w:val="bottom"/>
            <w:hideMark/>
          </w:tcPr>
          <w:p w14:paraId="7A35322A" w14:textId="77777777" w:rsidR="0031686C" w:rsidRPr="00501FA4" w:rsidRDefault="0031686C" w:rsidP="0031686C">
            <w:pPr>
              <w:jc w:val="center"/>
              <w:rPr>
                <w:sz w:val="20"/>
                <w:szCs w:val="20"/>
              </w:rPr>
            </w:pPr>
            <w:r w:rsidRPr="00501FA4">
              <w:rPr>
                <w:sz w:val="20"/>
                <w:szCs w:val="20"/>
              </w:rPr>
              <w:t>10</w:t>
            </w:r>
          </w:p>
        </w:tc>
        <w:tc>
          <w:tcPr>
            <w:tcW w:w="1149" w:type="dxa"/>
            <w:tcBorders>
              <w:top w:val="nil"/>
              <w:left w:val="nil"/>
              <w:bottom w:val="nil"/>
              <w:right w:val="nil"/>
            </w:tcBorders>
            <w:noWrap/>
            <w:vAlign w:val="bottom"/>
            <w:hideMark/>
          </w:tcPr>
          <w:p w14:paraId="65D26C51" w14:textId="317EE0FF"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03</w:t>
            </w:r>
          </w:p>
        </w:tc>
        <w:tc>
          <w:tcPr>
            <w:tcW w:w="1020" w:type="dxa"/>
            <w:tcBorders>
              <w:top w:val="nil"/>
              <w:left w:val="nil"/>
              <w:bottom w:val="nil"/>
              <w:right w:val="nil"/>
            </w:tcBorders>
            <w:noWrap/>
            <w:vAlign w:val="bottom"/>
            <w:hideMark/>
          </w:tcPr>
          <w:p w14:paraId="54925164" w14:textId="6429D032"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06</w:t>
            </w:r>
          </w:p>
        </w:tc>
        <w:tc>
          <w:tcPr>
            <w:tcW w:w="1020" w:type="dxa"/>
            <w:tcBorders>
              <w:top w:val="nil"/>
              <w:left w:val="nil"/>
              <w:bottom w:val="nil"/>
              <w:right w:val="nil"/>
            </w:tcBorders>
            <w:noWrap/>
            <w:vAlign w:val="bottom"/>
            <w:hideMark/>
          </w:tcPr>
          <w:p w14:paraId="0C494DBC" w14:textId="3AE3F9F7"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58</w:t>
            </w:r>
          </w:p>
        </w:tc>
        <w:tc>
          <w:tcPr>
            <w:tcW w:w="1020" w:type="dxa"/>
            <w:tcBorders>
              <w:top w:val="nil"/>
              <w:left w:val="nil"/>
              <w:bottom w:val="nil"/>
              <w:right w:val="nil"/>
            </w:tcBorders>
            <w:noWrap/>
            <w:vAlign w:val="bottom"/>
            <w:hideMark/>
          </w:tcPr>
          <w:p w14:paraId="7337E80E" w14:textId="3BB56F8B"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56</w:t>
            </w:r>
          </w:p>
        </w:tc>
        <w:tc>
          <w:tcPr>
            <w:tcW w:w="1020" w:type="dxa"/>
            <w:tcBorders>
              <w:top w:val="nil"/>
              <w:left w:val="nil"/>
              <w:bottom w:val="nil"/>
              <w:right w:val="nil"/>
            </w:tcBorders>
            <w:noWrap/>
            <w:vAlign w:val="bottom"/>
            <w:hideMark/>
          </w:tcPr>
          <w:p w14:paraId="42CE5B38" w14:textId="0F4B4252" w:rsidR="0031686C" w:rsidRPr="00501FA4" w:rsidRDefault="0031686C" w:rsidP="0031686C">
            <w:pPr>
              <w:jc w:val="center"/>
              <w:rPr>
                <w:sz w:val="20"/>
                <w:szCs w:val="20"/>
              </w:rPr>
            </w:pPr>
            <w:r w:rsidRPr="00501FA4">
              <w:rPr>
                <w:sz w:val="20"/>
                <w:szCs w:val="20"/>
              </w:rPr>
              <w:t>-0</w:t>
            </w:r>
            <w:r w:rsidR="00FF12D0">
              <w:rPr>
                <w:sz w:val="20"/>
                <w:szCs w:val="20"/>
              </w:rPr>
              <w:t>.</w:t>
            </w:r>
            <w:r w:rsidRPr="00501FA4">
              <w:rPr>
                <w:sz w:val="20"/>
                <w:szCs w:val="20"/>
              </w:rPr>
              <w:t>15</w:t>
            </w:r>
          </w:p>
        </w:tc>
        <w:tc>
          <w:tcPr>
            <w:tcW w:w="1020" w:type="dxa"/>
            <w:tcBorders>
              <w:top w:val="nil"/>
              <w:left w:val="nil"/>
              <w:bottom w:val="nil"/>
              <w:right w:val="nil"/>
            </w:tcBorders>
            <w:noWrap/>
            <w:vAlign w:val="bottom"/>
            <w:hideMark/>
          </w:tcPr>
          <w:p w14:paraId="018E5009" w14:textId="6BDDDBD5" w:rsidR="0031686C" w:rsidRPr="00501FA4" w:rsidRDefault="0031686C" w:rsidP="0031686C">
            <w:pPr>
              <w:jc w:val="center"/>
              <w:rPr>
                <w:sz w:val="20"/>
                <w:szCs w:val="20"/>
              </w:rPr>
            </w:pPr>
            <w:r w:rsidRPr="00501FA4">
              <w:rPr>
                <w:sz w:val="20"/>
                <w:szCs w:val="20"/>
              </w:rPr>
              <w:t>0</w:t>
            </w:r>
            <w:r w:rsidR="00E5114C">
              <w:rPr>
                <w:sz w:val="20"/>
                <w:szCs w:val="20"/>
              </w:rPr>
              <w:t>.</w:t>
            </w:r>
            <w:r w:rsidRPr="00501FA4">
              <w:rPr>
                <w:sz w:val="20"/>
                <w:szCs w:val="20"/>
              </w:rPr>
              <w:t>08</w:t>
            </w:r>
          </w:p>
        </w:tc>
      </w:tr>
    </w:tbl>
    <w:p w14:paraId="7D0F919E" w14:textId="6CB59C4C" w:rsidR="00597D39" w:rsidRDefault="00597D39" w:rsidP="0050175D"/>
    <w:p w14:paraId="0E3A0733" w14:textId="77777777" w:rsidR="00597D39" w:rsidRDefault="00597D39">
      <w:r>
        <w:br w:type="page"/>
      </w:r>
    </w:p>
    <w:p w14:paraId="72423A07" w14:textId="77777777" w:rsidR="00597D39" w:rsidRPr="0026150B" w:rsidRDefault="00597D39" w:rsidP="00597D39">
      <w:pPr>
        <w:spacing w:before="240" w:after="120"/>
        <w:rPr>
          <w:b/>
          <w:bCs/>
          <w:color w:val="000000" w:themeColor="text1"/>
          <w:sz w:val="28"/>
          <w:szCs w:val="28"/>
        </w:rPr>
      </w:pPr>
      <w:r w:rsidRPr="0026150B">
        <w:rPr>
          <w:b/>
          <w:bCs/>
          <w:color w:val="000000" w:themeColor="text1"/>
          <w:sz w:val="28"/>
          <w:szCs w:val="28"/>
        </w:rPr>
        <w:lastRenderedPageBreak/>
        <w:t>Supplementary Table 4.</w:t>
      </w:r>
    </w:p>
    <w:p w14:paraId="71B91CB8" w14:textId="77777777" w:rsidR="00597D39" w:rsidRPr="0026150B" w:rsidRDefault="00597D39" w:rsidP="00597D39">
      <w:pPr>
        <w:spacing w:before="240" w:after="120" w:line="276" w:lineRule="auto"/>
        <w:rPr>
          <w:color w:val="000000" w:themeColor="text1"/>
          <w:sz w:val="22"/>
          <w:szCs w:val="22"/>
          <w:lang w:val="en-US"/>
        </w:rPr>
      </w:pPr>
      <w:r w:rsidRPr="0026150B">
        <w:rPr>
          <w:b/>
          <w:bCs/>
          <w:color w:val="000000" w:themeColor="text1"/>
          <w:sz w:val="22"/>
          <w:szCs w:val="22"/>
          <w:lang w:val="en-US"/>
        </w:rPr>
        <w:t>Self-reported use of cannabis resin/cannabis from representative national surveys in Denmark</w:t>
      </w:r>
    </w:p>
    <w:p w14:paraId="658FBA8C" w14:textId="19A43F0A" w:rsidR="00597D39" w:rsidRPr="00017079" w:rsidRDefault="00597D39" w:rsidP="00597D39">
      <w:pPr>
        <w:spacing w:line="360" w:lineRule="auto"/>
        <w:rPr>
          <w:b/>
          <w:bCs/>
          <w:color w:val="000000" w:themeColor="text1"/>
          <w:sz w:val="20"/>
          <w:szCs w:val="20"/>
          <w:lang w:val="en-US"/>
        </w:rPr>
      </w:pPr>
      <w:r w:rsidRPr="00017079">
        <w:rPr>
          <w:b/>
          <w:bCs/>
          <w:color w:val="000000" w:themeColor="text1"/>
          <w:sz w:val="20"/>
          <w:szCs w:val="20"/>
          <w:lang w:val="en-US"/>
        </w:rPr>
        <w:t>A. Use of cannabis resin: 15-16-year-olds</w:t>
      </w:r>
    </w:p>
    <w:tbl>
      <w:tblPr>
        <w:tblStyle w:val="TableGrid"/>
        <w:tblW w:w="8444" w:type="dxa"/>
        <w:tblLayout w:type="fixed"/>
        <w:tblLook w:val="04A0" w:firstRow="1" w:lastRow="0" w:firstColumn="1" w:lastColumn="0" w:noHBand="0" w:noVBand="1"/>
      </w:tblPr>
      <w:tblGrid>
        <w:gridCol w:w="1696"/>
        <w:gridCol w:w="964"/>
        <w:gridCol w:w="964"/>
        <w:gridCol w:w="964"/>
        <w:gridCol w:w="964"/>
        <w:gridCol w:w="964"/>
        <w:gridCol w:w="964"/>
        <w:gridCol w:w="964"/>
      </w:tblGrid>
      <w:tr w:rsidR="00597D39" w:rsidRPr="00017079" w14:paraId="2827F11D" w14:textId="2C528F48" w:rsidTr="007409AF">
        <w:tc>
          <w:tcPr>
            <w:tcW w:w="1696" w:type="dxa"/>
          </w:tcPr>
          <w:p w14:paraId="55F488DD" w14:textId="7112F888" w:rsidR="00597D39" w:rsidRPr="00017079" w:rsidRDefault="00597D39" w:rsidP="007409AF">
            <w:pPr>
              <w:spacing w:line="360" w:lineRule="auto"/>
              <w:rPr>
                <w:color w:val="000000" w:themeColor="text1"/>
                <w:sz w:val="20"/>
                <w:szCs w:val="20"/>
              </w:rPr>
            </w:pPr>
            <w:r w:rsidRPr="00017079">
              <w:rPr>
                <w:b/>
                <w:bCs/>
                <w:color w:val="000000" w:themeColor="text1"/>
                <w:sz w:val="20"/>
                <w:szCs w:val="20"/>
              </w:rPr>
              <w:t xml:space="preserve">Year </w:t>
            </w:r>
          </w:p>
          <w:p w14:paraId="213377BB" w14:textId="7FD55CFB" w:rsidR="00597D39" w:rsidRPr="00017079" w:rsidRDefault="00597D39" w:rsidP="007409AF">
            <w:pPr>
              <w:spacing w:line="360" w:lineRule="auto"/>
              <w:rPr>
                <w:color w:val="000000" w:themeColor="text1"/>
                <w:sz w:val="20"/>
                <w:szCs w:val="20"/>
              </w:rPr>
            </w:pPr>
          </w:p>
        </w:tc>
        <w:tc>
          <w:tcPr>
            <w:tcW w:w="964" w:type="dxa"/>
          </w:tcPr>
          <w:p w14:paraId="4E84F48F" w14:textId="098E1213"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1999</w:t>
            </w:r>
          </w:p>
          <w:p w14:paraId="5DA6F18E" w14:textId="3E9707C1"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1548)</w:t>
            </w:r>
          </w:p>
        </w:tc>
        <w:tc>
          <w:tcPr>
            <w:tcW w:w="964" w:type="dxa"/>
          </w:tcPr>
          <w:p w14:paraId="688DCC18" w14:textId="08A965D8"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2003</w:t>
            </w:r>
          </w:p>
          <w:p w14:paraId="22DBAA0F" w14:textId="715DA005"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2519)</w:t>
            </w:r>
          </w:p>
        </w:tc>
        <w:tc>
          <w:tcPr>
            <w:tcW w:w="964" w:type="dxa"/>
          </w:tcPr>
          <w:p w14:paraId="6017C628" w14:textId="7A181E08"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2007</w:t>
            </w:r>
          </w:p>
          <w:p w14:paraId="0B19DC07" w14:textId="1FE5ABB6"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881)</w:t>
            </w:r>
          </w:p>
        </w:tc>
        <w:tc>
          <w:tcPr>
            <w:tcW w:w="964" w:type="dxa"/>
          </w:tcPr>
          <w:p w14:paraId="7A1AB6CE" w14:textId="19C3934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2011</w:t>
            </w:r>
          </w:p>
          <w:p w14:paraId="6DE3FADD" w14:textId="6CD4132B"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2190)</w:t>
            </w:r>
          </w:p>
        </w:tc>
        <w:tc>
          <w:tcPr>
            <w:tcW w:w="964" w:type="dxa"/>
          </w:tcPr>
          <w:p w14:paraId="5E1BDE0E" w14:textId="0148198C"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2015*</w:t>
            </w:r>
          </w:p>
          <w:p w14:paraId="6E229CF8" w14:textId="0610777C"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1670)</w:t>
            </w:r>
          </w:p>
        </w:tc>
        <w:tc>
          <w:tcPr>
            <w:tcW w:w="964" w:type="dxa"/>
          </w:tcPr>
          <w:p w14:paraId="40ECC6C9" w14:textId="4BFC941D"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2019*</w:t>
            </w:r>
          </w:p>
          <w:p w14:paraId="5692EE0D" w14:textId="48A6208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2488)</w:t>
            </w:r>
          </w:p>
        </w:tc>
        <w:tc>
          <w:tcPr>
            <w:tcW w:w="964" w:type="dxa"/>
          </w:tcPr>
          <w:p w14:paraId="5DC34B2D" w14:textId="6CDE6EEE" w:rsidR="00597D39" w:rsidRPr="00017079" w:rsidRDefault="00597D39" w:rsidP="007409AF">
            <w:pPr>
              <w:spacing w:line="360" w:lineRule="auto"/>
              <w:rPr>
                <w:b/>
                <w:bCs/>
                <w:color w:val="000000" w:themeColor="text1"/>
                <w:sz w:val="20"/>
                <w:szCs w:val="20"/>
              </w:rPr>
            </w:pPr>
            <w:r>
              <w:rPr>
                <w:b/>
                <w:bCs/>
                <w:color w:val="000000" w:themeColor="text1"/>
                <w:sz w:val="20"/>
                <w:szCs w:val="20"/>
              </w:rPr>
              <w:t>2024</w:t>
            </w:r>
          </w:p>
        </w:tc>
      </w:tr>
      <w:tr w:rsidR="00597D39" w:rsidRPr="00017079" w14:paraId="3B79439B" w14:textId="49287347" w:rsidTr="007409AF">
        <w:tc>
          <w:tcPr>
            <w:tcW w:w="1696" w:type="dxa"/>
          </w:tcPr>
          <w:p w14:paraId="1F59B15D" w14:textId="645B1D96" w:rsidR="00597D39" w:rsidRPr="00017079" w:rsidRDefault="00597D39" w:rsidP="007409AF">
            <w:pPr>
              <w:spacing w:line="360" w:lineRule="auto"/>
              <w:rPr>
                <w:color w:val="000000" w:themeColor="text1"/>
                <w:sz w:val="20"/>
                <w:szCs w:val="20"/>
              </w:rPr>
            </w:pPr>
            <w:r w:rsidRPr="00017079">
              <w:rPr>
                <w:color w:val="000000" w:themeColor="text1"/>
                <w:sz w:val="20"/>
                <w:szCs w:val="20"/>
              </w:rPr>
              <w:t>Past month (%)</w:t>
            </w:r>
          </w:p>
        </w:tc>
        <w:tc>
          <w:tcPr>
            <w:tcW w:w="964" w:type="dxa"/>
          </w:tcPr>
          <w:p w14:paraId="4EF60FBB" w14:textId="6A370215" w:rsidR="00597D39" w:rsidRPr="00017079" w:rsidRDefault="00597D39" w:rsidP="007409AF">
            <w:pPr>
              <w:spacing w:line="360" w:lineRule="auto"/>
              <w:rPr>
                <w:color w:val="000000" w:themeColor="text1"/>
                <w:sz w:val="20"/>
                <w:szCs w:val="20"/>
              </w:rPr>
            </w:pPr>
            <w:r>
              <w:rPr>
                <w:color w:val="000000" w:themeColor="text1"/>
                <w:sz w:val="20"/>
                <w:szCs w:val="20"/>
              </w:rPr>
              <w:t>7.9</w:t>
            </w:r>
          </w:p>
        </w:tc>
        <w:tc>
          <w:tcPr>
            <w:tcW w:w="964" w:type="dxa"/>
          </w:tcPr>
          <w:p w14:paraId="50C655B2" w14:textId="002BDB5A" w:rsidR="00597D39" w:rsidRPr="00017079" w:rsidRDefault="00597D39" w:rsidP="007409AF">
            <w:pPr>
              <w:spacing w:line="360" w:lineRule="auto"/>
              <w:rPr>
                <w:color w:val="000000" w:themeColor="text1"/>
                <w:sz w:val="20"/>
                <w:szCs w:val="20"/>
              </w:rPr>
            </w:pPr>
            <w:r w:rsidRPr="00017079">
              <w:rPr>
                <w:color w:val="000000" w:themeColor="text1"/>
                <w:sz w:val="20"/>
                <w:szCs w:val="20"/>
              </w:rPr>
              <w:t>7.</w:t>
            </w:r>
            <w:r>
              <w:rPr>
                <w:color w:val="000000" w:themeColor="text1"/>
                <w:sz w:val="20"/>
                <w:szCs w:val="20"/>
              </w:rPr>
              <w:t>2</w:t>
            </w:r>
          </w:p>
        </w:tc>
        <w:tc>
          <w:tcPr>
            <w:tcW w:w="964" w:type="dxa"/>
          </w:tcPr>
          <w:p w14:paraId="63D2628E" w14:textId="014BC001" w:rsidR="00597D39" w:rsidRPr="00017079" w:rsidRDefault="00597D39" w:rsidP="007409AF">
            <w:pPr>
              <w:spacing w:line="360" w:lineRule="auto"/>
              <w:rPr>
                <w:color w:val="000000" w:themeColor="text1"/>
                <w:sz w:val="20"/>
                <w:szCs w:val="20"/>
              </w:rPr>
            </w:pPr>
            <w:r w:rsidRPr="00017079">
              <w:rPr>
                <w:color w:val="000000" w:themeColor="text1"/>
                <w:sz w:val="20"/>
                <w:szCs w:val="20"/>
              </w:rPr>
              <w:t>10.</w:t>
            </w:r>
            <w:r>
              <w:rPr>
                <w:color w:val="000000" w:themeColor="text1"/>
                <w:sz w:val="20"/>
                <w:szCs w:val="20"/>
              </w:rPr>
              <w:t>3</w:t>
            </w:r>
          </w:p>
        </w:tc>
        <w:tc>
          <w:tcPr>
            <w:tcW w:w="964" w:type="dxa"/>
          </w:tcPr>
          <w:p w14:paraId="191BDA13" w14:textId="0813E11C" w:rsidR="00597D39" w:rsidRPr="00017079" w:rsidRDefault="00597D39" w:rsidP="007409AF">
            <w:pPr>
              <w:spacing w:line="360" w:lineRule="auto"/>
              <w:rPr>
                <w:color w:val="000000" w:themeColor="text1"/>
                <w:sz w:val="20"/>
                <w:szCs w:val="20"/>
              </w:rPr>
            </w:pPr>
            <w:r w:rsidRPr="00017079">
              <w:rPr>
                <w:color w:val="000000" w:themeColor="text1"/>
                <w:sz w:val="20"/>
                <w:szCs w:val="20"/>
              </w:rPr>
              <w:t>6</w:t>
            </w:r>
          </w:p>
        </w:tc>
        <w:tc>
          <w:tcPr>
            <w:tcW w:w="964" w:type="dxa"/>
          </w:tcPr>
          <w:p w14:paraId="5C89C160" w14:textId="57445D5D" w:rsidR="00597D39" w:rsidRPr="00017079" w:rsidRDefault="00597D39" w:rsidP="007409AF">
            <w:pPr>
              <w:spacing w:line="360" w:lineRule="auto"/>
              <w:rPr>
                <w:color w:val="000000" w:themeColor="text1"/>
                <w:sz w:val="20"/>
                <w:szCs w:val="20"/>
              </w:rPr>
            </w:pPr>
            <w:r>
              <w:rPr>
                <w:color w:val="000000" w:themeColor="text1"/>
                <w:sz w:val="20"/>
                <w:szCs w:val="20"/>
              </w:rPr>
              <w:t>5</w:t>
            </w:r>
          </w:p>
        </w:tc>
        <w:tc>
          <w:tcPr>
            <w:tcW w:w="964" w:type="dxa"/>
          </w:tcPr>
          <w:p w14:paraId="2BCC5BBD" w14:textId="4D315FA0" w:rsidR="00597D39" w:rsidRPr="00017079" w:rsidRDefault="00597D39" w:rsidP="007409AF">
            <w:pPr>
              <w:spacing w:line="360" w:lineRule="auto"/>
              <w:rPr>
                <w:color w:val="000000" w:themeColor="text1"/>
                <w:sz w:val="20"/>
                <w:szCs w:val="20"/>
              </w:rPr>
            </w:pPr>
            <w:r w:rsidRPr="00017079">
              <w:rPr>
                <w:color w:val="000000" w:themeColor="text1"/>
                <w:sz w:val="20"/>
                <w:szCs w:val="20"/>
              </w:rPr>
              <w:t>7.4</w:t>
            </w:r>
          </w:p>
        </w:tc>
        <w:tc>
          <w:tcPr>
            <w:tcW w:w="964" w:type="dxa"/>
          </w:tcPr>
          <w:p w14:paraId="59E82FA9" w14:textId="5FAB4950" w:rsidR="00597D39" w:rsidRPr="00017079" w:rsidRDefault="00597D39" w:rsidP="007409AF">
            <w:pPr>
              <w:spacing w:line="360" w:lineRule="auto"/>
              <w:rPr>
                <w:color w:val="000000" w:themeColor="text1"/>
                <w:sz w:val="20"/>
                <w:szCs w:val="20"/>
              </w:rPr>
            </w:pPr>
            <w:r>
              <w:rPr>
                <w:color w:val="000000" w:themeColor="text1"/>
                <w:sz w:val="20"/>
                <w:szCs w:val="20"/>
              </w:rPr>
              <w:t>3.5</w:t>
            </w:r>
          </w:p>
        </w:tc>
      </w:tr>
      <w:tr w:rsidR="00597D39" w:rsidRPr="00017079" w14:paraId="4FAD435E" w14:textId="2FDD3ABE" w:rsidTr="007409AF">
        <w:tc>
          <w:tcPr>
            <w:tcW w:w="1696" w:type="dxa"/>
          </w:tcPr>
          <w:p w14:paraId="362369A6" w14:textId="0C884E23" w:rsidR="00597D39" w:rsidRPr="00017079" w:rsidRDefault="00597D39" w:rsidP="007409AF">
            <w:pPr>
              <w:spacing w:line="360" w:lineRule="auto"/>
              <w:rPr>
                <w:color w:val="000000" w:themeColor="text1"/>
                <w:sz w:val="20"/>
                <w:szCs w:val="20"/>
              </w:rPr>
            </w:pPr>
            <w:r w:rsidRPr="00017079">
              <w:rPr>
                <w:color w:val="000000" w:themeColor="text1"/>
                <w:sz w:val="20"/>
                <w:szCs w:val="20"/>
              </w:rPr>
              <w:t>Lifetime (%)</w:t>
            </w:r>
          </w:p>
        </w:tc>
        <w:tc>
          <w:tcPr>
            <w:tcW w:w="964" w:type="dxa"/>
          </w:tcPr>
          <w:p w14:paraId="0798E511" w14:textId="43A7C26A" w:rsidR="00597D39" w:rsidRPr="00017079" w:rsidRDefault="00597D39" w:rsidP="007409AF">
            <w:pPr>
              <w:spacing w:line="360" w:lineRule="auto"/>
              <w:rPr>
                <w:color w:val="000000" w:themeColor="text1"/>
                <w:sz w:val="20"/>
                <w:szCs w:val="20"/>
              </w:rPr>
            </w:pPr>
            <w:r w:rsidRPr="00017079">
              <w:rPr>
                <w:color w:val="000000" w:themeColor="text1"/>
                <w:sz w:val="20"/>
                <w:szCs w:val="20"/>
              </w:rPr>
              <w:t>24</w:t>
            </w:r>
          </w:p>
        </w:tc>
        <w:tc>
          <w:tcPr>
            <w:tcW w:w="964" w:type="dxa"/>
          </w:tcPr>
          <w:p w14:paraId="0F9875E6" w14:textId="3C36C05D" w:rsidR="00597D39" w:rsidRPr="00017079" w:rsidRDefault="00597D39" w:rsidP="007409AF">
            <w:pPr>
              <w:spacing w:line="360" w:lineRule="auto"/>
              <w:rPr>
                <w:color w:val="000000" w:themeColor="text1"/>
                <w:sz w:val="20"/>
                <w:szCs w:val="20"/>
              </w:rPr>
            </w:pPr>
            <w:r w:rsidRPr="00017079">
              <w:rPr>
                <w:color w:val="000000" w:themeColor="text1"/>
                <w:sz w:val="20"/>
                <w:szCs w:val="20"/>
              </w:rPr>
              <w:t>22.</w:t>
            </w:r>
            <w:r>
              <w:rPr>
                <w:color w:val="000000" w:themeColor="text1"/>
                <w:sz w:val="20"/>
                <w:szCs w:val="20"/>
              </w:rPr>
              <w:t>2</w:t>
            </w:r>
          </w:p>
        </w:tc>
        <w:tc>
          <w:tcPr>
            <w:tcW w:w="964" w:type="dxa"/>
          </w:tcPr>
          <w:p w14:paraId="66EFBF49" w14:textId="607290CC" w:rsidR="00597D39" w:rsidRPr="00017079" w:rsidRDefault="00597D39" w:rsidP="007409AF">
            <w:pPr>
              <w:spacing w:line="360" w:lineRule="auto"/>
              <w:rPr>
                <w:color w:val="000000" w:themeColor="text1"/>
                <w:sz w:val="20"/>
                <w:szCs w:val="20"/>
              </w:rPr>
            </w:pPr>
            <w:r w:rsidRPr="00017079">
              <w:rPr>
                <w:color w:val="000000" w:themeColor="text1"/>
                <w:sz w:val="20"/>
                <w:szCs w:val="20"/>
              </w:rPr>
              <w:t>25.5</w:t>
            </w:r>
          </w:p>
        </w:tc>
        <w:tc>
          <w:tcPr>
            <w:tcW w:w="964" w:type="dxa"/>
          </w:tcPr>
          <w:p w14:paraId="168A3F58" w14:textId="2A0AEBBA" w:rsidR="00597D39" w:rsidRPr="00017079" w:rsidRDefault="00597D39" w:rsidP="007409AF">
            <w:pPr>
              <w:spacing w:line="360" w:lineRule="auto"/>
              <w:rPr>
                <w:color w:val="000000" w:themeColor="text1"/>
                <w:sz w:val="20"/>
                <w:szCs w:val="20"/>
              </w:rPr>
            </w:pPr>
            <w:r w:rsidRPr="00017079">
              <w:rPr>
                <w:color w:val="000000" w:themeColor="text1"/>
                <w:sz w:val="20"/>
                <w:szCs w:val="20"/>
              </w:rPr>
              <w:t>18</w:t>
            </w:r>
          </w:p>
        </w:tc>
        <w:tc>
          <w:tcPr>
            <w:tcW w:w="964" w:type="dxa"/>
          </w:tcPr>
          <w:p w14:paraId="50ACD50E" w14:textId="2B2078E0" w:rsidR="00597D39" w:rsidRPr="00017079" w:rsidRDefault="00597D39" w:rsidP="007409AF">
            <w:pPr>
              <w:spacing w:line="360" w:lineRule="auto"/>
              <w:rPr>
                <w:color w:val="000000" w:themeColor="text1"/>
                <w:sz w:val="20"/>
                <w:szCs w:val="20"/>
              </w:rPr>
            </w:pPr>
            <w:r w:rsidRPr="00017079">
              <w:rPr>
                <w:color w:val="000000" w:themeColor="text1"/>
                <w:sz w:val="20"/>
                <w:szCs w:val="20"/>
              </w:rPr>
              <w:t>12.</w:t>
            </w:r>
            <w:r>
              <w:rPr>
                <w:color w:val="000000" w:themeColor="text1"/>
                <w:sz w:val="20"/>
                <w:szCs w:val="20"/>
              </w:rPr>
              <w:t>5</w:t>
            </w:r>
          </w:p>
        </w:tc>
        <w:tc>
          <w:tcPr>
            <w:tcW w:w="964" w:type="dxa"/>
          </w:tcPr>
          <w:p w14:paraId="11765BDF" w14:textId="37721A20" w:rsidR="00597D39" w:rsidRPr="00017079" w:rsidRDefault="00597D39" w:rsidP="007409AF">
            <w:pPr>
              <w:spacing w:line="360" w:lineRule="auto"/>
              <w:rPr>
                <w:color w:val="000000" w:themeColor="text1"/>
                <w:sz w:val="20"/>
                <w:szCs w:val="20"/>
              </w:rPr>
            </w:pPr>
            <w:r w:rsidRPr="00017079">
              <w:rPr>
                <w:color w:val="000000" w:themeColor="text1"/>
                <w:sz w:val="20"/>
                <w:szCs w:val="20"/>
              </w:rPr>
              <w:t>17</w:t>
            </w:r>
          </w:p>
        </w:tc>
        <w:tc>
          <w:tcPr>
            <w:tcW w:w="964" w:type="dxa"/>
          </w:tcPr>
          <w:p w14:paraId="04AF2F11" w14:textId="395292F9" w:rsidR="00597D39" w:rsidRPr="00017079" w:rsidRDefault="00597D39" w:rsidP="007409AF">
            <w:pPr>
              <w:spacing w:line="360" w:lineRule="auto"/>
              <w:rPr>
                <w:color w:val="000000" w:themeColor="text1"/>
                <w:sz w:val="20"/>
                <w:szCs w:val="20"/>
              </w:rPr>
            </w:pPr>
            <w:r>
              <w:rPr>
                <w:color w:val="000000" w:themeColor="text1"/>
                <w:sz w:val="20"/>
                <w:szCs w:val="20"/>
              </w:rPr>
              <w:t>12</w:t>
            </w:r>
          </w:p>
        </w:tc>
      </w:tr>
    </w:tbl>
    <w:p w14:paraId="44FE3CB9" w14:textId="7D31FF28" w:rsidR="00597D39" w:rsidRPr="004A2E7A" w:rsidRDefault="00597D39" w:rsidP="00597D39">
      <w:pPr>
        <w:spacing w:after="240"/>
        <w:ind w:right="1508"/>
        <w:rPr>
          <w:color w:val="000000" w:themeColor="text1"/>
          <w:sz w:val="18"/>
          <w:szCs w:val="18"/>
          <w:lang w:val="en-US"/>
        </w:rPr>
      </w:pPr>
      <w:r w:rsidRPr="004A2E7A">
        <w:rPr>
          <w:color w:val="000000" w:themeColor="text1"/>
          <w:sz w:val="18"/>
          <w:szCs w:val="18"/>
          <w:lang w:val="en-US"/>
        </w:rPr>
        <w:t xml:space="preserve">Data from </w:t>
      </w:r>
      <w:r w:rsidRPr="00C91FF3">
        <w:rPr>
          <w:color w:val="000000" w:themeColor="text1"/>
          <w:sz w:val="18"/>
          <w:szCs w:val="18"/>
          <w:lang w:val="en-US"/>
        </w:rPr>
        <w:t>ESPAD</w:t>
      </w:r>
      <w:r w:rsidR="007913EB">
        <w:rPr>
          <w:color w:val="000000" w:themeColor="text1"/>
          <w:sz w:val="18"/>
          <w:szCs w:val="18"/>
          <w:lang w:val="en-US"/>
        </w:rPr>
        <w:t xml:space="preserve"> </w:t>
      </w:r>
      <w:r w:rsidRPr="003F3731">
        <w:rPr>
          <w:rFonts w:cstheme="minorHAnsi"/>
          <w:sz w:val="18"/>
          <w:szCs w:val="18"/>
        </w:rPr>
        <w:fldChar w:fldCharType="begin"/>
      </w:r>
      <w:r w:rsidRPr="00C91FF3">
        <w:rPr>
          <w:rFonts w:cstheme="minorHAnsi"/>
          <w:sz w:val="18"/>
          <w:szCs w:val="18"/>
        </w:rPr>
        <w:instrText xml:space="preserve"> ADDIN EN.CITE &lt;EndNote&gt;&lt;Cite&gt;&lt;Author&gt;ESPAD Group&lt;/Author&gt;&lt;Year&gt;2025&lt;/Year&gt;&lt;RecNum&gt;2539&lt;/RecNum&gt;&lt;DisplayText&gt;(ESPAD Group, 2025)&lt;/DisplayText&gt;&lt;record&gt;&lt;rec-number&gt;2539&lt;/rec-number&gt;&lt;foreign-keys&gt;&lt;key app="EN" db-id="evzvzv0veart5uew0scpspzgdr00pxtv9azx" timestamp="1750772008"&gt;2539&lt;/key&gt;&lt;/foreign-keys&gt;&lt;ref-type name="Book"&gt;6&lt;/ref-type&gt;&lt;contributors&gt;&lt;authors&gt;&lt;author&gt;ESPAD Group,&lt;/author&gt;&lt;/authors&gt;&lt;/contributors&gt;&lt;titles&gt;&lt;title&gt;Key findings from the 2024 European School Survey Project on Alcohol and Other Drugs (ESPAD)&lt;/title&gt;&lt;short-title&gt;ESPAD 2024 Key findings&lt;/short-title&gt;&lt;/titles&gt;&lt;dates&gt;&lt;year&gt;2025&lt;/year&gt;&lt;/dates&gt;&lt;pub-location&gt;Lisbon&lt;/pub-location&gt;&lt;publisher&gt;European Union Drugs Agency&lt;/publisher&gt;&lt;isbn&gt;978-92-9408-039-4&lt;/isbn&gt;&lt;urls&gt;&lt;/urls&gt;&lt;electronic-resource-num&gt;10.2810/5746644&lt;/electronic-resource-num&gt;&lt;/record&gt;&lt;/Cite&gt;&lt;/EndNote&gt;</w:instrText>
      </w:r>
      <w:r w:rsidRPr="003F3731">
        <w:rPr>
          <w:rFonts w:cstheme="minorHAnsi"/>
          <w:sz w:val="18"/>
          <w:szCs w:val="18"/>
        </w:rPr>
        <w:fldChar w:fldCharType="separate"/>
      </w:r>
      <w:r w:rsidRPr="00C91FF3">
        <w:rPr>
          <w:rFonts w:cstheme="minorHAnsi"/>
          <w:noProof/>
          <w:sz w:val="18"/>
          <w:szCs w:val="18"/>
        </w:rPr>
        <w:t>(ESPAD Group, 2025)</w:t>
      </w:r>
      <w:r w:rsidRPr="003F3731">
        <w:rPr>
          <w:rFonts w:cstheme="minorHAnsi"/>
          <w:sz w:val="18"/>
          <w:szCs w:val="18"/>
        </w:rPr>
        <w:fldChar w:fldCharType="end"/>
      </w:r>
      <w:r w:rsidRPr="00C91FF3">
        <w:rPr>
          <w:sz w:val="18"/>
          <w:szCs w:val="18"/>
          <w:lang w:val="en-US"/>
        </w:rPr>
        <w:t>.</w:t>
      </w:r>
      <w:r w:rsidRPr="004A2E7A">
        <w:rPr>
          <w:color w:val="000000" w:themeColor="text1"/>
          <w:sz w:val="18"/>
          <w:szCs w:val="18"/>
          <w:lang w:val="en-US"/>
        </w:rPr>
        <w:t xml:space="preserve"> In 2015 and 2019 items are related to “cannabis resin, marijuana and pot”, and not just “cannabis resin”.</w:t>
      </w:r>
    </w:p>
    <w:p w14:paraId="686C5B4C" w14:textId="73D179A9" w:rsidR="00597D39" w:rsidRPr="00017079" w:rsidRDefault="00597D39" w:rsidP="00597D39">
      <w:pPr>
        <w:spacing w:line="360" w:lineRule="auto"/>
        <w:rPr>
          <w:b/>
          <w:bCs/>
          <w:color w:val="000000" w:themeColor="text1"/>
          <w:sz w:val="20"/>
          <w:szCs w:val="20"/>
          <w:lang w:val="en-US"/>
        </w:rPr>
      </w:pPr>
      <w:r w:rsidRPr="00017079">
        <w:rPr>
          <w:b/>
          <w:bCs/>
          <w:color w:val="000000" w:themeColor="text1"/>
          <w:sz w:val="20"/>
          <w:szCs w:val="20"/>
          <w:lang w:val="en-US"/>
        </w:rPr>
        <w:t>B. Use of cannabis resin: 16-24-year-olds</w:t>
      </w:r>
    </w:p>
    <w:tbl>
      <w:tblPr>
        <w:tblStyle w:val="TableGrid"/>
        <w:tblW w:w="9408" w:type="dxa"/>
        <w:tblLayout w:type="fixed"/>
        <w:tblLook w:val="04A0" w:firstRow="1" w:lastRow="0" w:firstColumn="1" w:lastColumn="0" w:noHBand="0" w:noVBand="1"/>
      </w:tblPr>
      <w:tblGrid>
        <w:gridCol w:w="1696"/>
        <w:gridCol w:w="964"/>
        <w:gridCol w:w="964"/>
        <w:gridCol w:w="964"/>
        <w:gridCol w:w="964"/>
        <w:gridCol w:w="964"/>
        <w:gridCol w:w="964"/>
        <w:gridCol w:w="964"/>
        <w:gridCol w:w="964"/>
      </w:tblGrid>
      <w:tr w:rsidR="00597D39" w:rsidRPr="00017079" w14:paraId="0F1AAF33" w14:textId="77777777" w:rsidTr="007409AF">
        <w:tc>
          <w:tcPr>
            <w:tcW w:w="1696" w:type="dxa"/>
          </w:tcPr>
          <w:p w14:paraId="1FF76780" w14:textId="77777777" w:rsidR="00597D39" w:rsidRPr="00017079" w:rsidRDefault="00597D39" w:rsidP="007409AF">
            <w:pPr>
              <w:spacing w:line="360" w:lineRule="auto"/>
              <w:rPr>
                <w:color w:val="000000" w:themeColor="text1"/>
                <w:sz w:val="20"/>
                <w:szCs w:val="20"/>
              </w:rPr>
            </w:pPr>
            <w:r w:rsidRPr="00017079">
              <w:rPr>
                <w:b/>
                <w:bCs/>
                <w:color w:val="000000" w:themeColor="text1"/>
                <w:sz w:val="20"/>
                <w:szCs w:val="20"/>
              </w:rPr>
              <w:t xml:space="preserve">Year </w:t>
            </w:r>
          </w:p>
          <w:p w14:paraId="714A5AC3" w14:textId="77777777" w:rsidR="00597D39" w:rsidRPr="00017079" w:rsidRDefault="00597D39" w:rsidP="007409AF">
            <w:pPr>
              <w:spacing w:line="360" w:lineRule="auto"/>
              <w:rPr>
                <w:color w:val="000000" w:themeColor="text1"/>
                <w:sz w:val="20"/>
                <w:szCs w:val="20"/>
              </w:rPr>
            </w:pPr>
          </w:p>
        </w:tc>
        <w:tc>
          <w:tcPr>
            <w:tcW w:w="964" w:type="dxa"/>
          </w:tcPr>
          <w:p w14:paraId="4C88CCB2"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2000</w:t>
            </w:r>
          </w:p>
          <w:p w14:paraId="3721AB0C"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1728)</w:t>
            </w:r>
          </w:p>
        </w:tc>
        <w:tc>
          <w:tcPr>
            <w:tcW w:w="964" w:type="dxa"/>
          </w:tcPr>
          <w:p w14:paraId="21ABB1CB"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2005</w:t>
            </w:r>
          </w:p>
          <w:p w14:paraId="52D088B2"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919)</w:t>
            </w:r>
          </w:p>
        </w:tc>
        <w:tc>
          <w:tcPr>
            <w:tcW w:w="964" w:type="dxa"/>
          </w:tcPr>
          <w:p w14:paraId="2518E73D"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2008</w:t>
            </w:r>
          </w:p>
          <w:p w14:paraId="476BC914"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862)</w:t>
            </w:r>
          </w:p>
        </w:tc>
        <w:tc>
          <w:tcPr>
            <w:tcW w:w="964" w:type="dxa"/>
          </w:tcPr>
          <w:p w14:paraId="0D0DEDC5"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2010</w:t>
            </w:r>
          </w:p>
          <w:p w14:paraId="6A674873"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1643)</w:t>
            </w:r>
          </w:p>
        </w:tc>
        <w:tc>
          <w:tcPr>
            <w:tcW w:w="964" w:type="dxa"/>
          </w:tcPr>
          <w:p w14:paraId="17535239"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2013</w:t>
            </w:r>
          </w:p>
          <w:p w14:paraId="72862481"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1652)</w:t>
            </w:r>
          </w:p>
        </w:tc>
        <w:tc>
          <w:tcPr>
            <w:tcW w:w="964" w:type="dxa"/>
          </w:tcPr>
          <w:p w14:paraId="1F3353DD"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2017</w:t>
            </w:r>
          </w:p>
          <w:p w14:paraId="0F250773"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1392)</w:t>
            </w:r>
          </w:p>
        </w:tc>
        <w:tc>
          <w:tcPr>
            <w:tcW w:w="964" w:type="dxa"/>
          </w:tcPr>
          <w:p w14:paraId="1A9B892B"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2021</w:t>
            </w:r>
          </w:p>
          <w:p w14:paraId="5BE9E78C"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1015)</w:t>
            </w:r>
          </w:p>
        </w:tc>
        <w:tc>
          <w:tcPr>
            <w:tcW w:w="964" w:type="dxa"/>
          </w:tcPr>
          <w:p w14:paraId="3764D727"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2023</w:t>
            </w:r>
          </w:p>
          <w:p w14:paraId="329EBF3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766)</w:t>
            </w:r>
          </w:p>
        </w:tc>
      </w:tr>
      <w:tr w:rsidR="00597D39" w:rsidRPr="00017079" w14:paraId="44F90856" w14:textId="77777777" w:rsidTr="007409AF">
        <w:tc>
          <w:tcPr>
            <w:tcW w:w="1696" w:type="dxa"/>
          </w:tcPr>
          <w:p w14:paraId="0DBFE191"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Past month (%)</w:t>
            </w:r>
          </w:p>
        </w:tc>
        <w:tc>
          <w:tcPr>
            <w:tcW w:w="964" w:type="dxa"/>
          </w:tcPr>
          <w:p w14:paraId="153D2755"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7.8</w:t>
            </w:r>
          </w:p>
        </w:tc>
        <w:tc>
          <w:tcPr>
            <w:tcW w:w="964" w:type="dxa"/>
          </w:tcPr>
          <w:p w14:paraId="661AAF6F"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7.9</w:t>
            </w:r>
          </w:p>
        </w:tc>
        <w:tc>
          <w:tcPr>
            <w:tcW w:w="964" w:type="dxa"/>
          </w:tcPr>
          <w:p w14:paraId="28C92113"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8.1</w:t>
            </w:r>
          </w:p>
        </w:tc>
        <w:tc>
          <w:tcPr>
            <w:tcW w:w="964" w:type="dxa"/>
          </w:tcPr>
          <w:p w14:paraId="47069105"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8.1</w:t>
            </w:r>
          </w:p>
        </w:tc>
        <w:tc>
          <w:tcPr>
            <w:tcW w:w="964" w:type="dxa"/>
          </w:tcPr>
          <w:p w14:paraId="61F652B8"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9.5</w:t>
            </w:r>
          </w:p>
        </w:tc>
        <w:tc>
          <w:tcPr>
            <w:tcW w:w="964" w:type="dxa"/>
          </w:tcPr>
          <w:p w14:paraId="41D037E2"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8.9</w:t>
            </w:r>
          </w:p>
        </w:tc>
        <w:tc>
          <w:tcPr>
            <w:tcW w:w="964" w:type="dxa"/>
          </w:tcPr>
          <w:p w14:paraId="6BFCA72D"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5.8</w:t>
            </w:r>
          </w:p>
        </w:tc>
        <w:tc>
          <w:tcPr>
            <w:tcW w:w="964" w:type="dxa"/>
          </w:tcPr>
          <w:p w14:paraId="56A64D87"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7</w:t>
            </w:r>
          </w:p>
        </w:tc>
      </w:tr>
      <w:tr w:rsidR="00597D39" w:rsidRPr="00017079" w14:paraId="567A5A9F" w14:textId="77777777" w:rsidTr="007409AF">
        <w:tc>
          <w:tcPr>
            <w:tcW w:w="1696" w:type="dxa"/>
          </w:tcPr>
          <w:p w14:paraId="20C1B25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Lifetime (%)</w:t>
            </w:r>
          </w:p>
        </w:tc>
        <w:tc>
          <w:tcPr>
            <w:tcW w:w="964" w:type="dxa"/>
          </w:tcPr>
          <w:p w14:paraId="41E3B16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42.5</w:t>
            </w:r>
          </w:p>
        </w:tc>
        <w:tc>
          <w:tcPr>
            <w:tcW w:w="964" w:type="dxa"/>
          </w:tcPr>
          <w:p w14:paraId="5719E202"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44.4</w:t>
            </w:r>
          </w:p>
        </w:tc>
        <w:tc>
          <w:tcPr>
            <w:tcW w:w="964" w:type="dxa"/>
          </w:tcPr>
          <w:p w14:paraId="170050E7"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41.1</w:t>
            </w:r>
          </w:p>
        </w:tc>
        <w:tc>
          <w:tcPr>
            <w:tcW w:w="964" w:type="dxa"/>
          </w:tcPr>
          <w:p w14:paraId="022C702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40.6</w:t>
            </w:r>
          </w:p>
        </w:tc>
        <w:tc>
          <w:tcPr>
            <w:tcW w:w="964" w:type="dxa"/>
          </w:tcPr>
          <w:p w14:paraId="7DD777E2"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w:t>
            </w:r>
          </w:p>
        </w:tc>
        <w:tc>
          <w:tcPr>
            <w:tcW w:w="964" w:type="dxa"/>
          </w:tcPr>
          <w:p w14:paraId="4E1F12A3"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42.8</w:t>
            </w:r>
          </w:p>
        </w:tc>
        <w:tc>
          <w:tcPr>
            <w:tcW w:w="964" w:type="dxa"/>
          </w:tcPr>
          <w:p w14:paraId="191AD973"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32.5</w:t>
            </w:r>
          </w:p>
        </w:tc>
        <w:tc>
          <w:tcPr>
            <w:tcW w:w="964" w:type="dxa"/>
          </w:tcPr>
          <w:p w14:paraId="3614C946"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31.9</w:t>
            </w:r>
          </w:p>
        </w:tc>
      </w:tr>
    </w:tbl>
    <w:p w14:paraId="2EF35796" w14:textId="4CAF7A7F" w:rsidR="00597D39" w:rsidRPr="00C80A3E" w:rsidRDefault="00597D39" w:rsidP="00597D39">
      <w:pPr>
        <w:spacing w:after="240" w:line="360" w:lineRule="auto"/>
        <w:rPr>
          <w:color w:val="000000" w:themeColor="text1"/>
          <w:sz w:val="18"/>
          <w:szCs w:val="18"/>
          <w:lang w:val="en-US"/>
        </w:rPr>
      </w:pPr>
      <w:r w:rsidRPr="00C80A3E">
        <w:rPr>
          <w:color w:val="000000" w:themeColor="text1"/>
          <w:sz w:val="18"/>
          <w:szCs w:val="18"/>
          <w:lang w:val="en-US"/>
        </w:rPr>
        <w:t xml:space="preserve">Based on data from The Danish Health Data Authority </w:t>
      </w:r>
      <w:r w:rsidRPr="004A2E7A">
        <w:rPr>
          <w:color w:val="000000" w:themeColor="text1"/>
          <w:sz w:val="18"/>
          <w:szCs w:val="18"/>
        </w:rPr>
        <w:fldChar w:fldCharType="begin"/>
      </w:r>
      <w:r w:rsidR="00002CFE">
        <w:rPr>
          <w:color w:val="000000" w:themeColor="text1"/>
          <w:sz w:val="18"/>
          <w:szCs w:val="18"/>
        </w:rPr>
        <w:instrText xml:space="preserve"> ADDIN EN.CITE &lt;EndNote&gt;&lt;Cite&gt;&lt;Author&gt;Danish Health Authority&lt;/Author&gt;&lt;Year&gt;2024&lt;/Year&gt;&lt;RecNum&gt;716&lt;/RecNum&gt;&lt;DisplayText&gt;(Danish Health Authority, 2024)&lt;/DisplayText&gt;&lt;record&gt;&lt;rec-number&gt;716&lt;/rec-number&gt;&lt;foreign-keys&gt;&lt;key app="EN" db-id="vzda9fzsnfe0pae29fn5tr27r9xxtzd9af2d" timestamp="1714731615"&gt;716&lt;/key&gt;&lt;/foreign-keys&gt;&lt;ref-type name="Report"&gt;27&lt;/ref-type&gt;&lt;contributors&gt;&lt;authors&gt;&lt;author&gt;Danish Health Authority,&lt;/author&gt;&lt;/authors&gt;&lt;/contributors&gt;&lt;titles&gt;&lt;title&gt;Udbredelse af illegale stoffer i befolkningen og blandt de unge. Narkotikasituationen i Danmark 2024 - delrapport 1 [Prevalence of illegal drugs in the population and among youth. The Drug Situation in Denmark 2024 - sub-report 1]&lt;/title&gt;&lt;/titles&gt;&lt;dates&gt;&lt;year&gt;2024&lt;/year&gt;&lt;/dates&gt;&lt;pub-location&gt;Copenhagen&lt;/pub-location&gt;&lt;publisher&gt;Danish Health Authority&lt;/publisher&gt;&lt;urls&gt;&lt;/urls&gt;&lt;/record&gt;&lt;/Cite&gt;&lt;/EndNote&gt;</w:instrText>
      </w:r>
      <w:r w:rsidRPr="004A2E7A">
        <w:rPr>
          <w:color w:val="000000" w:themeColor="text1"/>
          <w:sz w:val="18"/>
          <w:szCs w:val="18"/>
        </w:rPr>
        <w:fldChar w:fldCharType="separate"/>
      </w:r>
      <w:r w:rsidR="00002CFE" w:rsidRPr="00002CFE">
        <w:rPr>
          <w:noProof/>
          <w:color w:val="000000" w:themeColor="text1"/>
          <w:sz w:val="18"/>
          <w:szCs w:val="18"/>
          <w:lang w:val="en-US"/>
        </w:rPr>
        <w:t>(Danish Health Authority, 2024)</w:t>
      </w:r>
      <w:r w:rsidRPr="004A2E7A">
        <w:rPr>
          <w:color w:val="000000" w:themeColor="text1"/>
          <w:sz w:val="18"/>
          <w:szCs w:val="18"/>
        </w:rPr>
        <w:fldChar w:fldCharType="end"/>
      </w:r>
      <w:r w:rsidRPr="00C80A3E">
        <w:rPr>
          <w:color w:val="000000" w:themeColor="text1"/>
          <w:sz w:val="18"/>
          <w:szCs w:val="18"/>
          <w:lang w:val="en-US"/>
        </w:rPr>
        <w:t>.</w:t>
      </w:r>
      <w:r>
        <w:rPr>
          <w:color w:val="000000" w:themeColor="text1"/>
          <w:sz w:val="18"/>
          <w:szCs w:val="18"/>
          <w:lang w:val="en-US"/>
        </w:rPr>
        <w:t xml:space="preserve"> Items only include cannabis resin.</w:t>
      </w:r>
    </w:p>
    <w:p w14:paraId="4873D674" w14:textId="55AEE1D8" w:rsidR="00597D39" w:rsidRPr="00017079" w:rsidRDefault="00597D39" w:rsidP="00597D39">
      <w:pPr>
        <w:spacing w:line="360" w:lineRule="auto"/>
        <w:rPr>
          <w:b/>
          <w:bCs/>
          <w:color w:val="000000" w:themeColor="text1"/>
          <w:sz w:val="20"/>
          <w:szCs w:val="20"/>
          <w:lang w:val="en-US"/>
        </w:rPr>
      </w:pPr>
      <w:r w:rsidRPr="00017079">
        <w:rPr>
          <w:b/>
          <w:bCs/>
          <w:color w:val="000000" w:themeColor="text1"/>
          <w:sz w:val="20"/>
          <w:szCs w:val="20"/>
          <w:lang w:val="en-US"/>
        </w:rPr>
        <w:t>C. Use of cannabis resin: 16-44-year-olds</w:t>
      </w:r>
    </w:p>
    <w:tbl>
      <w:tblPr>
        <w:tblStyle w:val="TableGrid"/>
        <w:tblW w:w="9408" w:type="dxa"/>
        <w:tblLayout w:type="fixed"/>
        <w:tblLook w:val="04A0" w:firstRow="1" w:lastRow="0" w:firstColumn="1" w:lastColumn="0" w:noHBand="0" w:noVBand="1"/>
      </w:tblPr>
      <w:tblGrid>
        <w:gridCol w:w="1696"/>
        <w:gridCol w:w="964"/>
        <w:gridCol w:w="964"/>
        <w:gridCol w:w="964"/>
        <w:gridCol w:w="964"/>
        <w:gridCol w:w="964"/>
        <w:gridCol w:w="964"/>
        <w:gridCol w:w="964"/>
        <w:gridCol w:w="964"/>
      </w:tblGrid>
      <w:tr w:rsidR="00597D39" w:rsidRPr="00017079" w14:paraId="64FBFB69" w14:textId="77777777" w:rsidTr="007409AF">
        <w:tc>
          <w:tcPr>
            <w:tcW w:w="1696" w:type="dxa"/>
          </w:tcPr>
          <w:p w14:paraId="1EF70C7D" w14:textId="77777777" w:rsidR="00597D39" w:rsidRPr="00017079" w:rsidRDefault="00597D39" w:rsidP="007409AF">
            <w:pPr>
              <w:spacing w:line="360" w:lineRule="auto"/>
              <w:rPr>
                <w:color w:val="000000" w:themeColor="text1"/>
                <w:sz w:val="20"/>
                <w:szCs w:val="20"/>
              </w:rPr>
            </w:pPr>
            <w:r w:rsidRPr="00017079">
              <w:rPr>
                <w:b/>
                <w:bCs/>
                <w:color w:val="000000" w:themeColor="text1"/>
                <w:sz w:val="20"/>
                <w:szCs w:val="20"/>
              </w:rPr>
              <w:t xml:space="preserve">Year </w:t>
            </w:r>
          </w:p>
          <w:p w14:paraId="06A6E3EA" w14:textId="77777777" w:rsidR="00597D39" w:rsidRPr="00017079" w:rsidRDefault="00597D39" w:rsidP="007409AF">
            <w:pPr>
              <w:spacing w:line="360" w:lineRule="auto"/>
              <w:rPr>
                <w:color w:val="000000" w:themeColor="text1"/>
                <w:sz w:val="20"/>
                <w:szCs w:val="20"/>
              </w:rPr>
            </w:pPr>
          </w:p>
        </w:tc>
        <w:tc>
          <w:tcPr>
            <w:tcW w:w="964" w:type="dxa"/>
          </w:tcPr>
          <w:p w14:paraId="4B824CF1"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2000</w:t>
            </w:r>
          </w:p>
          <w:p w14:paraId="60CE9796"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6878)</w:t>
            </w:r>
          </w:p>
        </w:tc>
        <w:tc>
          <w:tcPr>
            <w:tcW w:w="964" w:type="dxa"/>
          </w:tcPr>
          <w:p w14:paraId="709A2DC1"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2005</w:t>
            </w:r>
          </w:p>
          <w:p w14:paraId="65DA4444" w14:textId="77777777"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4440)</w:t>
            </w:r>
          </w:p>
        </w:tc>
        <w:tc>
          <w:tcPr>
            <w:tcW w:w="964" w:type="dxa"/>
          </w:tcPr>
          <w:p w14:paraId="0179C7FD"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2008</w:t>
            </w:r>
          </w:p>
          <w:p w14:paraId="37F9DBE0" w14:textId="77777777"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2219)</w:t>
            </w:r>
          </w:p>
        </w:tc>
        <w:tc>
          <w:tcPr>
            <w:tcW w:w="964" w:type="dxa"/>
          </w:tcPr>
          <w:p w14:paraId="0774E53D"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2010</w:t>
            </w:r>
          </w:p>
          <w:p w14:paraId="2A8B1154" w14:textId="77777777"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5748)</w:t>
            </w:r>
          </w:p>
        </w:tc>
        <w:tc>
          <w:tcPr>
            <w:tcW w:w="964" w:type="dxa"/>
          </w:tcPr>
          <w:p w14:paraId="342497E3"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2013</w:t>
            </w:r>
          </w:p>
          <w:p w14:paraId="7AE3A72B" w14:textId="77777777"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5013)</w:t>
            </w:r>
          </w:p>
        </w:tc>
        <w:tc>
          <w:tcPr>
            <w:tcW w:w="964" w:type="dxa"/>
          </w:tcPr>
          <w:p w14:paraId="0A91164F"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2017</w:t>
            </w:r>
          </w:p>
          <w:p w14:paraId="7B118792" w14:textId="77777777"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4571)</w:t>
            </w:r>
          </w:p>
        </w:tc>
        <w:tc>
          <w:tcPr>
            <w:tcW w:w="964" w:type="dxa"/>
          </w:tcPr>
          <w:p w14:paraId="6A8AF90D"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2021</w:t>
            </w:r>
          </w:p>
          <w:p w14:paraId="70816214" w14:textId="77777777" w:rsidR="00597D39" w:rsidRPr="00017079" w:rsidRDefault="00597D39" w:rsidP="007409AF">
            <w:pPr>
              <w:spacing w:line="360" w:lineRule="auto"/>
              <w:rPr>
                <w:b/>
                <w:bCs/>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3111)</w:t>
            </w:r>
          </w:p>
        </w:tc>
        <w:tc>
          <w:tcPr>
            <w:tcW w:w="964" w:type="dxa"/>
          </w:tcPr>
          <w:p w14:paraId="2E9C8ADC" w14:textId="77777777" w:rsidR="00597D39" w:rsidRPr="00017079" w:rsidRDefault="00597D39" w:rsidP="007409AF">
            <w:pPr>
              <w:spacing w:line="360" w:lineRule="auto"/>
              <w:rPr>
                <w:b/>
                <w:bCs/>
                <w:color w:val="000000" w:themeColor="text1"/>
                <w:sz w:val="20"/>
                <w:szCs w:val="20"/>
              </w:rPr>
            </w:pPr>
            <w:r w:rsidRPr="00017079">
              <w:rPr>
                <w:b/>
                <w:bCs/>
                <w:color w:val="000000" w:themeColor="text1"/>
                <w:sz w:val="20"/>
                <w:szCs w:val="20"/>
              </w:rPr>
              <w:t>2023</w:t>
            </w:r>
          </w:p>
          <w:p w14:paraId="4687DB7C"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w:t>
            </w:r>
            <w:r>
              <w:rPr>
                <w:color w:val="000000" w:themeColor="text1"/>
                <w:sz w:val="20"/>
                <w:szCs w:val="20"/>
              </w:rPr>
              <w:t>n=</w:t>
            </w:r>
            <w:r w:rsidRPr="00017079">
              <w:rPr>
                <w:color w:val="000000" w:themeColor="text1"/>
                <w:sz w:val="20"/>
                <w:szCs w:val="20"/>
              </w:rPr>
              <w:t>2626)</w:t>
            </w:r>
          </w:p>
        </w:tc>
      </w:tr>
      <w:tr w:rsidR="00597D39" w:rsidRPr="00017079" w14:paraId="70266CBD" w14:textId="77777777" w:rsidTr="007409AF">
        <w:tc>
          <w:tcPr>
            <w:tcW w:w="1696" w:type="dxa"/>
          </w:tcPr>
          <w:p w14:paraId="31E8E368"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Past month (%)</w:t>
            </w:r>
          </w:p>
        </w:tc>
        <w:tc>
          <w:tcPr>
            <w:tcW w:w="964" w:type="dxa"/>
          </w:tcPr>
          <w:p w14:paraId="4E68D4B6"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4.6</w:t>
            </w:r>
          </w:p>
        </w:tc>
        <w:tc>
          <w:tcPr>
            <w:tcW w:w="964" w:type="dxa"/>
          </w:tcPr>
          <w:p w14:paraId="26B53258"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w:t>
            </w:r>
          </w:p>
        </w:tc>
        <w:tc>
          <w:tcPr>
            <w:tcW w:w="964" w:type="dxa"/>
          </w:tcPr>
          <w:p w14:paraId="105926D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3.5</w:t>
            </w:r>
          </w:p>
        </w:tc>
        <w:tc>
          <w:tcPr>
            <w:tcW w:w="964" w:type="dxa"/>
          </w:tcPr>
          <w:p w14:paraId="4734143F"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w:t>
            </w:r>
          </w:p>
        </w:tc>
        <w:tc>
          <w:tcPr>
            <w:tcW w:w="964" w:type="dxa"/>
          </w:tcPr>
          <w:p w14:paraId="33F97E51"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5.3</w:t>
            </w:r>
          </w:p>
        </w:tc>
        <w:tc>
          <w:tcPr>
            <w:tcW w:w="964" w:type="dxa"/>
          </w:tcPr>
          <w:p w14:paraId="056FC392"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5.5</w:t>
            </w:r>
          </w:p>
        </w:tc>
        <w:tc>
          <w:tcPr>
            <w:tcW w:w="964" w:type="dxa"/>
          </w:tcPr>
          <w:p w14:paraId="2BAE58DC"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3.9</w:t>
            </w:r>
          </w:p>
        </w:tc>
        <w:tc>
          <w:tcPr>
            <w:tcW w:w="964" w:type="dxa"/>
          </w:tcPr>
          <w:p w14:paraId="5A93B8D3"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4.8</w:t>
            </w:r>
          </w:p>
        </w:tc>
      </w:tr>
      <w:tr w:rsidR="00597D39" w:rsidRPr="00017079" w14:paraId="6A8CE1A1" w14:textId="77777777" w:rsidTr="007409AF">
        <w:tc>
          <w:tcPr>
            <w:tcW w:w="1696" w:type="dxa"/>
          </w:tcPr>
          <w:p w14:paraId="0D2672B1"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Lifetime (%)</w:t>
            </w:r>
          </w:p>
        </w:tc>
        <w:tc>
          <w:tcPr>
            <w:tcW w:w="964" w:type="dxa"/>
          </w:tcPr>
          <w:p w14:paraId="170AB6A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43.6</w:t>
            </w:r>
          </w:p>
        </w:tc>
        <w:tc>
          <w:tcPr>
            <w:tcW w:w="964" w:type="dxa"/>
          </w:tcPr>
          <w:p w14:paraId="110E3A61"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46.6</w:t>
            </w:r>
          </w:p>
        </w:tc>
        <w:tc>
          <w:tcPr>
            <w:tcW w:w="964" w:type="dxa"/>
          </w:tcPr>
          <w:p w14:paraId="69E24B91"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45.1</w:t>
            </w:r>
          </w:p>
        </w:tc>
        <w:tc>
          <w:tcPr>
            <w:tcW w:w="964" w:type="dxa"/>
          </w:tcPr>
          <w:p w14:paraId="2979D996"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43.4</w:t>
            </w:r>
          </w:p>
        </w:tc>
        <w:tc>
          <w:tcPr>
            <w:tcW w:w="964" w:type="dxa"/>
          </w:tcPr>
          <w:p w14:paraId="429D1626"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45.4</w:t>
            </w:r>
          </w:p>
        </w:tc>
        <w:tc>
          <w:tcPr>
            <w:tcW w:w="964" w:type="dxa"/>
          </w:tcPr>
          <w:p w14:paraId="1F6794A9"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45.4</w:t>
            </w:r>
          </w:p>
        </w:tc>
        <w:tc>
          <w:tcPr>
            <w:tcW w:w="964" w:type="dxa"/>
          </w:tcPr>
          <w:p w14:paraId="63BEDD9A"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42.9</w:t>
            </w:r>
          </w:p>
        </w:tc>
        <w:tc>
          <w:tcPr>
            <w:tcW w:w="964" w:type="dxa"/>
          </w:tcPr>
          <w:p w14:paraId="2C483E5B" w14:textId="77777777" w:rsidR="00597D39" w:rsidRPr="00017079" w:rsidRDefault="00597D39" w:rsidP="007409AF">
            <w:pPr>
              <w:spacing w:line="360" w:lineRule="auto"/>
              <w:rPr>
                <w:color w:val="000000" w:themeColor="text1"/>
                <w:sz w:val="20"/>
                <w:szCs w:val="20"/>
              </w:rPr>
            </w:pPr>
            <w:r w:rsidRPr="00017079">
              <w:rPr>
                <w:color w:val="000000" w:themeColor="text1"/>
                <w:sz w:val="20"/>
                <w:szCs w:val="20"/>
              </w:rPr>
              <w:t>42.6</w:t>
            </w:r>
          </w:p>
        </w:tc>
      </w:tr>
    </w:tbl>
    <w:p w14:paraId="39B8BCA6" w14:textId="491D19CA" w:rsidR="00597D39" w:rsidRDefault="00597D39" w:rsidP="00597D39">
      <w:pPr>
        <w:spacing w:after="240" w:line="360" w:lineRule="auto"/>
        <w:rPr>
          <w:color w:val="000000" w:themeColor="text1"/>
          <w:sz w:val="18"/>
          <w:szCs w:val="18"/>
          <w:lang w:val="en-US"/>
        </w:rPr>
      </w:pPr>
      <w:r w:rsidRPr="00C80A3E">
        <w:rPr>
          <w:color w:val="000000" w:themeColor="text1"/>
          <w:sz w:val="18"/>
          <w:szCs w:val="18"/>
          <w:lang w:val="en-US"/>
        </w:rPr>
        <w:t xml:space="preserve">Based on data from The Danish Health Data Authority </w:t>
      </w:r>
      <w:r w:rsidRPr="004A2E7A">
        <w:rPr>
          <w:color w:val="000000" w:themeColor="text1"/>
          <w:sz w:val="18"/>
          <w:szCs w:val="18"/>
        </w:rPr>
        <w:fldChar w:fldCharType="begin"/>
      </w:r>
      <w:r w:rsidR="00002CFE">
        <w:rPr>
          <w:color w:val="000000" w:themeColor="text1"/>
          <w:sz w:val="18"/>
          <w:szCs w:val="18"/>
        </w:rPr>
        <w:instrText xml:space="preserve"> ADDIN EN.CITE &lt;EndNote&gt;&lt;Cite&gt;&lt;Author&gt;Danish Health Authority&lt;/Author&gt;&lt;Year&gt;2024&lt;/Year&gt;&lt;RecNum&gt;716&lt;/RecNum&gt;&lt;DisplayText&gt;(Danish Health Authority, 2024)&lt;/DisplayText&gt;&lt;record&gt;&lt;rec-number&gt;716&lt;/rec-number&gt;&lt;foreign-keys&gt;&lt;key app="EN" db-id="vzda9fzsnfe0pae29fn5tr27r9xxtzd9af2d" timestamp="1714731615"&gt;716&lt;/key&gt;&lt;/foreign-keys&gt;&lt;ref-type name="Report"&gt;27&lt;/ref-type&gt;&lt;contributors&gt;&lt;authors&gt;&lt;author&gt;Danish Health Authority,&lt;/author&gt;&lt;/authors&gt;&lt;/contributors&gt;&lt;titles&gt;&lt;title&gt;Udbredelse af illegale stoffer i befolkningen og blandt de unge. Narkotikasituationen i Danmark 2024 - delrapport 1 [Prevalence of illegal drugs in the population and among youth. The Drug Situation in Denmark 2024 - sub-report 1]&lt;/title&gt;&lt;/titles&gt;&lt;dates&gt;&lt;year&gt;2024&lt;/year&gt;&lt;/dates&gt;&lt;pub-location&gt;Copenhagen&lt;/pub-location&gt;&lt;publisher&gt;Danish Health Authority&lt;/publisher&gt;&lt;urls&gt;&lt;/urls&gt;&lt;/record&gt;&lt;/Cite&gt;&lt;/EndNote&gt;</w:instrText>
      </w:r>
      <w:r w:rsidRPr="004A2E7A">
        <w:rPr>
          <w:color w:val="000000" w:themeColor="text1"/>
          <w:sz w:val="18"/>
          <w:szCs w:val="18"/>
        </w:rPr>
        <w:fldChar w:fldCharType="separate"/>
      </w:r>
      <w:r w:rsidR="00002CFE" w:rsidRPr="00002CFE">
        <w:rPr>
          <w:noProof/>
          <w:color w:val="000000" w:themeColor="text1"/>
          <w:sz w:val="18"/>
          <w:szCs w:val="18"/>
          <w:lang w:val="en-US"/>
        </w:rPr>
        <w:t>(Danish Health Authority, 2024)</w:t>
      </w:r>
      <w:r w:rsidRPr="004A2E7A">
        <w:rPr>
          <w:color w:val="000000" w:themeColor="text1"/>
          <w:sz w:val="18"/>
          <w:szCs w:val="18"/>
        </w:rPr>
        <w:fldChar w:fldCharType="end"/>
      </w:r>
      <w:r w:rsidRPr="00C80A3E">
        <w:rPr>
          <w:color w:val="000000" w:themeColor="text1"/>
          <w:sz w:val="18"/>
          <w:szCs w:val="18"/>
          <w:lang w:val="en-US"/>
        </w:rPr>
        <w:t>.</w:t>
      </w:r>
      <w:r>
        <w:rPr>
          <w:color w:val="000000" w:themeColor="text1"/>
          <w:sz w:val="18"/>
          <w:szCs w:val="18"/>
          <w:lang w:val="en-US"/>
        </w:rPr>
        <w:t xml:space="preserve"> Items only include cannabis resin. </w:t>
      </w:r>
    </w:p>
    <w:p w14:paraId="7F29FA00" w14:textId="47853342" w:rsidR="00597D39" w:rsidRDefault="00597D39" w:rsidP="00597D39">
      <w:pPr>
        <w:spacing w:line="360" w:lineRule="auto"/>
        <w:rPr>
          <w:b/>
          <w:bCs/>
          <w:color w:val="000000" w:themeColor="text1"/>
          <w:sz w:val="20"/>
          <w:szCs w:val="20"/>
          <w:lang w:val="en-US"/>
        </w:rPr>
      </w:pPr>
      <w:r>
        <w:rPr>
          <w:b/>
          <w:bCs/>
          <w:color w:val="000000" w:themeColor="text1"/>
          <w:sz w:val="20"/>
          <w:szCs w:val="20"/>
          <w:lang w:val="en-US"/>
        </w:rPr>
        <w:t>D. Use of cannabis: 15-25-year-olds</w:t>
      </w:r>
    </w:p>
    <w:tbl>
      <w:tblPr>
        <w:tblStyle w:val="TableGrid"/>
        <w:tblW w:w="4588" w:type="dxa"/>
        <w:tblLayout w:type="fixed"/>
        <w:tblLook w:val="04A0" w:firstRow="1" w:lastRow="0" w:firstColumn="1" w:lastColumn="0" w:noHBand="0" w:noVBand="1"/>
      </w:tblPr>
      <w:tblGrid>
        <w:gridCol w:w="1696"/>
        <w:gridCol w:w="964"/>
        <w:gridCol w:w="964"/>
        <w:gridCol w:w="964"/>
      </w:tblGrid>
      <w:tr w:rsidR="0054093F" w:rsidRPr="00017079" w14:paraId="1E24304E" w14:textId="77777777" w:rsidTr="00CF430D">
        <w:tc>
          <w:tcPr>
            <w:tcW w:w="1696" w:type="dxa"/>
          </w:tcPr>
          <w:p w14:paraId="0868E011" w14:textId="77777777" w:rsidR="0054093F" w:rsidRPr="0054093F" w:rsidRDefault="0054093F" w:rsidP="007409AF">
            <w:pPr>
              <w:spacing w:line="360" w:lineRule="auto"/>
              <w:rPr>
                <w:color w:val="000000" w:themeColor="text1"/>
                <w:sz w:val="20"/>
                <w:szCs w:val="20"/>
              </w:rPr>
            </w:pPr>
            <w:r w:rsidRPr="0054093F">
              <w:rPr>
                <w:b/>
                <w:bCs/>
                <w:color w:val="000000" w:themeColor="text1"/>
                <w:sz w:val="20"/>
                <w:szCs w:val="20"/>
              </w:rPr>
              <w:t xml:space="preserve">Year </w:t>
            </w:r>
          </w:p>
          <w:p w14:paraId="3A68AEA3" w14:textId="77777777" w:rsidR="0054093F" w:rsidRPr="0054093F" w:rsidRDefault="0054093F" w:rsidP="007409AF">
            <w:pPr>
              <w:spacing w:line="360" w:lineRule="auto"/>
              <w:rPr>
                <w:color w:val="000000" w:themeColor="text1"/>
                <w:sz w:val="20"/>
                <w:szCs w:val="20"/>
              </w:rPr>
            </w:pPr>
          </w:p>
        </w:tc>
        <w:tc>
          <w:tcPr>
            <w:tcW w:w="964" w:type="dxa"/>
          </w:tcPr>
          <w:p w14:paraId="5D008179" w14:textId="77777777" w:rsidR="0054093F" w:rsidRPr="0054093F" w:rsidRDefault="0054093F" w:rsidP="007409AF">
            <w:pPr>
              <w:spacing w:line="360" w:lineRule="auto"/>
              <w:rPr>
                <w:b/>
                <w:bCs/>
                <w:color w:val="000000" w:themeColor="text1"/>
                <w:sz w:val="20"/>
                <w:szCs w:val="20"/>
              </w:rPr>
            </w:pPr>
            <w:r w:rsidRPr="0054093F">
              <w:rPr>
                <w:b/>
                <w:bCs/>
                <w:color w:val="000000" w:themeColor="text1"/>
                <w:sz w:val="20"/>
                <w:szCs w:val="20"/>
              </w:rPr>
              <w:t>2014</w:t>
            </w:r>
          </w:p>
          <w:p w14:paraId="7773EC20" w14:textId="35382775" w:rsidR="0054093F" w:rsidRPr="00CF430D" w:rsidRDefault="0054093F" w:rsidP="007409AF">
            <w:pPr>
              <w:spacing w:line="360" w:lineRule="auto"/>
              <w:rPr>
                <w:color w:val="000000" w:themeColor="text1"/>
                <w:sz w:val="20"/>
                <w:szCs w:val="20"/>
              </w:rPr>
            </w:pPr>
            <w:r w:rsidRPr="00CF430D">
              <w:rPr>
                <w:color w:val="000000" w:themeColor="text1"/>
                <w:sz w:val="20"/>
                <w:szCs w:val="20"/>
              </w:rPr>
              <w:t>(n=28</w:t>
            </w:r>
            <w:r w:rsidR="00CF430D">
              <w:rPr>
                <w:color w:val="000000" w:themeColor="text1"/>
                <w:sz w:val="20"/>
                <w:szCs w:val="20"/>
              </w:rPr>
              <w:t>78</w:t>
            </w:r>
            <w:r w:rsidRPr="00CF430D">
              <w:rPr>
                <w:color w:val="000000" w:themeColor="text1"/>
                <w:sz w:val="20"/>
                <w:szCs w:val="20"/>
              </w:rPr>
              <w:t>)</w:t>
            </w:r>
          </w:p>
        </w:tc>
        <w:tc>
          <w:tcPr>
            <w:tcW w:w="964" w:type="dxa"/>
          </w:tcPr>
          <w:p w14:paraId="3FDCABE6" w14:textId="77777777" w:rsidR="0054093F" w:rsidRPr="0054093F" w:rsidRDefault="0054093F" w:rsidP="007409AF">
            <w:pPr>
              <w:spacing w:line="360" w:lineRule="auto"/>
              <w:rPr>
                <w:b/>
                <w:bCs/>
                <w:color w:val="000000" w:themeColor="text1"/>
                <w:sz w:val="20"/>
                <w:szCs w:val="20"/>
              </w:rPr>
            </w:pPr>
            <w:r w:rsidRPr="0054093F">
              <w:rPr>
                <w:b/>
                <w:bCs/>
                <w:color w:val="000000" w:themeColor="text1"/>
                <w:sz w:val="20"/>
                <w:szCs w:val="20"/>
              </w:rPr>
              <w:t>2019</w:t>
            </w:r>
          </w:p>
          <w:p w14:paraId="0FBB6E73" w14:textId="464E749E" w:rsidR="0054093F" w:rsidRPr="00CF430D" w:rsidRDefault="0054093F" w:rsidP="007409AF">
            <w:pPr>
              <w:spacing w:line="360" w:lineRule="auto"/>
              <w:rPr>
                <w:b/>
                <w:bCs/>
                <w:color w:val="000000" w:themeColor="text1"/>
                <w:sz w:val="20"/>
                <w:szCs w:val="20"/>
              </w:rPr>
            </w:pPr>
            <w:r w:rsidRPr="00CF430D">
              <w:rPr>
                <w:color w:val="000000" w:themeColor="text1"/>
                <w:sz w:val="20"/>
                <w:szCs w:val="20"/>
              </w:rPr>
              <w:t>(n=28</w:t>
            </w:r>
            <w:r w:rsidR="00CF430D">
              <w:rPr>
                <w:color w:val="000000" w:themeColor="text1"/>
                <w:sz w:val="20"/>
                <w:szCs w:val="20"/>
              </w:rPr>
              <w:t>56</w:t>
            </w:r>
            <w:r w:rsidRPr="00CF430D">
              <w:rPr>
                <w:color w:val="000000" w:themeColor="text1"/>
                <w:sz w:val="20"/>
                <w:szCs w:val="20"/>
              </w:rPr>
              <w:t>)</w:t>
            </w:r>
          </w:p>
        </w:tc>
        <w:tc>
          <w:tcPr>
            <w:tcW w:w="964" w:type="dxa"/>
          </w:tcPr>
          <w:p w14:paraId="2488E7BA" w14:textId="77777777" w:rsidR="0054093F" w:rsidRPr="0054093F" w:rsidRDefault="0054093F" w:rsidP="007409AF">
            <w:pPr>
              <w:spacing w:line="360" w:lineRule="auto"/>
              <w:rPr>
                <w:b/>
                <w:bCs/>
                <w:color w:val="000000" w:themeColor="text1"/>
                <w:sz w:val="20"/>
                <w:szCs w:val="20"/>
              </w:rPr>
            </w:pPr>
            <w:r w:rsidRPr="0054093F">
              <w:rPr>
                <w:b/>
                <w:bCs/>
                <w:color w:val="000000" w:themeColor="text1"/>
                <w:sz w:val="20"/>
                <w:szCs w:val="20"/>
              </w:rPr>
              <w:t>2022</w:t>
            </w:r>
          </w:p>
          <w:p w14:paraId="332E9C05" w14:textId="77777777" w:rsidR="0054093F" w:rsidRPr="00CF430D" w:rsidRDefault="0054093F" w:rsidP="007409AF">
            <w:pPr>
              <w:spacing w:line="360" w:lineRule="auto"/>
              <w:rPr>
                <w:b/>
                <w:bCs/>
                <w:color w:val="000000" w:themeColor="text1"/>
                <w:sz w:val="20"/>
                <w:szCs w:val="20"/>
              </w:rPr>
            </w:pPr>
            <w:r w:rsidRPr="00CF430D">
              <w:rPr>
                <w:color w:val="000000" w:themeColor="text1"/>
                <w:sz w:val="20"/>
                <w:szCs w:val="20"/>
              </w:rPr>
              <w:t>(n=1929)</w:t>
            </w:r>
          </w:p>
        </w:tc>
      </w:tr>
      <w:tr w:rsidR="0054093F" w:rsidRPr="00017079" w14:paraId="202469A2" w14:textId="77777777" w:rsidTr="00CF430D">
        <w:tc>
          <w:tcPr>
            <w:tcW w:w="1696" w:type="dxa"/>
          </w:tcPr>
          <w:p w14:paraId="6D5DD48F" w14:textId="77777777" w:rsidR="0054093F" w:rsidRPr="00017079" w:rsidRDefault="0054093F" w:rsidP="007409AF">
            <w:pPr>
              <w:spacing w:line="360" w:lineRule="auto"/>
              <w:rPr>
                <w:color w:val="000000" w:themeColor="text1"/>
                <w:sz w:val="20"/>
                <w:szCs w:val="20"/>
              </w:rPr>
            </w:pPr>
            <w:r>
              <w:rPr>
                <w:color w:val="000000" w:themeColor="text1"/>
                <w:sz w:val="20"/>
                <w:szCs w:val="20"/>
              </w:rPr>
              <w:t xml:space="preserve">Past month </w:t>
            </w:r>
            <w:r w:rsidRPr="00017079">
              <w:rPr>
                <w:color w:val="000000" w:themeColor="text1"/>
                <w:sz w:val="20"/>
                <w:szCs w:val="20"/>
              </w:rPr>
              <w:t>(%)</w:t>
            </w:r>
          </w:p>
        </w:tc>
        <w:tc>
          <w:tcPr>
            <w:tcW w:w="964" w:type="dxa"/>
          </w:tcPr>
          <w:p w14:paraId="43B062F1" w14:textId="77777777" w:rsidR="0054093F" w:rsidRPr="00017079" w:rsidRDefault="0054093F" w:rsidP="007409AF">
            <w:pPr>
              <w:spacing w:line="360" w:lineRule="auto"/>
              <w:rPr>
                <w:color w:val="000000" w:themeColor="text1"/>
                <w:sz w:val="20"/>
                <w:szCs w:val="20"/>
              </w:rPr>
            </w:pPr>
            <w:r>
              <w:rPr>
                <w:color w:val="000000" w:themeColor="text1"/>
                <w:sz w:val="20"/>
                <w:szCs w:val="20"/>
              </w:rPr>
              <w:t>10.5</w:t>
            </w:r>
          </w:p>
        </w:tc>
        <w:tc>
          <w:tcPr>
            <w:tcW w:w="964" w:type="dxa"/>
          </w:tcPr>
          <w:p w14:paraId="3BE800B1" w14:textId="77777777" w:rsidR="0054093F" w:rsidRPr="00017079" w:rsidRDefault="0054093F" w:rsidP="007409AF">
            <w:pPr>
              <w:spacing w:line="360" w:lineRule="auto"/>
              <w:rPr>
                <w:color w:val="000000" w:themeColor="text1"/>
                <w:sz w:val="20"/>
                <w:szCs w:val="20"/>
              </w:rPr>
            </w:pPr>
            <w:r>
              <w:rPr>
                <w:color w:val="000000" w:themeColor="text1"/>
                <w:sz w:val="20"/>
                <w:szCs w:val="20"/>
              </w:rPr>
              <w:t>9.4</w:t>
            </w:r>
          </w:p>
        </w:tc>
        <w:tc>
          <w:tcPr>
            <w:tcW w:w="964" w:type="dxa"/>
          </w:tcPr>
          <w:p w14:paraId="4E6F5533" w14:textId="77777777" w:rsidR="0054093F" w:rsidRPr="00017079" w:rsidRDefault="0054093F" w:rsidP="007409AF">
            <w:pPr>
              <w:spacing w:line="360" w:lineRule="auto"/>
              <w:rPr>
                <w:color w:val="000000" w:themeColor="text1"/>
                <w:sz w:val="20"/>
                <w:szCs w:val="20"/>
              </w:rPr>
            </w:pPr>
            <w:r>
              <w:rPr>
                <w:color w:val="000000" w:themeColor="text1"/>
                <w:sz w:val="20"/>
                <w:szCs w:val="20"/>
              </w:rPr>
              <w:t>9.7</w:t>
            </w:r>
          </w:p>
        </w:tc>
      </w:tr>
      <w:tr w:rsidR="0054093F" w:rsidRPr="00017079" w14:paraId="1D13F77B" w14:textId="77777777" w:rsidTr="00CF430D">
        <w:tc>
          <w:tcPr>
            <w:tcW w:w="1696" w:type="dxa"/>
          </w:tcPr>
          <w:p w14:paraId="2FF5391B" w14:textId="77777777" w:rsidR="0054093F" w:rsidRPr="00017079" w:rsidRDefault="0054093F" w:rsidP="007409AF">
            <w:pPr>
              <w:spacing w:line="360" w:lineRule="auto"/>
              <w:rPr>
                <w:color w:val="000000" w:themeColor="text1"/>
                <w:sz w:val="20"/>
                <w:szCs w:val="20"/>
              </w:rPr>
            </w:pPr>
            <w:r>
              <w:rPr>
                <w:color w:val="000000" w:themeColor="text1"/>
                <w:sz w:val="20"/>
                <w:szCs w:val="20"/>
              </w:rPr>
              <w:t>Lifetime</w:t>
            </w:r>
            <w:r w:rsidRPr="00017079">
              <w:rPr>
                <w:color w:val="000000" w:themeColor="text1"/>
                <w:sz w:val="20"/>
                <w:szCs w:val="20"/>
              </w:rPr>
              <w:t xml:space="preserve"> (%)</w:t>
            </w:r>
          </w:p>
        </w:tc>
        <w:tc>
          <w:tcPr>
            <w:tcW w:w="964" w:type="dxa"/>
          </w:tcPr>
          <w:p w14:paraId="6D9C7EB2" w14:textId="3D40074A" w:rsidR="0054093F" w:rsidRPr="00017079" w:rsidRDefault="0054093F" w:rsidP="007409AF">
            <w:pPr>
              <w:spacing w:line="360" w:lineRule="auto"/>
              <w:rPr>
                <w:color w:val="000000" w:themeColor="text1"/>
                <w:sz w:val="20"/>
                <w:szCs w:val="20"/>
              </w:rPr>
            </w:pPr>
            <w:r>
              <w:rPr>
                <w:color w:val="000000" w:themeColor="text1"/>
                <w:sz w:val="20"/>
                <w:szCs w:val="20"/>
              </w:rPr>
              <w:t>44</w:t>
            </w:r>
            <w:r w:rsidR="00CF430D">
              <w:rPr>
                <w:color w:val="000000" w:themeColor="text1"/>
                <w:sz w:val="20"/>
                <w:szCs w:val="20"/>
              </w:rPr>
              <w:t>.0</w:t>
            </w:r>
          </w:p>
        </w:tc>
        <w:tc>
          <w:tcPr>
            <w:tcW w:w="964" w:type="dxa"/>
          </w:tcPr>
          <w:p w14:paraId="77383E10" w14:textId="5AA74A9F" w:rsidR="0054093F" w:rsidRPr="00017079" w:rsidRDefault="0054093F" w:rsidP="007409AF">
            <w:pPr>
              <w:spacing w:line="360" w:lineRule="auto"/>
              <w:rPr>
                <w:color w:val="000000" w:themeColor="text1"/>
                <w:sz w:val="20"/>
                <w:szCs w:val="20"/>
              </w:rPr>
            </w:pPr>
            <w:r>
              <w:rPr>
                <w:color w:val="000000" w:themeColor="text1"/>
                <w:sz w:val="20"/>
                <w:szCs w:val="20"/>
              </w:rPr>
              <w:t>44</w:t>
            </w:r>
            <w:r w:rsidR="00CF430D">
              <w:rPr>
                <w:color w:val="000000" w:themeColor="text1"/>
                <w:sz w:val="20"/>
                <w:szCs w:val="20"/>
              </w:rPr>
              <w:t>.0</w:t>
            </w:r>
          </w:p>
        </w:tc>
        <w:tc>
          <w:tcPr>
            <w:tcW w:w="964" w:type="dxa"/>
          </w:tcPr>
          <w:p w14:paraId="43B1F515" w14:textId="77777777" w:rsidR="0054093F" w:rsidRPr="00017079" w:rsidRDefault="0054093F" w:rsidP="007409AF">
            <w:pPr>
              <w:spacing w:line="360" w:lineRule="auto"/>
              <w:rPr>
                <w:color w:val="000000" w:themeColor="text1"/>
                <w:sz w:val="20"/>
                <w:szCs w:val="20"/>
              </w:rPr>
            </w:pPr>
            <w:r>
              <w:rPr>
                <w:color w:val="000000" w:themeColor="text1"/>
                <w:sz w:val="20"/>
                <w:szCs w:val="20"/>
              </w:rPr>
              <w:t>35.7</w:t>
            </w:r>
          </w:p>
        </w:tc>
      </w:tr>
    </w:tbl>
    <w:p w14:paraId="2209DCC9" w14:textId="77777777" w:rsidR="00597D39" w:rsidRPr="00226551" w:rsidRDefault="00597D39" w:rsidP="00597D39">
      <w:pPr>
        <w:spacing w:after="240"/>
        <w:ind w:right="3067"/>
        <w:rPr>
          <w:color w:val="000000" w:themeColor="text1"/>
          <w:sz w:val="18"/>
          <w:szCs w:val="18"/>
          <w:lang w:val="en-US"/>
        </w:rPr>
      </w:pPr>
      <w:r w:rsidRPr="00C80A3E">
        <w:rPr>
          <w:color w:val="000000" w:themeColor="text1"/>
          <w:sz w:val="18"/>
          <w:szCs w:val="18"/>
          <w:lang w:val="en-US"/>
        </w:rPr>
        <w:t xml:space="preserve">Based on data from </w:t>
      </w:r>
      <w:r>
        <w:rPr>
          <w:color w:val="000000" w:themeColor="text1"/>
          <w:sz w:val="18"/>
          <w:szCs w:val="18"/>
          <w:lang w:val="en-US"/>
        </w:rPr>
        <w:t xml:space="preserve">Centre for Alcohol and Drug Research, Aarhus University. Items include cannabis resin, pot, and skunk </w:t>
      </w:r>
      <w:r w:rsidRPr="00226551">
        <w:rPr>
          <w:color w:val="000000" w:themeColor="text1"/>
          <w:sz w:val="18"/>
          <w:szCs w:val="18"/>
          <w:shd w:val="clear" w:color="auto" w:fill="FFFFFF"/>
          <w:lang w:val="en-US"/>
        </w:rPr>
        <w:fldChar w:fldCharType="begin"/>
      </w:r>
      <w:r w:rsidRPr="00226551">
        <w:rPr>
          <w:color w:val="000000" w:themeColor="text1"/>
          <w:sz w:val="18"/>
          <w:szCs w:val="18"/>
          <w:shd w:val="clear" w:color="auto" w:fill="FFFFFF"/>
          <w:lang w:val="en-US"/>
        </w:rPr>
        <w:instrText xml:space="preserve"> ADDIN EN.CITE &lt;EndNote&gt;&lt;Cite&gt;&lt;Author&gt;Pedersen&lt;/Author&gt;&lt;Year&gt;2023&lt;/Year&gt;&lt;RecNum&gt;756&lt;/RecNum&gt;&lt;DisplayText&gt;(Pedersen et al., 2023)&lt;/DisplayText&gt;&lt;record&gt;&lt;rec-number&gt;756&lt;/rec-number&gt;&lt;foreign-keys&gt;&lt;key app="EN" db-id="vzda9fzsnfe0pae29fn5tr27r9xxtzd9af2d" timestamp="1737024188"&gt;756&lt;/key&gt;&lt;/foreign-keys&gt;&lt;ref-type name="Report"&gt;27&lt;/ref-type&gt;&lt;contributors&gt;&lt;authors&gt;&lt;author&gt;Pedersen, M. U.&lt;/author&gt;&lt;author&gt;Karsberg, S. H.&lt;/author&gt;&lt;author&gt;Pedersen, M. M.&lt;/author&gt;&lt;author&gt;Skov, K. B. E.&lt;/author&gt;&lt;author&gt;Frederiksen, K. S.&lt;/author&gt;&lt;author&gt;Fabricius, V. A. V.&lt;/author&gt;&lt;/authors&gt;&lt;/contributors&gt;&lt;titles&gt;&lt;title&gt;Danske unges brug af rusmidler 2022. Hverdagsfunktion, mistrivsel og traumeoplevelser [Substanse use among youth in Denmark 2022]&lt;/title&gt;&lt;/titles&gt;&lt;dates&gt;&lt;year&gt;2023&lt;/year&gt;&lt;/dates&gt;&lt;publisher&gt;Aarhus University, Centre for Alcohol and Drug Research&lt;/publisher&gt;&lt;urls&gt;&lt;/urls&gt;&lt;/record&gt;&lt;/Cite&gt;&lt;/EndNote&gt;</w:instrText>
      </w:r>
      <w:r w:rsidRPr="00226551">
        <w:rPr>
          <w:color w:val="000000" w:themeColor="text1"/>
          <w:sz w:val="18"/>
          <w:szCs w:val="18"/>
          <w:shd w:val="clear" w:color="auto" w:fill="FFFFFF"/>
          <w:lang w:val="en-US"/>
        </w:rPr>
        <w:fldChar w:fldCharType="separate"/>
      </w:r>
      <w:r w:rsidRPr="00226551">
        <w:rPr>
          <w:noProof/>
          <w:color w:val="000000" w:themeColor="text1"/>
          <w:sz w:val="18"/>
          <w:szCs w:val="18"/>
          <w:shd w:val="clear" w:color="auto" w:fill="FFFFFF"/>
          <w:lang w:val="en-US"/>
        </w:rPr>
        <w:t>(Pedersen et al., 2023)</w:t>
      </w:r>
      <w:r w:rsidRPr="00226551">
        <w:rPr>
          <w:color w:val="000000" w:themeColor="text1"/>
          <w:sz w:val="18"/>
          <w:szCs w:val="18"/>
          <w:shd w:val="clear" w:color="auto" w:fill="FFFFFF"/>
          <w:lang w:val="en-US"/>
        </w:rPr>
        <w:fldChar w:fldCharType="end"/>
      </w:r>
      <w:r w:rsidRPr="00226551">
        <w:rPr>
          <w:color w:val="000000" w:themeColor="text1"/>
          <w:sz w:val="18"/>
          <w:szCs w:val="18"/>
          <w:shd w:val="clear" w:color="auto" w:fill="FFFFFF"/>
          <w:lang w:val="en-US"/>
        </w:rPr>
        <w:t>.</w:t>
      </w:r>
    </w:p>
    <w:p w14:paraId="6F67E036" w14:textId="3B594D7D" w:rsidR="00597D39" w:rsidRPr="00017079" w:rsidRDefault="00597D39" w:rsidP="00597D39">
      <w:pPr>
        <w:spacing w:line="360" w:lineRule="auto"/>
        <w:rPr>
          <w:b/>
          <w:bCs/>
          <w:color w:val="000000" w:themeColor="text1"/>
          <w:sz w:val="20"/>
          <w:szCs w:val="20"/>
          <w:lang w:val="en-US"/>
        </w:rPr>
      </w:pPr>
      <w:r>
        <w:rPr>
          <w:b/>
          <w:bCs/>
          <w:color w:val="000000" w:themeColor="text1"/>
          <w:sz w:val="20"/>
          <w:szCs w:val="20"/>
          <w:lang w:val="en-US"/>
        </w:rPr>
        <w:t>E</w:t>
      </w:r>
      <w:r w:rsidRPr="00017079">
        <w:rPr>
          <w:b/>
          <w:bCs/>
          <w:color w:val="000000" w:themeColor="text1"/>
          <w:sz w:val="20"/>
          <w:szCs w:val="20"/>
          <w:lang w:val="en-US"/>
        </w:rPr>
        <w:t xml:space="preserve">. </w:t>
      </w:r>
      <w:r>
        <w:rPr>
          <w:b/>
          <w:bCs/>
          <w:color w:val="000000" w:themeColor="text1"/>
          <w:sz w:val="20"/>
          <w:szCs w:val="20"/>
          <w:lang w:val="en-US"/>
        </w:rPr>
        <w:t xml:space="preserve">Frequency of </w:t>
      </w:r>
      <w:r w:rsidRPr="00017079">
        <w:rPr>
          <w:b/>
          <w:bCs/>
          <w:color w:val="000000" w:themeColor="text1"/>
          <w:sz w:val="20"/>
          <w:szCs w:val="20"/>
          <w:lang w:val="en-US"/>
        </w:rPr>
        <w:t>cannabis</w:t>
      </w:r>
      <w:r>
        <w:rPr>
          <w:b/>
          <w:bCs/>
          <w:color w:val="000000" w:themeColor="text1"/>
          <w:sz w:val="20"/>
          <w:szCs w:val="20"/>
          <w:lang w:val="en-US"/>
        </w:rPr>
        <w:t xml:space="preserve"> use (past month)</w:t>
      </w:r>
      <w:r w:rsidRPr="00017079">
        <w:rPr>
          <w:b/>
          <w:bCs/>
          <w:color w:val="000000" w:themeColor="text1"/>
          <w:sz w:val="20"/>
          <w:szCs w:val="20"/>
          <w:lang w:val="en-US"/>
        </w:rPr>
        <w:t xml:space="preserve">: </w:t>
      </w:r>
      <w:r>
        <w:rPr>
          <w:b/>
          <w:bCs/>
          <w:color w:val="000000" w:themeColor="text1"/>
          <w:sz w:val="20"/>
          <w:szCs w:val="20"/>
          <w:lang w:val="en-US"/>
        </w:rPr>
        <w:t>15-25</w:t>
      </w:r>
      <w:r w:rsidRPr="00017079">
        <w:rPr>
          <w:b/>
          <w:bCs/>
          <w:color w:val="000000" w:themeColor="text1"/>
          <w:sz w:val="20"/>
          <w:szCs w:val="20"/>
          <w:lang w:val="en-US"/>
        </w:rPr>
        <w:t>-year-olds</w:t>
      </w:r>
    </w:p>
    <w:tbl>
      <w:tblPr>
        <w:tblStyle w:val="TableGrid"/>
        <w:tblW w:w="4588" w:type="dxa"/>
        <w:tblLayout w:type="fixed"/>
        <w:tblLook w:val="04A0" w:firstRow="1" w:lastRow="0" w:firstColumn="1" w:lastColumn="0" w:noHBand="0" w:noVBand="1"/>
      </w:tblPr>
      <w:tblGrid>
        <w:gridCol w:w="1696"/>
        <w:gridCol w:w="964"/>
        <w:gridCol w:w="964"/>
        <w:gridCol w:w="964"/>
      </w:tblGrid>
      <w:tr w:rsidR="0054093F" w:rsidRPr="00017079" w14:paraId="7D3F722E" w14:textId="77777777" w:rsidTr="00CF430D">
        <w:tc>
          <w:tcPr>
            <w:tcW w:w="1696" w:type="dxa"/>
          </w:tcPr>
          <w:p w14:paraId="7F11659C" w14:textId="77777777" w:rsidR="0054093F" w:rsidRPr="00017079" w:rsidRDefault="0054093F" w:rsidP="007409AF">
            <w:pPr>
              <w:spacing w:line="360" w:lineRule="auto"/>
              <w:rPr>
                <w:color w:val="000000" w:themeColor="text1"/>
                <w:sz w:val="20"/>
                <w:szCs w:val="20"/>
              </w:rPr>
            </w:pPr>
            <w:r w:rsidRPr="00017079">
              <w:rPr>
                <w:b/>
                <w:bCs/>
                <w:color w:val="000000" w:themeColor="text1"/>
                <w:sz w:val="20"/>
                <w:szCs w:val="20"/>
              </w:rPr>
              <w:t xml:space="preserve">Year </w:t>
            </w:r>
          </w:p>
          <w:p w14:paraId="59740463" w14:textId="77777777" w:rsidR="0054093F" w:rsidRPr="00017079" w:rsidRDefault="0054093F" w:rsidP="007409AF">
            <w:pPr>
              <w:spacing w:line="360" w:lineRule="auto"/>
              <w:rPr>
                <w:color w:val="000000" w:themeColor="text1"/>
                <w:sz w:val="20"/>
                <w:szCs w:val="20"/>
              </w:rPr>
            </w:pPr>
          </w:p>
        </w:tc>
        <w:tc>
          <w:tcPr>
            <w:tcW w:w="964" w:type="dxa"/>
          </w:tcPr>
          <w:p w14:paraId="52D92766" w14:textId="77777777" w:rsidR="0054093F" w:rsidRPr="00CF430D" w:rsidRDefault="0054093F" w:rsidP="007409AF">
            <w:pPr>
              <w:spacing w:line="360" w:lineRule="auto"/>
              <w:rPr>
                <w:b/>
                <w:bCs/>
                <w:color w:val="000000" w:themeColor="text1"/>
                <w:sz w:val="20"/>
                <w:szCs w:val="20"/>
              </w:rPr>
            </w:pPr>
            <w:r w:rsidRPr="00CF430D">
              <w:rPr>
                <w:b/>
                <w:bCs/>
                <w:color w:val="000000" w:themeColor="text1"/>
                <w:sz w:val="20"/>
                <w:szCs w:val="20"/>
              </w:rPr>
              <w:t>2014</w:t>
            </w:r>
          </w:p>
          <w:p w14:paraId="6FC9614C" w14:textId="4ADCA551" w:rsidR="0054093F" w:rsidRPr="00CF430D" w:rsidRDefault="0054093F" w:rsidP="007409AF">
            <w:pPr>
              <w:spacing w:line="360" w:lineRule="auto"/>
              <w:rPr>
                <w:color w:val="000000" w:themeColor="text1"/>
                <w:sz w:val="20"/>
                <w:szCs w:val="20"/>
              </w:rPr>
            </w:pPr>
            <w:r w:rsidRPr="00CF430D">
              <w:rPr>
                <w:color w:val="000000" w:themeColor="text1"/>
                <w:sz w:val="20"/>
                <w:szCs w:val="20"/>
              </w:rPr>
              <w:t>(n=</w:t>
            </w:r>
            <w:r w:rsidR="00CF430D" w:rsidRPr="00CF430D">
              <w:rPr>
                <w:color w:val="000000" w:themeColor="text1"/>
                <w:sz w:val="20"/>
                <w:szCs w:val="20"/>
              </w:rPr>
              <w:t>2856</w:t>
            </w:r>
            <w:r w:rsidRPr="00CF430D">
              <w:rPr>
                <w:color w:val="000000" w:themeColor="text1"/>
                <w:sz w:val="20"/>
                <w:szCs w:val="20"/>
              </w:rPr>
              <w:t>)</w:t>
            </w:r>
          </w:p>
        </w:tc>
        <w:tc>
          <w:tcPr>
            <w:tcW w:w="964" w:type="dxa"/>
          </w:tcPr>
          <w:p w14:paraId="0FEDAD77" w14:textId="77777777" w:rsidR="0054093F" w:rsidRPr="00CF430D" w:rsidRDefault="0054093F" w:rsidP="007409AF">
            <w:pPr>
              <w:spacing w:line="360" w:lineRule="auto"/>
              <w:rPr>
                <w:b/>
                <w:bCs/>
                <w:color w:val="000000" w:themeColor="text1"/>
                <w:sz w:val="20"/>
                <w:szCs w:val="20"/>
              </w:rPr>
            </w:pPr>
            <w:r w:rsidRPr="00CF430D">
              <w:rPr>
                <w:b/>
                <w:bCs/>
                <w:color w:val="000000" w:themeColor="text1"/>
                <w:sz w:val="20"/>
                <w:szCs w:val="20"/>
              </w:rPr>
              <w:t>2019</w:t>
            </w:r>
          </w:p>
          <w:p w14:paraId="2C24581E" w14:textId="0DBEFF0D" w:rsidR="0054093F" w:rsidRPr="00CF430D" w:rsidRDefault="0054093F" w:rsidP="007409AF">
            <w:pPr>
              <w:spacing w:line="360" w:lineRule="auto"/>
              <w:rPr>
                <w:b/>
                <w:bCs/>
                <w:color w:val="000000" w:themeColor="text1"/>
                <w:sz w:val="20"/>
                <w:szCs w:val="20"/>
              </w:rPr>
            </w:pPr>
            <w:r w:rsidRPr="00CF430D">
              <w:rPr>
                <w:color w:val="000000" w:themeColor="text1"/>
                <w:sz w:val="20"/>
                <w:szCs w:val="20"/>
              </w:rPr>
              <w:t>(n=2</w:t>
            </w:r>
            <w:r w:rsidR="00CF430D" w:rsidRPr="00CF430D">
              <w:rPr>
                <w:color w:val="000000" w:themeColor="text1"/>
                <w:sz w:val="20"/>
                <w:szCs w:val="20"/>
              </w:rPr>
              <w:t>836</w:t>
            </w:r>
            <w:r w:rsidRPr="00CF430D">
              <w:rPr>
                <w:color w:val="000000" w:themeColor="text1"/>
                <w:sz w:val="20"/>
                <w:szCs w:val="20"/>
              </w:rPr>
              <w:t>)</w:t>
            </w:r>
          </w:p>
        </w:tc>
        <w:tc>
          <w:tcPr>
            <w:tcW w:w="964" w:type="dxa"/>
          </w:tcPr>
          <w:p w14:paraId="09553EFC" w14:textId="77777777" w:rsidR="0054093F" w:rsidRPr="00CF430D" w:rsidRDefault="0054093F" w:rsidP="007409AF">
            <w:pPr>
              <w:spacing w:line="360" w:lineRule="auto"/>
              <w:rPr>
                <w:b/>
                <w:bCs/>
                <w:color w:val="000000" w:themeColor="text1"/>
                <w:sz w:val="20"/>
                <w:szCs w:val="20"/>
              </w:rPr>
            </w:pPr>
            <w:r w:rsidRPr="00CF430D">
              <w:rPr>
                <w:b/>
                <w:bCs/>
                <w:color w:val="000000" w:themeColor="text1"/>
                <w:sz w:val="20"/>
                <w:szCs w:val="20"/>
              </w:rPr>
              <w:t>2022</w:t>
            </w:r>
          </w:p>
          <w:p w14:paraId="265DF2FC" w14:textId="77777777" w:rsidR="0054093F" w:rsidRPr="00CF430D" w:rsidRDefault="0054093F" w:rsidP="007409AF">
            <w:pPr>
              <w:spacing w:line="360" w:lineRule="auto"/>
              <w:rPr>
                <w:b/>
                <w:bCs/>
                <w:color w:val="000000" w:themeColor="text1"/>
                <w:sz w:val="20"/>
                <w:szCs w:val="20"/>
              </w:rPr>
            </w:pPr>
            <w:r w:rsidRPr="00CF430D">
              <w:rPr>
                <w:color w:val="000000" w:themeColor="text1"/>
                <w:sz w:val="20"/>
                <w:szCs w:val="20"/>
              </w:rPr>
              <w:t>(n=1856)</w:t>
            </w:r>
          </w:p>
        </w:tc>
      </w:tr>
      <w:tr w:rsidR="0054093F" w:rsidRPr="00017079" w14:paraId="3629FC85" w14:textId="77777777" w:rsidTr="00CF430D">
        <w:tc>
          <w:tcPr>
            <w:tcW w:w="1696" w:type="dxa"/>
          </w:tcPr>
          <w:p w14:paraId="060C373D" w14:textId="77777777" w:rsidR="0054093F" w:rsidRPr="00017079" w:rsidRDefault="0054093F" w:rsidP="007409AF">
            <w:pPr>
              <w:spacing w:line="360" w:lineRule="auto"/>
              <w:rPr>
                <w:color w:val="000000" w:themeColor="text1"/>
                <w:sz w:val="20"/>
                <w:szCs w:val="20"/>
              </w:rPr>
            </w:pPr>
            <w:r>
              <w:rPr>
                <w:color w:val="000000" w:themeColor="text1"/>
                <w:sz w:val="20"/>
                <w:szCs w:val="20"/>
              </w:rPr>
              <w:t>0 days</w:t>
            </w:r>
            <w:r w:rsidRPr="00017079">
              <w:rPr>
                <w:color w:val="000000" w:themeColor="text1"/>
                <w:sz w:val="20"/>
                <w:szCs w:val="20"/>
              </w:rPr>
              <w:t xml:space="preserve"> (%)</w:t>
            </w:r>
          </w:p>
        </w:tc>
        <w:tc>
          <w:tcPr>
            <w:tcW w:w="964" w:type="dxa"/>
          </w:tcPr>
          <w:p w14:paraId="1DAFE1A0" w14:textId="734B5B67" w:rsidR="0054093F" w:rsidRPr="00CF430D" w:rsidRDefault="0054093F" w:rsidP="007409AF">
            <w:pPr>
              <w:spacing w:line="360" w:lineRule="auto"/>
              <w:rPr>
                <w:color w:val="000000" w:themeColor="text1"/>
                <w:sz w:val="20"/>
                <w:szCs w:val="20"/>
              </w:rPr>
            </w:pPr>
            <w:r w:rsidRPr="00CF430D">
              <w:rPr>
                <w:color w:val="000000" w:themeColor="text1"/>
                <w:sz w:val="20"/>
                <w:szCs w:val="20"/>
              </w:rPr>
              <w:t>89.</w:t>
            </w:r>
            <w:r w:rsidR="00CF430D" w:rsidRPr="00CF430D">
              <w:rPr>
                <w:color w:val="000000" w:themeColor="text1"/>
                <w:sz w:val="20"/>
                <w:szCs w:val="20"/>
              </w:rPr>
              <w:t>5</w:t>
            </w:r>
          </w:p>
        </w:tc>
        <w:tc>
          <w:tcPr>
            <w:tcW w:w="964" w:type="dxa"/>
          </w:tcPr>
          <w:p w14:paraId="7102FFFC" w14:textId="2CFE7BC6" w:rsidR="0054093F" w:rsidRPr="00CF430D" w:rsidRDefault="0054093F" w:rsidP="007409AF">
            <w:pPr>
              <w:spacing w:line="360" w:lineRule="auto"/>
              <w:rPr>
                <w:color w:val="000000" w:themeColor="text1"/>
                <w:sz w:val="20"/>
                <w:szCs w:val="20"/>
              </w:rPr>
            </w:pPr>
            <w:r w:rsidRPr="00CF430D">
              <w:rPr>
                <w:color w:val="000000" w:themeColor="text1"/>
                <w:sz w:val="20"/>
                <w:szCs w:val="20"/>
              </w:rPr>
              <w:t>90.</w:t>
            </w:r>
            <w:r w:rsidR="00CF430D" w:rsidRPr="00CF430D">
              <w:rPr>
                <w:color w:val="000000" w:themeColor="text1"/>
                <w:sz w:val="20"/>
                <w:szCs w:val="20"/>
              </w:rPr>
              <w:t>6</w:t>
            </w:r>
          </w:p>
        </w:tc>
        <w:tc>
          <w:tcPr>
            <w:tcW w:w="964" w:type="dxa"/>
          </w:tcPr>
          <w:p w14:paraId="1B23596A" w14:textId="77777777" w:rsidR="0054093F" w:rsidRPr="00CF430D" w:rsidRDefault="0054093F" w:rsidP="007409AF">
            <w:pPr>
              <w:spacing w:line="360" w:lineRule="auto"/>
              <w:rPr>
                <w:color w:val="000000" w:themeColor="text1"/>
                <w:sz w:val="20"/>
                <w:szCs w:val="20"/>
              </w:rPr>
            </w:pPr>
            <w:r w:rsidRPr="00CF430D">
              <w:rPr>
                <w:color w:val="000000" w:themeColor="text1"/>
                <w:sz w:val="20"/>
                <w:szCs w:val="20"/>
              </w:rPr>
              <w:t>90.2</w:t>
            </w:r>
          </w:p>
        </w:tc>
      </w:tr>
      <w:tr w:rsidR="0054093F" w:rsidRPr="00017079" w14:paraId="6ABB5EFF" w14:textId="77777777" w:rsidTr="00CF430D">
        <w:tc>
          <w:tcPr>
            <w:tcW w:w="1696" w:type="dxa"/>
          </w:tcPr>
          <w:p w14:paraId="03C938F6" w14:textId="77777777" w:rsidR="0054093F" w:rsidRPr="00017079" w:rsidRDefault="0054093F" w:rsidP="007409AF">
            <w:pPr>
              <w:spacing w:line="360" w:lineRule="auto"/>
              <w:rPr>
                <w:color w:val="000000" w:themeColor="text1"/>
                <w:sz w:val="20"/>
                <w:szCs w:val="20"/>
              </w:rPr>
            </w:pPr>
            <w:r>
              <w:rPr>
                <w:color w:val="000000" w:themeColor="text1"/>
                <w:sz w:val="20"/>
                <w:szCs w:val="20"/>
              </w:rPr>
              <w:t>1-3 days</w:t>
            </w:r>
            <w:r w:rsidRPr="00017079">
              <w:rPr>
                <w:color w:val="000000" w:themeColor="text1"/>
                <w:sz w:val="20"/>
                <w:szCs w:val="20"/>
              </w:rPr>
              <w:t xml:space="preserve"> (%)</w:t>
            </w:r>
          </w:p>
        </w:tc>
        <w:tc>
          <w:tcPr>
            <w:tcW w:w="964" w:type="dxa"/>
          </w:tcPr>
          <w:p w14:paraId="599AE326" w14:textId="39DF306C" w:rsidR="0054093F" w:rsidRPr="00017079" w:rsidRDefault="0054093F" w:rsidP="007409AF">
            <w:pPr>
              <w:spacing w:line="360" w:lineRule="auto"/>
              <w:rPr>
                <w:color w:val="000000" w:themeColor="text1"/>
                <w:sz w:val="20"/>
                <w:szCs w:val="20"/>
              </w:rPr>
            </w:pPr>
            <w:r>
              <w:rPr>
                <w:color w:val="000000" w:themeColor="text1"/>
                <w:sz w:val="20"/>
                <w:szCs w:val="20"/>
              </w:rPr>
              <w:t>5.</w:t>
            </w:r>
            <w:r w:rsidR="00CF430D">
              <w:rPr>
                <w:color w:val="000000" w:themeColor="text1"/>
                <w:sz w:val="20"/>
                <w:szCs w:val="20"/>
              </w:rPr>
              <w:t>6</w:t>
            </w:r>
          </w:p>
        </w:tc>
        <w:tc>
          <w:tcPr>
            <w:tcW w:w="964" w:type="dxa"/>
          </w:tcPr>
          <w:p w14:paraId="429D66C7" w14:textId="425182BD" w:rsidR="0054093F" w:rsidRPr="00017079" w:rsidRDefault="0054093F" w:rsidP="007409AF">
            <w:pPr>
              <w:spacing w:line="360" w:lineRule="auto"/>
              <w:rPr>
                <w:color w:val="000000" w:themeColor="text1"/>
                <w:sz w:val="20"/>
                <w:szCs w:val="20"/>
              </w:rPr>
            </w:pPr>
            <w:r>
              <w:rPr>
                <w:color w:val="000000" w:themeColor="text1"/>
                <w:sz w:val="20"/>
                <w:szCs w:val="20"/>
              </w:rPr>
              <w:t>5.</w:t>
            </w:r>
            <w:r w:rsidR="00CF430D">
              <w:rPr>
                <w:color w:val="000000" w:themeColor="text1"/>
                <w:sz w:val="20"/>
                <w:szCs w:val="20"/>
              </w:rPr>
              <w:t>2</w:t>
            </w:r>
          </w:p>
        </w:tc>
        <w:tc>
          <w:tcPr>
            <w:tcW w:w="964" w:type="dxa"/>
          </w:tcPr>
          <w:p w14:paraId="2B7CB869" w14:textId="77777777" w:rsidR="0054093F" w:rsidRPr="00017079" w:rsidRDefault="0054093F" w:rsidP="007409AF">
            <w:pPr>
              <w:spacing w:line="360" w:lineRule="auto"/>
              <w:rPr>
                <w:color w:val="000000" w:themeColor="text1"/>
                <w:sz w:val="20"/>
                <w:szCs w:val="20"/>
              </w:rPr>
            </w:pPr>
            <w:r>
              <w:rPr>
                <w:color w:val="000000" w:themeColor="text1"/>
                <w:sz w:val="20"/>
                <w:szCs w:val="20"/>
              </w:rPr>
              <w:t>5.2</w:t>
            </w:r>
          </w:p>
        </w:tc>
      </w:tr>
      <w:tr w:rsidR="0054093F" w:rsidRPr="00017079" w14:paraId="2D3366F7" w14:textId="77777777" w:rsidTr="00CF430D">
        <w:tc>
          <w:tcPr>
            <w:tcW w:w="1696" w:type="dxa"/>
          </w:tcPr>
          <w:p w14:paraId="31384816" w14:textId="77777777" w:rsidR="0054093F" w:rsidRDefault="0054093F" w:rsidP="007409AF">
            <w:pPr>
              <w:spacing w:line="360" w:lineRule="auto"/>
              <w:rPr>
                <w:color w:val="000000" w:themeColor="text1"/>
                <w:sz w:val="20"/>
                <w:szCs w:val="20"/>
              </w:rPr>
            </w:pPr>
            <w:r>
              <w:rPr>
                <w:color w:val="000000" w:themeColor="text1"/>
                <w:sz w:val="20"/>
                <w:szCs w:val="20"/>
              </w:rPr>
              <w:t>4-9 days (%)</w:t>
            </w:r>
          </w:p>
        </w:tc>
        <w:tc>
          <w:tcPr>
            <w:tcW w:w="964" w:type="dxa"/>
          </w:tcPr>
          <w:p w14:paraId="57323999" w14:textId="4C116EE4" w:rsidR="0054093F" w:rsidRPr="00017079" w:rsidRDefault="0054093F" w:rsidP="007409AF">
            <w:pPr>
              <w:spacing w:line="360" w:lineRule="auto"/>
              <w:rPr>
                <w:color w:val="000000" w:themeColor="text1"/>
                <w:sz w:val="20"/>
                <w:szCs w:val="20"/>
              </w:rPr>
            </w:pPr>
            <w:r>
              <w:rPr>
                <w:color w:val="000000" w:themeColor="text1"/>
                <w:sz w:val="20"/>
                <w:szCs w:val="20"/>
              </w:rPr>
              <w:t>1.</w:t>
            </w:r>
            <w:r w:rsidR="00CF430D">
              <w:rPr>
                <w:color w:val="000000" w:themeColor="text1"/>
                <w:sz w:val="20"/>
                <w:szCs w:val="20"/>
              </w:rPr>
              <w:t>8</w:t>
            </w:r>
          </w:p>
        </w:tc>
        <w:tc>
          <w:tcPr>
            <w:tcW w:w="964" w:type="dxa"/>
          </w:tcPr>
          <w:p w14:paraId="5C713BA2" w14:textId="53D7FFB0" w:rsidR="0054093F" w:rsidRPr="00017079" w:rsidRDefault="0054093F" w:rsidP="007409AF">
            <w:pPr>
              <w:spacing w:line="360" w:lineRule="auto"/>
              <w:rPr>
                <w:color w:val="000000" w:themeColor="text1"/>
                <w:sz w:val="20"/>
                <w:szCs w:val="20"/>
              </w:rPr>
            </w:pPr>
            <w:r>
              <w:rPr>
                <w:color w:val="000000" w:themeColor="text1"/>
                <w:sz w:val="20"/>
                <w:szCs w:val="20"/>
              </w:rPr>
              <w:t>1.</w:t>
            </w:r>
            <w:r w:rsidR="00CF430D">
              <w:rPr>
                <w:color w:val="000000" w:themeColor="text1"/>
                <w:sz w:val="20"/>
                <w:szCs w:val="20"/>
              </w:rPr>
              <w:t>0</w:t>
            </w:r>
          </w:p>
        </w:tc>
        <w:tc>
          <w:tcPr>
            <w:tcW w:w="964" w:type="dxa"/>
          </w:tcPr>
          <w:p w14:paraId="7F099203" w14:textId="77777777" w:rsidR="0054093F" w:rsidRPr="00017079" w:rsidRDefault="0054093F" w:rsidP="007409AF">
            <w:pPr>
              <w:spacing w:line="360" w:lineRule="auto"/>
              <w:rPr>
                <w:color w:val="000000" w:themeColor="text1"/>
                <w:sz w:val="20"/>
                <w:szCs w:val="20"/>
              </w:rPr>
            </w:pPr>
            <w:r>
              <w:rPr>
                <w:color w:val="000000" w:themeColor="text1"/>
                <w:sz w:val="20"/>
                <w:szCs w:val="20"/>
              </w:rPr>
              <w:t>1.2</w:t>
            </w:r>
          </w:p>
        </w:tc>
      </w:tr>
      <w:tr w:rsidR="0054093F" w:rsidRPr="00017079" w14:paraId="49DCC973" w14:textId="77777777" w:rsidTr="00CF430D">
        <w:tc>
          <w:tcPr>
            <w:tcW w:w="1696" w:type="dxa"/>
          </w:tcPr>
          <w:p w14:paraId="2801DE89" w14:textId="77777777" w:rsidR="0054093F" w:rsidRDefault="0054093F" w:rsidP="007409AF">
            <w:pPr>
              <w:spacing w:line="360" w:lineRule="auto"/>
              <w:rPr>
                <w:color w:val="000000" w:themeColor="text1"/>
                <w:sz w:val="20"/>
                <w:szCs w:val="20"/>
              </w:rPr>
            </w:pPr>
            <w:r>
              <w:rPr>
                <w:color w:val="000000" w:themeColor="text1"/>
                <w:sz w:val="20"/>
                <w:szCs w:val="20"/>
              </w:rPr>
              <w:t>10-19 days (%)</w:t>
            </w:r>
          </w:p>
        </w:tc>
        <w:tc>
          <w:tcPr>
            <w:tcW w:w="964" w:type="dxa"/>
          </w:tcPr>
          <w:p w14:paraId="6AC2E836" w14:textId="77777777" w:rsidR="0054093F" w:rsidRPr="00017079" w:rsidRDefault="0054093F" w:rsidP="007409AF">
            <w:pPr>
              <w:spacing w:line="360" w:lineRule="auto"/>
              <w:rPr>
                <w:color w:val="000000" w:themeColor="text1"/>
                <w:sz w:val="20"/>
                <w:szCs w:val="20"/>
              </w:rPr>
            </w:pPr>
            <w:r>
              <w:rPr>
                <w:color w:val="000000" w:themeColor="text1"/>
                <w:sz w:val="20"/>
                <w:szCs w:val="20"/>
              </w:rPr>
              <w:t>1.1</w:t>
            </w:r>
          </w:p>
        </w:tc>
        <w:tc>
          <w:tcPr>
            <w:tcW w:w="964" w:type="dxa"/>
          </w:tcPr>
          <w:p w14:paraId="61B8622B" w14:textId="2078DB21" w:rsidR="0054093F" w:rsidRPr="00017079" w:rsidRDefault="0054093F" w:rsidP="007409AF">
            <w:pPr>
              <w:spacing w:line="360" w:lineRule="auto"/>
              <w:rPr>
                <w:color w:val="000000" w:themeColor="text1"/>
                <w:sz w:val="20"/>
                <w:szCs w:val="20"/>
              </w:rPr>
            </w:pPr>
            <w:r>
              <w:rPr>
                <w:color w:val="000000" w:themeColor="text1"/>
                <w:sz w:val="20"/>
                <w:szCs w:val="20"/>
              </w:rPr>
              <w:t>1.</w:t>
            </w:r>
            <w:r w:rsidR="00CF430D">
              <w:rPr>
                <w:color w:val="000000" w:themeColor="text1"/>
                <w:sz w:val="20"/>
                <w:szCs w:val="20"/>
              </w:rPr>
              <w:t>2</w:t>
            </w:r>
          </w:p>
        </w:tc>
        <w:tc>
          <w:tcPr>
            <w:tcW w:w="964" w:type="dxa"/>
          </w:tcPr>
          <w:p w14:paraId="799AFCAF" w14:textId="77777777" w:rsidR="0054093F" w:rsidRPr="00017079" w:rsidRDefault="0054093F" w:rsidP="007409AF">
            <w:pPr>
              <w:spacing w:line="360" w:lineRule="auto"/>
              <w:rPr>
                <w:color w:val="000000" w:themeColor="text1"/>
                <w:sz w:val="20"/>
                <w:szCs w:val="20"/>
              </w:rPr>
            </w:pPr>
            <w:r>
              <w:rPr>
                <w:color w:val="000000" w:themeColor="text1"/>
                <w:sz w:val="20"/>
                <w:szCs w:val="20"/>
              </w:rPr>
              <w:t>1.4</w:t>
            </w:r>
          </w:p>
        </w:tc>
      </w:tr>
      <w:tr w:rsidR="0054093F" w:rsidRPr="00017079" w14:paraId="266FD040" w14:textId="77777777" w:rsidTr="00CF430D">
        <w:tc>
          <w:tcPr>
            <w:tcW w:w="1696" w:type="dxa"/>
          </w:tcPr>
          <w:p w14:paraId="36290EA1" w14:textId="77777777" w:rsidR="0054093F" w:rsidRDefault="0054093F" w:rsidP="007409AF">
            <w:pPr>
              <w:spacing w:line="360" w:lineRule="auto"/>
              <w:rPr>
                <w:color w:val="000000" w:themeColor="text1"/>
                <w:sz w:val="20"/>
                <w:szCs w:val="20"/>
              </w:rPr>
            </w:pPr>
            <w:r>
              <w:rPr>
                <w:color w:val="000000" w:themeColor="text1"/>
                <w:sz w:val="20"/>
                <w:szCs w:val="20"/>
              </w:rPr>
              <w:t>20+ days (%)</w:t>
            </w:r>
          </w:p>
        </w:tc>
        <w:tc>
          <w:tcPr>
            <w:tcW w:w="964" w:type="dxa"/>
          </w:tcPr>
          <w:p w14:paraId="602305C3" w14:textId="77777777" w:rsidR="0054093F" w:rsidRPr="00017079" w:rsidRDefault="0054093F" w:rsidP="007409AF">
            <w:pPr>
              <w:spacing w:line="360" w:lineRule="auto"/>
              <w:rPr>
                <w:color w:val="000000" w:themeColor="text1"/>
                <w:sz w:val="20"/>
                <w:szCs w:val="20"/>
              </w:rPr>
            </w:pPr>
            <w:r>
              <w:rPr>
                <w:color w:val="000000" w:themeColor="text1"/>
                <w:sz w:val="20"/>
                <w:szCs w:val="20"/>
              </w:rPr>
              <w:t>2.1</w:t>
            </w:r>
          </w:p>
        </w:tc>
        <w:tc>
          <w:tcPr>
            <w:tcW w:w="964" w:type="dxa"/>
          </w:tcPr>
          <w:p w14:paraId="4A4E103E" w14:textId="577B52CF" w:rsidR="0054093F" w:rsidRPr="00017079" w:rsidRDefault="0054093F" w:rsidP="007409AF">
            <w:pPr>
              <w:spacing w:line="360" w:lineRule="auto"/>
              <w:rPr>
                <w:color w:val="000000" w:themeColor="text1"/>
                <w:sz w:val="20"/>
                <w:szCs w:val="20"/>
              </w:rPr>
            </w:pPr>
            <w:r>
              <w:rPr>
                <w:color w:val="000000" w:themeColor="text1"/>
                <w:sz w:val="20"/>
                <w:szCs w:val="20"/>
              </w:rPr>
              <w:t>2.</w:t>
            </w:r>
            <w:r w:rsidR="00CF430D">
              <w:rPr>
                <w:color w:val="000000" w:themeColor="text1"/>
                <w:sz w:val="20"/>
                <w:szCs w:val="20"/>
              </w:rPr>
              <w:t>0</w:t>
            </w:r>
          </w:p>
        </w:tc>
        <w:tc>
          <w:tcPr>
            <w:tcW w:w="964" w:type="dxa"/>
          </w:tcPr>
          <w:p w14:paraId="2FD200A7" w14:textId="5DCFEBA5" w:rsidR="0054093F" w:rsidRPr="00017079" w:rsidRDefault="0054093F" w:rsidP="007409AF">
            <w:pPr>
              <w:spacing w:line="360" w:lineRule="auto"/>
              <w:rPr>
                <w:color w:val="000000" w:themeColor="text1"/>
                <w:sz w:val="20"/>
                <w:szCs w:val="20"/>
              </w:rPr>
            </w:pPr>
            <w:r>
              <w:rPr>
                <w:color w:val="000000" w:themeColor="text1"/>
                <w:sz w:val="20"/>
                <w:szCs w:val="20"/>
              </w:rPr>
              <w:t>2</w:t>
            </w:r>
            <w:r w:rsidR="00CF430D">
              <w:rPr>
                <w:color w:val="000000" w:themeColor="text1"/>
                <w:sz w:val="20"/>
                <w:szCs w:val="20"/>
              </w:rPr>
              <w:t>.0</w:t>
            </w:r>
          </w:p>
        </w:tc>
      </w:tr>
    </w:tbl>
    <w:p w14:paraId="62058DEB" w14:textId="77777777" w:rsidR="00025E0F" w:rsidRDefault="00597D39" w:rsidP="00373FE5">
      <w:pPr>
        <w:spacing w:after="120"/>
        <w:ind w:right="3066"/>
        <w:rPr>
          <w:color w:val="000000" w:themeColor="text1"/>
          <w:sz w:val="18"/>
          <w:szCs w:val="18"/>
          <w:shd w:val="clear" w:color="auto" w:fill="FFFFFF"/>
          <w:lang w:val="en-US"/>
        </w:rPr>
      </w:pPr>
      <w:r w:rsidRPr="00C80A3E">
        <w:rPr>
          <w:color w:val="000000" w:themeColor="text1"/>
          <w:sz w:val="18"/>
          <w:szCs w:val="18"/>
          <w:lang w:val="en-US"/>
        </w:rPr>
        <w:t xml:space="preserve">Based on data from </w:t>
      </w:r>
      <w:r>
        <w:rPr>
          <w:color w:val="000000" w:themeColor="text1"/>
          <w:sz w:val="18"/>
          <w:szCs w:val="18"/>
          <w:lang w:val="en-US"/>
        </w:rPr>
        <w:t xml:space="preserve">Centre for Alcohol and Drug Research, Aarhus University. Items include cannabis resin, pot, and skunk </w:t>
      </w:r>
      <w:r w:rsidRPr="00226551">
        <w:rPr>
          <w:color w:val="000000" w:themeColor="text1"/>
          <w:sz w:val="18"/>
          <w:szCs w:val="18"/>
          <w:shd w:val="clear" w:color="auto" w:fill="FFFFFF"/>
          <w:lang w:val="en-US"/>
        </w:rPr>
        <w:fldChar w:fldCharType="begin"/>
      </w:r>
      <w:r w:rsidRPr="00226551">
        <w:rPr>
          <w:color w:val="000000" w:themeColor="text1"/>
          <w:sz w:val="18"/>
          <w:szCs w:val="18"/>
          <w:shd w:val="clear" w:color="auto" w:fill="FFFFFF"/>
          <w:lang w:val="en-US"/>
        </w:rPr>
        <w:instrText xml:space="preserve"> ADDIN EN.CITE &lt;EndNote&gt;&lt;Cite&gt;&lt;Author&gt;Pedersen&lt;/Author&gt;&lt;Year&gt;2023&lt;/Year&gt;&lt;RecNum&gt;756&lt;/RecNum&gt;&lt;DisplayText&gt;(Pedersen et al., 2023)&lt;/DisplayText&gt;&lt;record&gt;&lt;rec-number&gt;756&lt;/rec-number&gt;&lt;foreign-keys&gt;&lt;key app="EN" db-id="vzda9fzsnfe0pae29fn5tr27r9xxtzd9af2d" timestamp="1737024188"&gt;756&lt;/key&gt;&lt;/foreign-keys&gt;&lt;ref-type name="Report"&gt;27&lt;/ref-type&gt;&lt;contributors&gt;&lt;authors&gt;&lt;author&gt;Pedersen, M. U.&lt;/author&gt;&lt;author&gt;Karsberg, S. H.&lt;/author&gt;&lt;author&gt;Pedersen, M. M.&lt;/author&gt;&lt;author&gt;Skov, K. B. E.&lt;/author&gt;&lt;author&gt;Frederiksen, K. S.&lt;/author&gt;&lt;author&gt;Fabricius, V. A. V.&lt;/author&gt;&lt;/authors&gt;&lt;/contributors&gt;&lt;titles&gt;&lt;title&gt;Danske unges brug af rusmidler 2022. Hverdagsfunktion, mistrivsel og traumeoplevelser [Substanse use among youth in Denmark 2022]&lt;/title&gt;&lt;/titles&gt;&lt;dates&gt;&lt;year&gt;2023&lt;/year&gt;&lt;/dates&gt;&lt;publisher&gt;Aarhus University, Centre for Alcohol and Drug Research&lt;/publisher&gt;&lt;urls&gt;&lt;/urls&gt;&lt;/record&gt;&lt;/Cite&gt;&lt;/EndNote&gt;</w:instrText>
      </w:r>
      <w:r w:rsidRPr="00226551">
        <w:rPr>
          <w:color w:val="000000" w:themeColor="text1"/>
          <w:sz w:val="18"/>
          <w:szCs w:val="18"/>
          <w:shd w:val="clear" w:color="auto" w:fill="FFFFFF"/>
          <w:lang w:val="en-US"/>
        </w:rPr>
        <w:fldChar w:fldCharType="separate"/>
      </w:r>
      <w:r w:rsidRPr="00226551">
        <w:rPr>
          <w:noProof/>
          <w:color w:val="000000" w:themeColor="text1"/>
          <w:sz w:val="18"/>
          <w:szCs w:val="18"/>
          <w:shd w:val="clear" w:color="auto" w:fill="FFFFFF"/>
          <w:lang w:val="en-US"/>
        </w:rPr>
        <w:t>(Pedersen et al., 2023)</w:t>
      </w:r>
      <w:r w:rsidRPr="00226551">
        <w:rPr>
          <w:color w:val="000000" w:themeColor="text1"/>
          <w:sz w:val="18"/>
          <w:szCs w:val="18"/>
          <w:shd w:val="clear" w:color="auto" w:fill="FFFFFF"/>
          <w:lang w:val="en-US"/>
        </w:rPr>
        <w:fldChar w:fldCharType="end"/>
      </w:r>
      <w:r w:rsidRPr="00226551">
        <w:rPr>
          <w:color w:val="000000" w:themeColor="text1"/>
          <w:sz w:val="18"/>
          <w:szCs w:val="18"/>
          <w:shd w:val="clear" w:color="auto" w:fill="FFFFFF"/>
          <w:lang w:val="en-US"/>
        </w:rPr>
        <w:t>.</w:t>
      </w:r>
    </w:p>
    <w:p w14:paraId="79FE9A16" w14:textId="1ECD9024" w:rsidR="00025E0F" w:rsidRDefault="00025E0F" w:rsidP="00025E0F">
      <w:pPr>
        <w:pStyle w:val="EndNoteBibliography"/>
        <w:ind w:left="720" w:hanging="720"/>
        <w:rPr>
          <w:b/>
          <w:bCs/>
        </w:rPr>
      </w:pPr>
      <w:r>
        <w:rPr>
          <w:b/>
          <w:bCs/>
        </w:rPr>
        <w:lastRenderedPageBreak/>
        <w:t>References</w:t>
      </w:r>
    </w:p>
    <w:p w14:paraId="2ECEEB04" w14:textId="77777777" w:rsidR="00025E0F" w:rsidRPr="00025E0F" w:rsidRDefault="00025E0F" w:rsidP="00025E0F">
      <w:pPr>
        <w:pStyle w:val="EndNoteBibliography"/>
        <w:ind w:left="720" w:hanging="720"/>
        <w:rPr>
          <w:b/>
          <w:bCs/>
        </w:rPr>
      </w:pPr>
    </w:p>
    <w:p w14:paraId="2EE75F57" w14:textId="77777777" w:rsidR="00560B2B" w:rsidRPr="00560B2B" w:rsidRDefault="00025E0F" w:rsidP="00560B2B">
      <w:pPr>
        <w:pStyle w:val="EndNoteBibliography"/>
        <w:ind w:left="720" w:hanging="720"/>
        <w:rPr>
          <w:noProof/>
        </w:rPr>
      </w:pPr>
      <w:r>
        <w:fldChar w:fldCharType="begin"/>
      </w:r>
      <w:r>
        <w:instrText xml:space="preserve"> ADDIN EN.REFLIST </w:instrText>
      </w:r>
      <w:r>
        <w:fldChar w:fldCharType="separate"/>
      </w:r>
      <w:r w:rsidR="00560B2B" w:rsidRPr="00560B2B">
        <w:rPr>
          <w:noProof/>
        </w:rPr>
        <w:t xml:space="preserve">Danish Health Authority. (2024). </w:t>
      </w:r>
      <w:r w:rsidR="00560B2B" w:rsidRPr="00560B2B">
        <w:rPr>
          <w:i/>
          <w:noProof/>
        </w:rPr>
        <w:t>Udbredelse af illegale stoffer i befolkningen og blandt de unge. Narkotikasituationen i Danmark 2024 - delrapport 1 [Prevalence of illegal drugs in the population and among youth. The Drug Situation in Denmark 2024 - sub-report 1]</w:t>
      </w:r>
      <w:r w:rsidR="00560B2B" w:rsidRPr="00560B2B">
        <w:rPr>
          <w:noProof/>
        </w:rPr>
        <w:t xml:space="preserve">. </w:t>
      </w:r>
    </w:p>
    <w:p w14:paraId="4F888628" w14:textId="1CEA709F" w:rsidR="00560B2B" w:rsidRPr="00560B2B" w:rsidRDefault="00560B2B" w:rsidP="00560B2B">
      <w:pPr>
        <w:pStyle w:val="EndNoteBibliography"/>
        <w:ind w:left="720" w:hanging="720"/>
        <w:rPr>
          <w:noProof/>
        </w:rPr>
      </w:pPr>
      <w:r w:rsidRPr="00560B2B">
        <w:rPr>
          <w:noProof/>
        </w:rPr>
        <w:t xml:space="preserve">ESPAD Group. (2025). </w:t>
      </w:r>
      <w:r w:rsidRPr="00560B2B">
        <w:rPr>
          <w:i/>
          <w:noProof/>
        </w:rPr>
        <w:t>Key findings from the 2024 European School Survey Project on Alcohol and Other Drugs (ESPAD)</w:t>
      </w:r>
      <w:r w:rsidRPr="00560B2B">
        <w:rPr>
          <w:noProof/>
        </w:rPr>
        <w:t xml:space="preserve">. European Union Drugs Agency. </w:t>
      </w:r>
      <w:hyperlink r:id="rId8" w:history="1">
        <w:r w:rsidRPr="00560B2B">
          <w:rPr>
            <w:rStyle w:val="Hyperlink"/>
            <w:noProof/>
          </w:rPr>
          <w:t>https://doi.org/10.2810/5746644</w:t>
        </w:r>
      </w:hyperlink>
      <w:r w:rsidRPr="00560B2B">
        <w:rPr>
          <w:noProof/>
        </w:rPr>
        <w:t xml:space="preserve"> </w:t>
      </w:r>
    </w:p>
    <w:p w14:paraId="7F41C30F" w14:textId="77777777" w:rsidR="00560B2B" w:rsidRPr="00560B2B" w:rsidRDefault="00560B2B" w:rsidP="00560B2B">
      <w:pPr>
        <w:pStyle w:val="EndNoteBibliography"/>
        <w:ind w:left="720" w:hanging="720"/>
        <w:rPr>
          <w:noProof/>
        </w:rPr>
      </w:pPr>
      <w:r w:rsidRPr="00560B2B">
        <w:rPr>
          <w:noProof/>
        </w:rPr>
        <w:t xml:space="preserve">Pedersen, M. U., Karsberg, S. H., Pedersen, M. M., Skov, K. B. E., Frederiksen, K. S., &amp; Fabricius, V. A. V. (2023). </w:t>
      </w:r>
      <w:r w:rsidRPr="00560B2B">
        <w:rPr>
          <w:i/>
          <w:noProof/>
        </w:rPr>
        <w:t>Danske unges brug af rusmidler 2022. Hverdagsfunktion, mistrivsel og traumeoplevelser [Substanse use among youth in Denmark 2022]</w:t>
      </w:r>
      <w:r w:rsidRPr="00560B2B">
        <w:rPr>
          <w:noProof/>
        </w:rPr>
        <w:t xml:space="preserve">. </w:t>
      </w:r>
    </w:p>
    <w:p w14:paraId="2F1C5354" w14:textId="7519F10F" w:rsidR="0050175D" w:rsidRPr="00373FE5" w:rsidRDefault="00025E0F" w:rsidP="00373FE5">
      <w:pPr>
        <w:spacing w:after="120"/>
        <w:ind w:right="3066"/>
        <w:rPr>
          <w:lang w:val="en-US"/>
        </w:rPr>
      </w:pPr>
      <w:r>
        <w:rPr>
          <w:lang w:val="en-US"/>
        </w:rPr>
        <w:fldChar w:fldCharType="end"/>
      </w:r>
    </w:p>
    <w:sectPr w:rsidR="0050175D" w:rsidRPr="00373FE5" w:rsidSect="00B73C7B">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3349" w14:textId="77777777" w:rsidR="006975FE" w:rsidRDefault="006975FE" w:rsidP="00BB6E8C">
      <w:r>
        <w:separator/>
      </w:r>
    </w:p>
  </w:endnote>
  <w:endnote w:type="continuationSeparator" w:id="0">
    <w:p w14:paraId="2A66D55B" w14:textId="77777777" w:rsidR="006975FE" w:rsidRDefault="006975FE" w:rsidP="00BB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0395086"/>
      <w:docPartObj>
        <w:docPartGallery w:val="Page Numbers (Bottom of Page)"/>
        <w:docPartUnique/>
      </w:docPartObj>
    </w:sdtPr>
    <w:sdtContent>
      <w:p w14:paraId="3D9591C5" w14:textId="383C4D48" w:rsidR="00FC08BB" w:rsidRDefault="00FC08BB" w:rsidP="00FC0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68B94" w14:textId="77777777" w:rsidR="00FC08BB" w:rsidRDefault="00FC0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023378"/>
      <w:docPartObj>
        <w:docPartGallery w:val="Page Numbers (Bottom of Page)"/>
        <w:docPartUnique/>
      </w:docPartObj>
    </w:sdtPr>
    <w:sdtContent>
      <w:p w14:paraId="2BE39298" w14:textId="24FB90D9" w:rsidR="00FC08BB" w:rsidRDefault="00FC08BB" w:rsidP="00FC0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64EE63D" w14:textId="77777777" w:rsidR="00FC08BB" w:rsidRDefault="00FC0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2657" w14:textId="77777777" w:rsidR="006975FE" w:rsidRDefault="006975FE" w:rsidP="00BB6E8C">
      <w:r>
        <w:separator/>
      </w:r>
    </w:p>
  </w:footnote>
  <w:footnote w:type="continuationSeparator" w:id="0">
    <w:p w14:paraId="39D38728" w14:textId="77777777" w:rsidR="006975FE" w:rsidRDefault="006975FE" w:rsidP="00BB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E4E6A"/>
    <w:multiLevelType w:val="hybridMultilevel"/>
    <w:tmpl w:val="FE187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5C39C9"/>
    <w:multiLevelType w:val="hybridMultilevel"/>
    <w:tmpl w:val="F85A37C2"/>
    <w:lvl w:ilvl="0" w:tplc="DD3499E8">
      <w:start w:val="4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65601"/>
    <w:multiLevelType w:val="hybridMultilevel"/>
    <w:tmpl w:val="6AA01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220916">
    <w:abstractNumId w:val="2"/>
  </w:num>
  <w:num w:numId="2" w16cid:durableId="367487191">
    <w:abstractNumId w:val="1"/>
  </w:num>
  <w:num w:numId="3" w16cid:durableId="41420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da9fzsnfe0pae29fn5tr27r9xxtzd9af2d&quot;&gt;Prediction-Converted&lt;record-ids&gt;&lt;item&gt;716&lt;/item&gt;&lt;item&gt;756&lt;/item&gt;&lt;/record-ids&gt;&lt;/item&gt;&lt;/Libraries&gt;"/>
    <w:docVar w:name="EN.UseJSCitationFormat" w:val="False"/>
  </w:docVars>
  <w:rsids>
    <w:rsidRoot w:val="009F411B"/>
    <w:rsid w:val="00000C67"/>
    <w:rsid w:val="00000FE0"/>
    <w:rsid w:val="00002CFE"/>
    <w:rsid w:val="000038E9"/>
    <w:rsid w:val="00012A3F"/>
    <w:rsid w:val="0001392F"/>
    <w:rsid w:val="00015E0D"/>
    <w:rsid w:val="00017079"/>
    <w:rsid w:val="00021E6F"/>
    <w:rsid w:val="00025E0F"/>
    <w:rsid w:val="00026748"/>
    <w:rsid w:val="00032140"/>
    <w:rsid w:val="00035CC1"/>
    <w:rsid w:val="00042025"/>
    <w:rsid w:val="00052C1D"/>
    <w:rsid w:val="0005476D"/>
    <w:rsid w:val="00061F6D"/>
    <w:rsid w:val="00063491"/>
    <w:rsid w:val="0006518C"/>
    <w:rsid w:val="0006684A"/>
    <w:rsid w:val="00071595"/>
    <w:rsid w:val="00071CC9"/>
    <w:rsid w:val="00072901"/>
    <w:rsid w:val="00084C44"/>
    <w:rsid w:val="00091FAD"/>
    <w:rsid w:val="0009647F"/>
    <w:rsid w:val="00096ECE"/>
    <w:rsid w:val="000A3271"/>
    <w:rsid w:val="000A440F"/>
    <w:rsid w:val="000A50C2"/>
    <w:rsid w:val="000B434A"/>
    <w:rsid w:val="000B6148"/>
    <w:rsid w:val="000B76E8"/>
    <w:rsid w:val="000C141F"/>
    <w:rsid w:val="000C67C9"/>
    <w:rsid w:val="000D077A"/>
    <w:rsid w:val="000D0C36"/>
    <w:rsid w:val="000D1E08"/>
    <w:rsid w:val="000D25EF"/>
    <w:rsid w:val="000D6BC6"/>
    <w:rsid w:val="000E1423"/>
    <w:rsid w:val="000E21A1"/>
    <w:rsid w:val="000E394C"/>
    <w:rsid w:val="000E3BCE"/>
    <w:rsid w:val="000F17AC"/>
    <w:rsid w:val="000F3F3F"/>
    <w:rsid w:val="0010379F"/>
    <w:rsid w:val="00103BB1"/>
    <w:rsid w:val="00104AD3"/>
    <w:rsid w:val="00104E03"/>
    <w:rsid w:val="00112C98"/>
    <w:rsid w:val="00112E90"/>
    <w:rsid w:val="00112FDA"/>
    <w:rsid w:val="0011389F"/>
    <w:rsid w:val="0012169B"/>
    <w:rsid w:val="001224F9"/>
    <w:rsid w:val="00123676"/>
    <w:rsid w:val="001330AA"/>
    <w:rsid w:val="001344B8"/>
    <w:rsid w:val="00135A5A"/>
    <w:rsid w:val="001369BC"/>
    <w:rsid w:val="00140E2D"/>
    <w:rsid w:val="00147113"/>
    <w:rsid w:val="00150D49"/>
    <w:rsid w:val="001554F6"/>
    <w:rsid w:val="00156DD5"/>
    <w:rsid w:val="00160CA0"/>
    <w:rsid w:val="00161ADD"/>
    <w:rsid w:val="001623DA"/>
    <w:rsid w:val="00165706"/>
    <w:rsid w:val="001700D0"/>
    <w:rsid w:val="001705F3"/>
    <w:rsid w:val="00171979"/>
    <w:rsid w:val="00174077"/>
    <w:rsid w:val="0017459F"/>
    <w:rsid w:val="00181152"/>
    <w:rsid w:val="0018239B"/>
    <w:rsid w:val="00187BF2"/>
    <w:rsid w:val="001904BB"/>
    <w:rsid w:val="001937DC"/>
    <w:rsid w:val="00197209"/>
    <w:rsid w:val="001A3280"/>
    <w:rsid w:val="001A6ED4"/>
    <w:rsid w:val="001B28EF"/>
    <w:rsid w:val="001B2A07"/>
    <w:rsid w:val="001B33A3"/>
    <w:rsid w:val="001C1D24"/>
    <w:rsid w:val="001C306C"/>
    <w:rsid w:val="001C38AF"/>
    <w:rsid w:val="001C47D2"/>
    <w:rsid w:val="001C60A8"/>
    <w:rsid w:val="001D000C"/>
    <w:rsid w:val="001D14EA"/>
    <w:rsid w:val="001D3D8E"/>
    <w:rsid w:val="001D5292"/>
    <w:rsid w:val="001E1096"/>
    <w:rsid w:val="001E682D"/>
    <w:rsid w:val="001F1A5C"/>
    <w:rsid w:val="001F38C5"/>
    <w:rsid w:val="001F5BA8"/>
    <w:rsid w:val="001F6D1C"/>
    <w:rsid w:val="00200D1F"/>
    <w:rsid w:val="00202DBD"/>
    <w:rsid w:val="0020364F"/>
    <w:rsid w:val="00205C86"/>
    <w:rsid w:val="0020622B"/>
    <w:rsid w:val="00210E38"/>
    <w:rsid w:val="0021261F"/>
    <w:rsid w:val="0021353A"/>
    <w:rsid w:val="0021696F"/>
    <w:rsid w:val="002204A0"/>
    <w:rsid w:val="002216D5"/>
    <w:rsid w:val="00226551"/>
    <w:rsid w:val="0022679D"/>
    <w:rsid w:val="002271CD"/>
    <w:rsid w:val="00230DE0"/>
    <w:rsid w:val="00232315"/>
    <w:rsid w:val="00240DAC"/>
    <w:rsid w:val="00240FEC"/>
    <w:rsid w:val="00246A98"/>
    <w:rsid w:val="0025169A"/>
    <w:rsid w:val="002522F0"/>
    <w:rsid w:val="002547F7"/>
    <w:rsid w:val="00256F3F"/>
    <w:rsid w:val="00263CBD"/>
    <w:rsid w:val="00264B9A"/>
    <w:rsid w:val="00264D3E"/>
    <w:rsid w:val="0026632C"/>
    <w:rsid w:val="00267AA2"/>
    <w:rsid w:val="002767D7"/>
    <w:rsid w:val="00281124"/>
    <w:rsid w:val="002818D9"/>
    <w:rsid w:val="00282362"/>
    <w:rsid w:val="0028382C"/>
    <w:rsid w:val="00291AF2"/>
    <w:rsid w:val="00294CB5"/>
    <w:rsid w:val="002955A0"/>
    <w:rsid w:val="002B063A"/>
    <w:rsid w:val="002B6344"/>
    <w:rsid w:val="002B760B"/>
    <w:rsid w:val="002E21FB"/>
    <w:rsid w:val="002E4A70"/>
    <w:rsid w:val="002E5B47"/>
    <w:rsid w:val="002F03F5"/>
    <w:rsid w:val="002F1585"/>
    <w:rsid w:val="002F51AE"/>
    <w:rsid w:val="00300EB2"/>
    <w:rsid w:val="00304D32"/>
    <w:rsid w:val="0030566E"/>
    <w:rsid w:val="0031232D"/>
    <w:rsid w:val="00313295"/>
    <w:rsid w:val="0031614D"/>
    <w:rsid w:val="0031686C"/>
    <w:rsid w:val="00322D18"/>
    <w:rsid w:val="00326320"/>
    <w:rsid w:val="00327947"/>
    <w:rsid w:val="00331069"/>
    <w:rsid w:val="00331746"/>
    <w:rsid w:val="0033438C"/>
    <w:rsid w:val="00340C22"/>
    <w:rsid w:val="00341478"/>
    <w:rsid w:val="00341AF1"/>
    <w:rsid w:val="00343C38"/>
    <w:rsid w:val="00343CCF"/>
    <w:rsid w:val="00344D1F"/>
    <w:rsid w:val="00345644"/>
    <w:rsid w:val="003473DA"/>
    <w:rsid w:val="00347BB8"/>
    <w:rsid w:val="0035284D"/>
    <w:rsid w:val="00355660"/>
    <w:rsid w:val="00360F60"/>
    <w:rsid w:val="00361F79"/>
    <w:rsid w:val="00365265"/>
    <w:rsid w:val="0037089F"/>
    <w:rsid w:val="00373FE5"/>
    <w:rsid w:val="00375226"/>
    <w:rsid w:val="003754E1"/>
    <w:rsid w:val="0037587D"/>
    <w:rsid w:val="00377B9E"/>
    <w:rsid w:val="00380D9E"/>
    <w:rsid w:val="00381717"/>
    <w:rsid w:val="003826BB"/>
    <w:rsid w:val="0038583C"/>
    <w:rsid w:val="00385B2A"/>
    <w:rsid w:val="00386781"/>
    <w:rsid w:val="003875B9"/>
    <w:rsid w:val="00392018"/>
    <w:rsid w:val="00394B35"/>
    <w:rsid w:val="00395FB1"/>
    <w:rsid w:val="0039719B"/>
    <w:rsid w:val="003A00DB"/>
    <w:rsid w:val="003A5F73"/>
    <w:rsid w:val="003A70EE"/>
    <w:rsid w:val="003B549B"/>
    <w:rsid w:val="003B6C3F"/>
    <w:rsid w:val="003B7208"/>
    <w:rsid w:val="003B7CA4"/>
    <w:rsid w:val="003C0436"/>
    <w:rsid w:val="003C1510"/>
    <w:rsid w:val="003C66C2"/>
    <w:rsid w:val="003C68E7"/>
    <w:rsid w:val="003C7594"/>
    <w:rsid w:val="003D095A"/>
    <w:rsid w:val="003D1EDB"/>
    <w:rsid w:val="003D57DC"/>
    <w:rsid w:val="003D5C34"/>
    <w:rsid w:val="003E154F"/>
    <w:rsid w:val="003E2E83"/>
    <w:rsid w:val="003E339F"/>
    <w:rsid w:val="003E53B0"/>
    <w:rsid w:val="003E6015"/>
    <w:rsid w:val="003F4CAB"/>
    <w:rsid w:val="003F7D14"/>
    <w:rsid w:val="004003A0"/>
    <w:rsid w:val="00406195"/>
    <w:rsid w:val="004064D3"/>
    <w:rsid w:val="0040679E"/>
    <w:rsid w:val="00410391"/>
    <w:rsid w:val="004109A4"/>
    <w:rsid w:val="00413928"/>
    <w:rsid w:val="00415141"/>
    <w:rsid w:val="0041598E"/>
    <w:rsid w:val="00416ED5"/>
    <w:rsid w:val="004176C0"/>
    <w:rsid w:val="00417CC8"/>
    <w:rsid w:val="0042048D"/>
    <w:rsid w:val="00423EEB"/>
    <w:rsid w:val="00424EEE"/>
    <w:rsid w:val="00425B82"/>
    <w:rsid w:val="004336C4"/>
    <w:rsid w:val="00435DD4"/>
    <w:rsid w:val="00436B2B"/>
    <w:rsid w:val="00441C20"/>
    <w:rsid w:val="0044328B"/>
    <w:rsid w:val="0045149A"/>
    <w:rsid w:val="00454A5F"/>
    <w:rsid w:val="00456490"/>
    <w:rsid w:val="00456D56"/>
    <w:rsid w:val="00460D65"/>
    <w:rsid w:val="00461A36"/>
    <w:rsid w:val="00466606"/>
    <w:rsid w:val="00470BDB"/>
    <w:rsid w:val="00471431"/>
    <w:rsid w:val="00471668"/>
    <w:rsid w:val="00471DDA"/>
    <w:rsid w:val="004723C8"/>
    <w:rsid w:val="0047375A"/>
    <w:rsid w:val="0047434C"/>
    <w:rsid w:val="00475EFE"/>
    <w:rsid w:val="004818A6"/>
    <w:rsid w:val="00481F75"/>
    <w:rsid w:val="00482707"/>
    <w:rsid w:val="00485139"/>
    <w:rsid w:val="0048628D"/>
    <w:rsid w:val="00486610"/>
    <w:rsid w:val="00491309"/>
    <w:rsid w:val="00496DC1"/>
    <w:rsid w:val="004A2799"/>
    <w:rsid w:val="004A2E7A"/>
    <w:rsid w:val="004A4531"/>
    <w:rsid w:val="004A60A4"/>
    <w:rsid w:val="004A7CDD"/>
    <w:rsid w:val="004B032E"/>
    <w:rsid w:val="004B4052"/>
    <w:rsid w:val="004B59AB"/>
    <w:rsid w:val="004B74BB"/>
    <w:rsid w:val="004B79FE"/>
    <w:rsid w:val="004C0950"/>
    <w:rsid w:val="004C1280"/>
    <w:rsid w:val="004C185E"/>
    <w:rsid w:val="004C2B4A"/>
    <w:rsid w:val="004C2F4B"/>
    <w:rsid w:val="004C4B08"/>
    <w:rsid w:val="004C6C47"/>
    <w:rsid w:val="004D4FB9"/>
    <w:rsid w:val="004D5F72"/>
    <w:rsid w:val="004E122A"/>
    <w:rsid w:val="004E5D15"/>
    <w:rsid w:val="004E68EA"/>
    <w:rsid w:val="004F0BE6"/>
    <w:rsid w:val="004F0D4A"/>
    <w:rsid w:val="004F13BD"/>
    <w:rsid w:val="004F7945"/>
    <w:rsid w:val="005012BA"/>
    <w:rsid w:val="0050175D"/>
    <w:rsid w:val="00501B5E"/>
    <w:rsid w:val="00501FA4"/>
    <w:rsid w:val="005023FC"/>
    <w:rsid w:val="00503C35"/>
    <w:rsid w:val="00505264"/>
    <w:rsid w:val="00506412"/>
    <w:rsid w:val="0050764C"/>
    <w:rsid w:val="00511274"/>
    <w:rsid w:val="00511A3D"/>
    <w:rsid w:val="00517F12"/>
    <w:rsid w:val="00520A87"/>
    <w:rsid w:val="00527298"/>
    <w:rsid w:val="005309A4"/>
    <w:rsid w:val="005360A7"/>
    <w:rsid w:val="005370F4"/>
    <w:rsid w:val="0054093F"/>
    <w:rsid w:val="00540CBD"/>
    <w:rsid w:val="00540F6E"/>
    <w:rsid w:val="005470A4"/>
    <w:rsid w:val="00550667"/>
    <w:rsid w:val="00556029"/>
    <w:rsid w:val="005567AF"/>
    <w:rsid w:val="00560B2B"/>
    <w:rsid w:val="00560FDE"/>
    <w:rsid w:val="005647E9"/>
    <w:rsid w:val="00566196"/>
    <w:rsid w:val="00566207"/>
    <w:rsid w:val="00570926"/>
    <w:rsid w:val="00571A02"/>
    <w:rsid w:val="00577105"/>
    <w:rsid w:val="0058053B"/>
    <w:rsid w:val="00582FBB"/>
    <w:rsid w:val="00584B97"/>
    <w:rsid w:val="00585FB7"/>
    <w:rsid w:val="00587A9B"/>
    <w:rsid w:val="00590A61"/>
    <w:rsid w:val="0059683E"/>
    <w:rsid w:val="00597D39"/>
    <w:rsid w:val="005A13BD"/>
    <w:rsid w:val="005A1A2F"/>
    <w:rsid w:val="005A28D4"/>
    <w:rsid w:val="005A48C7"/>
    <w:rsid w:val="005B3A3E"/>
    <w:rsid w:val="005B6ACC"/>
    <w:rsid w:val="005C2ED8"/>
    <w:rsid w:val="005C4426"/>
    <w:rsid w:val="005C5BC4"/>
    <w:rsid w:val="005C6388"/>
    <w:rsid w:val="005D0B32"/>
    <w:rsid w:val="005D3605"/>
    <w:rsid w:val="005E0F42"/>
    <w:rsid w:val="005E158B"/>
    <w:rsid w:val="005E273D"/>
    <w:rsid w:val="005E32F2"/>
    <w:rsid w:val="005E5E5F"/>
    <w:rsid w:val="005F0FEE"/>
    <w:rsid w:val="005F707F"/>
    <w:rsid w:val="005F73C4"/>
    <w:rsid w:val="005F7C34"/>
    <w:rsid w:val="00602CFF"/>
    <w:rsid w:val="0061127F"/>
    <w:rsid w:val="00613A82"/>
    <w:rsid w:val="0061476D"/>
    <w:rsid w:val="00617949"/>
    <w:rsid w:val="006208D4"/>
    <w:rsid w:val="00620D02"/>
    <w:rsid w:val="00625848"/>
    <w:rsid w:val="006314ED"/>
    <w:rsid w:val="00631FD1"/>
    <w:rsid w:val="00633D0A"/>
    <w:rsid w:val="0063607C"/>
    <w:rsid w:val="00646C9A"/>
    <w:rsid w:val="00650356"/>
    <w:rsid w:val="00651BF7"/>
    <w:rsid w:val="00651D64"/>
    <w:rsid w:val="00651DEE"/>
    <w:rsid w:val="00653AAC"/>
    <w:rsid w:val="0065414B"/>
    <w:rsid w:val="0066030C"/>
    <w:rsid w:val="0066241B"/>
    <w:rsid w:val="00663B95"/>
    <w:rsid w:val="00663C95"/>
    <w:rsid w:val="0067066E"/>
    <w:rsid w:val="006724E6"/>
    <w:rsid w:val="0067277C"/>
    <w:rsid w:val="00673121"/>
    <w:rsid w:val="006769BB"/>
    <w:rsid w:val="006771C1"/>
    <w:rsid w:val="00677F48"/>
    <w:rsid w:val="00681E76"/>
    <w:rsid w:val="00683CDF"/>
    <w:rsid w:val="00684841"/>
    <w:rsid w:val="0068491D"/>
    <w:rsid w:val="006879AD"/>
    <w:rsid w:val="006909BD"/>
    <w:rsid w:val="00691EA6"/>
    <w:rsid w:val="00694563"/>
    <w:rsid w:val="006949F2"/>
    <w:rsid w:val="00695F53"/>
    <w:rsid w:val="006975FE"/>
    <w:rsid w:val="006977E3"/>
    <w:rsid w:val="00697AFB"/>
    <w:rsid w:val="006A28B1"/>
    <w:rsid w:val="006A7CAB"/>
    <w:rsid w:val="006B1B2F"/>
    <w:rsid w:val="006B1BF8"/>
    <w:rsid w:val="006B445A"/>
    <w:rsid w:val="006C2704"/>
    <w:rsid w:val="006C33B1"/>
    <w:rsid w:val="006C6466"/>
    <w:rsid w:val="006D1811"/>
    <w:rsid w:val="006D3D13"/>
    <w:rsid w:val="006D3FDC"/>
    <w:rsid w:val="006D7F4A"/>
    <w:rsid w:val="006E2325"/>
    <w:rsid w:val="006E4029"/>
    <w:rsid w:val="006E7A4A"/>
    <w:rsid w:val="006F06A3"/>
    <w:rsid w:val="006F2773"/>
    <w:rsid w:val="006F2EAB"/>
    <w:rsid w:val="006F49A9"/>
    <w:rsid w:val="006F592C"/>
    <w:rsid w:val="006F59EF"/>
    <w:rsid w:val="0070321F"/>
    <w:rsid w:val="00705BC3"/>
    <w:rsid w:val="00707724"/>
    <w:rsid w:val="007201DE"/>
    <w:rsid w:val="00721FD0"/>
    <w:rsid w:val="00723DBD"/>
    <w:rsid w:val="00727964"/>
    <w:rsid w:val="00731568"/>
    <w:rsid w:val="0073279E"/>
    <w:rsid w:val="007328A7"/>
    <w:rsid w:val="007346B6"/>
    <w:rsid w:val="007374F2"/>
    <w:rsid w:val="007404FF"/>
    <w:rsid w:val="00743426"/>
    <w:rsid w:val="007437BA"/>
    <w:rsid w:val="00744298"/>
    <w:rsid w:val="00745A48"/>
    <w:rsid w:val="00746DC6"/>
    <w:rsid w:val="00752333"/>
    <w:rsid w:val="00752DB8"/>
    <w:rsid w:val="007557CE"/>
    <w:rsid w:val="00761EFC"/>
    <w:rsid w:val="007631C1"/>
    <w:rsid w:val="00763981"/>
    <w:rsid w:val="00765B0D"/>
    <w:rsid w:val="00767812"/>
    <w:rsid w:val="007678A9"/>
    <w:rsid w:val="0077174A"/>
    <w:rsid w:val="00773969"/>
    <w:rsid w:val="00774CFE"/>
    <w:rsid w:val="0078211A"/>
    <w:rsid w:val="007913EB"/>
    <w:rsid w:val="00791D8F"/>
    <w:rsid w:val="0079230D"/>
    <w:rsid w:val="00792944"/>
    <w:rsid w:val="007940E6"/>
    <w:rsid w:val="0079788C"/>
    <w:rsid w:val="007A233E"/>
    <w:rsid w:val="007A3283"/>
    <w:rsid w:val="007A3C5B"/>
    <w:rsid w:val="007A4290"/>
    <w:rsid w:val="007A5349"/>
    <w:rsid w:val="007B26AF"/>
    <w:rsid w:val="007B28AF"/>
    <w:rsid w:val="007B296F"/>
    <w:rsid w:val="007B32D4"/>
    <w:rsid w:val="007B5C97"/>
    <w:rsid w:val="007C13AE"/>
    <w:rsid w:val="007C17F8"/>
    <w:rsid w:val="007C1A5B"/>
    <w:rsid w:val="007C4266"/>
    <w:rsid w:val="007C43F1"/>
    <w:rsid w:val="007C462E"/>
    <w:rsid w:val="007C63CF"/>
    <w:rsid w:val="007C7100"/>
    <w:rsid w:val="007D2C92"/>
    <w:rsid w:val="007D4A5C"/>
    <w:rsid w:val="007E1246"/>
    <w:rsid w:val="007E1939"/>
    <w:rsid w:val="007E36D0"/>
    <w:rsid w:val="007E62C1"/>
    <w:rsid w:val="007E77D9"/>
    <w:rsid w:val="007E78A8"/>
    <w:rsid w:val="007F3C85"/>
    <w:rsid w:val="00801EA0"/>
    <w:rsid w:val="0080424D"/>
    <w:rsid w:val="008072FF"/>
    <w:rsid w:val="00807BE4"/>
    <w:rsid w:val="00812540"/>
    <w:rsid w:val="00814907"/>
    <w:rsid w:val="0081544A"/>
    <w:rsid w:val="00822A85"/>
    <w:rsid w:val="00825F18"/>
    <w:rsid w:val="00826AF8"/>
    <w:rsid w:val="00827203"/>
    <w:rsid w:val="0083131E"/>
    <w:rsid w:val="00832766"/>
    <w:rsid w:val="00832FD6"/>
    <w:rsid w:val="00833609"/>
    <w:rsid w:val="008340EE"/>
    <w:rsid w:val="00835E59"/>
    <w:rsid w:val="00841209"/>
    <w:rsid w:val="008475E0"/>
    <w:rsid w:val="0085007F"/>
    <w:rsid w:val="00857536"/>
    <w:rsid w:val="008624A9"/>
    <w:rsid w:val="00862BDD"/>
    <w:rsid w:val="00870376"/>
    <w:rsid w:val="008712C1"/>
    <w:rsid w:val="00874128"/>
    <w:rsid w:val="0088065A"/>
    <w:rsid w:val="008813E6"/>
    <w:rsid w:val="00881BCB"/>
    <w:rsid w:val="008859EC"/>
    <w:rsid w:val="00885CE7"/>
    <w:rsid w:val="00886CE7"/>
    <w:rsid w:val="00893B50"/>
    <w:rsid w:val="00896614"/>
    <w:rsid w:val="008975B5"/>
    <w:rsid w:val="008A1128"/>
    <w:rsid w:val="008A2FC2"/>
    <w:rsid w:val="008A65BA"/>
    <w:rsid w:val="008A69CC"/>
    <w:rsid w:val="008A70FA"/>
    <w:rsid w:val="008B055E"/>
    <w:rsid w:val="008B06E4"/>
    <w:rsid w:val="008B0E7C"/>
    <w:rsid w:val="008B2CF5"/>
    <w:rsid w:val="008B3DC8"/>
    <w:rsid w:val="008C081D"/>
    <w:rsid w:val="008C3A09"/>
    <w:rsid w:val="008C4B3B"/>
    <w:rsid w:val="008C4DF5"/>
    <w:rsid w:val="008D11D1"/>
    <w:rsid w:val="008D2BD6"/>
    <w:rsid w:val="008D2C6F"/>
    <w:rsid w:val="008D2C93"/>
    <w:rsid w:val="008D32CC"/>
    <w:rsid w:val="008D7609"/>
    <w:rsid w:val="008E0085"/>
    <w:rsid w:val="008E050F"/>
    <w:rsid w:val="008E1A8F"/>
    <w:rsid w:val="008E5A69"/>
    <w:rsid w:val="008F0A85"/>
    <w:rsid w:val="008F0C3D"/>
    <w:rsid w:val="008F1D9D"/>
    <w:rsid w:val="008F345C"/>
    <w:rsid w:val="008F4C89"/>
    <w:rsid w:val="008F5F8C"/>
    <w:rsid w:val="008F6410"/>
    <w:rsid w:val="008F6BD9"/>
    <w:rsid w:val="008F6D5A"/>
    <w:rsid w:val="008F73F9"/>
    <w:rsid w:val="0090294C"/>
    <w:rsid w:val="00904C2E"/>
    <w:rsid w:val="0091517B"/>
    <w:rsid w:val="00916CE0"/>
    <w:rsid w:val="00922B4A"/>
    <w:rsid w:val="009248EE"/>
    <w:rsid w:val="0092599D"/>
    <w:rsid w:val="00927518"/>
    <w:rsid w:val="009332B2"/>
    <w:rsid w:val="00935905"/>
    <w:rsid w:val="0094055D"/>
    <w:rsid w:val="00941B35"/>
    <w:rsid w:val="00941D7D"/>
    <w:rsid w:val="00946882"/>
    <w:rsid w:val="00951008"/>
    <w:rsid w:val="009564F9"/>
    <w:rsid w:val="00963202"/>
    <w:rsid w:val="00966822"/>
    <w:rsid w:val="00967A36"/>
    <w:rsid w:val="00973A85"/>
    <w:rsid w:val="00994FD6"/>
    <w:rsid w:val="009972EE"/>
    <w:rsid w:val="009A3088"/>
    <w:rsid w:val="009A4073"/>
    <w:rsid w:val="009A4E2B"/>
    <w:rsid w:val="009B4BB9"/>
    <w:rsid w:val="009C34C4"/>
    <w:rsid w:val="009C570F"/>
    <w:rsid w:val="009C696D"/>
    <w:rsid w:val="009D3CFC"/>
    <w:rsid w:val="009D55E3"/>
    <w:rsid w:val="009E084A"/>
    <w:rsid w:val="009E16C9"/>
    <w:rsid w:val="009F1660"/>
    <w:rsid w:val="009F411B"/>
    <w:rsid w:val="009F5057"/>
    <w:rsid w:val="009F5B71"/>
    <w:rsid w:val="009F6415"/>
    <w:rsid w:val="00A01552"/>
    <w:rsid w:val="00A01837"/>
    <w:rsid w:val="00A0218E"/>
    <w:rsid w:val="00A060DF"/>
    <w:rsid w:val="00A06BBE"/>
    <w:rsid w:val="00A07BED"/>
    <w:rsid w:val="00A07E34"/>
    <w:rsid w:val="00A12010"/>
    <w:rsid w:val="00A156C4"/>
    <w:rsid w:val="00A203E4"/>
    <w:rsid w:val="00A21092"/>
    <w:rsid w:val="00A226A6"/>
    <w:rsid w:val="00A23940"/>
    <w:rsid w:val="00A2417B"/>
    <w:rsid w:val="00A25497"/>
    <w:rsid w:val="00A30A16"/>
    <w:rsid w:val="00A31323"/>
    <w:rsid w:val="00A36BDC"/>
    <w:rsid w:val="00A401FD"/>
    <w:rsid w:val="00A41B09"/>
    <w:rsid w:val="00A420A4"/>
    <w:rsid w:val="00A43D6F"/>
    <w:rsid w:val="00A44568"/>
    <w:rsid w:val="00A51EE0"/>
    <w:rsid w:val="00A54083"/>
    <w:rsid w:val="00A67703"/>
    <w:rsid w:val="00A71696"/>
    <w:rsid w:val="00A7227E"/>
    <w:rsid w:val="00A72569"/>
    <w:rsid w:val="00A72EB4"/>
    <w:rsid w:val="00A7487D"/>
    <w:rsid w:val="00A7609A"/>
    <w:rsid w:val="00A821A9"/>
    <w:rsid w:val="00A84117"/>
    <w:rsid w:val="00A84A8B"/>
    <w:rsid w:val="00A8505A"/>
    <w:rsid w:val="00A85BD8"/>
    <w:rsid w:val="00A86739"/>
    <w:rsid w:val="00A9121C"/>
    <w:rsid w:val="00A9187E"/>
    <w:rsid w:val="00AA6C5A"/>
    <w:rsid w:val="00AA6F76"/>
    <w:rsid w:val="00AB12A2"/>
    <w:rsid w:val="00AB1EC5"/>
    <w:rsid w:val="00AB79AD"/>
    <w:rsid w:val="00AC6EB5"/>
    <w:rsid w:val="00AC7AD8"/>
    <w:rsid w:val="00AD06B6"/>
    <w:rsid w:val="00AD12D2"/>
    <w:rsid w:val="00AD147B"/>
    <w:rsid w:val="00AD1B52"/>
    <w:rsid w:val="00AD4739"/>
    <w:rsid w:val="00AD48EE"/>
    <w:rsid w:val="00AD515E"/>
    <w:rsid w:val="00AD5A11"/>
    <w:rsid w:val="00AD7D48"/>
    <w:rsid w:val="00AE1511"/>
    <w:rsid w:val="00AE1E02"/>
    <w:rsid w:val="00AE2AE7"/>
    <w:rsid w:val="00AE78C7"/>
    <w:rsid w:val="00AF40BB"/>
    <w:rsid w:val="00AF5636"/>
    <w:rsid w:val="00B050E3"/>
    <w:rsid w:val="00B06FA5"/>
    <w:rsid w:val="00B114ED"/>
    <w:rsid w:val="00B1190F"/>
    <w:rsid w:val="00B11982"/>
    <w:rsid w:val="00B14646"/>
    <w:rsid w:val="00B155DC"/>
    <w:rsid w:val="00B157B5"/>
    <w:rsid w:val="00B15871"/>
    <w:rsid w:val="00B16A73"/>
    <w:rsid w:val="00B176AB"/>
    <w:rsid w:val="00B212E4"/>
    <w:rsid w:val="00B23DFB"/>
    <w:rsid w:val="00B248C2"/>
    <w:rsid w:val="00B271D2"/>
    <w:rsid w:val="00B306AE"/>
    <w:rsid w:val="00B30FC6"/>
    <w:rsid w:val="00B34AB7"/>
    <w:rsid w:val="00B34F2D"/>
    <w:rsid w:val="00B3591D"/>
    <w:rsid w:val="00B36BE6"/>
    <w:rsid w:val="00B423F8"/>
    <w:rsid w:val="00B46507"/>
    <w:rsid w:val="00B47251"/>
    <w:rsid w:val="00B52C7D"/>
    <w:rsid w:val="00B530E5"/>
    <w:rsid w:val="00B55CAF"/>
    <w:rsid w:val="00B60318"/>
    <w:rsid w:val="00B616A5"/>
    <w:rsid w:val="00B649DB"/>
    <w:rsid w:val="00B64C2A"/>
    <w:rsid w:val="00B65EC3"/>
    <w:rsid w:val="00B71DB4"/>
    <w:rsid w:val="00B721B3"/>
    <w:rsid w:val="00B72DB0"/>
    <w:rsid w:val="00B73C7B"/>
    <w:rsid w:val="00B75001"/>
    <w:rsid w:val="00B8073F"/>
    <w:rsid w:val="00B80C5D"/>
    <w:rsid w:val="00B8175A"/>
    <w:rsid w:val="00B855F5"/>
    <w:rsid w:val="00B86127"/>
    <w:rsid w:val="00B86B32"/>
    <w:rsid w:val="00B8718C"/>
    <w:rsid w:val="00B8770B"/>
    <w:rsid w:val="00B90A39"/>
    <w:rsid w:val="00B919D3"/>
    <w:rsid w:val="00B9216E"/>
    <w:rsid w:val="00B921CA"/>
    <w:rsid w:val="00B92F71"/>
    <w:rsid w:val="00B94916"/>
    <w:rsid w:val="00B96BF4"/>
    <w:rsid w:val="00BA123D"/>
    <w:rsid w:val="00BA3BC2"/>
    <w:rsid w:val="00BA4288"/>
    <w:rsid w:val="00BA61EB"/>
    <w:rsid w:val="00BA6C2F"/>
    <w:rsid w:val="00BA790D"/>
    <w:rsid w:val="00BB05E8"/>
    <w:rsid w:val="00BB360E"/>
    <w:rsid w:val="00BB4CCE"/>
    <w:rsid w:val="00BB6E8C"/>
    <w:rsid w:val="00BB773E"/>
    <w:rsid w:val="00BC0539"/>
    <w:rsid w:val="00BC1381"/>
    <w:rsid w:val="00BC2246"/>
    <w:rsid w:val="00BC248B"/>
    <w:rsid w:val="00BC299E"/>
    <w:rsid w:val="00BD0A9F"/>
    <w:rsid w:val="00BD2889"/>
    <w:rsid w:val="00BD78AF"/>
    <w:rsid w:val="00BE44C3"/>
    <w:rsid w:val="00BE50E8"/>
    <w:rsid w:val="00BE666D"/>
    <w:rsid w:val="00BE6B12"/>
    <w:rsid w:val="00BF3BC2"/>
    <w:rsid w:val="00C01384"/>
    <w:rsid w:val="00C01CD7"/>
    <w:rsid w:val="00C04AC5"/>
    <w:rsid w:val="00C0686E"/>
    <w:rsid w:val="00C06E00"/>
    <w:rsid w:val="00C10F83"/>
    <w:rsid w:val="00C11138"/>
    <w:rsid w:val="00C11396"/>
    <w:rsid w:val="00C119F5"/>
    <w:rsid w:val="00C159DF"/>
    <w:rsid w:val="00C17BFA"/>
    <w:rsid w:val="00C204C9"/>
    <w:rsid w:val="00C223F5"/>
    <w:rsid w:val="00C22C35"/>
    <w:rsid w:val="00C24B43"/>
    <w:rsid w:val="00C27230"/>
    <w:rsid w:val="00C3668F"/>
    <w:rsid w:val="00C410D4"/>
    <w:rsid w:val="00C410DD"/>
    <w:rsid w:val="00C42C21"/>
    <w:rsid w:val="00C4376C"/>
    <w:rsid w:val="00C45337"/>
    <w:rsid w:val="00C50571"/>
    <w:rsid w:val="00C51C51"/>
    <w:rsid w:val="00C52DD6"/>
    <w:rsid w:val="00C606A3"/>
    <w:rsid w:val="00C62A88"/>
    <w:rsid w:val="00C65384"/>
    <w:rsid w:val="00C656A2"/>
    <w:rsid w:val="00C67A66"/>
    <w:rsid w:val="00C70F2D"/>
    <w:rsid w:val="00C71D46"/>
    <w:rsid w:val="00C73300"/>
    <w:rsid w:val="00C74BB1"/>
    <w:rsid w:val="00C75125"/>
    <w:rsid w:val="00C76166"/>
    <w:rsid w:val="00C77A86"/>
    <w:rsid w:val="00C77DAA"/>
    <w:rsid w:val="00C80A3E"/>
    <w:rsid w:val="00C80FB7"/>
    <w:rsid w:val="00C81B3C"/>
    <w:rsid w:val="00C84817"/>
    <w:rsid w:val="00C86C39"/>
    <w:rsid w:val="00C91FF3"/>
    <w:rsid w:val="00C920CB"/>
    <w:rsid w:val="00C94456"/>
    <w:rsid w:val="00CA06DD"/>
    <w:rsid w:val="00CA209D"/>
    <w:rsid w:val="00CA3260"/>
    <w:rsid w:val="00CA493E"/>
    <w:rsid w:val="00CA4C41"/>
    <w:rsid w:val="00CA644A"/>
    <w:rsid w:val="00CB1CB1"/>
    <w:rsid w:val="00CB3881"/>
    <w:rsid w:val="00CC3EB2"/>
    <w:rsid w:val="00CC57E3"/>
    <w:rsid w:val="00CC5ECE"/>
    <w:rsid w:val="00CC7313"/>
    <w:rsid w:val="00CC77B5"/>
    <w:rsid w:val="00CD0CB1"/>
    <w:rsid w:val="00CD110F"/>
    <w:rsid w:val="00CD318B"/>
    <w:rsid w:val="00CD4EF9"/>
    <w:rsid w:val="00CD61FD"/>
    <w:rsid w:val="00CD62BC"/>
    <w:rsid w:val="00CE2D6F"/>
    <w:rsid w:val="00CE4AEB"/>
    <w:rsid w:val="00CF0967"/>
    <w:rsid w:val="00CF0EF1"/>
    <w:rsid w:val="00CF1E64"/>
    <w:rsid w:val="00CF430D"/>
    <w:rsid w:val="00CF5039"/>
    <w:rsid w:val="00D02990"/>
    <w:rsid w:val="00D0408D"/>
    <w:rsid w:val="00D062AB"/>
    <w:rsid w:val="00D1015D"/>
    <w:rsid w:val="00D107F0"/>
    <w:rsid w:val="00D11405"/>
    <w:rsid w:val="00D117C7"/>
    <w:rsid w:val="00D14E46"/>
    <w:rsid w:val="00D15BB8"/>
    <w:rsid w:val="00D17E9B"/>
    <w:rsid w:val="00D205B0"/>
    <w:rsid w:val="00D233C0"/>
    <w:rsid w:val="00D25241"/>
    <w:rsid w:val="00D2545A"/>
    <w:rsid w:val="00D3112A"/>
    <w:rsid w:val="00D33003"/>
    <w:rsid w:val="00D33223"/>
    <w:rsid w:val="00D353AE"/>
    <w:rsid w:val="00D3630B"/>
    <w:rsid w:val="00D374E1"/>
    <w:rsid w:val="00D42F24"/>
    <w:rsid w:val="00D517AE"/>
    <w:rsid w:val="00D52068"/>
    <w:rsid w:val="00D53511"/>
    <w:rsid w:val="00D54BE4"/>
    <w:rsid w:val="00D60EA2"/>
    <w:rsid w:val="00D62D32"/>
    <w:rsid w:val="00D65AD9"/>
    <w:rsid w:val="00D673E5"/>
    <w:rsid w:val="00D72244"/>
    <w:rsid w:val="00D74C3F"/>
    <w:rsid w:val="00D77873"/>
    <w:rsid w:val="00D77AA1"/>
    <w:rsid w:val="00D81002"/>
    <w:rsid w:val="00D8186A"/>
    <w:rsid w:val="00D8370D"/>
    <w:rsid w:val="00D8416E"/>
    <w:rsid w:val="00D87BCE"/>
    <w:rsid w:val="00D907E6"/>
    <w:rsid w:val="00D90920"/>
    <w:rsid w:val="00D90EC7"/>
    <w:rsid w:val="00D91137"/>
    <w:rsid w:val="00D95696"/>
    <w:rsid w:val="00DA3B73"/>
    <w:rsid w:val="00DA51D1"/>
    <w:rsid w:val="00DA7554"/>
    <w:rsid w:val="00DA79FE"/>
    <w:rsid w:val="00DB0F19"/>
    <w:rsid w:val="00DC0AF3"/>
    <w:rsid w:val="00DC0B8A"/>
    <w:rsid w:val="00DC4C43"/>
    <w:rsid w:val="00DD4566"/>
    <w:rsid w:val="00DD497D"/>
    <w:rsid w:val="00DE080E"/>
    <w:rsid w:val="00DE76EC"/>
    <w:rsid w:val="00DE7785"/>
    <w:rsid w:val="00DF03E3"/>
    <w:rsid w:val="00DF0C30"/>
    <w:rsid w:val="00DF1B53"/>
    <w:rsid w:val="00DF25ED"/>
    <w:rsid w:val="00DF30AF"/>
    <w:rsid w:val="00DF3E28"/>
    <w:rsid w:val="00DF5550"/>
    <w:rsid w:val="00DF76BE"/>
    <w:rsid w:val="00E15266"/>
    <w:rsid w:val="00E15888"/>
    <w:rsid w:val="00E211EF"/>
    <w:rsid w:val="00E25032"/>
    <w:rsid w:val="00E31001"/>
    <w:rsid w:val="00E31395"/>
    <w:rsid w:val="00E3223E"/>
    <w:rsid w:val="00E32883"/>
    <w:rsid w:val="00E33A71"/>
    <w:rsid w:val="00E354D2"/>
    <w:rsid w:val="00E36808"/>
    <w:rsid w:val="00E42988"/>
    <w:rsid w:val="00E43CA6"/>
    <w:rsid w:val="00E44E14"/>
    <w:rsid w:val="00E46422"/>
    <w:rsid w:val="00E464C1"/>
    <w:rsid w:val="00E5114C"/>
    <w:rsid w:val="00E51272"/>
    <w:rsid w:val="00E55ABF"/>
    <w:rsid w:val="00E55CD2"/>
    <w:rsid w:val="00E649F0"/>
    <w:rsid w:val="00E66A70"/>
    <w:rsid w:val="00E7403B"/>
    <w:rsid w:val="00E7606F"/>
    <w:rsid w:val="00E77C83"/>
    <w:rsid w:val="00E80424"/>
    <w:rsid w:val="00E815FF"/>
    <w:rsid w:val="00E8389B"/>
    <w:rsid w:val="00E8684A"/>
    <w:rsid w:val="00E91013"/>
    <w:rsid w:val="00E91413"/>
    <w:rsid w:val="00E93CD0"/>
    <w:rsid w:val="00E9722E"/>
    <w:rsid w:val="00EA2E41"/>
    <w:rsid w:val="00EA3516"/>
    <w:rsid w:val="00EA4B29"/>
    <w:rsid w:val="00EA781B"/>
    <w:rsid w:val="00EB4547"/>
    <w:rsid w:val="00EB7C1D"/>
    <w:rsid w:val="00EC3AD4"/>
    <w:rsid w:val="00EC4C7D"/>
    <w:rsid w:val="00EC7C65"/>
    <w:rsid w:val="00ED0029"/>
    <w:rsid w:val="00ED1A70"/>
    <w:rsid w:val="00ED1B03"/>
    <w:rsid w:val="00ED44BD"/>
    <w:rsid w:val="00EE1038"/>
    <w:rsid w:val="00EE3067"/>
    <w:rsid w:val="00EE6147"/>
    <w:rsid w:val="00EF0206"/>
    <w:rsid w:val="00EF4436"/>
    <w:rsid w:val="00EF5107"/>
    <w:rsid w:val="00F019AA"/>
    <w:rsid w:val="00F038C0"/>
    <w:rsid w:val="00F04DB3"/>
    <w:rsid w:val="00F06BC6"/>
    <w:rsid w:val="00F070F5"/>
    <w:rsid w:val="00F136C3"/>
    <w:rsid w:val="00F16997"/>
    <w:rsid w:val="00F176D8"/>
    <w:rsid w:val="00F22F06"/>
    <w:rsid w:val="00F279FF"/>
    <w:rsid w:val="00F31861"/>
    <w:rsid w:val="00F321A4"/>
    <w:rsid w:val="00F331BE"/>
    <w:rsid w:val="00F43375"/>
    <w:rsid w:val="00F44424"/>
    <w:rsid w:val="00F45B23"/>
    <w:rsid w:val="00F46B87"/>
    <w:rsid w:val="00F53D0C"/>
    <w:rsid w:val="00F55BFF"/>
    <w:rsid w:val="00F56CC3"/>
    <w:rsid w:val="00F57426"/>
    <w:rsid w:val="00F57A62"/>
    <w:rsid w:val="00F710E3"/>
    <w:rsid w:val="00F752C9"/>
    <w:rsid w:val="00F846F9"/>
    <w:rsid w:val="00F934A7"/>
    <w:rsid w:val="00F95560"/>
    <w:rsid w:val="00F9641B"/>
    <w:rsid w:val="00F9685B"/>
    <w:rsid w:val="00FA18DF"/>
    <w:rsid w:val="00FA39A8"/>
    <w:rsid w:val="00FA6443"/>
    <w:rsid w:val="00FB4F40"/>
    <w:rsid w:val="00FB77D5"/>
    <w:rsid w:val="00FC08BB"/>
    <w:rsid w:val="00FC2476"/>
    <w:rsid w:val="00FC2E94"/>
    <w:rsid w:val="00FC3F7E"/>
    <w:rsid w:val="00FC6AB2"/>
    <w:rsid w:val="00FD23BF"/>
    <w:rsid w:val="00FD317A"/>
    <w:rsid w:val="00FD32E5"/>
    <w:rsid w:val="00FD4925"/>
    <w:rsid w:val="00FE450E"/>
    <w:rsid w:val="00FE6554"/>
    <w:rsid w:val="00FF12D0"/>
    <w:rsid w:val="00FF66A1"/>
    <w:rsid w:val="00FF710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9107F"/>
  <w15:chartTrackingRefBased/>
  <w15:docId w15:val="{1C2CDF66-0F5C-204C-BD3E-6CE86E29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78"/>
    <w:rPr>
      <w:rFonts w:ascii="Times New Roman" w:eastAsia="Times New Roman" w:hAnsi="Times New Roman" w:cs="Times New Roman"/>
      <w:kern w:val="0"/>
      <w:lang w:val="en-GB" w:eastAsia="en-GB"/>
      <w14:ligatures w14:val="none"/>
    </w:rPr>
  </w:style>
  <w:style w:type="paragraph" w:styleId="Heading1">
    <w:name w:val="heading 1"/>
    <w:basedOn w:val="Normal"/>
    <w:link w:val="Heading1Char"/>
    <w:uiPriority w:val="9"/>
    <w:qFormat/>
    <w:rsid w:val="00F934A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7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7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7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7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411B"/>
  </w:style>
  <w:style w:type="character" w:customStyle="1" w:styleId="outlook-search-highlight">
    <w:name w:val="outlook-search-highlight"/>
    <w:basedOn w:val="DefaultParagraphFont"/>
    <w:rsid w:val="009F411B"/>
  </w:style>
  <w:style w:type="table" w:styleId="TableGrid">
    <w:name w:val="Table Grid"/>
    <w:basedOn w:val="TableNormal"/>
    <w:uiPriority w:val="39"/>
    <w:rsid w:val="00BB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D0A9F"/>
    <w:pPr>
      <w:jc w:val="center"/>
    </w:pPr>
    <w:rPr>
      <w:rFonts w:eastAsiaTheme="minorHAnsi"/>
      <w:kern w:val="2"/>
      <w:lang w:val="en-US" w:eastAsia="en-US"/>
      <w14:ligatures w14:val="standardContextual"/>
    </w:rPr>
  </w:style>
  <w:style w:type="character" w:customStyle="1" w:styleId="EndNoteBibliographyTitleChar">
    <w:name w:val="EndNote Bibliography Title Char"/>
    <w:basedOn w:val="DefaultParagraphFont"/>
    <w:link w:val="EndNoteBibliographyTitle"/>
    <w:rsid w:val="00BD0A9F"/>
    <w:rPr>
      <w:rFonts w:ascii="Times New Roman" w:hAnsi="Times New Roman" w:cs="Times New Roman"/>
      <w:lang w:val="en-US"/>
    </w:rPr>
  </w:style>
  <w:style w:type="paragraph" w:customStyle="1" w:styleId="EndNoteBibliography">
    <w:name w:val="EndNote Bibliography"/>
    <w:basedOn w:val="Normal"/>
    <w:link w:val="EndNoteBibliographyChar"/>
    <w:rsid w:val="00BD0A9F"/>
    <w:rPr>
      <w:rFonts w:eastAsiaTheme="minorHAnsi"/>
      <w:kern w:val="2"/>
      <w:lang w:val="en-US" w:eastAsia="en-US"/>
      <w14:ligatures w14:val="standardContextual"/>
    </w:rPr>
  </w:style>
  <w:style w:type="character" w:customStyle="1" w:styleId="EndNoteBibliographyChar">
    <w:name w:val="EndNote Bibliography Char"/>
    <w:basedOn w:val="DefaultParagraphFont"/>
    <w:link w:val="EndNoteBibliography"/>
    <w:rsid w:val="00BD0A9F"/>
    <w:rPr>
      <w:rFonts w:ascii="Times New Roman" w:hAnsi="Times New Roman" w:cs="Times New Roman"/>
      <w:lang w:val="en-US"/>
    </w:rPr>
  </w:style>
  <w:style w:type="character" w:styleId="Hyperlink">
    <w:name w:val="Hyperlink"/>
    <w:basedOn w:val="DefaultParagraphFont"/>
    <w:uiPriority w:val="99"/>
    <w:unhideWhenUsed/>
    <w:rsid w:val="00BD0A9F"/>
    <w:rPr>
      <w:color w:val="0563C1" w:themeColor="hyperlink"/>
      <w:u w:val="single"/>
    </w:rPr>
  </w:style>
  <w:style w:type="character" w:styleId="UnresolvedMention">
    <w:name w:val="Unresolved Mention"/>
    <w:basedOn w:val="DefaultParagraphFont"/>
    <w:uiPriority w:val="99"/>
    <w:semiHidden/>
    <w:unhideWhenUsed/>
    <w:rsid w:val="00BD0A9F"/>
    <w:rPr>
      <w:color w:val="605E5C"/>
      <w:shd w:val="clear" w:color="auto" w:fill="E1DFDD"/>
    </w:rPr>
  </w:style>
  <w:style w:type="character" w:customStyle="1" w:styleId="Heading1Char">
    <w:name w:val="Heading 1 Char"/>
    <w:basedOn w:val="DefaultParagraphFont"/>
    <w:link w:val="Heading1"/>
    <w:uiPriority w:val="9"/>
    <w:rsid w:val="00F934A7"/>
    <w:rPr>
      <w:rFonts w:ascii="Times New Roman" w:eastAsia="Times New Roman" w:hAnsi="Times New Roman" w:cs="Times New Roman"/>
      <w:b/>
      <w:bCs/>
      <w:kern w:val="36"/>
      <w:sz w:val="48"/>
      <w:szCs w:val="48"/>
      <w:lang w:eastAsia="en-GB"/>
      <w14:ligatures w14:val="none"/>
    </w:rPr>
  </w:style>
  <w:style w:type="character" w:styleId="CommentReference">
    <w:name w:val="annotation reference"/>
    <w:basedOn w:val="DefaultParagraphFont"/>
    <w:uiPriority w:val="99"/>
    <w:semiHidden/>
    <w:unhideWhenUsed/>
    <w:rsid w:val="00F136C3"/>
    <w:rPr>
      <w:sz w:val="16"/>
      <w:szCs w:val="16"/>
    </w:rPr>
  </w:style>
  <w:style w:type="paragraph" w:styleId="CommentText">
    <w:name w:val="annotation text"/>
    <w:basedOn w:val="Normal"/>
    <w:link w:val="CommentTextChar"/>
    <w:uiPriority w:val="99"/>
    <w:unhideWhenUsed/>
    <w:rsid w:val="00F136C3"/>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136C3"/>
    <w:rPr>
      <w:sz w:val="20"/>
      <w:szCs w:val="20"/>
      <w:lang w:val="en-GB"/>
    </w:rPr>
  </w:style>
  <w:style w:type="paragraph" w:styleId="CommentSubject">
    <w:name w:val="annotation subject"/>
    <w:basedOn w:val="CommentText"/>
    <w:next w:val="CommentText"/>
    <w:link w:val="CommentSubjectChar"/>
    <w:uiPriority w:val="99"/>
    <w:semiHidden/>
    <w:unhideWhenUsed/>
    <w:rsid w:val="00F136C3"/>
    <w:rPr>
      <w:b/>
      <w:bCs/>
    </w:rPr>
  </w:style>
  <w:style w:type="character" w:customStyle="1" w:styleId="CommentSubjectChar">
    <w:name w:val="Comment Subject Char"/>
    <w:basedOn w:val="CommentTextChar"/>
    <w:link w:val="CommentSubject"/>
    <w:uiPriority w:val="99"/>
    <w:semiHidden/>
    <w:rsid w:val="00F136C3"/>
    <w:rPr>
      <w:b/>
      <w:bCs/>
      <w:sz w:val="20"/>
      <w:szCs w:val="20"/>
      <w:lang w:val="en-GB"/>
    </w:rPr>
  </w:style>
  <w:style w:type="paragraph" w:styleId="NormalWeb">
    <w:name w:val="Normal (Web)"/>
    <w:basedOn w:val="Normal"/>
    <w:uiPriority w:val="99"/>
    <w:semiHidden/>
    <w:unhideWhenUsed/>
    <w:rsid w:val="005F707F"/>
    <w:pPr>
      <w:spacing w:before="100" w:beforeAutospacing="1" w:after="100" w:afterAutospacing="1"/>
    </w:pPr>
  </w:style>
  <w:style w:type="character" w:styleId="Emphasis">
    <w:name w:val="Emphasis"/>
    <w:basedOn w:val="DefaultParagraphFont"/>
    <w:uiPriority w:val="20"/>
    <w:qFormat/>
    <w:rsid w:val="005F707F"/>
    <w:rPr>
      <w:i/>
      <w:iCs/>
    </w:rPr>
  </w:style>
  <w:style w:type="character" w:customStyle="1" w:styleId="anchor-text">
    <w:name w:val="anchor-text"/>
    <w:basedOn w:val="DefaultParagraphFont"/>
    <w:rsid w:val="005F707F"/>
  </w:style>
  <w:style w:type="character" w:styleId="Strong">
    <w:name w:val="Strong"/>
    <w:basedOn w:val="DefaultParagraphFont"/>
    <w:uiPriority w:val="22"/>
    <w:qFormat/>
    <w:rsid w:val="00FB4F40"/>
    <w:rPr>
      <w:b/>
      <w:bCs/>
    </w:rPr>
  </w:style>
  <w:style w:type="paragraph" w:styleId="ListParagraph">
    <w:name w:val="List Paragraph"/>
    <w:basedOn w:val="Normal"/>
    <w:uiPriority w:val="34"/>
    <w:qFormat/>
    <w:rsid w:val="0021353A"/>
    <w:pPr>
      <w:ind w:left="720"/>
      <w:contextualSpacing/>
    </w:pPr>
    <w:rPr>
      <w:rFonts w:asciiTheme="minorHAnsi" w:eastAsiaTheme="minorHAnsi" w:hAnsiTheme="minorHAnsi" w:cstheme="minorBidi"/>
      <w:kern w:val="2"/>
      <w:lang w:eastAsia="en-US"/>
      <w14:ligatures w14:val="standardContextual"/>
    </w:rPr>
  </w:style>
  <w:style w:type="character" w:customStyle="1" w:styleId="c00120">
    <w:name w:val="c00120"/>
    <w:basedOn w:val="DefaultParagraphFont"/>
    <w:rsid w:val="00D33003"/>
  </w:style>
  <w:style w:type="character" w:customStyle="1" w:styleId="d01383">
    <w:name w:val="d01383"/>
    <w:basedOn w:val="DefaultParagraphFont"/>
    <w:rsid w:val="00881BCB"/>
  </w:style>
  <w:style w:type="character" w:customStyle="1" w:styleId="c00119">
    <w:name w:val="c00119"/>
    <w:basedOn w:val="DefaultParagraphFont"/>
    <w:rsid w:val="00881BCB"/>
  </w:style>
  <w:style w:type="paragraph" w:styleId="Revision">
    <w:name w:val="Revision"/>
    <w:hidden/>
    <w:uiPriority w:val="99"/>
    <w:semiHidden/>
    <w:rsid w:val="00021E6F"/>
    <w:rPr>
      <w:lang w:val="en-GB"/>
    </w:rPr>
  </w:style>
  <w:style w:type="character" w:customStyle="1" w:styleId="Heading2Char">
    <w:name w:val="Heading 2 Char"/>
    <w:basedOn w:val="DefaultParagraphFont"/>
    <w:link w:val="Heading2"/>
    <w:uiPriority w:val="9"/>
    <w:semiHidden/>
    <w:rsid w:val="0050175D"/>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50175D"/>
    <w:rPr>
      <w:rFonts w:ascii="Times New Roman" w:eastAsiaTheme="majorEastAsia" w:hAnsi="Times New Roman"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50175D"/>
    <w:rPr>
      <w:rFonts w:ascii="Times New Roman" w:eastAsiaTheme="majorEastAsia" w:hAnsi="Times New Roman" w:cstheme="majorBidi"/>
      <w:i/>
      <w:iCs/>
      <w:color w:val="2F5496" w:themeColor="accent1" w:themeShade="BF"/>
      <w:kern w:val="0"/>
      <w:lang w:eastAsia="en-GB"/>
      <w14:ligatures w14:val="none"/>
    </w:rPr>
  </w:style>
  <w:style w:type="character" w:customStyle="1" w:styleId="Heading5Char">
    <w:name w:val="Heading 5 Char"/>
    <w:basedOn w:val="DefaultParagraphFont"/>
    <w:link w:val="Heading5"/>
    <w:uiPriority w:val="9"/>
    <w:semiHidden/>
    <w:rsid w:val="0050175D"/>
    <w:rPr>
      <w:rFonts w:ascii="Times New Roman" w:eastAsiaTheme="majorEastAsia" w:hAnsi="Times New Roman" w:cstheme="majorBidi"/>
      <w:color w:val="2F5496" w:themeColor="accent1" w:themeShade="BF"/>
      <w:kern w:val="0"/>
      <w:lang w:eastAsia="en-GB"/>
      <w14:ligatures w14:val="none"/>
    </w:rPr>
  </w:style>
  <w:style w:type="character" w:customStyle="1" w:styleId="Heading6Char">
    <w:name w:val="Heading 6 Char"/>
    <w:basedOn w:val="DefaultParagraphFont"/>
    <w:link w:val="Heading6"/>
    <w:uiPriority w:val="9"/>
    <w:semiHidden/>
    <w:rsid w:val="0050175D"/>
    <w:rPr>
      <w:rFonts w:ascii="Times New Roman" w:eastAsiaTheme="majorEastAsia" w:hAnsi="Times New Roman"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50175D"/>
    <w:rPr>
      <w:rFonts w:ascii="Times New Roman" w:eastAsiaTheme="majorEastAsia" w:hAnsi="Times New Roman"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50175D"/>
    <w:rPr>
      <w:rFonts w:ascii="Times New Roman" w:eastAsiaTheme="majorEastAsia" w:hAnsi="Times New Roman"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50175D"/>
    <w:rPr>
      <w:rFonts w:ascii="Times New Roman" w:eastAsiaTheme="majorEastAsia" w:hAnsi="Times New Roman"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5017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75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01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75D"/>
    <w:rPr>
      <w:rFonts w:ascii="Times New Roman" w:eastAsiaTheme="majorEastAsia" w:hAnsi="Times New Roman"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50175D"/>
    <w:pPr>
      <w:spacing w:before="160"/>
      <w:jc w:val="center"/>
    </w:pPr>
    <w:rPr>
      <w:i/>
      <w:iCs/>
      <w:color w:val="404040" w:themeColor="text1" w:themeTint="BF"/>
    </w:rPr>
  </w:style>
  <w:style w:type="character" w:customStyle="1" w:styleId="QuoteChar">
    <w:name w:val="Quote Char"/>
    <w:basedOn w:val="DefaultParagraphFont"/>
    <w:link w:val="Quote"/>
    <w:uiPriority w:val="29"/>
    <w:rsid w:val="0050175D"/>
    <w:rPr>
      <w:rFonts w:ascii="Times New Roman" w:eastAsia="Times New Roman" w:hAnsi="Times New Roman" w:cs="Times New Roman"/>
      <w:i/>
      <w:iCs/>
      <w:color w:val="404040" w:themeColor="text1" w:themeTint="BF"/>
      <w:kern w:val="0"/>
      <w:lang w:eastAsia="en-GB"/>
      <w14:ligatures w14:val="none"/>
    </w:rPr>
  </w:style>
  <w:style w:type="character" w:styleId="IntenseEmphasis">
    <w:name w:val="Intense Emphasis"/>
    <w:basedOn w:val="DefaultParagraphFont"/>
    <w:uiPriority w:val="21"/>
    <w:qFormat/>
    <w:rsid w:val="0050175D"/>
    <w:rPr>
      <w:i/>
      <w:iCs/>
      <w:color w:val="2F5496" w:themeColor="accent1" w:themeShade="BF"/>
    </w:rPr>
  </w:style>
  <w:style w:type="paragraph" w:styleId="IntenseQuote">
    <w:name w:val="Intense Quote"/>
    <w:basedOn w:val="Normal"/>
    <w:next w:val="Normal"/>
    <w:link w:val="IntenseQuoteChar"/>
    <w:uiPriority w:val="30"/>
    <w:qFormat/>
    <w:rsid w:val="005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75D"/>
    <w:rPr>
      <w:rFonts w:ascii="Times New Roman" w:eastAsia="Times New Roman" w:hAnsi="Times New Roman" w:cs="Times New Roman"/>
      <w:i/>
      <w:iCs/>
      <w:color w:val="2F5496" w:themeColor="accent1" w:themeShade="BF"/>
      <w:kern w:val="0"/>
      <w:lang w:eastAsia="en-GB"/>
      <w14:ligatures w14:val="none"/>
    </w:rPr>
  </w:style>
  <w:style w:type="character" w:styleId="IntenseReference">
    <w:name w:val="Intense Reference"/>
    <w:basedOn w:val="DefaultParagraphFont"/>
    <w:uiPriority w:val="32"/>
    <w:qFormat/>
    <w:rsid w:val="0050175D"/>
    <w:rPr>
      <w:b/>
      <w:bCs/>
      <w:smallCaps/>
      <w:color w:val="2F5496" w:themeColor="accent1" w:themeShade="BF"/>
      <w:spacing w:val="5"/>
    </w:rPr>
  </w:style>
  <w:style w:type="paragraph" w:styleId="BalloonText">
    <w:name w:val="Balloon Text"/>
    <w:basedOn w:val="Normal"/>
    <w:link w:val="BalloonTextChar"/>
    <w:uiPriority w:val="99"/>
    <w:semiHidden/>
    <w:unhideWhenUsed/>
    <w:rsid w:val="008D2C93"/>
    <w:rPr>
      <w:sz w:val="18"/>
      <w:szCs w:val="18"/>
    </w:rPr>
  </w:style>
  <w:style w:type="character" w:customStyle="1" w:styleId="BalloonTextChar">
    <w:name w:val="Balloon Text Char"/>
    <w:basedOn w:val="DefaultParagraphFont"/>
    <w:link w:val="BalloonText"/>
    <w:uiPriority w:val="99"/>
    <w:semiHidden/>
    <w:rsid w:val="008D2C93"/>
    <w:rPr>
      <w:rFonts w:ascii="Times New Roman" w:eastAsia="Times New Roman" w:hAnsi="Times New Roman" w:cs="Times New Roman"/>
      <w:kern w:val="0"/>
      <w:sz w:val="18"/>
      <w:szCs w:val="18"/>
      <w:lang w:eastAsia="en-GB"/>
      <w14:ligatures w14:val="none"/>
    </w:rPr>
  </w:style>
  <w:style w:type="paragraph" w:styleId="Footer">
    <w:name w:val="footer"/>
    <w:basedOn w:val="Normal"/>
    <w:link w:val="FooterChar"/>
    <w:uiPriority w:val="99"/>
    <w:unhideWhenUsed/>
    <w:rsid w:val="00BB6E8C"/>
    <w:pPr>
      <w:tabs>
        <w:tab w:val="center" w:pos="4513"/>
        <w:tab w:val="right" w:pos="9026"/>
      </w:tabs>
    </w:pPr>
  </w:style>
  <w:style w:type="character" w:customStyle="1" w:styleId="FooterChar">
    <w:name w:val="Footer Char"/>
    <w:basedOn w:val="DefaultParagraphFont"/>
    <w:link w:val="Footer"/>
    <w:uiPriority w:val="99"/>
    <w:rsid w:val="00BB6E8C"/>
    <w:rPr>
      <w:rFonts w:ascii="Times New Roman" w:eastAsia="Times New Roman" w:hAnsi="Times New Roman" w:cs="Times New Roman"/>
      <w:kern w:val="0"/>
      <w:lang w:val="en-GB" w:eastAsia="en-GB"/>
      <w14:ligatures w14:val="none"/>
    </w:rPr>
  </w:style>
  <w:style w:type="character" w:styleId="PageNumber">
    <w:name w:val="page number"/>
    <w:basedOn w:val="DefaultParagraphFont"/>
    <w:uiPriority w:val="99"/>
    <w:semiHidden/>
    <w:unhideWhenUsed/>
    <w:rsid w:val="00BB6E8C"/>
  </w:style>
  <w:style w:type="paragraph" w:styleId="FootnoteText">
    <w:name w:val="footnote text"/>
    <w:basedOn w:val="Normal"/>
    <w:link w:val="FootnoteTextChar"/>
    <w:uiPriority w:val="99"/>
    <w:semiHidden/>
    <w:unhideWhenUsed/>
    <w:rsid w:val="00C42C21"/>
    <w:rPr>
      <w:sz w:val="20"/>
      <w:szCs w:val="20"/>
    </w:rPr>
  </w:style>
  <w:style w:type="character" w:customStyle="1" w:styleId="FootnoteTextChar">
    <w:name w:val="Footnote Text Char"/>
    <w:basedOn w:val="DefaultParagraphFont"/>
    <w:link w:val="FootnoteText"/>
    <w:uiPriority w:val="99"/>
    <w:semiHidden/>
    <w:rsid w:val="00C42C21"/>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C42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749">
      <w:bodyDiv w:val="1"/>
      <w:marLeft w:val="0"/>
      <w:marRight w:val="0"/>
      <w:marTop w:val="0"/>
      <w:marBottom w:val="0"/>
      <w:divBdr>
        <w:top w:val="none" w:sz="0" w:space="0" w:color="auto"/>
        <w:left w:val="none" w:sz="0" w:space="0" w:color="auto"/>
        <w:bottom w:val="none" w:sz="0" w:space="0" w:color="auto"/>
        <w:right w:val="none" w:sz="0" w:space="0" w:color="auto"/>
      </w:divBdr>
    </w:div>
    <w:div w:id="409546462">
      <w:bodyDiv w:val="1"/>
      <w:marLeft w:val="0"/>
      <w:marRight w:val="0"/>
      <w:marTop w:val="0"/>
      <w:marBottom w:val="0"/>
      <w:divBdr>
        <w:top w:val="none" w:sz="0" w:space="0" w:color="auto"/>
        <w:left w:val="none" w:sz="0" w:space="0" w:color="auto"/>
        <w:bottom w:val="none" w:sz="0" w:space="0" w:color="auto"/>
        <w:right w:val="none" w:sz="0" w:space="0" w:color="auto"/>
      </w:divBdr>
    </w:div>
    <w:div w:id="418138696">
      <w:bodyDiv w:val="1"/>
      <w:marLeft w:val="0"/>
      <w:marRight w:val="0"/>
      <w:marTop w:val="0"/>
      <w:marBottom w:val="0"/>
      <w:divBdr>
        <w:top w:val="none" w:sz="0" w:space="0" w:color="auto"/>
        <w:left w:val="none" w:sz="0" w:space="0" w:color="auto"/>
        <w:bottom w:val="none" w:sz="0" w:space="0" w:color="auto"/>
        <w:right w:val="none" w:sz="0" w:space="0" w:color="auto"/>
      </w:divBdr>
    </w:div>
    <w:div w:id="659043795">
      <w:bodyDiv w:val="1"/>
      <w:marLeft w:val="0"/>
      <w:marRight w:val="0"/>
      <w:marTop w:val="0"/>
      <w:marBottom w:val="0"/>
      <w:divBdr>
        <w:top w:val="none" w:sz="0" w:space="0" w:color="auto"/>
        <w:left w:val="none" w:sz="0" w:space="0" w:color="auto"/>
        <w:bottom w:val="none" w:sz="0" w:space="0" w:color="auto"/>
        <w:right w:val="none" w:sz="0" w:space="0" w:color="auto"/>
      </w:divBdr>
    </w:div>
    <w:div w:id="769155463">
      <w:bodyDiv w:val="1"/>
      <w:marLeft w:val="0"/>
      <w:marRight w:val="0"/>
      <w:marTop w:val="0"/>
      <w:marBottom w:val="0"/>
      <w:divBdr>
        <w:top w:val="none" w:sz="0" w:space="0" w:color="auto"/>
        <w:left w:val="none" w:sz="0" w:space="0" w:color="auto"/>
        <w:bottom w:val="none" w:sz="0" w:space="0" w:color="auto"/>
        <w:right w:val="none" w:sz="0" w:space="0" w:color="auto"/>
      </w:divBdr>
    </w:div>
    <w:div w:id="881600304">
      <w:bodyDiv w:val="1"/>
      <w:marLeft w:val="0"/>
      <w:marRight w:val="0"/>
      <w:marTop w:val="0"/>
      <w:marBottom w:val="0"/>
      <w:divBdr>
        <w:top w:val="none" w:sz="0" w:space="0" w:color="auto"/>
        <w:left w:val="none" w:sz="0" w:space="0" w:color="auto"/>
        <w:bottom w:val="none" w:sz="0" w:space="0" w:color="auto"/>
        <w:right w:val="none" w:sz="0" w:space="0" w:color="auto"/>
      </w:divBdr>
    </w:div>
    <w:div w:id="915093217">
      <w:bodyDiv w:val="1"/>
      <w:marLeft w:val="0"/>
      <w:marRight w:val="0"/>
      <w:marTop w:val="0"/>
      <w:marBottom w:val="0"/>
      <w:divBdr>
        <w:top w:val="none" w:sz="0" w:space="0" w:color="auto"/>
        <w:left w:val="none" w:sz="0" w:space="0" w:color="auto"/>
        <w:bottom w:val="none" w:sz="0" w:space="0" w:color="auto"/>
        <w:right w:val="none" w:sz="0" w:space="0" w:color="auto"/>
      </w:divBdr>
    </w:div>
    <w:div w:id="1079593836">
      <w:bodyDiv w:val="1"/>
      <w:marLeft w:val="0"/>
      <w:marRight w:val="0"/>
      <w:marTop w:val="0"/>
      <w:marBottom w:val="0"/>
      <w:divBdr>
        <w:top w:val="none" w:sz="0" w:space="0" w:color="auto"/>
        <w:left w:val="none" w:sz="0" w:space="0" w:color="auto"/>
        <w:bottom w:val="none" w:sz="0" w:space="0" w:color="auto"/>
        <w:right w:val="none" w:sz="0" w:space="0" w:color="auto"/>
      </w:divBdr>
    </w:div>
    <w:div w:id="1159736079">
      <w:bodyDiv w:val="1"/>
      <w:marLeft w:val="0"/>
      <w:marRight w:val="0"/>
      <w:marTop w:val="0"/>
      <w:marBottom w:val="0"/>
      <w:divBdr>
        <w:top w:val="none" w:sz="0" w:space="0" w:color="auto"/>
        <w:left w:val="none" w:sz="0" w:space="0" w:color="auto"/>
        <w:bottom w:val="none" w:sz="0" w:space="0" w:color="auto"/>
        <w:right w:val="none" w:sz="0" w:space="0" w:color="auto"/>
      </w:divBdr>
    </w:div>
    <w:div w:id="1209031270">
      <w:bodyDiv w:val="1"/>
      <w:marLeft w:val="0"/>
      <w:marRight w:val="0"/>
      <w:marTop w:val="0"/>
      <w:marBottom w:val="0"/>
      <w:divBdr>
        <w:top w:val="none" w:sz="0" w:space="0" w:color="auto"/>
        <w:left w:val="none" w:sz="0" w:space="0" w:color="auto"/>
        <w:bottom w:val="none" w:sz="0" w:space="0" w:color="auto"/>
        <w:right w:val="none" w:sz="0" w:space="0" w:color="auto"/>
      </w:divBdr>
    </w:div>
    <w:div w:id="1228106177">
      <w:bodyDiv w:val="1"/>
      <w:marLeft w:val="0"/>
      <w:marRight w:val="0"/>
      <w:marTop w:val="0"/>
      <w:marBottom w:val="0"/>
      <w:divBdr>
        <w:top w:val="none" w:sz="0" w:space="0" w:color="auto"/>
        <w:left w:val="none" w:sz="0" w:space="0" w:color="auto"/>
        <w:bottom w:val="none" w:sz="0" w:space="0" w:color="auto"/>
        <w:right w:val="none" w:sz="0" w:space="0" w:color="auto"/>
      </w:divBdr>
    </w:div>
    <w:div w:id="1774083388">
      <w:bodyDiv w:val="1"/>
      <w:marLeft w:val="0"/>
      <w:marRight w:val="0"/>
      <w:marTop w:val="0"/>
      <w:marBottom w:val="0"/>
      <w:divBdr>
        <w:top w:val="none" w:sz="0" w:space="0" w:color="auto"/>
        <w:left w:val="none" w:sz="0" w:space="0" w:color="auto"/>
        <w:bottom w:val="none" w:sz="0" w:space="0" w:color="auto"/>
        <w:right w:val="none" w:sz="0" w:space="0" w:color="auto"/>
      </w:divBdr>
    </w:div>
    <w:div w:id="2028096683">
      <w:bodyDiv w:val="1"/>
      <w:marLeft w:val="0"/>
      <w:marRight w:val="0"/>
      <w:marTop w:val="0"/>
      <w:marBottom w:val="0"/>
      <w:divBdr>
        <w:top w:val="none" w:sz="0" w:space="0" w:color="auto"/>
        <w:left w:val="none" w:sz="0" w:space="0" w:color="auto"/>
        <w:bottom w:val="none" w:sz="0" w:space="0" w:color="auto"/>
        <w:right w:val="none" w:sz="0" w:space="0" w:color="auto"/>
      </w:divBdr>
    </w:div>
    <w:div w:id="20290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810/57466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D067-26CC-0D43-9D35-0187D848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2578</Words>
  <Characters>14695</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Rømer Thomsen</dc:creator>
  <cp:keywords/>
  <dc:description/>
  <cp:lastModifiedBy>Kristine Rømer Thomsen</cp:lastModifiedBy>
  <cp:revision>7</cp:revision>
  <cp:lastPrinted>2024-12-16T10:53:00Z</cp:lastPrinted>
  <dcterms:created xsi:type="dcterms:W3CDTF">2025-11-07T13:36:00Z</dcterms:created>
  <dcterms:modified xsi:type="dcterms:W3CDTF">2026-03-12T13:28:00Z</dcterms:modified>
</cp:coreProperties>
</file>