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2"/>
        <w:tblW w:w="9924" w:type="dxa"/>
        <w:jc w:val="center"/>
        <w:tblLook w:val="06A0" w:firstRow="1" w:lastRow="0" w:firstColumn="1" w:lastColumn="0" w:noHBand="1" w:noVBand="1"/>
      </w:tblPr>
      <w:tblGrid>
        <w:gridCol w:w="4678"/>
        <w:gridCol w:w="425"/>
        <w:gridCol w:w="1701"/>
        <w:gridCol w:w="2015"/>
        <w:gridCol w:w="1094"/>
        <w:gridCol w:w="11"/>
      </w:tblGrid>
      <w:tr w:rsidR="00875ACB" w:rsidRPr="005D25A9" w14:paraId="3BF34F15" w14:textId="77777777" w:rsidTr="00E73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noWrap/>
          </w:tcPr>
          <w:p w14:paraId="40D4BA13" w14:textId="0437BFDD" w:rsidR="00875ACB" w:rsidRPr="00043FE0" w:rsidRDefault="00D4711A" w:rsidP="00525A88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Supplementary Table 1</w:t>
            </w:r>
            <w:r w:rsidR="00043FE0" w:rsidRPr="00043FE0">
              <w:rPr>
                <w:sz w:val="22"/>
                <w:szCs w:val="22"/>
              </w:rPr>
              <w:t>.</w:t>
            </w:r>
            <w:r w:rsidR="00525A88">
              <w:rPr>
                <w:sz w:val="22"/>
                <w:szCs w:val="22"/>
              </w:rPr>
              <w:t xml:space="preserve"> Two-Way ANOVA outcomes for muscle function, myoglobin and DOMS Over Time and Session</w:t>
            </w:r>
          </w:p>
        </w:tc>
      </w:tr>
      <w:tr w:rsidR="00875ACB" w:rsidRPr="006A0091" w14:paraId="047A192A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noWrap/>
            <w:hideMark/>
          </w:tcPr>
          <w:p w14:paraId="002DACDA" w14:textId="77777777" w:rsidR="00875ACB" w:rsidRPr="006A0091" w:rsidRDefault="00875ACB" w:rsidP="00525A8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091">
              <w:rPr>
                <w:rFonts w:ascii="Calibri" w:hAnsi="Calibri" w:cs="Calibri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126" w:type="dxa"/>
            <w:gridSpan w:val="2"/>
          </w:tcPr>
          <w:p w14:paraId="734CE0F6" w14:textId="77777777" w:rsidR="00875ACB" w:rsidRPr="00DE35A6" w:rsidRDefault="00875ACB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5A6">
              <w:rPr>
                <w:rFonts w:ascii="Calibri" w:hAnsi="Calibri" w:cs="Calibri"/>
                <w:b/>
                <w:bCs/>
                <w:color w:val="000000"/>
              </w:rPr>
              <w:t>Main effect ANOVA</w:t>
            </w:r>
          </w:p>
        </w:tc>
        <w:tc>
          <w:tcPr>
            <w:tcW w:w="2015" w:type="dxa"/>
          </w:tcPr>
          <w:p w14:paraId="675F3F4B" w14:textId="77777777" w:rsidR="00875ACB" w:rsidRPr="00DE35A6" w:rsidRDefault="00875ACB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5A6">
              <w:rPr>
                <w:rFonts w:ascii="Calibri" w:hAnsi="Calibri" w:cs="Calibri"/>
                <w:b/>
                <w:bCs/>
                <w:color w:val="000000"/>
              </w:rPr>
              <w:t>F Values</w:t>
            </w:r>
          </w:p>
        </w:tc>
        <w:tc>
          <w:tcPr>
            <w:tcW w:w="1094" w:type="dxa"/>
          </w:tcPr>
          <w:p w14:paraId="4C0C071F" w14:textId="77777777" w:rsidR="00875ACB" w:rsidRPr="00DE35A6" w:rsidRDefault="00875ACB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E35A6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 Values</w:t>
            </w:r>
          </w:p>
        </w:tc>
      </w:tr>
      <w:tr w:rsidR="00F76E9E" w:rsidRPr="006A0091" w14:paraId="71B8EF44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  <w:hideMark/>
          </w:tcPr>
          <w:p w14:paraId="5B241F1F" w14:textId="11589FEF" w:rsidR="00F76E9E" w:rsidRPr="00D00EF3" w:rsidRDefault="00F76E9E" w:rsidP="00525A88">
            <w:pPr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00EF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Isometric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peak torque</w:t>
            </w:r>
            <w:r w:rsidRPr="00D00EF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60° </w:t>
            </w:r>
            <w:r w:rsidRPr="00D00EF3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(N.m) </w:t>
            </w:r>
            <w:r w:rsidRPr="00D00EF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>(n=13)</w:t>
            </w:r>
          </w:p>
        </w:tc>
        <w:tc>
          <w:tcPr>
            <w:tcW w:w="1701" w:type="dxa"/>
          </w:tcPr>
          <w:p w14:paraId="13CAD150" w14:textId="086BD5AC" w:rsidR="00F76E9E" w:rsidRPr="006A0091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Session</w:t>
            </w:r>
          </w:p>
        </w:tc>
        <w:tc>
          <w:tcPr>
            <w:tcW w:w="2015" w:type="dxa"/>
          </w:tcPr>
          <w:p w14:paraId="66CCB6DD" w14:textId="4E0F06E8" w:rsidR="00F76E9E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74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 xml:space="preserve">(4,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48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)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94" w:type="dxa"/>
          </w:tcPr>
          <w:p w14:paraId="56901D17" w14:textId="62791EDE" w:rsidR="00F76E9E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0017</w:t>
            </w:r>
          </w:p>
        </w:tc>
      </w:tr>
      <w:tr w:rsidR="00F76E9E" w:rsidRPr="006A0091" w14:paraId="6DA1A024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  <w:hideMark/>
          </w:tcPr>
          <w:p w14:paraId="5EC003D4" w14:textId="77777777" w:rsidR="00F76E9E" w:rsidRPr="006A0091" w:rsidRDefault="00F76E9E" w:rsidP="00525A8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75FCD3C" w14:textId="7BD32405" w:rsidR="00F76E9E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015" w:type="dxa"/>
          </w:tcPr>
          <w:p w14:paraId="01513BE3" w14:textId="6E9CCA71" w:rsidR="00F76E9E" w:rsidRPr="00702740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 xml:space="preserve">(1,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12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94" w:type="dxa"/>
          </w:tcPr>
          <w:p w14:paraId="247312B6" w14:textId="57CDDD74" w:rsidR="00F76E9E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</w:t>
            </w:r>
          </w:p>
        </w:tc>
      </w:tr>
      <w:tr w:rsidR="00F76E9E" w:rsidRPr="006A0091" w14:paraId="6EB4E148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  <w:hideMark/>
          </w:tcPr>
          <w:p w14:paraId="6C896A1E" w14:textId="77777777" w:rsidR="00F76E9E" w:rsidRPr="006A0091" w:rsidRDefault="00F76E9E" w:rsidP="00525A8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EB8EBD2" w14:textId="59C08BA8" w:rsidR="00F76E9E" w:rsidRPr="00702740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015" w:type="dxa"/>
          </w:tcPr>
          <w:p w14:paraId="473BB8EC" w14:textId="35EC64F3" w:rsidR="00F76E9E" w:rsidRPr="00702740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74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 xml:space="preserve">(4,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48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)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94" w:type="dxa"/>
          </w:tcPr>
          <w:p w14:paraId="59320349" w14:textId="639F2A14" w:rsidR="00F76E9E" w:rsidRPr="00702740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F76E9E" w:rsidRPr="000E14EE" w14:paraId="73BE3478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2C337839" w14:textId="77777777" w:rsidR="00F76E9E" w:rsidRPr="000E14EE" w:rsidRDefault="00F76E9E" w:rsidP="00525A8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D98004B" w14:textId="77777777" w:rsidR="00F76E9E" w:rsidRPr="000E14EE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15" w:type="dxa"/>
          </w:tcPr>
          <w:p w14:paraId="5B501210" w14:textId="0D42AB46" w:rsidR="00F76E9E" w:rsidRPr="000E14EE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</w:tcPr>
          <w:p w14:paraId="29D1E155" w14:textId="77777777" w:rsidR="00F76E9E" w:rsidRPr="00CE4230" w:rsidRDefault="00F76E9E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523BD" w:rsidRPr="000E14EE" w14:paraId="7DD3EA90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  <w:hideMark/>
          </w:tcPr>
          <w:p w14:paraId="62EFE171" w14:textId="7DDE09F4" w:rsidR="00B523BD" w:rsidRPr="00AB504C" w:rsidRDefault="009179CB" w:rsidP="00525A8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Concentric</w:t>
            </w:r>
            <w:r w:rsidR="00B523BD" w:rsidRPr="000E14E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peak torque</w:t>
            </w:r>
            <w:r w:rsidR="00B523BD" w:rsidRPr="000E14E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B523BD" w:rsidRPr="00F82E3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60°</w:t>
            </w:r>
            <w:r w:rsidR="00B523BD">
              <w:rPr>
                <w:rFonts w:ascii="Calibri" w:hAnsi="Calibri" w:cs="Calibri"/>
                <w:color w:val="000000"/>
                <w:lang w:val="en-US"/>
              </w:rPr>
              <w:t>.</w:t>
            </w:r>
            <w:r w:rsidR="00B523BD">
              <w:rPr>
                <w:lang w:val="en-US"/>
              </w:rPr>
              <w:t>s</w:t>
            </w:r>
            <w:r w:rsidR="00B523BD" w:rsidRPr="00DF0D58">
              <w:rPr>
                <w:vertAlign w:val="superscript"/>
                <w:lang w:val="en-US"/>
              </w:rPr>
              <w:t>-1</w:t>
            </w:r>
            <w:r w:rsidR="00B523B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B523BD" w:rsidRPr="00AB504C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(N.m)</w:t>
            </w:r>
            <w:r w:rsidR="00B523BD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B523BD" w:rsidRPr="00530C7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>(n=15)</w:t>
            </w:r>
          </w:p>
        </w:tc>
        <w:tc>
          <w:tcPr>
            <w:tcW w:w="1701" w:type="dxa"/>
          </w:tcPr>
          <w:p w14:paraId="27A8A403" w14:textId="6E369B12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Session</w:t>
            </w:r>
          </w:p>
        </w:tc>
        <w:tc>
          <w:tcPr>
            <w:tcW w:w="2015" w:type="dxa"/>
          </w:tcPr>
          <w:p w14:paraId="0BA8D984" w14:textId="2D3F4015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 xml:space="preserve">(4,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48)</w:t>
            </w:r>
            <w:r w:rsidRPr="00CE0DB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012</w:t>
            </w:r>
          </w:p>
        </w:tc>
        <w:tc>
          <w:tcPr>
            <w:tcW w:w="1094" w:type="dxa"/>
          </w:tcPr>
          <w:p w14:paraId="67AD48EF" w14:textId="20028B25" w:rsidR="00B523BD" w:rsidRPr="00CE4230" w:rsidRDefault="00900AA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0.0019</w:t>
            </w:r>
          </w:p>
        </w:tc>
      </w:tr>
      <w:tr w:rsidR="00B523BD" w:rsidRPr="000E14EE" w14:paraId="7D7083D1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  <w:hideMark/>
          </w:tcPr>
          <w:p w14:paraId="45DA8C2D" w14:textId="77777777" w:rsidR="00B523BD" w:rsidRPr="000E14EE" w:rsidRDefault="00B523BD" w:rsidP="00525A8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C40698B" w14:textId="40FC9A30" w:rsidR="00B523BD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015" w:type="dxa"/>
          </w:tcPr>
          <w:p w14:paraId="7E1DF978" w14:textId="707452A6" w:rsidR="00B523BD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 xml:space="preserve">(1,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12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 w:rsidRPr="00CE0DB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34.63</w:t>
            </w:r>
          </w:p>
        </w:tc>
        <w:tc>
          <w:tcPr>
            <w:tcW w:w="1094" w:type="dxa"/>
          </w:tcPr>
          <w:p w14:paraId="5EF87A16" w14:textId="22DEF56F" w:rsidR="00B523BD" w:rsidRPr="00702740" w:rsidRDefault="00900AA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B523BD" w:rsidRPr="000E14EE" w14:paraId="64C3C2B5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  <w:hideMark/>
          </w:tcPr>
          <w:p w14:paraId="607DE35B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88812C4" w14:textId="570AE750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015" w:type="dxa"/>
          </w:tcPr>
          <w:p w14:paraId="7744DAF1" w14:textId="0C6AEF6D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 xml:space="preserve">(4,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4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8)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1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94" w:type="dxa"/>
          </w:tcPr>
          <w:p w14:paraId="2790456A" w14:textId="5D56B0A9" w:rsidR="00B523BD" w:rsidRPr="00CE423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523BD" w:rsidRPr="000E14EE" w14:paraId="74334FAF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4511735E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983C047" w14:textId="77777777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15" w:type="dxa"/>
          </w:tcPr>
          <w:p w14:paraId="5E74498B" w14:textId="77777777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</w:tcPr>
          <w:p w14:paraId="2E364CF6" w14:textId="77777777" w:rsidR="00B523BD" w:rsidRPr="00CE423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523BD" w:rsidRPr="000E14EE" w14:paraId="4BCD5A90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6F84D000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Concentration Myo </w:t>
            </w:r>
            <w:r w:rsidRPr="00275EE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(Ln)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530C7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>(n=11)</w:t>
            </w:r>
          </w:p>
        </w:tc>
        <w:tc>
          <w:tcPr>
            <w:tcW w:w="1701" w:type="dxa"/>
          </w:tcPr>
          <w:p w14:paraId="552C91B3" w14:textId="4F90A56D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Session</w:t>
            </w:r>
          </w:p>
        </w:tc>
        <w:tc>
          <w:tcPr>
            <w:tcW w:w="2015" w:type="dxa"/>
          </w:tcPr>
          <w:p w14:paraId="29DE6A0D" w14:textId="1D7A2485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(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1.612, 16.12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2.586</w:t>
            </w:r>
          </w:p>
        </w:tc>
        <w:tc>
          <w:tcPr>
            <w:tcW w:w="1094" w:type="dxa"/>
          </w:tcPr>
          <w:p w14:paraId="54974F63" w14:textId="429C30CD" w:rsidR="00B523BD" w:rsidRPr="00CE4230" w:rsidRDefault="00900AA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0.1143</w:t>
            </w:r>
          </w:p>
        </w:tc>
      </w:tr>
      <w:tr w:rsidR="00B523BD" w:rsidRPr="000E14EE" w14:paraId="3922F615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201818BC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779B6A4" w14:textId="275C2E22" w:rsidR="00B523BD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015" w:type="dxa"/>
          </w:tcPr>
          <w:p w14:paraId="7360A351" w14:textId="5DF15C27" w:rsidR="00B523BD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(1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.000, 10.00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0.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8763</w:t>
            </w:r>
          </w:p>
        </w:tc>
        <w:tc>
          <w:tcPr>
            <w:tcW w:w="1094" w:type="dxa"/>
          </w:tcPr>
          <w:p w14:paraId="5D665049" w14:textId="38573507" w:rsidR="00B523BD" w:rsidRPr="00702740" w:rsidRDefault="00900AA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0.3713</w:t>
            </w:r>
          </w:p>
        </w:tc>
      </w:tr>
      <w:tr w:rsidR="00B523BD" w:rsidRPr="000E14EE" w14:paraId="45505F8F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0D475D3F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5D0F6A8" w14:textId="5C7D2F4A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015" w:type="dxa"/>
          </w:tcPr>
          <w:p w14:paraId="3C934A6C" w14:textId="7F364E14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(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1.376, 13.76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1.011</w:t>
            </w:r>
          </w:p>
        </w:tc>
        <w:tc>
          <w:tcPr>
            <w:tcW w:w="1094" w:type="dxa"/>
          </w:tcPr>
          <w:p w14:paraId="799ADE55" w14:textId="621E47B9" w:rsidR="00B523BD" w:rsidRPr="00CE423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</w:t>
            </w:r>
            <w:r w:rsidR="00900A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.3597</w:t>
            </w:r>
          </w:p>
        </w:tc>
      </w:tr>
      <w:tr w:rsidR="00B523BD" w:rsidRPr="000E14EE" w14:paraId="740AD2D7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376ED461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1D66881" w14:textId="77777777" w:rsidR="00B523B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15" w:type="dxa"/>
          </w:tcPr>
          <w:p w14:paraId="0973D97C" w14:textId="77777777" w:rsidR="00B523BD" w:rsidRPr="00985387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</w:tcPr>
          <w:p w14:paraId="3C6B1B80" w14:textId="77777777" w:rsidR="00B523BD" w:rsidRPr="00CE423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523BD" w:rsidRPr="000E14EE" w14:paraId="4451E64F" w14:textId="77777777" w:rsidTr="00E73D7E">
        <w:trPr>
          <w:gridAfter w:val="1"/>
          <w:wAfter w:w="11" w:type="dxa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5E477E09" w14:textId="77777777" w:rsidR="00B523BD" w:rsidRPr="000E14EE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VAS score </w:t>
            </w:r>
            <w:r w:rsidRPr="00B2323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lang w:val="en-US"/>
              </w:rPr>
              <w:t>(u.a)</w:t>
            </w:r>
            <w:r w:rsidRPr="00B23235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(n=15)</w:t>
            </w:r>
          </w:p>
        </w:tc>
        <w:tc>
          <w:tcPr>
            <w:tcW w:w="1701" w:type="dxa"/>
          </w:tcPr>
          <w:p w14:paraId="77BB09E4" w14:textId="039AC16F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Session</w:t>
            </w:r>
          </w:p>
        </w:tc>
        <w:tc>
          <w:tcPr>
            <w:tcW w:w="2015" w:type="dxa"/>
          </w:tcPr>
          <w:p w14:paraId="5D775BE0" w14:textId="12A1BE29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(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2.149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 xml:space="preserve">, 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30.09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0.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9578</w:t>
            </w:r>
          </w:p>
        </w:tc>
        <w:tc>
          <w:tcPr>
            <w:tcW w:w="1094" w:type="dxa"/>
          </w:tcPr>
          <w:p w14:paraId="470C7784" w14:textId="6678A1F5" w:rsidR="00B523BD" w:rsidRPr="00CE4230" w:rsidRDefault="00073D20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0.4007</w:t>
            </w:r>
          </w:p>
        </w:tc>
      </w:tr>
      <w:tr w:rsidR="00B523BD" w:rsidRPr="000E14EE" w14:paraId="42FFA20E" w14:textId="77777777" w:rsidTr="00E73D7E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noWrap/>
          </w:tcPr>
          <w:p w14:paraId="14FD38FF" w14:textId="77777777" w:rsidR="00B523BD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1804F60" w14:textId="6458C9AB" w:rsidR="00B523BD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015" w:type="dxa"/>
          </w:tcPr>
          <w:p w14:paraId="4271ED51" w14:textId="6BEE559F" w:rsidR="00B523BD" w:rsidRPr="00702740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53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 xml:space="preserve">(1, 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14</w:t>
            </w:r>
            <w:r w:rsidRPr="00593D5C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16.16</w:t>
            </w:r>
          </w:p>
        </w:tc>
        <w:tc>
          <w:tcPr>
            <w:tcW w:w="1105" w:type="dxa"/>
            <w:gridSpan w:val="2"/>
          </w:tcPr>
          <w:p w14:paraId="27AA154B" w14:textId="2755176F" w:rsidR="00B523BD" w:rsidRPr="00702740" w:rsidRDefault="00073D20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0.0013</w:t>
            </w:r>
          </w:p>
        </w:tc>
      </w:tr>
      <w:tr w:rsidR="00B523BD" w:rsidRPr="000E14EE" w14:paraId="3ECCB2E1" w14:textId="77777777" w:rsidTr="00E73D7E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tcBorders>
              <w:bottom w:val="single" w:sz="4" w:space="0" w:color="auto"/>
            </w:tcBorders>
            <w:noWrap/>
          </w:tcPr>
          <w:p w14:paraId="63F8DBAF" w14:textId="77777777" w:rsidR="00B523BD" w:rsidRDefault="00B523BD" w:rsidP="00525A88">
            <w:pPr>
              <w:tabs>
                <w:tab w:val="right" w:pos="5190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10B84A" w14:textId="7CE30206" w:rsidR="00B523BD" w:rsidRPr="00D8509D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657AE86A" w14:textId="6EA4E693" w:rsidR="00B523BD" w:rsidRPr="00CE0DBC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(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2.978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 xml:space="preserve">, 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41.69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)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 1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="00073D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7331C2D" w14:textId="13B4F972" w:rsidR="00B523BD" w:rsidRPr="00665DFB" w:rsidRDefault="00B523BD" w:rsidP="00525A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0274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0.0001</w:t>
            </w:r>
          </w:p>
        </w:tc>
      </w:tr>
      <w:tr w:rsidR="00B523BD" w:rsidRPr="00C6779F" w14:paraId="1FB879D2" w14:textId="77777777" w:rsidTr="00E73D7E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tcBorders>
              <w:top w:val="single" w:sz="4" w:space="0" w:color="auto"/>
              <w:bottom w:val="single" w:sz="4" w:space="0" w:color="7F7F7F" w:themeColor="text1" w:themeTint="80"/>
            </w:tcBorders>
            <w:noWrap/>
          </w:tcPr>
          <w:p w14:paraId="4DF734FC" w14:textId="6524D41E" w:rsidR="00B523BD" w:rsidRPr="00525A88" w:rsidRDefault="00B523BD" w:rsidP="00525A88">
            <w:pPr>
              <w:spacing w:line="276" w:lineRule="auto"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525A88">
              <w:rPr>
                <w:sz w:val="18"/>
                <w:szCs w:val="18"/>
                <w:lang w:val="en-US"/>
              </w:rPr>
              <w:t>The main effects from ANOVA are as follows:</w:t>
            </w:r>
            <w:r w:rsidRPr="00525A88">
              <w:rPr>
                <w:i/>
                <w:iCs/>
                <w:sz w:val="18"/>
                <w:szCs w:val="18"/>
                <w:lang w:val="en-US"/>
              </w:rPr>
              <w:t xml:space="preserve"> Time</w:t>
            </w:r>
            <w:r w:rsidRPr="00525A88">
              <w:rPr>
                <w:sz w:val="18"/>
                <w:szCs w:val="18"/>
                <w:lang w:val="en-US"/>
              </w:rPr>
              <w:t xml:space="preserve"> time effect, </w:t>
            </w:r>
            <w:r w:rsidR="00073D20" w:rsidRPr="00525A88">
              <w:rPr>
                <w:i/>
                <w:iCs/>
                <w:sz w:val="18"/>
                <w:szCs w:val="18"/>
                <w:lang w:val="en-US"/>
              </w:rPr>
              <w:t>Session</w:t>
            </w:r>
            <w:r w:rsidRPr="00525A88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073D20" w:rsidRPr="00525A88">
              <w:rPr>
                <w:sz w:val="18"/>
                <w:szCs w:val="18"/>
                <w:lang w:val="en-US"/>
              </w:rPr>
              <w:t xml:space="preserve">session </w:t>
            </w:r>
            <w:r w:rsidRPr="00525A88">
              <w:rPr>
                <w:sz w:val="18"/>
                <w:szCs w:val="18"/>
                <w:lang w:val="en-US"/>
              </w:rPr>
              <w:t>effect (</w:t>
            </w:r>
            <w:r w:rsidR="00073D20" w:rsidRPr="00525A88">
              <w:rPr>
                <w:sz w:val="18"/>
                <w:szCs w:val="18"/>
                <w:lang w:val="en-US"/>
              </w:rPr>
              <w:t>Session 1</w:t>
            </w:r>
            <w:r w:rsidRPr="00525A88">
              <w:rPr>
                <w:sz w:val="18"/>
                <w:szCs w:val="18"/>
                <w:lang w:val="en-US"/>
              </w:rPr>
              <w:t xml:space="preserve"> or </w:t>
            </w:r>
            <w:r w:rsidR="00073D20" w:rsidRPr="00525A88">
              <w:rPr>
                <w:sz w:val="18"/>
                <w:szCs w:val="18"/>
                <w:lang w:val="en-US"/>
              </w:rPr>
              <w:t>Session 2</w:t>
            </w:r>
            <w:r w:rsidRPr="00525A88">
              <w:rPr>
                <w:sz w:val="18"/>
                <w:szCs w:val="18"/>
                <w:lang w:val="en-US"/>
              </w:rPr>
              <w:t>), × interaction between variables, NS not significant</w:t>
            </w:r>
            <w:r w:rsidR="00D4711A" w:rsidRPr="00525A88">
              <w:rPr>
                <w:sz w:val="18"/>
                <w:szCs w:val="18"/>
                <w:lang w:val="en-US"/>
              </w:rPr>
              <w:t xml:space="preserve">. </w:t>
            </w:r>
            <w:r w:rsidR="00D4711A" w:rsidRPr="00525A88">
              <w:rPr>
                <w:sz w:val="18"/>
                <w:szCs w:val="18"/>
              </w:rPr>
              <w:t>F-statistic, degrees of freedom, and p-value from analyses of variance used to compare the effects of placebo or CBD gel between session 1 and session 2 on maximal isometric peak torque,</w:t>
            </w:r>
            <w:r w:rsidR="00AE5608">
              <w:rPr>
                <w:sz w:val="18"/>
                <w:szCs w:val="18"/>
              </w:rPr>
              <w:t xml:space="preserve"> </w:t>
            </w:r>
            <w:r w:rsidR="00D4711A" w:rsidRPr="00525A88">
              <w:rPr>
                <w:sz w:val="18"/>
                <w:szCs w:val="18"/>
              </w:rPr>
              <w:t>isokinetic concentric peak torque, plasma myoglobin concentration, and VAS score.</w:t>
            </w:r>
          </w:p>
        </w:tc>
      </w:tr>
    </w:tbl>
    <w:p w14:paraId="669DA143" w14:textId="3A52DA57" w:rsidR="008F4E99" w:rsidRDefault="008F4E99">
      <w:pPr>
        <w:rPr>
          <w:lang w:val="en-US"/>
        </w:rPr>
      </w:pPr>
    </w:p>
    <w:p w14:paraId="2B1E092D" w14:textId="633934B0" w:rsidR="00E77353" w:rsidRPr="00875ACB" w:rsidRDefault="00E77353">
      <w:pPr>
        <w:rPr>
          <w:lang w:val="en-US"/>
        </w:rPr>
      </w:pPr>
    </w:p>
    <w:sectPr w:rsidR="00E77353" w:rsidRPr="0087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CB"/>
    <w:rsid w:val="00043FE0"/>
    <w:rsid w:val="00073D20"/>
    <w:rsid w:val="00280208"/>
    <w:rsid w:val="00525A88"/>
    <w:rsid w:val="005851A6"/>
    <w:rsid w:val="005D25A9"/>
    <w:rsid w:val="005F4013"/>
    <w:rsid w:val="00821B49"/>
    <w:rsid w:val="00875ACB"/>
    <w:rsid w:val="008F4E99"/>
    <w:rsid w:val="00900AAD"/>
    <w:rsid w:val="009066BF"/>
    <w:rsid w:val="009179CB"/>
    <w:rsid w:val="00AB546B"/>
    <w:rsid w:val="00AE5608"/>
    <w:rsid w:val="00B523BD"/>
    <w:rsid w:val="00C6779F"/>
    <w:rsid w:val="00D4711A"/>
    <w:rsid w:val="00E63961"/>
    <w:rsid w:val="00E77353"/>
    <w:rsid w:val="00F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9117"/>
  <w15:chartTrackingRefBased/>
  <w15:docId w15:val="{200FC58E-822D-44F4-B45B-C8A25EA2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CB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875A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ev">
    <w:name w:val="Strong"/>
    <w:basedOn w:val="Policepardfaut"/>
    <w:uiPriority w:val="22"/>
    <w:qFormat/>
    <w:rsid w:val="008F4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199</Words>
  <Characters>1001</Characters>
  <Application>Microsoft Office Word</Application>
  <DocSecurity>0</DocSecurity>
  <Lines>77</Lines>
  <Paragraphs>57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francois-Xavier Gamelin</dc:creator>
  <cp:keywords/>
  <dc:description/>
  <cp:lastModifiedBy>Antoine mendes</cp:lastModifiedBy>
  <cp:revision>16</cp:revision>
  <dcterms:created xsi:type="dcterms:W3CDTF">2024-01-29T13:16:00Z</dcterms:created>
  <dcterms:modified xsi:type="dcterms:W3CDTF">2025-12-21T22:08:00Z</dcterms:modified>
</cp:coreProperties>
</file>