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E733C" w14:textId="7E0049A1" w:rsidR="00E74E44" w:rsidRPr="00D917D8" w:rsidRDefault="00E74E44" w:rsidP="00E74E44">
      <w:pPr>
        <w:rPr>
          <w:rFonts w:eastAsia="Times New Roman"/>
          <w:b/>
          <w:bCs/>
          <w:color w:val="000000" w:themeColor="text1"/>
          <w:sz w:val="28"/>
          <w:szCs w:val="28"/>
          <w:lang w:eastAsia="en-GB"/>
        </w:rPr>
      </w:pPr>
      <w:r w:rsidRPr="00D917D8">
        <w:rPr>
          <w:b/>
          <w:bCs/>
          <w:sz w:val="28"/>
          <w:szCs w:val="28"/>
        </w:rPr>
        <w:t xml:space="preserve">Development and external validation of the “Global Surgical-Site Infection” (GloSSI) predictive model in adult patients undergoing </w:t>
      </w:r>
      <w:r w:rsidR="0031163C">
        <w:rPr>
          <w:b/>
          <w:bCs/>
          <w:sz w:val="28"/>
          <w:szCs w:val="28"/>
        </w:rPr>
        <w:t>gastrointestina</w:t>
      </w:r>
      <w:bookmarkStart w:id="0" w:name="_GoBack"/>
      <w:bookmarkEnd w:id="0"/>
      <w:r w:rsidRPr="00D917D8">
        <w:rPr>
          <w:b/>
          <w:bCs/>
          <w:sz w:val="28"/>
          <w:szCs w:val="28"/>
        </w:rPr>
        <w:t>l surgery</w:t>
      </w:r>
    </w:p>
    <w:p w14:paraId="2509ABF7" w14:textId="3778FF35" w:rsidR="00CD2DA4" w:rsidRPr="00DA633E" w:rsidRDefault="00CD2DA4" w:rsidP="00CD2DA4">
      <w:pPr>
        <w:pStyle w:val="NoSpacing"/>
        <w:spacing w:line="360" w:lineRule="auto"/>
        <w:rPr>
          <w:rFonts w:eastAsia="Times New Roman"/>
          <w:i/>
          <w:iCs/>
          <w:color w:val="auto"/>
          <w:sz w:val="20"/>
          <w:szCs w:val="20"/>
          <w:lang w:eastAsia="en-GB"/>
        </w:rPr>
      </w:pPr>
      <w:r w:rsidRPr="00DA633E">
        <w:rPr>
          <w:sz w:val="20"/>
          <w:szCs w:val="20"/>
        </w:rPr>
        <w:t>NIHR Global Research Health Unit on Global Surgery and GlobalSurg Collaborative</w:t>
      </w:r>
    </w:p>
    <w:p w14:paraId="7F16E56A" w14:textId="77777777" w:rsidR="00CD2DA4" w:rsidRPr="00DA633E" w:rsidRDefault="00CD2DA4" w:rsidP="00CD2DA4">
      <w:pPr>
        <w:pStyle w:val="NoSpacing"/>
        <w:spacing w:line="360" w:lineRule="auto"/>
        <w:rPr>
          <w:sz w:val="20"/>
          <w:szCs w:val="20"/>
        </w:rPr>
      </w:pPr>
    </w:p>
    <w:p w14:paraId="2C6C06AD" w14:textId="77777777" w:rsidR="00CD2DA4" w:rsidRPr="00DA633E" w:rsidRDefault="00CD2DA4" w:rsidP="00CD2DA4">
      <w:pPr>
        <w:pStyle w:val="NoSpacing"/>
        <w:spacing w:line="360" w:lineRule="auto"/>
        <w:rPr>
          <w:b/>
          <w:bCs/>
          <w:sz w:val="20"/>
          <w:szCs w:val="20"/>
        </w:rPr>
      </w:pPr>
      <w:r w:rsidRPr="00DA633E">
        <w:rPr>
          <w:b/>
          <w:bCs/>
          <w:sz w:val="20"/>
          <w:szCs w:val="20"/>
        </w:rPr>
        <w:t>Corresponding author:</w:t>
      </w:r>
    </w:p>
    <w:p w14:paraId="4748D55E" w14:textId="77777777" w:rsidR="00CD2DA4" w:rsidRPr="00DA633E" w:rsidRDefault="00CD2DA4" w:rsidP="00CD2DA4">
      <w:pPr>
        <w:pStyle w:val="NoSpacing"/>
        <w:spacing w:line="360" w:lineRule="auto"/>
        <w:rPr>
          <w:sz w:val="20"/>
          <w:szCs w:val="20"/>
        </w:rPr>
      </w:pPr>
      <w:r w:rsidRPr="00DA633E">
        <w:rPr>
          <w:sz w:val="20"/>
          <w:szCs w:val="20"/>
        </w:rPr>
        <w:t>Professor Ewen M Harrison,</w:t>
      </w:r>
    </w:p>
    <w:p w14:paraId="502E4BAB" w14:textId="77777777" w:rsidR="00CD2DA4" w:rsidRPr="00DA633E" w:rsidRDefault="00CD2DA4" w:rsidP="00CD2DA4">
      <w:pPr>
        <w:pStyle w:val="NoSpacing"/>
        <w:spacing w:line="360" w:lineRule="auto"/>
        <w:rPr>
          <w:sz w:val="20"/>
          <w:szCs w:val="20"/>
        </w:rPr>
      </w:pPr>
      <w:bookmarkStart w:id="1" w:name="_Hlk122338409"/>
      <w:r w:rsidRPr="00DA633E">
        <w:rPr>
          <w:sz w:val="20"/>
          <w:szCs w:val="20"/>
        </w:rPr>
        <w:t>Department of Clinical Surgery.</w:t>
      </w:r>
    </w:p>
    <w:p w14:paraId="1B19B4C4" w14:textId="77777777" w:rsidR="00CD2DA4" w:rsidRPr="00DA633E" w:rsidRDefault="00CD2DA4" w:rsidP="00CD2DA4">
      <w:pPr>
        <w:pStyle w:val="NoSpacing"/>
        <w:spacing w:line="360" w:lineRule="auto"/>
        <w:rPr>
          <w:sz w:val="20"/>
          <w:szCs w:val="20"/>
        </w:rPr>
      </w:pPr>
      <w:r w:rsidRPr="00DA633E">
        <w:rPr>
          <w:sz w:val="20"/>
          <w:szCs w:val="20"/>
        </w:rPr>
        <w:t>University of Edinburgh</w:t>
      </w:r>
    </w:p>
    <w:p w14:paraId="44388E48" w14:textId="77777777" w:rsidR="00CD2DA4" w:rsidRPr="00DA633E" w:rsidRDefault="00CD2DA4" w:rsidP="00CD2DA4">
      <w:pPr>
        <w:pStyle w:val="NoSpacing"/>
        <w:spacing w:line="360" w:lineRule="auto"/>
        <w:rPr>
          <w:sz w:val="20"/>
          <w:szCs w:val="20"/>
        </w:rPr>
      </w:pPr>
      <w:r w:rsidRPr="00DA633E">
        <w:rPr>
          <w:sz w:val="20"/>
          <w:szCs w:val="20"/>
        </w:rPr>
        <w:t>51 Little France Crescent,</w:t>
      </w:r>
    </w:p>
    <w:p w14:paraId="48B73A25" w14:textId="77777777" w:rsidR="00CD2DA4" w:rsidRPr="00DA633E" w:rsidRDefault="00CD2DA4" w:rsidP="00CD2DA4">
      <w:pPr>
        <w:pStyle w:val="NoSpacing"/>
        <w:spacing w:line="360" w:lineRule="auto"/>
        <w:rPr>
          <w:sz w:val="20"/>
          <w:szCs w:val="20"/>
        </w:rPr>
      </w:pPr>
      <w:r w:rsidRPr="00DA633E">
        <w:rPr>
          <w:sz w:val="20"/>
          <w:szCs w:val="20"/>
        </w:rPr>
        <w:t>Edinburgh, UK</w:t>
      </w:r>
      <w:bookmarkEnd w:id="1"/>
      <w:r w:rsidRPr="00DA633E">
        <w:rPr>
          <w:sz w:val="20"/>
          <w:szCs w:val="20"/>
        </w:rPr>
        <w:t>.</w:t>
      </w:r>
    </w:p>
    <w:p w14:paraId="383E7D0D" w14:textId="77777777" w:rsidR="00CD2DA4" w:rsidRPr="00DA633E" w:rsidRDefault="00CD2DA4" w:rsidP="00CD2DA4">
      <w:pPr>
        <w:pStyle w:val="NoSpacing"/>
        <w:spacing w:line="360" w:lineRule="auto"/>
        <w:rPr>
          <w:sz w:val="20"/>
          <w:szCs w:val="20"/>
        </w:rPr>
      </w:pPr>
      <w:r w:rsidRPr="00DA633E">
        <w:rPr>
          <w:sz w:val="20"/>
          <w:szCs w:val="20"/>
        </w:rPr>
        <w:t>EH16 4SA.</w:t>
      </w:r>
    </w:p>
    <w:p w14:paraId="50502CDF" w14:textId="77777777" w:rsidR="00CD2DA4" w:rsidRPr="00DA633E" w:rsidRDefault="00CD2DA4" w:rsidP="00CD2DA4">
      <w:pPr>
        <w:spacing w:line="360" w:lineRule="auto"/>
        <w:jc w:val="both"/>
        <w:rPr>
          <w:rFonts w:cstheme="minorHAnsi"/>
          <w:b/>
          <w:bCs/>
          <w:sz w:val="22"/>
          <w:szCs w:val="22"/>
          <w:lang w:val="en-US"/>
        </w:rPr>
      </w:pPr>
    </w:p>
    <w:p w14:paraId="2ED635FD" w14:textId="77777777" w:rsidR="00CD2DA4" w:rsidRPr="00DA633E" w:rsidRDefault="00CD2DA4" w:rsidP="00CD2DA4">
      <w:pPr>
        <w:spacing w:line="360" w:lineRule="auto"/>
        <w:rPr>
          <w:color w:val="000000" w:themeColor="text1"/>
          <w:sz w:val="20"/>
          <w:szCs w:val="20"/>
        </w:rPr>
      </w:pPr>
      <w:r w:rsidRPr="00DA633E">
        <w:rPr>
          <w:rFonts w:eastAsia="Times New Roman"/>
          <w:b/>
          <w:bCs/>
          <w:color w:val="000000" w:themeColor="text1"/>
          <w:sz w:val="20"/>
          <w:szCs w:val="20"/>
          <w:lang w:eastAsia="en-GB"/>
        </w:rPr>
        <w:t xml:space="preserve">Funding: </w:t>
      </w:r>
      <w:r w:rsidRPr="00DA633E">
        <w:rPr>
          <w:color w:val="000000" w:themeColor="text1"/>
          <w:sz w:val="20"/>
          <w:szCs w:val="20"/>
        </w:rPr>
        <w:t xml:space="preserve">This review was funded through support from a National Institute for Health Research (NIHR) Global Health Research Unit Grant (NIHR 16.136.79). The funders had no role in conception, study design, data collection, analysis and interpretation, or writing of this report. </w:t>
      </w:r>
    </w:p>
    <w:p w14:paraId="6AE1EF9E" w14:textId="77777777" w:rsidR="00CD2DA4" w:rsidRPr="00DA633E" w:rsidRDefault="00CD2DA4" w:rsidP="00CD2DA4">
      <w:pPr>
        <w:spacing w:line="360" w:lineRule="auto"/>
        <w:rPr>
          <w:color w:val="000000" w:themeColor="text1"/>
          <w:sz w:val="20"/>
          <w:szCs w:val="20"/>
        </w:rPr>
      </w:pPr>
      <w:r w:rsidRPr="00DA633E">
        <w:rPr>
          <w:rFonts w:eastAsia="Times New Roman"/>
          <w:b/>
          <w:bCs/>
          <w:color w:val="000000" w:themeColor="text1"/>
          <w:sz w:val="20"/>
          <w:szCs w:val="20"/>
          <w:lang w:eastAsia="en-GB"/>
        </w:rPr>
        <w:t xml:space="preserve">Category: </w:t>
      </w:r>
      <w:r w:rsidRPr="00DA633E">
        <w:rPr>
          <w:color w:val="000000" w:themeColor="text1"/>
          <w:sz w:val="20"/>
          <w:szCs w:val="20"/>
        </w:rPr>
        <w:t>Original study</w:t>
      </w:r>
    </w:p>
    <w:p w14:paraId="78B26FE3" w14:textId="77777777" w:rsidR="00CD2DA4" w:rsidRPr="00DA633E" w:rsidRDefault="00CD2DA4" w:rsidP="00CD2DA4">
      <w:pPr>
        <w:pStyle w:val="NoSpacing"/>
        <w:spacing w:line="360" w:lineRule="auto"/>
        <w:rPr>
          <w:color w:val="000000" w:themeColor="text1"/>
          <w:sz w:val="20"/>
          <w:szCs w:val="20"/>
        </w:rPr>
      </w:pPr>
      <w:r w:rsidRPr="00DA633E">
        <w:rPr>
          <w:b/>
          <w:color w:val="000000" w:themeColor="text1"/>
          <w:sz w:val="20"/>
          <w:szCs w:val="20"/>
        </w:rPr>
        <w:t>Previous communication:</w:t>
      </w:r>
      <w:r w:rsidRPr="00DA633E">
        <w:rPr>
          <w:color w:val="000000" w:themeColor="text1"/>
          <w:sz w:val="20"/>
          <w:szCs w:val="20"/>
        </w:rPr>
        <w:t xml:space="preserve"> Edinburgh School of Surgery 2023</w:t>
      </w:r>
    </w:p>
    <w:p w14:paraId="707B6274" w14:textId="77777777" w:rsidR="00CD2DA4" w:rsidRPr="00DA633E" w:rsidRDefault="00CD2DA4" w:rsidP="00CD2DA4">
      <w:pPr>
        <w:spacing w:before="240" w:after="240" w:line="360" w:lineRule="auto"/>
        <w:rPr>
          <w:bCs/>
          <w:color w:val="000000" w:themeColor="text1"/>
          <w:sz w:val="20"/>
          <w:szCs w:val="20"/>
        </w:rPr>
      </w:pPr>
      <w:r w:rsidRPr="00DA633E">
        <w:rPr>
          <w:b/>
          <w:color w:val="000000" w:themeColor="text1"/>
          <w:sz w:val="20"/>
          <w:szCs w:val="20"/>
        </w:rPr>
        <w:t>Data sharing</w:t>
      </w:r>
      <w:r w:rsidRPr="00DA633E">
        <w:rPr>
          <w:bCs/>
          <w:color w:val="000000" w:themeColor="text1"/>
          <w:sz w:val="20"/>
          <w:szCs w:val="20"/>
        </w:rPr>
        <w:t>: The datasets generated during and/or analysed during the current study are available from the corresponding author on reasonable request.</w:t>
      </w:r>
    </w:p>
    <w:p w14:paraId="200E071A" w14:textId="487CFA3F" w:rsidR="000F2ECB" w:rsidRPr="00BA67BD" w:rsidRDefault="00CD2DA4" w:rsidP="00CD2DA4">
      <w:pPr>
        <w:spacing w:line="360" w:lineRule="auto"/>
        <w:jc w:val="both"/>
        <w:rPr>
          <w:rFonts w:cstheme="minorHAnsi"/>
          <w:b/>
          <w:bCs/>
          <w:sz w:val="22"/>
          <w:szCs w:val="22"/>
          <w:lang w:val="en-US"/>
        </w:rPr>
      </w:pPr>
      <w:r w:rsidRPr="00DA633E">
        <w:rPr>
          <w:rFonts w:eastAsia="Times New Roman"/>
          <w:b/>
          <w:bCs/>
          <w:color w:val="000000" w:themeColor="text1"/>
          <w:sz w:val="20"/>
          <w:szCs w:val="20"/>
          <w:lang w:eastAsia="en-GB"/>
        </w:rPr>
        <w:t>Competing Interests</w:t>
      </w:r>
      <w:r w:rsidRPr="00DA633E">
        <w:rPr>
          <w:rFonts w:eastAsia="Times New Roman"/>
          <w:color w:val="000000" w:themeColor="text1"/>
          <w:sz w:val="20"/>
          <w:szCs w:val="20"/>
          <w:lang w:eastAsia="en-GB"/>
        </w:rPr>
        <w:t>: None</w:t>
      </w:r>
    </w:p>
    <w:p w14:paraId="77E218A5" w14:textId="77777777" w:rsidR="000F2ECB" w:rsidRDefault="000F2ECB">
      <w:pPr>
        <w:rPr>
          <w:b/>
          <w:bCs/>
          <w:sz w:val="22"/>
          <w:szCs w:val="22"/>
          <w:lang w:val="en-US"/>
        </w:rPr>
      </w:pPr>
      <w:r>
        <w:rPr>
          <w:b/>
          <w:bCs/>
          <w:sz w:val="22"/>
          <w:szCs w:val="22"/>
          <w:lang w:val="en-US"/>
        </w:rPr>
        <w:br w:type="page"/>
      </w:r>
    </w:p>
    <w:p w14:paraId="553341D1" w14:textId="2C594613" w:rsidR="000F2ECB" w:rsidRPr="00E01251" w:rsidRDefault="000F2ECB" w:rsidP="000F2ECB">
      <w:pPr>
        <w:spacing w:line="276" w:lineRule="auto"/>
        <w:jc w:val="both"/>
        <w:rPr>
          <w:b/>
          <w:bCs/>
          <w:sz w:val="22"/>
          <w:szCs w:val="22"/>
          <w:lang w:val="en-US"/>
        </w:rPr>
      </w:pPr>
      <w:r w:rsidRPr="00E01251">
        <w:rPr>
          <w:b/>
          <w:bCs/>
          <w:sz w:val="22"/>
          <w:szCs w:val="22"/>
          <w:lang w:val="en-US"/>
        </w:rPr>
        <w:lastRenderedPageBreak/>
        <w:t>Supplementary Materials - Index</w:t>
      </w:r>
    </w:p>
    <w:sdt>
      <w:sdtPr>
        <w:rPr>
          <w:rFonts w:ascii="Arial" w:eastAsiaTheme="minorHAnsi" w:hAnsi="Arial" w:cstheme="minorHAnsi"/>
          <w:color w:val="000000"/>
          <w:sz w:val="16"/>
          <w:szCs w:val="16"/>
          <w:lang w:val="en-GB"/>
        </w:rPr>
        <w:id w:val="81499665"/>
        <w:docPartObj>
          <w:docPartGallery w:val="Table of Contents"/>
          <w:docPartUnique/>
        </w:docPartObj>
      </w:sdtPr>
      <w:sdtEndPr>
        <w:rPr>
          <w:b/>
          <w:bCs/>
          <w:noProof/>
        </w:rPr>
      </w:sdtEndPr>
      <w:sdtContent>
        <w:p w14:paraId="30ABD49B" w14:textId="4ABE0929" w:rsidR="00490BE3" w:rsidRDefault="000F2ECB">
          <w:pPr>
            <w:pStyle w:val="TOC1"/>
            <w:tabs>
              <w:tab w:val="right" w:leader="dot" w:pos="10456"/>
            </w:tabs>
            <w:rPr>
              <w:rFonts w:cstheme="minorBidi"/>
              <w:noProof/>
              <w:kern w:val="2"/>
              <w:lang w:val="en-GB" w:eastAsia="en-GB"/>
              <w14:ligatures w14:val="standardContextual"/>
            </w:rPr>
          </w:pPr>
          <w:r w:rsidRPr="000F2ECB">
            <w:rPr>
              <w:rFonts w:cstheme="minorHAnsi"/>
            </w:rPr>
            <w:fldChar w:fldCharType="begin"/>
          </w:r>
          <w:r w:rsidRPr="000F2ECB">
            <w:rPr>
              <w:rFonts w:cstheme="minorHAnsi"/>
            </w:rPr>
            <w:instrText xml:space="preserve"> TOC \o "1-3" \h \z \u </w:instrText>
          </w:r>
          <w:r w:rsidRPr="000F2ECB">
            <w:rPr>
              <w:rFonts w:cstheme="minorHAnsi"/>
            </w:rPr>
            <w:fldChar w:fldCharType="separate"/>
          </w:r>
          <w:hyperlink w:anchor="_Toc157623932" w:history="1">
            <w:r w:rsidR="00490BE3" w:rsidRPr="00262EF3">
              <w:rPr>
                <w:rStyle w:val="Hyperlink"/>
                <w:rFonts w:ascii="Arial" w:hAnsi="Arial" w:cs="Arial"/>
                <w:b/>
                <w:bCs/>
                <w:noProof/>
              </w:rPr>
              <w:t>Supplementary Figures and Tables</w:t>
            </w:r>
            <w:r w:rsidR="00490BE3">
              <w:rPr>
                <w:noProof/>
                <w:webHidden/>
              </w:rPr>
              <w:tab/>
            </w:r>
            <w:r w:rsidR="00490BE3">
              <w:rPr>
                <w:noProof/>
                <w:webHidden/>
              </w:rPr>
              <w:fldChar w:fldCharType="begin"/>
            </w:r>
            <w:r w:rsidR="00490BE3">
              <w:rPr>
                <w:noProof/>
                <w:webHidden/>
              </w:rPr>
              <w:instrText xml:space="preserve"> PAGEREF _Toc157623932 \h </w:instrText>
            </w:r>
            <w:r w:rsidR="00490BE3">
              <w:rPr>
                <w:noProof/>
                <w:webHidden/>
              </w:rPr>
            </w:r>
            <w:r w:rsidR="00490BE3">
              <w:rPr>
                <w:noProof/>
                <w:webHidden/>
              </w:rPr>
              <w:fldChar w:fldCharType="separate"/>
            </w:r>
            <w:r w:rsidR="00490BE3">
              <w:rPr>
                <w:noProof/>
                <w:webHidden/>
              </w:rPr>
              <w:t>3</w:t>
            </w:r>
            <w:r w:rsidR="00490BE3">
              <w:rPr>
                <w:noProof/>
                <w:webHidden/>
              </w:rPr>
              <w:fldChar w:fldCharType="end"/>
            </w:r>
          </w:hyperlink>
        </w:p>
        <w:p w14:paraId="4B08087D" w14:textId="2F74303D" w:rsidR="00490BE3" w:rsidRDefault="0050592D">
          <w:pPr>
            <w:pStyle w:val="TOC2"/>
            <w:tabs>
              <w:tab w:val="right" w:leader="dot" w:pos="10456"/>
            </w:tabs>
            <w:rPr>
              <w:rFonts w:cstheme="minorBidi"/>
              <w:noProof/>
              <w:kern w:val="2"/>
              <w:lang w:val="en-GB" w:eastAsia="en-GB"/>
              <w14:ligatures w14:val="standardContextual"/>
            </w:rPr>
          </w:pPr>
          <w:hyperlink w:anchor="_Toc157623933" w:history="1">
            <w:r w:rsidR="00490BE3" w:rsidRPr="00262EF3">
              <w:rPr>
                <w:rStyle w:val="Hyperlink"/>
                <w:rFonts w:ascii="Arial" w:hAnsi="Arial" w:cs="Arial"/>
                <w:i/>
                <w:iCs/>
                <w:noProof/>
              </w:rPr>
              <w:t>Supplementary Figure 1: Minimum sample size calculation for model development</w:t>
            </w:r>
            <w:r w:rsidR="00490BE3">
              <w:rPr>
                <w:noProof/>
                <w:webHidden/>
              </w:rPr>
              <w:tab/>
            </w:r>
            <w:r w:rsidR="00490BE3">
              <w:rPr>
                <w:noProof/>
                <w:webHidden/>
              </w:rPr>
              <w:fldChar w:fldCharType="begin"/>
            </w:r>
            <w:r w:rsidR="00490BE3">
              <w:rPr>
                <w:noProof/>
                <w:webHidden/>
              </w:rPr>
              <w:instrText xml:space="preserve"> PAGEREF _Toc157623933 \h </w:instrText>
            </w:r>
            <w:r w:rsidR="00490BE3">
              <w:rPr>
                <w:noProof/>
                <w:webHidden/>
              </w:rPr>
            </w:r>
            <w:r w:rsidR="00490BE3">
              <w:rPr>
                <w:noProof/>
                <w:webHidden/>
              </w:rPr>
              <w:fldChar w:fldCharType="separate"/>
            </w:r>
            <w:r w:rsidR="00490BE3">
              <w:rPr>
                <w:noProof/>
                <w:webHidden/>
              </w:rPr>
              <w:t>3</w:t>
            </w:r>
            <w:r w:rsidR="00490BE3">
              <w:rPr>
                <w:noProof/>
                <w:webHidden/>
              </w:rPr>
              <w:fldChar w:fldCharType="end"/>
            </w:r>
          </w:hyperlink>
        </w:p>
        <w:p w14:paraId="0E3A7682" w14:textId="39226AE7" w:rsidR="00490BE3" w:rsidRDefault="0050592D">
          <w:pPr>
            <w:pStyle w:val="TOC2"/>
            <w:tabs>
              <w:tab w:val="right" w:leader="dot" w:pos="10456"/>
            </w:tabs>
            <w:rPr>
              <w:rFonts w:cstheme="minorBidi"/>
              <w:noProof/>
              <w:kern w:val="2"/>
              <w:lang w:val="en-GB" w:eastAsia="en-GB"/>
              <w14:ligatures w14:val="standardContextual"/>
            </w:rPr>
          </w:pPr>
          <w:hyperlink w:anchor="_Toc157623934" w:history="1">
            <w:r w:rsidR="00490BE3" w:rsidRPr="00262EF3">
              <w:rPr>
                <w:rStyle w:val="Hyperlink"/>
                <w:rFonts w:ascii="Arial" w:hAnsi="Arial" w:cs="Arial"/>
                <w:i/>
                <w:iCs/>
                <w:noProof/>
              </w:rPr>
              <w:t>Supplementary Figure 2: Heatmap of missing data across the derivation and validation datasets</w:t>
            </w:r>
            <w:r w:rsidR="00490BE3">
              <w:rPr>
                <w:noProof/>
                <w:webHidden/>
              </w:rPr>
              <w:tab/>
            </w:r>
            <w:r w:rsidR="00490BE3">
              <w:rPr>
                <w:noProof/>
                <w:webHidden/>
              </w:rPr>
              <w:fldChar w:fldCharType="begin"/>
            </w:r>
            <w:r w:rsidR="00490BE3">
              <w:rPr>
                <w:noProof/>
                <w:webHidden/>
              </w:rPr>
              <w:instrText xml:space="preserve"> PAGEREF _Toc157623934 \h </w:instrText>
            </w:r>
            <w:r w:rsidR="00490BE3">
              <w:rPr>
                <w:noProof/>
                <w:webHidden/>
              </w:rPr>
            </w:r>
            <w:r w:rsidR="00490BE3">
              <w:rPr>
                <w:noProof/>
                <w:webHidden/>
              </w:rPr>
              <w:fldChar w:fldCharType="separate"/>
            </w:r>
            <w:r w:rsidR="00490BE3">
              <w:rPr>
                <w:noProof/>
                <w:webHidden/>
              </w:rPr>
              <w:t>4</w:t>
            </w:r>
            <w:r w:rsidR="00490BE3">
              <w:rPr>
                <w:noProof/>
                <w:webHidden/>
              </w:rPr>
              <w:fldChar w:fldCharType="end"/>
            </w:r>
          </w:hyperlink>
        </w:p>
        <w:p w14:paraId="73E11D8F" w14:textId="18A80B60" w:rsidR="00490BE3" w:rsidRDefault="0050592D">
          <w:pPr>
            <w:pStyle w:val="TOC2"/>
            <w:tabs>
              <w:tab w:val="right" w:leader="dot" w:pos="10456"/>
            </w:tabs>
            <w:rPr>
              <w:rFonts w:cstheme="minorBidi"/>
              <w:noProof/>
              <w:kern w:val="2"/>
              <w:lang w:val="en-GB" w:eastAsia="en-GB"/>
              <w14:ligatures w14:val="standardContextual"/>
            </w:rPr>
          </w:pPr>
          <w:hyperlink w:anchor="_Toc157623935" w:history="1">
            <w:r w:rsidR="00490BE3" w:rsidRPr="00262EF3">
              <w:rPr>
                <w:rStyle w:val="Hyperlink"/>
                <w:rFonts w:ascii="Arial" w:hAnsi="Arial" w:cs="Arial"/>
                <w:i/>
                <w:iCs/>
                <w:noProof/>
              </w:rPr>
              <w:t>Supplementary Figure 3: Component smooth functions of continuous predictors within generalised additive models (GAM) across multiply imputed data</w:t>
            </w:r>
            <w:r w:rsidR="00490BE3">
              <w:rPr>
                <w:noProof/>
                <w:webHidden/>
              </w:rPr>
              <w:tab/>
            </w:r>
            <w:r w:rsidR="00490BE3">
              <w:rPr>
                <w:noProof/>
                <w:webHidden/>
              </w:rPr>
              <w:fldChar w:fldCharType="begin"/>
            </w:r>
            <w:r w:rsidR="00490BE3">
              <w:rPr>
                <w:noProof/>
                <w:webHidden/>
              </w:rPr>
              <w:instrText xml:space="preserve"> PAGEREF _Toc157623935 \h </w:instrText>
            </w:r>
            <w:r w:rsidR="00490BE3">
              <w:rPr>
                <w:noProof/>
                <w:webHidden/>
              </w:rPr>
            </w:r>
            <w:r w:rsidR="00490BE3">
              <w:rPr>
                <w:noProof/>
                <w:webHidden/>
              </w:rPr>
              <w:fldChar w:fldCharType="separate"/>
            </w:r>
            <w:r w:rsidR="00490BE3">
              <w:rPr>
                <w:noProof/>
                <w:webHidden/>
              </w:rPr>
              <w:t>5</w:t>
            </w:r>
            <w:r w:rsidR="00490BE3">
              <w:rPr>
                <w:noProof/>
                <w:webHidden/>
              </w:rPr>
              <w:fldChar w:fldCharType="end"/>
            </w:r>
          </w:hyperlink>
        </w:p>
        <w:p w14:paraId="1E37E9F7" w14:textId="16CC84DF" w:rsidR="00490BE3" w:rsidRDefault="0050592D">
          <w:pPr>
            <w:pStyle w:val="TOC2"/>
            <w:tabs>
              <w:tab w:val="right" w:leader="dot" w:pos="10456"/>
            </w:tabs>
            <w:rPr>
              <w:rFonts w:cstheme="minorBidi"/>
              <w:noProof/>
              <w:kern w:val="2"/>
              <w:lang w:val="en-GB" w:eastAsia="en-GB"/>
              <w14:ligatures w14:val="standardContextual"/>
            </w:rPr>
          </w:pPr>
          <w:hyperlink w:anchor="_Toc157623936" w:history="1">
            <w:r w:rsidR="00490BE3" w:rsidRPr="00262EF3">
              <w:rPr>
                <w:rStyle w:val="Hyperlink"/>
                <w:rFonts w:ascii="Arial" w:hAnsi="Arial" w:cs="Arial"/>
                <w:i/>
                <w:iCs/>
                <w:noProof/>
              </w:rPr>
              <w:t>Supplementary Figure 4: Heatmap of variables included in all models, and their presence in the GlobalSurg datasets to allow external validation</w:t>
            </w:r>
            <w:r w:rsidR="00490BE3">
              <w:rPr>
                <w:noProof/>
                <w:webHidden/>
              </w:rPr>
              <w:tab/>
            </w:r>
            <w:r w:rsidR="00490BE3">
              <w:rPr>
                <w:noProof/>
                <w:webHidden/>
              </w:rPr>
              <w:fldChar w:fldCharType="begin"/>
            </w:r>
            <w:r w:rsidR="00490BE3">
              <w:rPr>
                <w:noProof/>
                <w:webHidden/>
              </w:rPr>
              <w:instrText xml:space="preserve"> PAGEREF _Toc157623936 \h </w:instrText>
            </w:r>
            <w:r w:rsidR="00490BE3">
              <w:rPr>
                <w:noProof/>
                <w:webHidden/>
              </w:rPr>
            </w:r>
            <w:r w:rsidR="00490BE3">
              <w:rPr>
                <w:noProof/>
                <w:webHidden/>
              </w:rPr>
              <w:fldChar w:fldCharType="separate"/>
            </w:r>
            <w:r w:rsidR="00490BE3">
              <w:rPr>
                <w:noProof/>
                <w:webHidden/>
              </w:rPr>
              <w:t>6</w:t>
            </w:r>
            <w:r w:rsidR="00490BE3">
              <w:rPr>
                <w:noProof/>
                <w:webHidden/>
              </w:rPr>
              <w:fldChar w:fldCharType="end"/>
            </w:r>
          </w:hyperlink>
        </w:p>
        <w:p w14:paraId="62177BAD" w14:textId="729D0509" w:rsidR="00490BE3" w:rsidRDefault="0050592D">
          <w:pPr>
            <w:pStyle w:val="TOC2"/>
            <w:tabs>
              <w:tab w:val="right" w:leader="dot" w:pos="10456"/>
            </w:tabs>
            <w:rPr>
              <w:rFonts w:cstheme="minorBidi"/>
              <w:noProof/>
              <w:kern w:val="2"/>
              <w:lang w:val="en-GB" w:eastAsia="en-GB"/>
              <w14:ligatures w14:val="standardContextual"/>
            </w:rPr>
          </w:pPr>
          <w:hyperlink w:anchor="_Toc157623937" w:history="1">
            <w:r w:rsidR="00490BE3" w:rsidRPr="00262EF3">
              <w:rPr>
                <w:rStyle w:val="Hyperlink"/>
                <w:rFonts w:ascii="Arial" w:hAnsi="Arial" w:cs="Arial"/>
                <w:i/>
                <w:iCs/>
                <w:noProof/>
              </w:rPr>
              <w:t>Supplementary Figure 5: Comparison of the discriminatory performance of the GLOSSI and prior predictive models on all external validation performed to date.</w:t>
            </w:r>
            <w:r w:rsidR="00490BE3">
              <w:rPr>
                <w:noProof/>
                <w:webHidden/>
              </w:rPr>
              <w:tab/>
            </w:r>
            <w:r w:rsidR="00490BE3">
              <w:rPr>
                <w:noProof/>
                <w:webHidden/>
              </w:rPr>
              <w:fldChar w:fldCharType="begin"/>
            </w:r>
            <w:r w:rsidR="00490BE3">
              <w:rPr>
                <w:noProof/>
                <w:webHidden/>
              </w:rPr>
              <w:instrText xml:space="preserve"> PAGEREF _Toc157623937 \h </w:instrText>
            </w:r>
            <w:r w:rsidR="00490BE3">
              <w:rPr>
                <w:noProof/>
                <w:webHidden/>
              </w:rPr>
            </w:r>
            <w:r w:rsidR="00490BE3">
              <w:rPr>
                <w:noProof/>
                <w:webHidden/>
              </w:rPr>
              <w:fldChar w:fldCharType="separate"/>
            </w:r>
            <w:r w:rsidR="00490BE3">
              <w:rPr>
                <w:noProof/>
                <w:webHidden/>
              </w:rPr>
              <w:t>7</w:t>
            </w:r>
            <w:r w:rsidR="00490BE3">
              <w:rPr>
                <w:noProof/>
                <w:webHidden/>
              </w:rPr>
              <w:fldChar w:fldCharType="end"/>
            </w:r>
          </w:hyperlink>
        </w:p>
        <w:p w14:paraId="39F0789C" w14:textId="135D8CC9" w:rsidR="00490BE3" w:rsidRDefault="0050592D">
          <w:pPr>
            <w:pStyle w:val="TOC2"/>
            <w:tabs>
              <w:tab w:val="right" w:leader="dot" w:pos="10456"/>
            </w:tabs>
            <w:rPr>
              <w:rFonts w:cstheme="minorBidi"/>
              <w:noProof/>
              <w:kern w:val="2"/>
              <w:lang w:val="en-GB" w:eastAsia="en-GB"/>
              <w14:ligatures w14:val="standardContextual"/>
            </w:rPr>
          </w:pPr>
          <w:hyperlink w:anchor="_Toc157623938" w:history="1">
            <w:r w:rsidR="00490BE3" w:rsidRPr="00262EF3">
              <w:rPr>
                <w:rStyle w:val="Hyperlink"/>
                <w:rFonts w:ascii="Arial" w:hAnsi="Arial" w:cs="Arial"/>
                <w:i/>
                <w:iCs/>
                <w:noProof/>
              </w:rPr>
              <w:t>Supplementary Table 1: Linear mixed effects model to predict operative duration within the GlobalSurg-2 dataset, accounting for hospital site and country.</w:t>
            </w:r>
            <w:r w:rsidR="00490BE3">
              <w:rPr>
                <w:noProof/>
                <w:webHidden/>
              </w:rPr>
              <w:tab/>
            </w:r>
            <w:r w:rsidR="00490BE3">
              <w:rPr>
                <w:noProof/>
                <w:webHidden/>
              </w:rPr>
              <w:fldChar w:fldCharType="begin"/>
            </w:r>
            <w:r w:rsidR="00490BE3">
              <w:rPr>
                <w:noProof/>
                <w:webHidden/>
              </w:rPr>
              <w:instrText xml:space="preserve"> PAGEREF _Toc157623938 \h </w:instrText>
            </w:r>
            <w:r w:rsidR="00490BE3">
              <w:rPr>
                <w:noProof/>
                <w:webHidden/>
              </w:rPr>
            </w:r>
            <w:r w:rsidR="00490BE3">
              <w:rPr>
                <w:noProof/>
                <w:webHidden/>
              </w:rPr>
              <w:fldChar w:fldCharType="separate"/>
            </w:r>
            <w:r w:rsidR="00490BE3">
              <w:rPr>
                <w:noProof/>
                <w:webHidden/>
              </w:rPr>
              <w:t>8</w:t>
            </w:r>
            <w:r w:rsidR="00490BE3">
              <w:rPr>
                <w:noProof/>
                <w:webHidden/>
              </w:rPr>
              <w:fldChar w:fldCharType="end"/>
            </w:r>
          </w:hyperlink>
        </w:p>
        <w:p w14:paraId="594FCD90" w14:textId="78CEAEB5" w:rsidR="00490BE3" w:rsidRDefault="0050592D">
          <w:pPr>
            <w:pStyle w:val="TOC2"/>
            <w:tabs>
              <w:tab w:val="right" w:leader="dot" w:pos="10456"/>
            </w:tabs>
            <w:rPr>
              <w:rFonts w:cstheme="minorBidi"/>
              <w:noProof/>
              <w:kern w:val="2"/>
              <w:lang w:val="en-GB" w:eastAsia="en-GB"/>
              <w14:ligatures w14:val="standardContextual"/>
            </w:rPr>
          </w:pPr>
          <w:hyperlink w:anchor="_Toc157623939" w:history="1">
            <w:r w:rsidR="00490BE3" w:rsidRPr="00262EF3">
              <w:rPr>
                <w:rStyle w:val="Hyperlink"/>
                <w:rFonts w:ascii="Arial" w:hAnsi="Arial" w:cs="Arial"/>
                <w:i/>
                <w:iCs/>
                <w:noProof/>
              </w:rPr>
              <w:t>Supplementary Table 2: Candidate predictor variables in the GlobalSurg-2 dataset evaluated for potential inclusion in modelling process</w:t>
            </w:r>
            <w:r w:rsidR="00490BE3">
              <w:rPr>
                <w:noProof/>
                <w:webHidden/>
              </w:rPr>
              <w:tab/>
            </w:r>
            <w:r w:rsidR="00490BE3">
              <w:rPr>
                <w:noProof/>
                <w:webHidden/>
              </w:rPr>
              <w:fldChar w:fldCharType="begin"/>
            </w:r>
            <w:r w:rsidR="00490BE3">
              <w:rPr>
                <w:noProof/>
                <w:webHidden/>
              </w:rPr>
              <w:instrText xml:space="preserve"> PAGEREF _Toc157623939 \h </w:instrText>
            </w:r>
            <w:r w:rsidR="00490BE3">
              <w:rPr>
                <w:noProof/>
                <w:webHidden/>
              </w:rPr>
            </w:r>
            <w:r w:rsidR="00490BE3">
              <w:rPr>
                <w:noProof/>
                <w:webHidden/>
              </w:rPr>
              <w:fldChar w:fldCharType="separate"/>
            </w:r>
            <w:r w:rsidR="00490BE3">
              <w:rPr>
                <w:noProof/>
                <w:webHidden/>
              </w:rPr>
              <w:t>9</w:t>
            </w:r>
            <w:r w:rsidR="00490BE3">
              <w:rPr>
                <w:noProof/>
                <w:webHidden/>
              </w:rPr>
              <w:fldChar w:fldCharType="end"/>
            </w:r>
          </w:hyperlink>
        </w:p>
        <w:p w14:paraId="658E05CC" w14:textId="79DB67CE" w:rsidR="00490BE3" w:rsidRDefault="0050592D">
          <w:pPr>
            <w:pStyle w:val="TOC2"/>
            <w:tabs>
              <w:tab w:val="right" w:leader="dot" w:pos="10456"/>
            </w:tabs>
            <w:rPr>
              <w:rFonts w:cstheme="minorBidi"/>
              <w:noProof/>
              <w:kern w:val="2"/>
              <w:lang w:val="en-GB" w:eastAsia="en-GB"/>
              <w14:ligatures w14:val="standardContextual"/>
            </w:rPr>
          </w:pPr>
          <w:hyperlink w:anchor="_Toc157623940" w:history="1">
            <w:r w:rsidR="00490BE3" w:rsidRPr="00262EF3">
              <w:rPr>
                <w:rStyle w:val="Hyperlink"/>
                <w:rFonts w:ascii="Arial" w:hAnsi="Arial" w:cs="Arial"/>
                <w:i/>
                <w:iCs/>
                <w:noProof/>
              </w:rPr>
              <w:t>Supplementary Table 3: Criterion-based approach using generalised additive models for candidate variables across complete and pooled imputed datasets</w:t>
            </w:r>
            <w:r w:rsidR="00490BE3">
              <w:rPr>
                <w:noProof/>
                <w:webHidden/>
              </w:rPr>
              <w:tab/>
            </w:r>
            <w:r w:rsidR="00490BE3">
              <w:rPr>
                <w:noProof/>
                <w:webHidden/>
              </w:rPr>
              <w:fldChar w:fldCharType="begin"/>
            </w:r>
            <w:r w:rsidR="00490BE3">
              <w:rPr>
                <w:noProof/>
                <w:webHidden/>
              </w:rPr>
              <w:instrText xml:space="preserve"> PAGEREF _Toc157623940 \h </w:instrText>
            </w:r>
            <w:r w:rsidR="00490BE3">
              <w:rPr>
                <w:noProof/>
                <w:webHidden/>
              </w:rPr>
            </w:r>
            <w:r w:rsidR="00490BE3">
              <w:rPr>
                <w:noProof/>
                <w:webHidden/>
              </w:rPr>
              <w:fldChar w:fldCharType="separate"/>
            </w:r>
            <w:r w:rsidR="00490BE3">
              <w:rPr>
                <w:noProof/>
                <w:webHidden/>
              </w:rPr>
              <w:t>11</w:t>
            </w:r>
            <w:r w:rsidR="00490BE3">
              <w:rPr>
                <w:noProof/>
                <w:webHidden/>
              </w:rPr>
              <w:fldChar w:fldCharType="end"/>
            </w:r>
          </w:hyperlink>
        </w:p>
        <w:p w14:paraId="14813FF3" w14:textId="4CFFD280" w:rsidR="00490BE3" w:rsidRDefault="0050592D">
          <w:pPr>
            <w:pStyle w:val="TOC2"/>
            <w:tabs>
              <w:tab w:val="right" w:leader="dot" w:pos="10456"/>
            </w:tabs>
            <w:rPr>
              <w:rFonts w:cstheme="minorBidi"/>
              <w:noProof/>
              <w:kern w:val="2"/>
              <w:lang w:val="en-GB" w:eastAsia="en-GB"/>
              <w14:ligatures w14:val="standardContextual"/>
            </w:rPr>
          </w:pPr>
          <w:hyperlink w:anchor="_Toc157623941" w:history="1">
            <w:r w:rsidR="00490BE3" w:rsidRPr="00262EF3">
              <w:rPr>
                <w:rStyle w:val="Hyperlink"/>
                <w:rFonts w:ascii="Arial" w:hAnsi="Arial" w:cs="Arial"/>
                <w:i/>
                <w:iCs/>
                <w:noProof/>
              </w:rPr>
              <w:t>Supplementary Table 4: Probability of SSI by score averaged across imputed sets, by country income level context</w:t>
            </w:r>
            <w:r w:rsidR="00490BE3">
              <w:rPr>
                <w:noProof/>
                <w:webHidden/>
              </w:rPr>
              <w:tab/>
            </w:r>
            <w:r w:rsidR="00490BE3">
              <w:rPr>
                <w:noProof/>
                <w:webHidden/>
              </w:rPr>
              <w:fldChar w:fldCharType="begin"/>
            </w:r>
            <w:r w:rsidR="00490BE3">
              <w:rPr>
                <w:noProof/>
                <w:webHidden/>
              </w:rPr>
              <w:instrText xml:space="preserve"> PAGEREF _Toc157623941 \h </w:instrText>
            </w:r>
            <w:r w:rsidR="00490BE3">
              <w:rPr>
                <w:noProof/>
                <w:webHidden/>
              </w:rPr>
            </w:r>
            <w:r w:rsidR="00490BE3">
              <w:rPr>
                <w:noProof/>
                <w:webHidden/>
              </w:rPr>
              <w:fldChar w:fldCharType="separate"/>
            </w:r>
            <w:r w:rsidR="00490BE3">
              <w:rPr>
                <w:noProof/>
                <w:webHidden/>
              </w:rPr>
              <w:t>12</w:t>
            </w:r>
            <w:r w:rsidR="00490BE3">
              <w:rPr>
                <w:noProof/>
                <w:webHidden/>
              </w:rPr>
              <w:fldChar w:fldCharType="end"/>
            </w:r>
          </w:hyperlink>
        </w:p>
        <w:p w14:paraId="3D7F02C7" w14:textId="2AAAFC19" w:rsidR="00490BE3" w:rsidRDefault="0050592D">
          <w:pPr>
            <w:pStyle w:val="TOC2"/>
            <w:tabs>
              <w:tab w:val="right" w:leader="dot" w:pos="10456"/>
            </w:tabs>
            <w:rPr>
              <w:rFonts w:cstheme="minorBidi"/>
              <w:noProof/>
              <w:kern w:val="2"/>
              <w:lang w:val="en-GB" w:eastAsia="en-GB"/>
              <w14:ligatures w14:val="standardContextual"/>
            </w:rPr>
          </w:pPr>
          <w:hyperlink w:anchor="_Toc157623942" w:history="1">
            <w:r w:rsidR="00490BE3" w:rsidRPr="00262EF3">
              <w:rPr>
                <w:rStyle w:val="Hyperlink"/>
                <w:rFonts w:ascii="Arial" w:hAnsi="Arial" w:cs="Arial"/>
                <w:i/>
                <w:iCs/>
                <w:noProof/>
              </w:rPr>
              <w:t>Supplementary Table 5: Differences between the surgical populations in GlobalSurg-1 and cohorts used to derive the previous scores</w:t>
            </w:r>
            <w:r w:rsidR="00490BE3">
              <w:rPr>
                <w:noProof/>
                <w:webHidden/>
              </w:rPr>
              <w:tab/>
            </w:r>
            <w:r w:rsidR="00490BE3">
              <w:rPr>
                <w:noProof/>
                <w:webHidden/>
              </w:rPr>
              <w:fldChar w:fldCharType="begin"/>
            </w:r>
            <w:r w:rsidR="00490BE3">
              <w:rPr>
                <w:noProof/>
                <w:webHidden/>
              </w:rPr>
              <w:instrText xml:space="preserve"> PAGEREF _Toc157623942 \h </w:instrText>
            </w:r>
            <w:r w:rsidR="00490BE3">
              <w:rPr>
                <w:noProof/>
                <w:webHidden/>
              </w:rPr>
            </w:r>
            <w:r w:rsidR="00490BE3">
              <w:rPr>
                <w:noProof/>
                <w:webHidden/>
              </w:rPr>
              <w:fldChar w:fldCharType="separate"/>
            </w:r>
            <w:r w:rsidR="00490BE3">
              <w:rPr>
                <w:noProof/>
                <w:webHidden/>
              </w:rPr>
              <w:t>13</w:t>
            </w:r>
            <w:r w:rsidR="00490BE3">
              <w:rPr>
                <w:noProof/>
                <w:webHidden/>
              </w:rPr>
              <w:fldChar w:fldCharType="end"/>
            </w:r>
          </w:hyperlink>
        </w:p>
        <w:p w14:paraId="4C9A5A4B" w14:textId="5C91DEB9" w:rsidR="00490BE3" w:rsidRDefault="0050592D">
          <w:pPr>
            <w:pStyle w:val="TOC2"/>
            <w:tabs>
              <w:tab w:val="right" w:leader="dot" w:pos="10456"/>
            </w:tabs>
            <w:rPr>
              <w:rFonts w:cstheme="minorBidi"/>
              <w:noProof/>
              <w:kern w:val="2"/>
              <w:lang w:val="en-GB" w:eastAsia="en-GB"/>
              <w14:ligatures w14:val="standardContextual"/>
            </w:rPr>
          </w:pPr>
          <w:hyperlink w:anchor="_Toc157623943" w:history="1">
            <w:r w:rsidR="00490BE3" w:rsidRPr="00262EF3">
              <w:rPr>
                <w:rStyle w:val="Hyperlink"/>
                <w:rFonts w:ascii="Arial" w:hAnsi="Arial" w:cs="Arial"/>
                <w:i/>
                <w:iCs/>
                <w:noProof/>
              </w:rPr>
              <w:t>Supplementary Table 6: Differences between the surgical populations in GlobalSurg-2 and cohorts used to derive the previous scores</w:t>
            </w:r>
            <w:r w:rsidR="00490BE3">
              <w:rPr>
                <w:noProof/>
                <w:webHidden/>
              </w:rPr>
              <w:tab/>
            </w:r>
            <w:r w:rsidR="00490BE3">
              <w:rPr>
                <w:noProof/>
                <w:webHidden/>
              </w:rPr>
              <w:fldChar w:fldCharType="begin"/>
            </w:r>
            <w:r w:rsidR="00490BE3">
              <w:rPr>
                <w:noProof/>
                <w:webHidden/>
              </w:rPr>
              <w:instrText xml:space="preserve"> PAGEREF _Toc157623943 \h </w:instrText>
            </w:r>
            <w:r w:rsidR="00490BE3">
              <w:rPr>
                <w:noProof/>
                <w:webHidden/>
              </w:rPr>
            </w:r>
            <w:r w:rsidR="00490BE3">
              <w:rPr>
                <w:noProof/>
                <w:webHidden/>
              </w:rPr>
              <w:fldChar w:fldCharType="separate"/>
            </w:r>
            <w:r w:rsidR="00490BE3">
              <w:rPr>
                <w:noProof/>
                <w:webHidden/>
              </w:rPr>
              <w:t>14</w:t>
            </w:r>
            <w:r w:rsidR="00490BE3">
              <w:rPr>
                <w:noProof/>
                <w:webHidden/>
              </w:rPr>
              <w:fldChar w:fldCharType="end"/>
            </w:r>
          </w:hyperlink>
        </w:p>
        <w:p w14:paraId="5886CC75" w14:textId="33AB9881" w:rsidR="00490BE3" w:rsidRDefault="0050592D">
          <w:pPr>
            <w:pStyle w:val="TOC1"/>
            <w:tabs>
              <w:tab w:val="right" w:leader="dot" w:pos="10456"/>
            </w:tabs>
            <w:rPr>
              <w:rFonts w:cstheme="minorBidi"/>
              <w:noProof/>
              <w:kern w:val="2"/>
              <w:lang w:val="en-GB" w:eastAsia="en-GB"/>
              <w14:ligatures w14:val="standardContextual"/>
            </w:rPr>
          </w:pPr>
          <w:hyperlink w:anchor="_Toc157623944" w:history="1">
            <w:r w:rsidR="00490BE3" w:rsidRPr="00262EF3">
              <w:rPr>
                <w:rStyle w:val="Hyperlink"/>
                <w:rFonts w:ascii="Arial" w:hAnsi="Arial" w:cs="Arial"/>
                <w:b/>
                <w:bCs/>
                <w:noProof/>
              </w:rPr>
              <w:t>Supplementary Appendixes</w:t>
            </w:r>
            <w:r w:rsidR="00490BE3">
              <w:rPr>
                <w:noProof/>
                <w:webHidden/>
              </w:rPr>
              <w:tab/>
            </w:r>
            <w:r w:rsidR="00490BE3">
              <w:rPr>
                <w:noProof/>
                <w:webHidden/>
              </w:rPr>
              <w:fldChar w:fldCharType="begin"/>
            </w:r>
            <w:r w:rsidR="00490BE3">
              <w:rPr>
                <w:noProof/>
                <w:webHidden/>
              </w:rPr>
              <w:instrText xml:space="preserve"> PAGEREF _Toc157623944 \h </w:instrText>
            </w:r>
            <w:r w:rsidR="00490BE3">
              <w:rPr>
                <w:noProof/>
                <w:webHidden/>
              </w:rPr>
            </w:r>
            <w:r w:rsidR="00490BE3">
              <w:rPr>
                <w:noProof/>
                <w:webHidden/>
              </w:rPr>
              <w:fldChar w:fldCharType="separate"/>
            </w:r>
            <w:r w:rsidR="00490BE3">
              <w:rPr>
                <w:noProof/>
                <w:webHidden/>
              </w:rPr>
              <w:t>15</w:t>
            </w:r>
            <w:r w:rsidR="00490BE3">
              <w:rPr>
                <w:noProof/>
                <w:webHidden/>
              </w:rPr>
              <w:fldChar w:fldCharType="end"/>
            </w:r>
          </w:hyperlink>
        </w:p>
        <w:p w14:paraId="465E7CD8" w14:textId="49256547" w:rsidR="00490BE3" w:rsidRDefault="0050592D">
          <w:pPr>
            <w:pStyle w:val="TOC2"/>
            <w:tabs>
              <w:tab w:val="right" w:leader="dot" w:pos="10456"/>
            </w:tabs>
            <w:rPr>
              <w:rFonts w:cstheme="minorBidi"/>
              <w:noProof/>
              <w:kern w:val="2"/>
              <w:lang w:val="en-GB" w:eastAsia="en-GB"/>
              <w14:ligatures w14:val="standardContextual"/>
            </w:rPr>
          </w:pPr>
          <w:hyperlink w:anchor="_Toc157623945" w:history="1">
            <w:r w:rsidR="00490BE3" w:rsidRPr="00262EF3">
              <w:rPr>
                <w:rStyle w:val="Hyperlink"/>
                <w:rFonts w:ascii="Arial" w:hAnsi="Arial" w:cs="Arial"/>
                <w:i/>
                <w:iCs/>
                <w:noProof/>
              </w:rPr>
              <w:t>Appendix 1:  Authorship list</w:t>
            </w:r>
            <w:r w:rsidR="00490BE3">
              <w:rPr>
                <w:noProof/>
                <w:webHidden/>
              </w:rPr>
              <w:tab/>
            </w:r>
            <w:r w:rsidR="00490BE3">
              <w:rPr>
                <w:noProof/>
                <w:webHidden/>
              </w:rPr>
              <w:fldChar w:fldCharType="begin"/>
            </w:r>
            <w:r w:rsidR="00490BE3">
              <w:rPr>
                <w:noProof/>
                <w:webHidden/>
              </w:rPr>
              <w:instrText xml:space="preserve"> PAGEREF _Toc157623945 \h </w:instrText>
            </w:r>
            <w:r w:rsidR="00490BE3">
              <w:rPr>
                <w:noProof/>
                <w:webHidden/>
              </w:rPr>
            </w:r>
            <w:r w:rsidR="00490BE3">
              <w:rPr>
                <w:noProof/>
                <w:webHidden/>
              </w:rPr>
              <w:fldChar w:fldCharType="separate"/>
            </w:r>
            <w:r w:rsidR="00490BE3">
              <w:rPr>
                <w:noProof/>
                <w:webHidden/>
              </w:rPr>
              <w:t>15</w:t>
            </w:r>
            <w:r w:rsidR="00490BE3">
              <w:rPr>
                <w:noProof/>
                <w:webHidden/>
              </w:rPr>
              <w:fldChar w:fldCharType="end"/>
            </w:r>
          </w:hyperlink>
        </w:p>
        <w:p w14:paraId="49B65D71" w14:textId="31E84A3A" w:rsidR="000F2ECB" w:rsidRPr="000F2ECB" w:rsidRDefault="000F2ECB">
          <w:pPr>
            <w:rPr>
              <w:rFonts w:asciiTheme="minorHAnsi" w:hAnsiTheme="minorHAnsi" w:cstheme="minorHAnsi"/>
            </w:rPr>
          </w:pPr>
          <w:r w:rsidRPr="000F2ECB">
            <w:rPr>
              <w:rFonts w:asciiTheme="minorHAnsi" w:hAnsiTheme="minorHAnsi" w:cstheme="minorHAnsi"/>
              <w:b/>
              <w:bCs/>
              <w:noProof/>
            </w:rPr>
            <w:fldChar w:fldCharType="end"/>
          </w:r>
        </w:p>
      </w:sdtContent>
    </w:sdt>
    <w:p w14:paraId="6C258105" w14:textId="77777777" w:rsidR="00490BE3" w:rsidRDefault="00490BE3">
      <w:pPr>
        <w:pStyle w:val="TOC3"/>
        <w:ind w:left="446"/>
        <w:rPr>
          <w:rFonts w:cstheme="minorHAnsi"/>
        </w:rPr>
        <w:sectPr w:rsidR="00490BE3" w:rsidSect="00C94B39">
          <w:pgSz w:w="11906" w:h="16838"/>
          <w:pgMar w:top="720" w:right="720" w:bottom="720" w:left="720" w:header="708" w:footer="708" w:gutter="0"/>
          <w:cols w:space="708"/>
          <w:docGrid w:linePitch="360"/>
        </w:sectPr>
      </w:pPr>
    </w:p>
    <w:p w14:paraId="435AADCD" w14:textId="77777777" w:rsidR="000F2ECB" w:rsidRDefault="000F2ECB" w:rsidP="000F2ECB">
      <w:pPr>
        <w:pStyle w:val="Heading1"/>
        <w:rPr>
          <w:rFonts w:ascii="Arial" w:hAnsi="Arial" w:cs="Arial"/>
          <w:b/>
          <w:bCs/>
          <w:color w:val="000000" w:themeColor="text1"/>
          <w:sz w:val="22"/>
          <w:szCs w:val="22"/>
          <w:lang w:val="en-US"/>
        </w:rPr>
      </w:pPr>
      <w:bookmarkStart w:id="2" w:name="_Toc157623932"/>
      <w:r w:rsidRPr="000F2ECB">
        <w:rPr>
          <w:rFonts w:ascii="Arial" w:hAnsi="Arial" w:cs="Arial"/>
          <w:b/>
          <w:bCs/>
          <w:color w:val="000000" w:themeColor="text1"/>
          <w:sz w:val="22"/>
          <w:szCs w:val="22"/>
          <w:lang w:val="en-US"/>
        </w:rPr>
        <w:lastRenderedPageBreak/>
        <w:t>Supplementary Figures and Tables</w:t>
      </w:r>
      <w:bookmarkEnd w:id="2"/>
    </w:p>
    <w:p w14:paraId="5CF303F9" w14:textId="77777777" w:rsidR="00E74E44" w:rsidRPr="00E74E44" w:rsidRDefault="00E74E44" w:rsidP="00E74E44">
      <w:pPr>
        <w:pStyle w:val="Heading2"/>
        <w:rPr>
          <w:rFonts w:ascii="Arial" w:hAnsi="Arial" w:cs="Arial"/>
          <w:b w:val="0"/>
          <w:bCs w:val="0"/>
          <w:i/>
          <w:iCs/>
          <w:sz w:val="20"/>
          <w:szCs w:val="20"/>
        </w:rPr>
      </w:pPr>
      <w:bookmarkStart w:id="3" w:name="_Toc157623933"/>
      <w:r w:rsidRPr="00E74E44">
        <w:rPr>
          <w:rFonts w:ascii="Arial" w:hAnsi="Arial" w:cs="Arial"/>
          <w:b w:val="0"/>
          <w:bCs w:val="0"/>
          <w:i/>
          <w:iCs/>
          <w:sz w:val="20"/>
          <w:szCs w:val="20"/>
        </w:rPr>
        <w:t>Supplementary Figure 1: Minimum sample size calculation for model development</w:t>
      </w:r>
      <w:bookmarkEnd w:id="3"/>
    </w:p>
    <w:p w14:paraId="71EC3DB2" w14:textId="1676EDFD" w:rsidR="00E74E44" w:rsidRPr="00E74E44" w:rsidRDefault="008C5C2D" w:rsidP="00E74E44">
      <w:pPr>
        <w:rPr>
          <w:b/>
          <w:bCs/>
          <w:sz w:val="20"/>
          <w:szCs w:val="20"/>
        </w:rPr>
        <w:sectPr w:rsidR="00E74E44" w:rsidRPr="00E74E44" w:rsidSect="00C94B39">
          <w:pgSz w:w="16838" w:h="11906" w:orient="landscape"/>
          <w:pgMar w:top="720" w:right="720" w:bottom="720" w:left="720" w:header="708" w:footer="708" w:gutter="0"/>
          <w:cols w:space="708"/>
          <w:docGrid w:linePitch="360"/>
        </w:sectPr>
      </w:pPr>
      <w:r>
        <w:rPr>
          <w:b/>
          <w:bCs/>
          <w:noProof/>
          <w:sz w:val="20"/>
          <w:szCs w:val="20"/>
          <w:lang w:eastAsia="en-GB"/>
        </w:rPr>
        <w:drawing>
          <wp:inline distT="0" distB="0" distL="0" distR="0" wp14:anchorId="0E4CEFBC" wp14:editId="06D25CCD">
            <wp:extent cx="9774555" cy="4887595"/>
            <wp:effectExtent l="0" t="0" r="0" b="8255"/>
            <wp:docPr id="1448287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4555" cy="4887595"/>
                    </a:xfrm>
                    <a:prstGeom prst="rect">
                      <a:avLst/>
                    </a:prstGeom>
                    <a:noFill/>
                    <a:ln>
                      <a:noFill/>
                    </a:ln>
                  </pic:spPr>
                </pic:pic>
              </a:graphicData>
            </a:graphic>
          </wp:inline>
        </w:drawing>
      </w:r>
    </w:p>
    <w:p w14:paraId="0F07D87E" w14:textId="57E23941" w:rsidR="00E74E44" w:rsidRPr="00E74E44" w:rsidRDefault="00E74E44" w:rsidP="00E74E44">
      <w:pPr>
        <w:pStyle w:val="Heading2"/>
        <w:rPr>
          <w:rFonts w:ascii="Arial" w:hAnsi="Arial" w:cs="Arial"/>
          <w:b w:val="0"/>
          <w:bCs w:val="0"/>
          <w:i/>
          <w:iCs/>
          <w:sz w:val="20"/>
          <w:szCs w:val="20"/>
        </w:rPr>
      </w:pPr>
      <w:bookmarkStart w:id="4" w:name="_Toc157623934"/>
      <w:r w:rsidRPr="00E74E44">
        <w:rPr>
          <w:rFonts w:ascii="Arial" w:hAnsi="Arial" w:cs="Arial"/>
          <w:b w:val="0"/>
          <w:bCs w:val="0"/>
          <w:i/>
          <w:iCs/>
          <w:sz w:val="20"/>
          <w:szCs w:val="20"/>
        </w:rPr>
        <w:lastRenderedPageBreak/>
        <w:t xml:space="preserve">Supplementary Figure </w:t>
      </w:r>
      <w:r>
        <w:rPr>
          <w:rFonts w:ascii="Arial" w:hAnsi="Arial" w:cs="Arial"/>
          <w:b w:val="0"/>
          <w:bCs w:val="0"/>
          <w:i/>
          <w:iCs/>
          <w:sz w:val="20"/>
          <w:szCs w:val="20"/>
        </w:rPr>
        <w:t>2</w:t>
      </w:r>
      <w:r w:rsidRPr="00E74E44">
        <w:rPr>
          <w:rFonts w:ascii="Arial" w:hAnsi="Arial" w:cs="Arial"/>
          <w:b w:val="0"/>
          <w:bCs w:val="0"/>
          <w:i/>
          <w:iCs/>
          <w:sz w:val="20"/>
          <w:szCs w:val="20"/>
        </w:rPr>
        <w:t>: Heatmap of missing data across the derivation and validation datasets</w:t>
      </w:r>
      <w:bookmarkEnd w:id="4"/>
    </w:p>
    <w:p w14:paraId="3B0912F2" w14:textId="77777777" w:rsidR="00E74E44" w:rsidRPr="00E74E44" w:rsidRDefault="00E74E44" w:rsidP="00E74E44">
      <w:pPr>
        <w:rPr>
          <w:b/>
          <w:bCs/>
          <w:sz w:val="20"/>
          <w:szCs w:val="20"/>
        </w:rPr>
        <w:sectPr w:rsidR="00E74E44" w:rsidRPr="00E74E44" w:rsidSect="00C94B39">
          <w:pgSz w:w="11906" w:h="16838"/>
          <w:pgMar w:top="720" w:right="720" w:bottom="720" w:left="720" w:header="708" w:footer="708" w:gutter="0"/>
          <w:cols w:space="708"/>
          <w:docGrid w:linePitch="360"/>
        </w:sectPr>
      </w:pPr>
      <w:r w:rsidRPr="00E74E44">
        <w:rPr>
          <w:noProof/>
          <w:lang w:eastAsia="en-GB"/>
        </w:rPr>
        <w:drawing>
          <wp:inline distT="0" distB="0" distL="0" distR="0" wp14:anchorId="5A42CAB3" wp14:editId="4F672618">
            <wp:extent cx="5486400" cy="6102985"/>
            <wp:effectExtent l="0" t="0" r="0" b="0"/>
            <wp:docPr id="210016906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69063" name="Picture 1" descr="A screenshot of a grap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102985"/>
                    </a:xfrm>
                    <a:prstGeom prst="rect">
                      <a:avLst/>
                    </a:prstGeom>
                    <a:noFill/>
                    <a:ln>
                      <a:noFill/>
                    </a:ln>
                  </pic:spPr>
                </pic:pic>
              </a:graphicData>
            </a:graphic>
          </wp:inline>
        </w:drawing>
      </w:r>
    </w:p>
    <w:p w14:paraId="66289817" w14:textId="5B95AB9A" w:rsidR="00E74E44" w:rsidRPr="00E74E44" w:rsidRDefault="00E74E44" w:rsidP="00E74E44">
      <w:pPr>
        <w:pStyle w:val="Heading2"/>
        <w:rPr>
          <w:rFonts w:ascii="Arial" w:hAnsi="Arial" w:cs="Arial"/>
          <w:b w:val="0"/>
          <w:bCs w:val="0"/>
          <w:i/>
          <w:iCs/>
          <w:sz w:val="20"/>
          <w:szCs w:val="20"/>
        </w:rPr>
      </w:pPr>
      <w:bookmarkStart w:id="5" w:name="_Toc157623935"/>
      <w:r w:rsidRPr="00E74E44">
        <w:rPr>
          <w:rFonts w:ascii="Arial" w:hAnsi="Arial" w:cs="Arial"/>
          <w:b w:val="0"/>
          <w:bCs w:val="0"/>
          <w:i/>
          <w:iCs/>
          <w:sz w:val="20"/>
          <w:szCs w:val="20"/>
        </w:rPr>
        <w:lastRenderedPageBreak/>
        <w:t xml:space="preserve">Supplementary Figure </w:t>
      </w:r>
      <w:r>
        <w:rPr>
          <w:rFonts w:ascii="Arial" w:hAnsi="Arial" w:cs="Arial"/>
          <w:b w:val="0"/>
          <w:bCs w:val="0"/>
          <w:i/>
          <w:iCs/>
          <w:sz w:val="20"/>
          <w:szCs w:val="20"/>
        </w:rPr>
        <w:t>3</w:t>
      </w:r>
      <w:r w:rsidRPr="00E74E44">
        <w:rPr>
          <w:rFonts w:ascii="Arial" w:hAnsi="Arial" w:cs="Arial"/>
          <w:b w:val="0"/>
          <w:bCs w:val="0"/>
          <w:i/>
          <w:iCs/>
          <w:sz w:val="20"/>
          <w:szCs w:val="20"/>
        </w:rPr>
        <w:t>: Component smooth functions of continuous predictors within generalised additive models (GAM) across multiply imputed data</w:t>
      </w:r>
      <w:bookmarkEnd w:id="5"/>
    </w:p>
    <w:p w14:paraId="3E5FA3D1" w14:textId="48FA3480" w:rsidR="00E74E44" w:rsidRPr="00E74E44" w:rsidRDefault="008C5C2D" w:rsidP="00E74E44">
      <w:pPr>
        <w:rPr>
          <w:b/>
          <w:bCs/>
          <w:sz w:val="20"/>
          <w:szCs w:val="20"/>
        </w:rPr>
      </w:pPr>
      <w:r>
        <w:rPr>
          <w:b/>
          <w:bCs/>
          <w:noProof/>
          <w:sz w:val="20"/>
          <w:szCs w:val="20"/>
          <w:lang w:eastAsia="en-GB"/>
        </w:rPr>
        <w:drawing>
          <wp:inline distT="0" distB="0" distL="0" distR="0" wp14:anchorId="3DDB10C9" wp14:editId="6B94CD89">
            <wp:extent cx="5234151" cy="2617076"/>
            <wp:effectExtent l="0" t="0" r="5080" b="0"/>
            <wp:docPr id="95528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0700" cy="2620350"/>
                    </a:xfrm>
                    <a:prstGeom prst="rect">
                      <a:avLst/>
                    </a:prstGeom>
                    <a:noFill/>
                    <a:ln>
                      <a:noFill/>
                    </a:ln>
                  </pic:spPr>
                </pic:pic>
              </a:graphicData>
            </a:graphic>
          </wp:inline>
        </w:drawing>
      </w:r>
    </w:p>
    <w:p w14:paraId="761C4D42" w14:textId="77777777" w:rsidR="00E74E44" w:rsidRPr="00E74E44" w:rsidRDefault="00E74E44" w:rsidP="00E74E44">
      <w:pPr>
        <w:rPr>
          <w:b/>
          <w:bCs/>
          <w:sz w:val="20"/>
          <w:szCs w:val="20"/>
        </w:rPr>
      </w:pPr>
      <w:r w:rsidRPr="00E74E44">
        <w:rPr>
          <w:b/>
          <w:bCs/>
          <w:sz w:val="20"/>
          <w:szCs w:val="20"/>
        </w:rPr>
        <w:br w:type="page"/>
      </w:r>
    </w:p>
    <w:p w14:paraId="36CCCFFE" w14:textId="48A412A4" w:rsidR="00E74E44" w:rsidRPr="00E74E44" w:rsidRDefault="00E74E44" w:rsidP="00E74E44">
      <w:pPr>
        <w:pStyle w:val="Heading2"/>
        <w:rPr>
          <w:rFonts w:ascii="Arial" w:hAnsi="Arial" w:cs="Arial"/>
          <w:b w:val="0"/>
          <w:bCs w:val="0"/>
          <w:i/>
          <w:iCs/>
          <w:sz w:val="20"/>
          <w:szCs w:val="20"/>
        </w:rPr>
      </w:pPr>
      <w:bookmarkStart w:id="6" w:name="_Toc157623936"/>
      <w:r w:rsidRPr="00E74E44">
        <w:rPr>
          <w:rFonts w:ascii="Arial" w:hAnsi="Arial" w:cs="Arial"/>
          <w:b w:val="0"/>
          <w:bCs w:val="0"/>
          <w:i/>
          <w:iCs/>
          <w:sz w:val="20"/>
          <w:szCs w:val="20"/>
        </w:rPr>
        <w:lastRenderedPageBreak/>
        <w:t xml:space="preserve">Supplementary Figure </w:t>
      </w:r>
      <w:r>
        <w:rPr>
          <w:rFonts w:ascii="Arial" w:hAnsi="Arial" w:cs="Arial"/>
          <w:b w:val="0"/>
          <w:bCs w:val="0"/>
          <w:i/>
          <w:iCs/>
          <w:sz w:val="20"/>
          <w:szCs w:val="20"/>
        </w:rPr>
        <w:t>4</w:t>
      </w:r>
      <w:r w:rsidRPr="00E74E44">
        <w:rPr>
          <w:rFonts w:ascii="Arial" w:hAnsi="Arial" w:cs="Arial"/>
          <w:b w:val="0"/>
          <w:bCs w:val="0"/>
          <w:i/>
          <w:iCs/>
          <w:sz w:val="20"/>
          <w:szCs w:val="20"/>
        </w:rPr>
        <w:t>: Heatmap of variables included in all models, and their presence in the GlobalSurg datasets to allow external validation</w:t>
      </w:r>
      <w:bookmarkEnd w:id="6"/>
    </w:p>
    <w:p w14:paraId="6A541638" w14:textId="77777777" w:rsidR="00E74E44" w:rsidRPr="00E74E44" w:rsidRDefault="00E74E44" w:rsidP="00E74E44">
      <w:pPr>
        <w:jc w:val="center"/>
        <w:rPr>
          <w:b/>
          <w:bCs/>
          <w:sz w:val="20"/>
          <w:szCs w:val="20"/>
        </w:rPr>
        <w:sectPr w:rsidR="00E74E44" w:rsidRPr="00E74E44" w:rsidSect="00C94B39">
          <w:pgSz w:w="16838" w:h="11906" w:orient="landscape"/>
          <w:pgMar w:top="720" w:right="720" w:bottom="720" w:left="720" w:header="708" w:footer="708" w:gutter="0"/>
          <w:cols w:space="708"/>
          <w:docGrid w:linePitch="360"/>
        </w:sectPr>
      </w:pPr>
      <w:r w:rsidRPr="00E74E44">
        <w:rPr>
          <w:b/>
          <w:bCs/>
          <w:noProof/>
          <w:sz w:val="20"/>
          <w:szCs w:val="20"/>
          <w:lang w:eastAsia="en-GB"/>
        </w:rPr>
        <w:drawing>
          <wp:inline distT="0" distB="0" distL="0" distR="0" wp14:anchorId="0E3114CC" wp14:editId="0BF79055">
            <wp:extent cx="8671035" cy="6187170"/>
            <wp:effectExtent l="0" t="0" r="0" b="4445"/>
            <wp:docPr id="847702838" name="Picture 9"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02838" name="Picture 9" descr="A screenshot of a graph&#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5387" cy="6197411"/>
                    </a:xfrm>
                    <a:prstGeom prst="rect">
                      <a:avLst/>
                    </a:prstGeom>
                    <a:noFill/>
                    <a:ln>
                      <a:noFill/>
                    </a:ln>
                  </pic:spPr>
                </pic:pic>
              </a:graphicData>
            </a:graphic>
          </wp:inline>
        </w:drawing>
      </w:r>
    </w:p>
    <w:p w14:paraId="36E53F1B" w14:textId="1D981A33" w:rsidR="00E74E44" w:rsidRPr="00E74E44" w:rsidRDefault="00E74E44" w:rsidP="00E74E44">
      <w:pPr>
        <w:pStyle w:val="Heading2"/>
        <w:rPr>
          <w:rFonts w:ascii="Arial" w:hAnsi="Arial" w:cs="Arial"/>
          <w:b w:val="0"/>
          <w:bCs w:val="0"/>
          <w:i/>
          <w:iCs/>
          <w:sz w:val="20"/>
          <w:szCs w:val="20"/>
        </w:rPr>
      </w:pPr>
      <w:bookmarkStart w:id="7" w:name="_Toc157623937"/>
      <w:r w:rsidRPr="00E74E44">
        <w:rPr>
          <w:rFonts w:ascii="Arial" w:hAnsi="Arial" w:cs="Arial"/>
          <w:b w:val="0"/>
          <w:bCs w:val="0"/>
          <w:i/>
          <w:iCs/>
          <w:sz w:val="20"/>
          <w:szCs w:val="20"/>
        </w:rPr>
        <w:lastRenderedPageBreak/>
        <w:t xml:space="preserve">Supplementary Figure </w:t>
      </w:r>
      <w:r>
        <w:rPr>
          <w:rFonts w:ascii="Arial" w:hAnsi="Arial" w:cs="Arial"/>
          <w:b w:val="0"/>
          <w:bCs w:val="0"/>
          <w:i/>
          <w:iCs/>
          <w:sz w:val="20"/>
          <w:szCs w:val="20"/>
        </w:rPr>
        <w:t>5</w:t>
      </w:r>
      <w:r w:rsidRPr="00E74E44">
        <w:rPr>
          <w:rFonts w:ascii="Arial" w:hAnsi="Arial" w:cs="Arial"/>
          <w:b w:val="0"/>
          <w:bCs w:val="0"/>
          <w:i/>
          <w:iCs/>
          <w:sz w:val="20"/>
          <w:szCs w:val="20"/>
        </w:rPr>
        <w:t>: Comparison of the discriminatory performance of the GLOSSI and prior predictive models on all external validation performed to date.</w:t>
      </w:r>
      <w:bookmarkEnd w:id="7"/>
    </w:p>
    <w:p w14:paraId="13B2C3B5" w14:textId="5EB9F4F8" w:rsidR="00E74E44" w:rsidRPr="00E74E44" w:rsidRDefault="00CD2DA4" w:rsidP="00E74E44">
      <w:pPr>
        <w:jc w:val="center"/>
        <w:rPr>
          <w:b/>
          <w:bCs/>
          <w:sz w:val="20"/>
          <w:szCs w:val="20"/>
        </w:rPr>
      </w:pPr>
      <w:r>
        <w:rPr>
          <w:b/>
          <w:bCs/>
          <w:noProof/>
          <w:sz w:val="20"/>
          <w:szCs w:val="20"/>
          <w:lang w:eastAsia="en-GB"/>
        </w:rPr>
        <w:drawing>
          <wp:inline distT="0" distB="0" distL="0" distR="0" wp14:anchorId="5C92C11E" wp14:editId="6E9D59C4">
            <wp:extent cx="4597324" cy="7662041"/>
            <wp:effectExtent l="0" t="0" r="0" b="0"/>
            <wp:docPr id="674068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1039" cy="7668233"/>
                    </a:xfrm>
                    <a:prstGeom prst="rect">
                      <a:avLst/>
                    </a:prstGeom>
                    <a:noFill/>
                    <a:ln>
                      <a:noFill/>
                    </a:ln>
                  </pic:spPr>
                </pic:pic>
              </a:graphicData>
            </a:graphic>
          </wp:inline>
        </w:drawing>
      </w:r>
      <w:r w:rsidR="00E74E44" w:rsidRPr="00E74E44">
        <w:rPr>
          <w:b/>
          <w:bCs/>
          <w:sz w:val="20"/>
          <w:szCs w:val="20"/>
        </w:rPr>
        <w:br w:type="page"/>
      </w:r>
    </w:p>
    <w:p w14:paraId="4C0AA283" w14:textId="77777777" w:rsidR="00E74E44" w:rsidRPr="00E74E44" w:rsidRDefault="00E74E44" w:rsidP="00E74E44">
      <w:pPr>
        <w:rPr>
          <w:b/>
          <w:bCs/>
          <w:sz w:val="20"/>
          <w:szCs w:val="20"/>
        </w:rPr>
        <w:sectPr w:rsidR="00E74E44" w:rsidRPr="00E74E44" w:rsidSect="00C94B39">
          <w:pgSz w:w="11906" w:h="16838"/>
          <w:pgMar w:top="720" w:right="720" w:bottom="720" w:left="720" w:header="708" w:footer="708" w:gutter="0"/>
          <w:cols w:space="708"/>
          <w:docGrid w:linePitch="360"/>
        </w:sectPr>
      </w:pPr>
    </w:p>
    <w:p w14:paraId="4F09586D" w14:textId="77777777" w:rsidR="00E74E44" w:rsidRPr="00E74E44" w:rsidRDefault="00E74E44" w:rsidP="00E74E44">
      <w:pPr>
        <w:pStyle w:val="Heading2"/>
        <w:rPr>
          <w:rFonts w:ascii="Arial" w:hAnsi="Arial" w:cs="Arial"/>
          <w:b w:val="0"/>
          <w:bCs w:val="0"/>
          <w:i/>
          <w:iCs/>
          <w:sz w:val="20"/>
          <w:szCs w:val="20"/>
        </w:rPr>
      </w:pPr>
      <w:bookmarkStart w:id="8" w:name="_Toc157623938"/>
      <w:r w:rsidRPr="00E74E44">
        <w:rPr>
          <w:rFonts w:ascii="Arial" w:hAnsi="Arial" w:cs="Arial"/>
          <w:b w:val="0"/>
          <w:bCs w:val="0"/>
          <w:i/>
          <w:iCs/>
          <w:sz w:val="20"/>
          <w:szCs w:val="20"/>
        </w:rPr>
        <w:lastRenderedPageBreak/>
        <w:t>Supplementary Table 1: Linear mixed effects model to predict operative duration within the GlobalSurg-2 dataset, accounting for hospital site and country.</w:t>
      </w:r>
      <w:bookmarkEnd w:id="8"/>
    </w:p>
    <w:tbl>
      <w:tblPr>
        <w:tblW w:w="12188" w:type="dxa"/>
        <w:tblLook w:val="04A0" w:firstRow="1" w:lastRow="0" w:firstColumn="1" w:lastColumn="0" w:noHBand="0" w:noVBand="1"/>
      </w:tblPr>
      <w:tblGrid>
        <w:gridCol w:w="2040"/>
        <w:gridCol w:w="2742"/>
        <w:gridCol w:w="2111"/>
        <w:gridCol w:w="2730"/>
        <w:gridCol w:w="2565"/>
      </w:tblGrid>
      <w:tr w:rsidR="00E74E44" w:rsidRPr="00E74E44" w14:paraId="327B4819" w14:textId="77777777" w:rsidTr="00682B4E">
        <w:trPr>
          <w:trHeight w:val="20"/>
        </w:trPr>
        <w:tc>
          <w:tcPr>
            <w:tcW w:w="2040" w:type="dxa"/>
            <w:shd w:val="clear" w:color="auto" w:fill="auto"/>
            <w:vAlign w:val="center"/>
            <w:hideMark/>
          </w:tcPr>
          <w:p w14:paraId="34922976" w14:textId="77777777" w:rsidR="00E74E44" w:rsidRPr="00E74E44" w:rsidRDefault="00E74E44" w:rsidP="00E74E44">
            <w:pPr>
              <w:spacing w:after="0" w:line="360" w:lineRule="auto"/>
              <w:rPr>
                <w:color w:val="000000" w:themeColor="text1"/>
                <w:lang w:eastAsia="en-GB"/>
              </w:rPr>
            </w:pPr>
          </w:p>
        </w:tc>
        <w:tc>
          <w:tcPr>
            <w:tcW w:w="2742" w:type="dxa"/>
            <w:shd w:val="clear" w:color="auto" w:fill="auto"/>
            <w:vAlign w:val="center"/>
            <w:hideMark/>
          </w:tcPr>
          <w:p w14:paraId="664D61DE"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111" w:type="dxa"/>
            <w:shd w:val="clear" w:color="auto" w:fill="auto"/>
            <w:vAlign w:val="center"/>
          </w:tcPr>
          <w:p w14:paraId="41B05EDC" w14:textId="77777777" w:rsidR="00E74E44" w:rsidRPr="00E74E44" w:rsidRDefault="00E74E44" w:rsidP="00E74E44">
            <w:pPr>
              <w:spacing w:after="0" w:line="360" w:lineRule="auto"/>
              <w:jc w:val="right"/>
              <w:rPr>
                <w:color w:val="000000" w:themeColor="text1"/>
                <w:lang w:eastAsia="en-GB"/>
              </w:rPr>
            </w:pPr>
          </w:p>
        </w:tc>
        <w:tc>
          <w:tcPr>
            <w:tcW w:w="5291" w:type="dxa"/>
            <w:gridSpan w:val="2"/>
            <w:tcBorders>
              <w:bottom w:val="single" w:sz="4" w:space="0" w:color="auto"/>
            </w:tcBorders>
            <w:shd w:val="clear" w:color="auto" w:fill="auto"/>
            <w:vAlign w:val="center"/>
            <w:hideMark/>
          </w:tcPr>
          <w:p w14:paraId="2633F64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 xml:space="preserve">Beta coefficients </w:t>
            </w:r>
          </w:p>
        </w:tc>
      </w:tr>
      <w:tr w:rsidR="00E74E44" w:rsidRPr="00E74E44" w14:paraId="44EF2AF1" w14:textId="77777777" w:rsidTr="00682B4E">
        <w:trPr>
          <w:trHeight w:val="20"/>
        </w:trPr>
        <w:tc>
          <w:tcPr>
            <w:tcW w:w="2040" w:type="dxa"/>
            <w:tcBorders>
              <w:bottom w:val="single" w:sz="4" w:space="0" w:color="auto"/>
            </w:tcBorders>
            <w:shd w:val="clear" w:color="auto" w:fill="auto"/>
            <w:vAlign w:val="center"/>
            <w:hideMark/>
          </w:tcPr>
          <w:p w14:paraId="3E89C62B" w14:textId="77777777" w:rsidR="00E74E44" w:rsidRPr="00E74E44" w:rsidRDefault="00E74E44" w:rsidP="00E74E44">
            <w:pPr>
              <w:spacing w:after="0" w:line="360" w:lineRule="auto"/>
              <w:rPr>
                <w:color w:val="000000" w:themeColor="text1"/>
                <w:lang w:eastAsia="en-GB"/>
              </w:rPr>
            </w:pPr>
          </w:p>
        </w:tc>
        <w:tc>
          <w:tcPr>
            <w:tcW w:w="2742" w:type="dxa"/>
            <w:tcBorders>
              <w:bottom w:val="single" w:sz="4" w:space="0" w:color="auto"/>
            </w:tcBorders>
            <w:shd w:val="clear" w:color="auto" w:fill="auto"/>
            <w:vAlign w:val="center"/>
            <w:hideMark/>
          </w:tcPr>
          <w:p w14:paraId="4684265A"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111" w:type="dxa"/>
            <w:tcBorders>
              <w:bottom w:val="single" w:sz="4" w:space="0" w:color="auto"/>
            </w:tcBorders>
            <w:shd w:val="clear" w:color="auto" w:fill="auto"/>
            <w:vAlign w:val="center"/>
            <w:hideMark/>
          </w:tcPr>
          <w:p w14:paraId="56C0368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Operative duration (mins)</w:t>
            </w:r>
          </w:p>
        </w:tc>
        <w:tc>
          <w:tcPr>
            <w:tcW w:w="2730" w:type="dxa"/>
            <w:tcBorders>
              <w:bottom w:val="single" w:sz="4" w:space="0" w:color="auto"/>
            </w:tcBorders>
            <w:shd w:val="clear" w:color="auto" w:fill="auto"/>
            <w:vAlign w:val="center"/>
            <w:hideMark/>
          </w:tcPr>
          <w:p w14:paraId="26F84E68"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Univariable model</w:t>
            </w:r>
          </w:p>
        </w:tc>
        <w:tc>
          <w:tcPr>
            <w:tcW w:w="2561" w:type="dxa"/>
            <w:tcBorders>
              <w:bottom w:val="single" w:sz="4" w:space="0" w:color="auto"/>
            </w:tcBorders>
            <w:shd w:val="clear" w:color="auto" w:fill="auto"/>
            <w:vAlign w:val="center"/>
            <w:hideMark/>
          </w:tcPr>
          <w:p w14:paraId="1EE4A73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Mixed-effects model</w:t>
            </w:r>
          </w:p>
        </w:tc>
      </w:tr>
      <w:tr w:rsidR="00E74E44" w:rsidRPr="00E74E44" w14:paraId="375435AB" w14:textId="77777777" w:rsidTr="00682B4E">
        <w:trPr>
          <w:trHeight w:val="20"/>
        </w:trPr>
        <w:tc>
          <w:tcPr>
            <w:tcW w:w="2040" w:type="dxa"/>
            <w:tcBorders>
              <w:top w:val="single" w:sz="4" w:space="0" w:color="auto"/>
            </w:tcBorders>
            <w:shd w:val="clear" w:color="auto" w:fill="auto"/>
            <w:noWrap/>
            <w:vAlign w:val="center"/>
            <w:hideMark/>
          </w:tcPr>
          <w:p w14:paraId="264F2A1B"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Age (years)</w:t>
            </w:r>
          </w:p>
        </w:tc>
        <w:tc>
          <w:tcPr>
            <w:tcW w:w="2742" w:type="dxa"/>
            <w:tcBorders>
              <w:top w:val="single" w:sz="4" w:space="0" w:color="auto"/>
            </w:tcBorders>
            <w:shd w:val="clear" w:color="auto" w:fill="auto"/>
            <w:noWrap/>
            <w:vAlign w:val="center"/>
          </w:tcPr>
          <w:p w14:paraId="460F1D62" w14:textId="77777777" w:rsidR="00E74E44" w:rsidRPr="00E74E44" w:rsidRDefault="00E74E44" w:rsidP="00E74E44">
            <w:pPr>
              <w:spacing w:after="0" w:line="360" w:lineRule="auto"/>
              <w:rPr>
                <w:color w:val="000000" w:themeColor="text1"/>
                <w:lang w:eastAsia="en-GB"/>
              </w:rPr>
            </w:pPr>
          </w:p>
        </w:tc>
        <w:tc>
          <w:tcPr>
            <w:tcW w:w="2111" w:type="dxa"/>
            <w:tcBorders>
              <w:top w:val="single" w:sz="4" w:space="0" w:color="auto"/>
            </w:tcBorders>
            <w:shd w:val="clear" w:color="auto" w:fill="auto"/>
            <w:noWrap/>
            <w:vAlign w:val="center"/>
            <w:hideMark/>
          </w:tcPr>
          <w:p w14:paraId="4CE70EB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117.4 (88.1)</w:t>
            </w:r>
          </w:p>
        </w:tc>
        <w:tc>
          <w:tcPr>
            <w:tcW w:w="2730" w:type="dxa"/>
            <w:tcBorders>
              <w:top w:val="single" w:sz="4" w:space="0" w:color="auto"/>
            </w:tcBorders>
            <w:shd w:val="clear" w:color="auto" w:fill="auto"/>
            <w:noWrap/>
            <w:vAlign w:val="center"/>
            <w:hideMark/>
          </w:tcPr>
          <w:p w14:paraId="572B913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1.07 (0.99 to 1.15, p&lt;0.001)</w:t>
            </w:r>
          </w:p>
        </w:tc>
        <w:tc>
          <w:tcPr>
            <w:tcW w:w="2561" w:type="dxa"/>
            <w:tcBorders>
              <w:top w:val="single" w:sz="4" w:space="0" w:color="auto"/>
            </w:tcBorders>
            <w:shd w:val="clear" w:color="auto" w:fill="auto"/>
            <w:noWrap/>
            <w:vAlign w:val="center"/>
            <w:hideMark/>
          </w:tcPr>
          <w:p w14:paraId="3D6DC61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0.09 (-0.01-0.18, p=0.032)</w:t>
            </w:r>
          </w:p>
        </w:tc>
      </w:tr>
      <w:tr w:rsidR="00E74E44" w:rsidRPr="00E74E44" w14:paraId="35927E15" w14:textId="77777777" w:rsidTr="00682B4E">
        <w:trPr>
          <w:trHeight w:val="20"/>
        </w:trPr>
        <w:tc>
          <w:tcPr>
            <w:tcW w:w="2040" w:type="dxa"/>
            <w:shd w:val="clear" w:color="auto" w:fill="auto"/>
            <w:noWrap/>
            <w:vAlign w:val="center"/>
            <w:hideMark/>
          </w:tcPr>
          <w:p w14:paraId="349BC381"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Sex</w:t>
            </w:r>
          </w:p>
        </w:tc>
        <w:tc>
          <w:tcPr>
            <w:tcW w:w="2742" w:type="dxa"/>
            <w:shd w:val="clear" w:color="auto" w:fill="auto"/>
            <w:noWrap/>
            <w:vAlign w:val="center"/>
            <w:hideMark/>
          </w:tcPr>
          <w:p w14:paraId="56A7F24B"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Male</w:t>
            </w:r>
          </w:p>
        </w:tc>
        <w:tc>
          <w:tcPr>
            <w:tcW w:w="2111" w:type="dxa"/>
            <w:shd w:val="clear" w:color="auto" w:fill="auto"/>
            <w:noWrap/>
            <w:vAlign w:val="center"/>
            <w:hideMark/>
          </w:tcPr>
          <w:p w14:paraId="04071D9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125.3 (94.9)</w:t>
            </w:r>
          </w:p>
        </w:tc>
        <w:tc>
          <w:tcPr>
            <w:tcW w:w="2730" w:type="dxa"/>
            <w:shd w:val="clear" w:color="auto" w:fill="auto"/>
            <w:noWrap/>
            <w:vAlign w:val="center"/>
            <w:hideMark/>
          </w:tcPr>
          <w:p w14:paraId="2005C98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1910D39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4AE47113" w14:textId="77777777" w:rsidTr="00682B4E">
        <w:trPr>
          <w:trHeight w:val="20"/>
        </w:trPr>
        <w:tc>
          <w:tcPr>
            <w:tcW w:w="2040" w:type="dxa"/>
            <w:shd w:val="clear" w:color="auto" w:fill="auto"/>
            <w:noWrap/>
            <w:vAlign w:val="center"/>
            <w:hideMark/>
          </w:tcPr>
          <w:p w14:paraId="4FFBBBE0"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07636ED3"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Female</w:t>
            </w:r>
          </w:p>
        </w:tc>
        <w:tc>
          <w:tcPr>
            <w:tcW w:w="2111" w:type="dxa"/>
            <w:shd w:val="clear" w:color="auto" w:fill="auto"/>
            <w:noWrap/>
            <w:vAlign w:val="center"/>
            <w:hideMark/>
          </w:tcPr>
          <w:p w14:paraId="0C9F3E17"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111.2 (81.4)</w:t>
            </w:r>
          </w:p>
        </w:tc>
        <w:tc>
          <w:tcPr>
            <w:tcW w:w="2730" w:type="dxa"/>
            <w:shd w:val="clear" w:color="auto" w:fill="auto"/>
            <w:noWrap/>
            <w:vAlign w:val="center"/>
            <w:hideMark/>
          </w:tcPr>
          <w:p w14:paraId="541DBCF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-14.05 (-17.15 to -10.95, p&lt;0.001)</w:t>
            </w:r>
          </w:p>
        </w:tc>
        <w:tc>
          <w:tcPr>
            <w:tcW w:w="2561" w:type="dxa"/>
            <w:shd w:val="clear" w:color="auto" w:fill="auto"/>
            <w:noWrap/>
            <w:vAlign w:val="center"/>
            <w:hideMark/>
          </w:tcPr>
          <w:p w14:paraId="13E81E7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-7.82 (-10.58--5.06, p&lt;0.001)</w:t>
            </w:r>
          </w:p>
        </w:tc>
      </w:tr>
      <w:tr w:rsidR="00E74E44" w:rsidRPr="00E74E44" w14:paraId="30D61D16" w14:textId="77777777" w:rsidTr="00682B4E">
        <w:trPr>
          <w:trHeight w:val="20"/>
        </w:trPr>
        <w:tc>
          <w:tcPr>
            <w:tcW w:w="2040" w:type="dxa"/>
            <w:shd w:val="clear" w:color="auto" w:fill="auto"/>
            <w:noWrap/>
            <w:vAlign w:val="center"/>
            <w:hideMark/>
          </w:tcPr>
          <w:p w14:paraId="38D2BD32"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ASA Grade</w:t>
            </w:r>
          </w:p>
        </w:tc>
        <w:tc>
          <w:tcPr>
            <w:tcW w:w="2742" w:type="dxa"/>
            <w:shd w:val="clear" w:color="auto" w:fill="auto"/>
            <w:noWrap/>
            <w:vAlign w:val="center"/>
            <w:hideMark/>
          </w:tcPr>
          <w:p w14:paraId="07B0F219"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w:t>
            </w:r>
          </w:p>
        </w:tc>
        <w:tc>
          <w:tcPr>
            <w:tcW w:w="2111" w:type="dxa"/>
            <w:shd w:val="clear" w:color="auto" w:fill="auto"/>
            <w:noWrap/>
            <w:vAlign w:val="center"/>
            <w:hideMark/>
          </w:tcPr>
          <w:p w14:paraId="2A444EC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98.8 (78.6)</w:t>
            </w:r>
          </w:p>
        </w:tc>
        <w:tc>
          <w:tcPr>
            <w:tcW w:w="2730" w:type="dxa"/>
            <w:shd w:val="clear" w:color="auto" w:fill="auto"/>
            <w:noWrap/>
            <w:vAlign w:val="center"/>
            <w:hideMark/>
          </w:tcPr>
          <w:p w14:paraId="198EC36B"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14EBB04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5EDE7706" w14:textId="77777777" w:rsidTr="00682B4E">
        <w:trPr>
          <w:trHeight w:val="20"/>
        </w:trPr>
        <w:tc>
          <w:tcPr>
            <w:tcW w:w="2040" w:type="dxa"/>
            <w:shd w:val="clear" w:color="auto" w:fill="auto"/>
            <w:noWrap/>
            <w:vAlign w:val="center"/>
            <w:hideMark/>
          </w:tcPr>
          <w:p w14:paraId="21269C8D"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6150929B"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II</w:t>
            </w:r>
          </w:p>
        </w:tc>
        <w:tc>
          <w:tcPr>
            <w:tcW w:w="2111" w:type="dxa"/>
            <w:shd w:val="clear" w:color="auto" w:fill="auto"/>
            <w:noWrap/>
            <w:vAlign w:val="center"/>
            <w:hideMark/>
          </w:tcPr>
          <w:p w14:paraId="6B1525C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123.0 (88.8)</w:t>
            </w:r>
          </w:p>
        </w:tc>
        <w:tc>
          <w:tcPr>
            <w:tcW w:w="2730" w:type="dxa"/>
            <w:shd w:val="clear" w:color="auto" w:fill="auto"/>
            <w:noWrap/>
            <w:vAlign w:val="center"/>
            <w:hideMark/>
          </w:tcPr>
          <w:p w14:paraId="25579C4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24.29 (20.97 to 27.61, p&lt;0.001)</w:t>
            </w:r>
          </w:p>
        </w:tc>
        <w:tc>
          <w:tcPr>
            <w:tcW w:w="2561" w:type="dxa"/>
            <w:shd w:val="clear" w:color="auto" w:fill="auto"/>
            <w:noWrap/>
            <w:vAlign w:val="center"/>
            <w:hideMark/>
          </w:tcPr>
          <w:p w14:paraId="2D13778F"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7.80 (4.32-11.28, p&lt;0.001)</w:t>
            </w:r>
          </w:p>
        </w:tc>
      </w:tr>
      <w:tr w:rsidR="00E74E44" w:rsidRPr="00E74E44" w14:paraId="17507F9E" w14:textId="77777777" w:rsidTr="00682B4E">
        <w:trPr>
          <w:trHeight w:val="20"/>
        </w:trPr>
        <w:tc>
          <w:tcPr>
            <w:tcW w:w="2040" w:type="dxa"/>
            <w:shd w:val="clear" w:color="auto" w:fill="auto"/>
            <w:noWrap/>
            <w:vAlign w:val="center"/>
            <w:hideMark/>
          </w:tcPr>
          <w:p w14:paraId="1789055D"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7E9F6EA3"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III</w:t>
            </w:r>
          </w:p>
        </w:tc>
        <w:tc>
          <w:tcPr>
            <w:tcW w:w="2111" w:type="dxa"/>
            <w:shd w:val="clear" w:color="auto" w:fill="auto"/>
            <w:noWrap/>
            <w:vAlign w:val="center"/>
            <w:hideMark/>
          </w:tcPr>
          <w:p w14:paraId="456469B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144.9 (96.1)</w:t>
            </w:r>
          </w:p>
        </w:tc>
        <w:tc>
          <w:tcPr>
            <w:tcW w:w="2730" w:type="dxa"/>
            <w:shd w:val="clear" w:color="auto" w:fill="auto"/>
            <w:noWrap/>
            <w:vAlign w:val="center"/>
            <w:hideMark/>
          </w:tcPr>
          <w:p w14:paraId="383846C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46.11 (41.68 to 50.53, p&lt;0.001)</w:t>
            </w:r>
          </w:p>
        </w:tc>
        <w:tc>
          <w:tcPr>
            <w:tcW w:w="2561" w:type="dxa"/>
            <w:shd w:val="clear" w:color="auto" w:fill="auto"/>
            <w:noWrap/>
            <w:vAlign w:val="center"/>
            <w:hideMark/>
          </w:tcPr>
          <w:p w14:paraId="61FF399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10.62 (5.68-15.56, p&lt;0.001)</w:t>
            </w:r>
          </w:p>
        </w:tc>
      </w:tr>
      <w:tr w:rsidR="00E74E44" w:rsidRPr="00E74E44" w14:paraId="307F65A8" w14:textId="77777777" w:rsidTr="00682B4E">
        <w:trPr>
          <w:trHeight w:val="20"/>
        </w:trPr>
        <w:tc>
          <w:tcPr>
            <w:tcW w:w="2040" w:type="dxa"/>
            <w:shd w:val="clear" w:color="auto" w:fill="auto"/>
            <w:noWrap/>
            <w:vAlign w:val="center"/>
            <w:hideMark/>
          </w:tcPr>
          <w:p w14:paraId="063C8141"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5A375E92"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IV</w:t>
            </w:r>
          </w:p>
        </w:tc>
        <w:tc>
          <w:tcPr>
            <w:tcW w:w="2111" w:type="dxa"/>
            <w:shd w:val="clear" w:color="auto" w:fill="auto"/>
            <w:noWrap/>
            <w:vAlign w:val="center"/>
            <w:hideMark/>
          </w:tcPr>
          <w:p w14:paraId="1933FD9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145.8 (92.0)</w:t>
            </w:r>
          </w:p>
        </w:tc>
        <w:tc>
          <w:tcPr>
            <w:tcW w:w="2730" w:type="dxa"/>
            <w:shd w:val="clear" w:color="auto" w:fill="auto"/>
            <w:noWrap/>
            <w:vAlign w:val="center"/>
            <w:hideMark/>
          </w:tcPr>
          <w:p w14:paraId="7A93D7E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47.04 (37.42 to 56.67, p&lt;0.001)</w:t>
            </w:r>
          </w:p>
        </w:tc>
        <w:tc>
          <w:tcPr>
            <w:tcW w:w="2561" w:type="dxa"/>
            <w:shd w:val="clear" w:color="auto" w:fill="auto"/>
            <w:noWrap/>
            <w:vAlign w:val="center"/>
            <w:hideMark/>
          </w:tcPr>
          <w:p w14:paraId="14CDA6A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4.41 (-4.77-13.59, p=0.173)</w:t>
            </w:r>
          </w:p>
        </w:tc>
      </w:tr>
      <w:tr w:rsidR="00E74E44" w:rsidRPr="00E74E44" w14:paraId="5B3AA49F" w14:textId="77777777" w:rsidTr="00682B4E">
        <w:trPr>
          <w:trHeight w:val="20"/>
        </w:trPr>
        <w:tc>
          <w:tcPr>
            <w:tcW w:w="2040" w:type="dxa"/>
            <w:shd w:val="clear" w:color="auto" w:fill="auto"/>
            <w:noWrap/>
            <w:vAlign w:val="center"/>
            <w:hideMark/>
          </w:tcPr>
          <w:p w14:paraId="226BA3B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16747A7A"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V</w:t>
            </w:r>
          </w:p>
        </w:tc>
        <w:tc>
          <w:tcPr>
            <w:tcW w:w="2111" w:type="dxa"/>
            <w:shd w:val="clear" w:color="auto" w:fill="auto"/>
            <w:noWrap/>
            <w:vAlign w:val="center"/>
            <w:hideMark/>
          </w:tcPr>
          <w:p w14:paraId="0D8B496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131.6 (96.7)</w:t>
            </w:r>
          </w:p>
        </w:tc>
        <w:tc>
          <w:tcPr>
            <w:tcW w:w="2730" w:type="dxa"/>
            <w:shd w:val="clear" w:color="auto" w:fill="auto"/>
            <w:noWrap/>
            <w:vAlign w:val="center"/>
            <w:hideMark/>
          </w:tcPr>
          <w:p w14:paraId="338AC46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32.88 (14.91 to 50.85, p&lt;0.001)</w:t>
            </w:r>
          </w:p>
        </w:tc>
        <w:tc>
          <w:tcPr>
            <w:tcW w:w="2561" w:type="dxa"/>
            <w:shd w:val="clear" w:color="auto" w:fill="auto"/>
            <w:noWrap/>
            <w:vAlign w:val="center"/>
            <w:hideMark/>
          </w:tcPr>
          <w:p w14:paraId="6D9DD67E"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-12.81 (-30.97-5.34, p=0.083)</w:t>
            </w:r>
          </w:p>
        </w:tc>
      </w:tr>
      <w:tr w:rsidR="00E74E44" w:rsidRPr="00E74E44" w14:paraId="22D69425" w14:textId="77777777" w:rsidTr="00682B4E">
        <w:trPr>
          <w:trHeight w:val="20"/>
        </w:trPr>
        <w:tc>
          <w:tcPr>
            <w:tcW w:w="2040" w:type="dxa"/>
            <w:shd w:val="clear" w:color="auto" w:fill="auto"/>
            <w:noWrap/>
            <w:vAlign w:val="center"/>
            <w:hideMark/>
          </w:tcPr>
          <w:p w14:paraId="73CA438C"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Operative urgency</w:t>
            </w:r>
          </w:p>
        </w:tc>
        <w:tc>
          <w:tcPr>
            <w:tcW w:w="2742" w:type="dxa"/>
            <w:shd w:val="clear" w:color="auto" w:fill="auto"/>
            <w:noWrap/>
            <w:vAlign w:val="center"/>
            <w:hideMark/>
          </w:tcPr>
          <w:p w14:paraId="318E3F42"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Elective</w:t>
            </w:r>
          </w:p>
        </w:tc>
        <w:tc>
          <w:tcPr>
            <w:tcW w:w="2111" w:type="dxa"/>
            <w:shd w:val="clear" w:color="auto" w:fill="auto"/>
            <w:noWrap/>
            <w:vAlign w:val="center"/>
            <w:hideMark/>
          </w:tcPr>
          <w:p w14:paraId="391D81F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130.4 (97.8)</w:t>
            </w:r>
          </w:p>
        </w:tc>
        <w:tc>
          <w:tcPr>
            <w:tcW w:w="2730" w:type="dxa"/>
            <w:shd w:val="clear" w:color="auto" w:fill="auto"/>
            <w:noWrap/>
            <w:vAlign w:val="center"/>
            <w:hideMark/>
          </w:tcPr>
          <w:p w14:paraId="3C0EF8E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256EB30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020FDEDD" w14:textId="77777777" w:rsidTr="00682B4E">
        <w:trPr>
          <w:trHeight w:val="20"/>
        </w:trPr>
        <w:tc>
          <w:tcPr>
            <w:tcW w:w="2040" w:type="dxa"/>
            <w:shd w:val="clear" w:color="auto" w:fill="auto"/>
            <w:noWrap/>
            <w:vAlign w:val="center"/>
            <w:hideMark/>
          </w:tcPr>
          <w:p w14:paraId="1CFE144E"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5A5DA50A"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Emergency</w:t>
            </w:r>
          </w:p>
        </w:tc>
        <w:tc>
          <w:tcPr>
            <w:tcW w:w="2111" w:type="dxa"/>
            <w:shd w:val="clear" w:color="auto" w:fill="auto"/>
            <w:noWrap/>
            <w:vAlign w:val="center"/>
            <w:hideMark/>
          </w:tcPr>
          <w:p w14:paraId="55914D0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101.6 (71.5)</w:t>
            </w:r>
          </w:p>
        </w:tc>
        <w:tc>
          <w:tcPr>
            <w:tcW w:w="2730" w:type="dxa"/>
            <w:shd w:val="clear" w:color="auto" w:fill="auto"/>
            <w:noWrap/>
            <w:vAlign w:val="center"/>
            <w:hideMark/>
          </w:tcPr>
          <w:p w14:paraId="4244913B"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-28.77 (-31.76 to -25.78, p&lt;0.001)</w:t>
            </w:r>
          </w:p>
        </w:tc>
        <w:tc>
          <w:tcPr>
            <w:tcW w:w="2561" w:type="dxa"/>
            <w:shd w:val="clear" w:color="auto" w:fill="auto"/>
            <w:noWrap/>
            <w:vAlign w:val="center"/>
            <w:hideMark/>
          </w:tcPr>
          <w:p w14:paraId="5B846B2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-12.94 (-16.35--9.52, p&lt;0.001)</w:t>
            </w:r>
          </w:p>
        </w:tc>
      </w:tr>
      <w:tr w:rsidR="00E74E44" w:rsidRPr="00E74E44" w14:paraId="70EFE02B" w14:textId="77777777" w:rsidTr="00682B4E">
        <w:trPr>
          <w:trHeight w:val="20"/>
        </w:trPr>
        <w:tc>
          <w:tcPr>
            <w:tcW w:w="2040" w:type="dxa"/>
            <w:shd w:val="clear" w:color="auto" w:fill="auto"/>
            <w:noWrap/>
            <w:vAlign w:val="center"/>
            <w:hideMark/>
          </w:tcPr>
          <w:p w14:paraId="35E56508"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History of diabetes</w:t>
            </w:r>
          </w:p>
        </w:tc>
        <w:tc>
          <w:tcPr>
            <w:tcW w:w="2742" w:type="dxa"/>
            <w:shd w:val="clear" w:color="auto" w:fill="auto"/>
            <w:noWrap/>
            <w:vAlign w:val="center"/>
            <w:hideMark/>
          </w:tcPr>
          <w:p w14:paraId="3C61A5D9"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No</w:t>
            </w:r>
          </w:p>
        </w:tc>
        <w:tc>
          <w:tcPr>
            <w:tcW w:w="2111" w:type="dxa"/>
            <w:shd w:val="clear" w:color="auto" w:fill="auto"/>
            <w:noWrap/>
            <w:vAlign w:val="center"/>
            <w:hideMark/>
          </w:tcPr>
          <w:p w14:paraId="09243A5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115.2 (87.2)</w:t>
            </w:r>
          </w:p>
        </w:tc>
        <w:tc>
          <w:tcPr>
            <w:tcW w:w="2730" w:type="dxa"/>
            <w:shd w:val="clear" w:color="auto" w:fill="auto"/>
            <w:noWrap/>
            <w:vAlign w:val="center"/>
            <w:hideMark/>
          </w:tcPr>
          <w:p w14:paraId="4DDE1003"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5B19341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4F1D46DA" w14:textId="77777777" w:rsidTr="00682B4E">
        <w:trPr>
          <w:trHeight w:val="20"/>
        </w:trPr>
        <w:tc>
          <w:tcPr>
            <w:tcW w:w="2040" w:type="dxa"/>
            <w:shd w:val="clear" w:color="auto" w:fill="auto"/>
            <w:noWrap/>
            <w:vAlign w:val="center"/>
            <w:hideMark/>
          </w:tcPr>
          <w:p w14:paraId="3D77C9F5"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378B8B0E"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Diet controlled</w:t>
            </w:r>
          </w:p>
        </w:tc>
        <w:tc>
          <w:tcPr>
            <w:tcW w:w="2111" w:type="dxa"/>
            <w:shd w:val="clear" w:color="auto" w:fill="auto"/>
            <w:noWrap/>
            <w:vAlign w:val="center"/>
            <w:hideMark/>
          </w:tcPr>
          <w:p w14:paraId="7F6263C3"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129.9 (79.6)</w:t>
            </w:r>
          </w:p>
        </w:tc>
        <w:tc>
          <w:tcPr>
            <w:tcW w:w="2730" w:type="dxa"/>
            <w:shd w:val="clear" w:color="auto" w:fill="auto"/>
            <w:noWrap/>
            <w:vAlign w:val="center"/>
            <w:hideMark/>
          </w:tcPr>
          <w:p w14:paraId="7C9A1B3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14.69 (-1.36 to 30.75, p=0.073)</w:t>
            </w:r>
          </w:p>
        </w:tc>
        <w:tc>
          <w:tcPr>
            <w:tcW w:w="2561" w:type="dxa"/>
            <w:shd w:val="clear" w:color="auto" w:fill="auto"/>
            <w:noWrap/>
            <w:vAlign w:val="center"/>
            <w:hideMark/>
          </w:tcPr>
          <w:p w14:paraId="3F12CBB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-12.06 (-26.20-2.07, p=0.047)</w:t>
            </w:r>
          </w:p>
        </w:tc>
      </w:tr>
      <w:tr w:rsidR="00E74E44" w:rsidRPr="00E74E44" w14:paraId="3DA224A0" w14:textId="77777777" w:rsidTr="00682B4E">
        <w:trPr>
          <w:trHeight w:val="20"/>
        </w:trPr>
        <w:tc>
          <w:tcPr>
            <w:tcW w:w="2040" w:type="dxa"/>
            <w:shd w:val="clear" w:color="auto" w:fill="auto"/>
            <w:noWrap/>
            <w:vAlign w:val="center"/>
            <w:hideMark/>
          </w:tcPr>
          <w:p w14:paraId="3133F535"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3152CE31"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Medication (non-insulin) controlled</w:t>
            </w:r>
          </w:p>
        </w:tc>
        <w:tc>
          <w:tcPr>
            <w:tcW w:w="2111" w:type="dxa"/>
            <w:shd w:val="clear" w:color="auto" w:fill="auto"/>
            <w:noWrap/>
            <w:vAlign w:val="center"/>
            <w:hideMark/>
          </w:tcPr>
          <w:p w14:paraId="50BD02C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136.1 (92.8)</w:t>
            </w:r>
          </w:p>
        </w:tc>
        <w:tc>
          <w:tcPr>
            <w:tcW w:w="2730" w:type="dxa"/>
            <w:shd w:val="clear" w:color="auto" w:fill="auto"/>
            <w:noWrap/>
            <w:vAlign w:val="center"/>
            <w:hideMark/>
          </w:tcPr>
          <w:p w14:paraId="7E2018A7"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20.95 (14.47 to 27.42, p&lt;0.001)</w:t>
            </w:r>
          </w:p>
        </w:tc>
        <w:tc>
          <w:tcPr>
            <w:tcW w:w="2561" w:type="dxa"/>
            <w:shd w:val="clear" w:color="auto" w:fill="auto"/>
            <w:noWrap/>
            <w:vAlign w:val="center"/>
            <w:hideMark/>
          </w:tcPr>
          <w:p w14:paraId="305EBDBF"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-1.27 (-7.10-4.56, p=0.334)</w:t>
            </w:r>
          </w:p>
        </w:tc>
      </w:tr>
      <w:tr w:rsidR="00E74E44" w:rsidRPr="00E74E44" w14:paraId="4F3184DA" w14:textId="77777777" w:rsidTr="00682B4E">
        <w:trPr>
          <w:trHeight w:val="20"/>
        </w:trPr>
        <w:tc>
          <w:tcPr>
            <w:tcW w:w="2040" w:type="dxa"/>
            <w:shd w:val="clear" w:color="auto" w:fill="auto"/>
            <w:noWrap/>
            <w:vAlign w:val="center"/>
            <w:hideMark/>
          </w:tcPr>
          <w:p w14:paraId="1063D89B"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61797AEA"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Insulin controlled</w:t>
            </w:r>
          </w:p>
        </w:tc>
        <w:tc>
          <w:tcPr>
            <w:tcW w:w="2111" w:type="dxa"/>
            <w:shd w:val="clear" w:color="auto" w:fill="auto"/>
            <w:noWrap/>
            <w:vAlign w:val="center"/>
            <w:hideMark/>
          </w:tcPr>
          <w:p w14:paraId="0C6D3D3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143.8 (100.0)</w:t>
            </w:r>
          </w:p>
        </w:tc>
        <w:tc>
          <w:tcPr>
            <w:tcW w:w="2730" w:type="dxa"/>
            <w:shd w:val="clear" w:color="auto" w:fill="auto"/>
            <w:noWrap/>
            <w:vAlign w:val="center"/>
            <w:hideMark/>
          </w:tcPr>
          <w:p w14:paraId="55D281DB"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28.64 (19.32 to 37.96, p&lt;0.001)</w:t>
            </w:r>
          </w:p>
        </w:tc>
        <w:tc>
          <w:tcPr>
            <w:tcW w:w="2561" w:type="dxa"/>
            <w:shd w:val="clear" w:color="auto" w:fill="auto"/>
            <w:noWrap/>
            <w:vAlign w:val="center"/>
            <w:hideMark/>
          </w:tcPr>
          <w:p w14:paraId="07CC99B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9.40 (1.08-17.73, p=0.013)</w:t>
            </w:r>
          </w:p>
        </w:tc>
      </w:tr>
      <w:tr w:rsidR="00E74E44" w:rsidRPr="00E74E44" w14:paraId="3C80B4CB" w14:textId="77777777" w:rsidTr="00682B4E">
        <w:trPr>
          <w:trHeight w:val="20"/>
        </w:trPr>
        <w:tc>
          <w:tcPr>
            <w:tcW w:w="2040" w:type="dxa"/>
            <w:shd w:val="clear" w:color="auto" w:fill="auto"/>
            <w:noWrap/>
            <w:vAlign w:val="center"/>
            <w:hideMark/>
          </w:tcPr>
          <w:p w14:paraId="39C27FB4"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Operative contamination</w:t>
            </w:r>
          </w:p>
        </w:tc>
        <w:tc>
          <w:tcPr>
            <w:tcW w:w="2742" w:type="dxa"/>
            <w:shd w:val="clear" w:color="auto" w:fill="auto"/>
            <w:noWrap/>
            <w:vAlign w:val="center"/>
            <w:hideMark/>
          </w:tcPr>
          <w:p w14:paraId="75A9F46E"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Clean-contaminated</w:t>
            </w:r>
          </w:p>
        </w:tc>
        <w:tc>
          <w:tcPr>
            <w:tcW w:w="2111" w:type="dxa"/>
            <w:shd w:val="clear" w:color="auto" w:fill="auto"/>
            <w:noWrap/>
            <w:vAlign w:val="center"/>
            <w:hideMark/>
          </w:tcPr>
          <w:p w14:paraId="14130A3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115.3 (88.8)</w:t>
            </w:r>
          </w:p>
        </w:tc>
        <w:tc>
          <w:tcPr>
            <w:tcW w:w="2730" w:type="dxa"/>
            <w:shd w:val="clear" w:color="auto" w:fill="auto"/>
            <w:noWrap/>
            <w:vAlign w:val="center"/>
            <w:hideMark/>
          </w:tcPr>
          <w:p w14:paraId="397B82F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525C5DA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5804BD7C" w14:textId="77777777" w:rsidTr="00682B4E">
        <w:trPr>
          <w:trHeight w:val="20"/>
        </w:trPr>
        <w:tc>
          <w:tcPr>
            <w:tcW w:w="2040" w:type="dxa"/>
            <w:shd w:val="clear" w:color="auto" w:fill="auto"/>
            <w:noWrap/>
            <w:vAlign w:val="center"/>
            <w:hideMark/>
          </w:tcPr>
          <w:p w14:paraId="30A4984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3572AF0A"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Contaminated</w:t>
            </w:r>
          </w:p>
        </w:tc>
        <w:tc>
          <w:tcPr>
            <w:tcW w:w="2111" w:type="dxa"/>
            <w:shd w:val="clear" w:color="auto" w:fill="auto"/>
            <w:noWrap/>
            <w:vAlign w:val="center"/>
            <w:hideMark/>
          </w:tcPr>
          <w:p w14:paraId="0BB1E4E8"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125.8 (84.4)</w:t>
            </w:r>
          </w:p>
        </w:tc>
        <w:tc>
          <w:tcPr>
            <w:tcW w:w="2730" w:type="dxa"/>
            <w:shd w:val="clear" w:color="auto" w:fill="auto"/>
            <w:noWrap/>
            <w:vAlign w:val="center"/>
            <w:hideMark/>
          </w:tcPr>
          <w:p w14:paraId="42A75CB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10.48 (5.86 to 15.10, p&lt;0.001)</w:t>
            </w:r>
          </w:p>
        </w:tc>
        <w:tc>
          <w:tcPr>
            <w:tcW w:w="2561" w:type="dxa"/>
            <w:shd w:val="clear" w:color="auto" w:fill="auto"/>
            <w:noWrap/>
            <w:vAlign w:val="center"/>
            <w:hideMark/>
          </w:tcPr>
          <w:p w14:paraId="299BC5EC"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8.82 (4.52-13.12, p&lt;0.001)</w:t>
            </w:r>
          </w:p>
        </w:tc>
      </w:tr>
      <w:tr w:rsidR="00E74E44" w:rsidRPr="00E74E44" w14:paraId="57A1F7BE" w14:textId="77777777" w:rsidTr="00682B4E">
        <w:trPr>
          <w:trHeight w:val="20"/>
        </w:trPr>
        <w:tc>
          <w:tcPr>
            <w:tcW w:w="2040" w:type="dxa"/>
            <w:shd w:val="clear" w:color="auto" w:fill="auto"/>
            <w:noWrap/>
            <w:vAlign w:val="center"/>
            <w:hideMark/>
          </w:tcPr>
          <w:p w14:paraId="48E6143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3DA25779"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Dirty</w:t>
            </w:r>
          </w:p>
        </w:tc>
        <w:tc>
          <w:tcPr>
            <w:tcW w:w="2111" w:type="dxa"/>
            <w:shd w:val="clear" w:color="auto" w:fill="auto"/>
            <w:noWrap/>
            <w:vAlign w:val="center"/>
            <w:hideMark/>
          </w:tcPr>
          <w:p w14:paraId="1802A077"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125.8 (84.6)</w:t>
            </w:r>
          </w:p>
        </w:tc>
        <w:tc>
          <w:tcPr>
            <w:tcW w:w="2730" w:type="dxa"/>
            <w:shd w:val="clear" w:color="auto" w:fill="auto"/>
            <w:noWrap/>
            <w:vAlign w:val="center"/>
            <w:hideMark/>
          </w:tcPr>
          <w:p w14:paraId="37D2B11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10.51 (4.87 to 16.15, p&lt;0.001)</w:t>
            </w:r>
          </w:p>
        </w:tc>
        <w:tc>
          <w:tcPr>
            <w:tcW w:w="2561" w:type="dxa"/>
            <w:shd w:val="clear" w:color="auto" w:fill="auto"/>
            <w:noWrap/>
            <w:vAlign w:val="center"/>
            <w:hideMark/>
          </w:tcPr>
          <w:p w14:paraId="28E0EAF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12.16 (6.73-17.59, p&lt;0.001)</w:t>
            </w:r>
          </w:p>
        </w:tc>
      </w:tr>
      <w:tr w:rsidR="00E74E44" w:rsidRPr="00E74E44" w14:paraId="05BD6FD2" w14:textId="77777777" w:rsidTr="00682B4E">
        <w:trPr>
          <w:trHeight w:val="20"/>
        </w:trPr>
        <w:tc>
          <w:tcPr>
            <w:tcW w:w="2040" w:type="dxa"/>
            <w:shd w:val="clear" w:color="auto" w:fill="auto"/>
            <w:noWrap/>
            <w:vAlign w:val="center"/>
            <w:hideMark/>
          </w:tcPr>
          <w:p w14:paraId="7BAA05D8"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Operative approach</w:t>
            </w:r>
          </w:p>
        </w:tc>
        <w:tc>
          <w:tcPr>
            <w:tcW w:w="2742" w:type="dxa"/>
            <w:shd w:val="clear" w:color="auto" w:fill="auto"/>
            <w:noWrap/>
            <w:vAlign w:val="center"/>
            <w:hideMark/>
          </w:tcPr>
          <w:p w14:paraId="44AF16CB"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Open</w:t>
            </w:r>
          </w:p>
        </w:tc>
        <w:tc>
          <w:tcPr>
            <w:tcW w:w="2111" w:type="dxa"/>
            <w:shd w:val="clear" w:color="auto" w:fill="auto"/>
            <w:noWrap/>
            <w:vAlign w:val="center"/>
            <w:hideMark/>
          </w:tcPr>
          <w:p w14:paraId="0C0A562C"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127.9 (93.9)</w:t>
            </w:r>
          </w:p>
        </w:tc>
        <w:tc>
          <w:tcPr>
            <w:tcW w:w="2730" w:type="dxa"/>
            <w:shd w:val="clear" w:color="auto" w:fill="auto"/>
            <w:noWrap/>
            <w:vAlign w:val="center"/>
            <w:hideMark/>
          </w:tcPr>
          <w:p w14:paraId="03988318"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0CE9F08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62227AD1" w14:textId="77777777" w:rsidTr="00682B4E">
        <w:trPr>
          <w:trHeight w:val="20"/>
        </w:trPr>
        <w:tc>
          <w:tcPr>
            <w:tcW w:w="2040" w:type="dxa"/>
            <w:shd w:val="clear" w:color="auto" w:fill="auto"/>
            <w:noWrap/>
            <w:vAlign w:val="center"/>
            <w:hideMark/>
          </w:tcPr>
          <w:p w14:paraId="4F7779AB"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35837FAC"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Laparoscopic</w:t>
            </w:r>
          </w:p>
        </w:tc>
        <w:tc>
          <w:tcPr>
            <w:tcW w:w="2111" w:type="dxa"/>
            <w:shd w:val="clear" w:color="auto" w:fill="auto"/>
            <w:noWrap/>
            <w:vAlign w:val="center"/>
            <w:hideMark/>
          </w:tcPr>
          <w:p w14:paraId="10C5A83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102.6 (75.8)</w:t>
            </w:r>
          </w:p>
        </w:tc>
        <w:tc>
          <w:tcPr>
            <w:tcW w:w="2730" w:type="dxa"/>
            <w:shd w:val="clear" w:color="auto" w:fill="auto"/>
            <w:noWrap/>
            <w:vAlign w:val="center"/>
            <w:hideMark/>
          </w:tcPr>
          <w:p w14:paraId="09D287A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-25.28 (-28.28 to -22.29, p&lt;0.001)</w:t>
            </w:r>
          </w:p>
        </w:tc>
        <w:tc>
          <w:tcPr>
            <w:tcW w:w="2561" w:type="dxa"/>
            <w:shd w:val="clear" w:color="auto" w:fill="auto"/>
            <w:noWrap/>
            <w:vAlign w:val="center"/>
            <w:hideMark/>
          </w:tcPr>
          <w:p w14:paraId="6CAA739F"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-16.78 (-20.65--12.91, p&lt;0.001)</w:t>
            </w:r>
          </w:p>
        </w:tc>
      </w:tr>
      <w:tr w:rsidR="00E74E44" w:rsidRPr="00E74E44" w14:paraId="04765DEC" w14:textId="77777777" w:rsidTr="00682B4E">
        <w:trPr>
          <w:trHeight w:val="20"/>
        </w:trPr>
        <w:tc>
          <w:tcPr>
            <w:tcW w:w="2040" w:type="dxa"/>
            <w:shd w:val="clear" w:color="auto" w:fill="auto"/>
            <w:noWrap/>
            <w:vAlign w:val="center"/>
            <w:hideMark/>
          </w:tcPr>
          <w:p w14:paraId="5FCE9F08"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14B7E075"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Robotic</w:t>
            </w:r>
          </w:p>
        </w:tc>
        <w:tc>
          <w:tcPr>
            <w:tcW w:w="2111" w:type="dxa"/>
            <w:shd w:val="clear" w:color="auto" w:fill="auto"/>
            <w:noWrap/>
            <w:vAlign w:val="center"/>
            <w:hideMark/>
          </w:tcPr>
          <w:p w14:paraId="6D2AA737"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274.9 (139.9)</w:t>
            </w:r>
          </w:p>
        </w:tc>
        <w:tc>
          <w:tcPr>
            <w:tcW w:w="2730" w:type="dxa"/>
            <w:shd w:val="clear" w:color="auto" w:fill="auto"/>
            <w:noWrap/>
            <w:vAlign w:val="center"/>
            <w:hideMark/>
          </w:tcPr>
          <w:p w14:paraId="185DEA7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146.99 (124.33 to 169.65, p&lt;0.001)</w:t>
            </w:r>
          </w:p>
        </w:tc>
        <w:tc>
          <w:tcPr>
            <w:tcW w:w="2561" w:type="dxa"/>
            <w:shd w:val="clear" w:color="auto" w:fill="auto"/>
            <w:noWrap/>
            <w:vAlign w:val="center"/>
            <w:hideMark/>
          </w:tcPr>
          <w:p w14:paraId="65F85F8C"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92.55 (72.06-113.05, p&lt;0.001)</w:t>
            </w:r>
          </w:p>
        </w:tc>
      </w:tr>
      <w:tr w:rsidR="00E74E44" w:rsidRPr="00E74E44" w14:paraId="5E5C558B" w14:textId="77777777" w:rsidTr="00682B4E">
        <w:trPr>
          <w:trHeight w:val="20"/>
        </w:trPr>
        <w:tc>
          <w:tcPr>
            <w:tcW w:w="2040" w:type="dxa"/>
            <w:shd w:val="clear" w:color="auto" w:fill="auto"/>
            <w:noWrap/>
            <w:vAlign w:val="center"/>
            <w:hideMark/>
          </w:tcPr>
          <w:p w14:paraId="4BFDD4F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63DFE45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Laparoscopic converted to open</w:t>
            </w:r>
          </w:p>
        </w:tc>
        <w:tc>
          <w:tcPr>
            <w:tcW w:w="2111" w:type="dxa"/>
            <w:shd w:val="clear" w:color="auto" w:fill="auto"/>
            <w:noWrap/>
            <w:vAlign w:val="center"/>
            <w:hideMark/>
          </w:tcPr>
          <w:p w14:paraId="1F47CAEE"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168.5 (105.1)</w:t>
            </w:r>
          </w:p>
        </w:tc>
        <w:tc>
          <w:tcPr>
            <w:tcW w:w="2730" w:type="dxa"/>
            <w:shd w:val="clear" w:color="auto" w:fill="auto"/>
            <w:noWrap/>
            <w:vAlign w:val="center"/>
            <w:hideMark/>
          </w:tcPr>
          <w:p w14:paraId="2040C077"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40.63 (32.06 to 49.20, p&lt;0.001)</w:t>
            </w:r>
          </w:p>
        </w:tc>
        <w:tc>
          <w:tcPr>
            <w:tcW w:w="2561" w:type="dxa"/>
            <w:shd w:val="clear" w:color="auto" w:fill="auto"/>
            <w:noWrap/>
            <w:vAlign w:val="center"/>
            <w:hideMark/>
          </w:tcPr>
          <w:p w14:paraId="6F244AF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26.01 (18.25-33.77, p&lt;0.001)</w:t>
            </w:r>
          </w:p>
        </w:tc>
      </w:tr>
      <w:tr w:rsidR="00E74E44" w:rsidRPr="00E74E44" w14:paraId="4DB042F2" w14:textId="77777777" w:rsidTr="00682B4E">
        <w:trPr>
          <w:trHeight w:val="20"/>
        </w:trPr>
        <w:tc>
          <w:tcPr>
            <w:tcW w:w="2040" w:type="dxa"/>
            <w:shd w:val="clear" w:color="auto" w:fill="auto"/>
            <w:noWrap/>
            <w:vAlign w:val="center"/>
            <w:hideMark/>
          </w:tcPr>
          <w:p w14:paraId="174AACB6"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26D07538"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Robotic converted to open</w:t>
            </w:r>
          </w:p>
        </w:tc>
        <w:tc>
          <w:tcPr>
            <w:tcW w:w="2111" w:type="dxa"/>
            <w:shd w:val="clear" w:color="auto" w:fill="auto"/>
            <w:noWrap/>
            <w:vAlign w:val="center"/>
            <w:hideMark/>
          </w:tcPr>
          <w:p w14:paraId="262DBA8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234.0 (136.0)</w:t>
            </w:r>
          </w:p>
        </w:tc>
        <w:tc>
          <w:tcPr>
            <w:tcW w:w="2730" w:type="dxa"/>
            <w:shd w:val="clear" w:color="auto" w:fill="auto"/>
            <w:noWrap/>
            <w:vAlign w:val="center"/>
            <w:hideMark/>
          </w:tcPr>
          <w:p w14:paraId="435A07C4"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106.10 (21.66 to 190.53, p=0.014)</w:t>
            </w:r>
          </w:p>
        </w:tc>
        <w:tc>
          <w:tcPr>
            <w:tcW w:w="2561" w:type="dxa"/>
            <w:shd w:val="clear" w:color="auto" w:fill="auto"/>
            <w:noWrap/>
            <w:vAlign w:val="center"/>
            <w:hideMark/>
          </w:tcPr>
          <w:p w14:paraId="6FE8B68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162.44 (63.24-261.64, p=0.001)</w:t>
            </w:r>
          </w:p>
        </w:tc>
      </w:tr>
      <w:tr w:rsidR="00E74E44" w:rsidRPr="00E74E44" w14:paraId="7567375D" w14:textId="77777777" w:rsidTr="00682B4E">
        <w:trPr>
          <w:trHeight w:val="20"/>
        </w:trPr>
        <w:tc>
          <w:tcPr>
            <w:tcW w:w="2040" w:type="dxa"/>
            <w:shd w:val="clear" w:color="auto" w:fill="auto"/>
            <w:noWrap/>
            <w:vAlign w:val="center"/>
            <w:hideMark/>
          </w:tcPr>
          <w:p w14:paraId="7E052456"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Operative pathology</w:t>
            </w:r>
          </w:p>
        </w:tc>
        <w:tc>
          <w:tcPr>
            <w:tcW w:w="2742" w:type="dxa"/>
            <w:shd w:val="clear" w:color="auto" w:fill="auto"/>
            <w:noWrap/>
            <w:vAlign w:val="center"/>
            <w:hideMark/>
          </w:tcPr>
          <w:p w14:paraId="2650030F"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Benign</w:t>
            </w:r>
          </w:p>
        </w:tc>
        <w:tc>
          <w:tcPr>
            <w:tcW w:w="2111" w:type="dxa"/>
            <w:shd w:val="clear" w:color="auto" w:fill="auto"/>
            <w:noWrap/>
            <w:vAlign w:val="center"/>
            <w:hideMark/>
          </w:tcPr>
          <w:p w14:paraId="66922E30"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100.5 (73.7)</w:t>
            </w:r>
          </w:p>
        </w:tc>
        <w:tc>
          <w:tcPr>
            <w:tcW w:w="2730" w:type="dxa"/>
            <w:shd w:val="clear" w:color="auto" w:fill="auto"/>
            <w:noWrap/>
            <w:vAlign w:val="center"/>
            <w:hideMark/>
          </w:tcPr>
          <w:p w14:paraId="1102DC2E"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35C5840A"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6F7052DD" w14:textId="77777777" w:rsidTr="00682B4E">
        <w:trPr>
          <w:trHeight w:val="20"/>
        </w:trPr>
        <w:tc>
          <w:tcPr>
            <w:tcW w:w="2040" w:type="dxa"/>
            <w:shd w:val="clear" w:color="auto" w:fill="auto"/>
            <w:noWrap/>
            <w:vAlign w:val="center"/>
            <w:hideMark/>
          </w:tcPr>
          <w:p w14:paraId="13C3F2C8"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5F45B035"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Trauma</w:t>
            </w:r>
          </w:p>
        </w:tc>
        <w:tc>
          <w:tcPr>
            <w:tcW w:w="2111" w:type="dxa"/>
            <w:shd w:val="clear" w:color="auto" w:fill="auto"/>
            <w:noWrap/>
            <w:vAlign w:val="center"/>
            <w:hideMark/>
          </w:tcPr>
          <w:p w14:paraId="0F85BB0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128.7 (87.0)</w:t>
            </w:r>
          </w:p>
        </w:tc>
        <w:tc>
          <w:tcPr>
            <w:tcW w:w="2730" w:type="dxa"/>
            <w:shd w:val="clear" w:color="auto" w:fill="auto"/>
            <w:noWrap/>
            <w:vAlign w:val="center"/>
            <w:hideMark/>
          </w:tcPr>
          <w:p w14:paraId="18647986"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28.19 (17.70 to 38.69, p&lt;0.001)</w:t>
            </w:r>
          </w:p>
        </w:tc>
        <w:tc>
          <w:tcPr>
            <w:tcW w:w="2561" w:type="dxa"/>
            <w:shd w:val="clear" w:color="auto" w:fill="auto"/>
            <w:noWrap/>
            <w:vAlign w:val="center"/>
            <w:hideMark/>
          </w:tcPr>
          <w:p w14:paraId="6196C0D3"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4.38 (-6.14-14.90, p=0.207)</w:t>
            </w:r>
          </w:p>
        </w:tc>
      </w:tr>
      <w:tr w:rsidR="00E74E44" w:rsidRPr="00E74E44" w14:paraId="237BA571" w14:textId="77777777" w:rsidTr="00682B4E">
        <w:trPr>
          <w:trHeight w:val="20"/>
        </w:trPr>
        <w:tc>
          <w:tcPr>
            <w:tcW w:w="2040" w:type="dxa"/>
            <w:shd w:val="clear" w:color="auto" w:fill="auto"/>
            <w:noWrap/>
            <w:vAlign w:val="center"/>
            <w:hideMark/>
          </w:tcPr>
          <w:p w14:paraId="4327DDEC"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6B798777"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Malignant</w:t>
            </w:r>
          </w:p>
        </w:tc>
        <w:tc>
          <w:tcPr>
            <w:tcW w:w="2111" w:type="dxa"/>
            <w:shd w:val="clear" w:color="auto" w:fill="auto"/>
            <w:noWrap/>
            <w:vAlign w:val="center"/>
            <w:hideMark/>
          </w:tcPr>
          <w:p w14:paraId="304ECD2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190.8 (107.1)</w:t>
            </w:r>
          </w:p>
        </w:tc>
        <w:tc>
          <w:tcPr>
            <w:tcW w:w="2730" w:type="dxa"/>
            <w:shd w:val="clear" w:color="auto" w:fill="auto"/>
            <w:noWrap/>
            <w:vAlign w:val="center"/>
            <w:hideMark/>
          </w:tcPr>
          <w:p w14:paraId="5A221562"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90.22 (86.62 to 93.82, p&lt;0.001)</w:t>
            </w:r>
          </w:p>
        </w:tc>
        <w:tc>
          <w:tcPr>
            <w:tcW w:w="2561" w:type="dxa"/>
            <w:shd w:val="clear" w:color="auto" w:fill="auto"/>
            <w:noWrap/>
            <w:vAlign w:val="center"/>
            <w:hideMark/>
          </w:tcPr>
          <w:p w14:paraId="689B28D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36.08 (31.49-40.66, p&lt;0.001)</w:t>
            </w:r>
          </w:p>
        </w:tc>
      </w:tr>
      <w:tr w:rsidR="00E74E44" w:rsidRPr="00E74E44" w14:paraId="79FA5849" w14:textId="77777777" w:rsidTr="00682B4E">
        <w:trPr>
          <w:trHeight w:val="20"/>
        </w:trPr>
        <w:tc>
          <w:tcPr>
            <w:tcW w:w="2040" w:type="dxa"/>
            <w:shd w:val="clear" w:color="auto" w:fill="auto"/>
            <w:noWrap/>
            <w:vAlign w:val="center"/>
            <w:hideMark/>
          </w:tcPr>
          <w:p w14:paraId="59869CE4" w14:textId="77777777" w:rsidR="00E74E44" w:rsidRPr="00E74E44" w:rsidRDefault="00E74E44" w:rsidP="00E74E44">
            <w:pPr>
              <w:spacing w:after="0" w:line="360" w:lineRule="auto"/>
              <w:rPr>
                <w:color w:val="000000" w:themeColor="text1"/>
                <w:lang w:eastAsia="en-GB"/>
              </w:rPr>
            </w:pPr>
            <w:r w:rsidRPr="00E74E44">
              <w:rPr>
                <w:rFonts w:eastAsia="Times New Roman"/>
                <w:color w:val="000000" w:themeColor="text1"/>
                <w:lang w:eastAsia="en-GB"/>
              </w:rPr>
              <w:t>Operative complexity</w:t>
            </w:r>
          </w:p>
        </w:tc>
        <w:tc>
          <w:tcPr>
            <w:tcW w:w="2742" w:type="dxa"/>
            <w:shd w:val="clear" w:color="auto" w:fill="auto"/>
            <w:noWrap/>
            <w:vAlign w:val="center"/>
            <w:hideMark/>
          </w:tcPr>
          <w:p w14:paraId="1C3DC38D"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INTER</w:t>
            </w:r>
          </w:p>
        </w:tc>
        <w:tc>
          <w:tcPr>
            <w:tcW w:w="2111" w:type="dxa"/>
            <w:shd w:val="clear" w:color="auto" w:fill="auto"/>
            <w:noWrap/>
            <w:vAlign w:val="center"/>
            <w:hideMark/>
          </w:tcPr>
          <w:p w14:paraId="0883C13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84.1 (68.4)</w:t>
            </w:r>
          </w:p>
        </w:tc>
        <w:tc>
          <w:tcPr>
            <w:tcW w:w="2730" w:type="dxa"/>
            <w:shd w:val="clear" w:color="auto" w:fill="auto"/>
            <w:noWrap/>
            <w:vAlign w:val="center"/>
            <w:hideMark/>
          </w:tcPr>
          <w:p w14:paraId="4197BE95"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c>
          <w:tcPr>
            <w:tcW w:w="2561" w:type="dxa"/>
            <w:shd w:val="clear" w:color="auto" w:fill="auto"/>
            <w:noWrap/>
            <w:vAlign w:val="center"/>
            <w:hideMark/>
          </w:tcPr>
          <w:p w14:paraId="75773A09"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w:t>
            </w:r>
          </w:p>
        </w:tc>
      </w:tr>
      <w:tr w:rsidR="00E74E44" w:rsidRPr="00E74E44" w14:paraId="08BDC9CD" w14:textId="77777777" w:rsidTr="00682B4E">
        <w:trPr>
          <w:trHeight w:val="20"/>
        </w:trPr>
        <w:tc>
          <w:tcPr>
            <w:tcW w:w="2040" w:type="dxa"/>
            <w:shd w:val="clear" w:color="auto" w:fill="auto"/>
            <w:noWrap/>
            <w:vAlign w:val="center"/>
            <w:hideMark/>
          </w:tcPr>
          <w:p w14:paraId="1419F3D0"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 </w:t>
            </w:r>
          </w:p>
        </w:tc>
        <w:tc>
          <w:tcPr>
            <w:tcW w:w="2742" w:type="dxa"/>
            <w:shd w:val="clear" w:color="auto" w:fill="auto"/>
            <w:noWrap/>
            <w:vAlign w:val="center"/>
            <w:hideMark/>
          </w:tcPr>
          <w:p w14:paraId="42AB3FD0" w14:textId="77777777" w:rsidR="00E74E44" w:rsidRPr="00E74E44" w:rsidRDefault="00E74E44" w:rsidP="00E74E44">
            <w:pPr>
              <w:spacing w:after="0" w:line="360" w:lineRule="auto"/>
              <w:rPr>
                <w:color w:val="000000" w:themeColor="text1"/>
                <w:lang w:eastAsia="en-GB"/>
              </w:rPr>
            </w:pPr>
            <w:r w:rsidRPr="00E74E44">
              <w:rPr>
                <w:color w:val="000000" w:themeColor="text1"/>
                <w:lang w:eastAsia="en-GB"/>
              </w:rPr>
              <w:t>MAJOR</w:t>
            </w:r>
          </w:p>
        </w:tc>
        <w:tc>
          <w:tcPr>
            <w:tcW w:w="2111" w:type="dxa"/>
            <w:shd w:val="clear" w:color="auto" w:fill="auto"/>
            <w:noWrap/>
            <w:vAlign w:val="center"/>
            <w:hideMark/>
          </w:tcPr>
          <w:p w14:paraId="3EBBF2D1"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95.4 (65.8)</w:t>
            </w:r>
          </w:p>
        </w:tc>
        <w:tc>
          <w:tcPr>
            <w:tcW w:w="2730" w:type="dxa"/>
            <w:shd w:val="clear" w:color="auto" w:fill="auto"/>
            <w:noWrap/>
            <w:vAlign w:val="center"/>
            <w:hideMark/>
          </w:tcPr>
          <w:p w14:paraId="4B5F171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11.31 (7.64 to 14.97, p&lt;0.001)</w:t>
            </w:r>
          </w:p>
        </w:tc>
        <w:tc>
          <w:tcPr>
            <w:tcW w:w="2561" w:type="dxa"/>
            <w:shd w:val="clear" w:color="auto" w:fill="auto"/>
            <w:noWrap/>
            <w:vAlign w:val="center"/>
            <w:hideMark/>
          </w:tcPr>
          <w:p w14:paraId="1A068F8D" w14:textId="77777777" w:rsidR="00E74E44" w:rsidRPr="00E74E44" w:rsidRDefault="00E74E44" w:rsidP="00E74E44">
            <w:pPr>
              <w:spacing w:after="0" w:line="360" w:lineRule="auto"/>
              <w:jc w:val="right"/>
              <w:rPr>
                <w:color w:val="000000" w:themeColor="text1"/>
                <w:lang w:eastAsia="en-GB"/>
              </w:rPr>
            </w:pPr>
            <w:r w:rsidRPr="00E74E44">
              <w:rPr>
                <w:color w:val="000000" w:themeColor="text1"/>
                <w:lang w:eastAsia="en-GB"/>
              </w:rPr>
              <w:t>14.46 (9.72-19.19, p&lt;0.001)</w:t>
            </w:r>
          </w:p>
        </w:tc>
      </w:tr>
      <w:tr w:rsidR="00E74E44" w:rsidRPr="00E74E44" w14:paraId="162D4D55" w14:textId="77777777" w:rsidTr="00682B4E">
        <w:trPr>
          <w:trHeight w:val="20"/>
        </w:trPr>
        <w:tc>
          <w:tcPr>
            <w:tcW w:w="2040" w:type="dxa"/>
            <w:shd w:val="clear" w:color="auto" w:fill="auto"/>
            <w:noWrap/>
            <w:vAlign w:val="center"/>
            <w:hideMark/>
          </w:tcPr>
          <w:p w14:paraId="73F36C13" w14:textId="77777777" w:rsidR="00E74E44" w:rsidRPr="00E74E44" w:rsidRDefault="00E74E44" w:rsidP="00E74E44">
            <w:pPr>
              <w:spacing w:after="0" w:line="360" w:lineRule="auto"/>
              <w:rPr>
                <w:lang w:eastAsia="en-GB"/>
              </w:rPr>
            </w:pPr>
            <w:r w:rsidRPr="00E74E44">
              <w:rPr>
                <w:lang w:eastAsia="en-GB"/>
              </w:rPr>
              <w:t> </w:t>
            </w:r>
          </w:p>
        </w:tc>
        <w:tc>
          <w:tcPr>
            <w:tcW w:w="2742" w:type="dxa"/>
            <w:shd w:val="clear" w:color="auto" w:fill="auto"/>
            <w:noWrap/>
            <w:vAlign w:val="center"/>
            <w:hideMark/>
          </w:tcPr>
          <w:p w14:paraId="5C86145B" w14:textId="77777777" w:rsidR="00E74E44" w:rsidRPr="00E74E44" w:rsidRDefault="00E74E44" w:rsidP="00E74E44">
            <w:pPr>
              <w:spacing w:after="0" w:line="360" w:lineRule="auto"/>
              <w:rPr>
                <w:lang w:eastAsia="en-GB"/>
              </w:rPr>
            </w:pPr>
            <w:r w:rsidRPr="00E74E44">
              <w:rPr>
                <w:lang w:eastAsia="en-GB"/>
              </w:rPr>
              <w:t>MAJOR+</w:t>
            </w:r>
          </w:p>
        </w:tc>
        <w:tc>
          <w:tcPr>
            <w:tcW w:w="2111" w:type="dxa"/>
            <w:shd w:val="clear" w:color="auto" w:fill="auto"/>
            <w:noWrap/>
            <w:vAlign w:val="center"/>
            <w:hideMark/>
          </w:tcPr>
          <w:p w14:paraId="1EC7BFDA" w14:textId="77777777" w:rsidR="00E74E44" w:rsidRPr="00E74E44" w:rsidRDefault="00E74E44" w:rsidP="00E74E44">
            <w:pPr>
              <w:spacing w:after="0" w:line="360" w:lineRule="auto"/>
              <w:jc w:val="right"/>
              <w:rPr>
                <w:lang w:eastAsia="en-GB"/>
              </w:rPr>
            </w:pPr>
            <w:r w:rsidRPr="00E74E44">
              <w:rPr>
                <w:lang w:eastAsia="en-GB"/>
              </w:rPr>
              <w:t>165.7 (96.0)</w:t>
            </w:r>
          </w:p>
        </w:tc>
        <w:tc>
          <w:tcPr>
            <w:tcW w:w="2730" w:type="dxa"/>
            <w:shd w:val="clear" w:color="auto" w:fill="auto"/>
            <w:noWrap/>
            <w:vAlign w:val="center"/>
            <w:hideMark/>
          </w:tcPr>
          <w:p w14:paraId="7017CB09" w14:textId="77777777" w:rsidR="00E74E44" w:rsidRPr="00E74E44" w:rsidRDefault="00E74E44" w:rsidP="00E74E44">
            <w:pPr>
              <w:spacing w:after="0" w:line="360" w:lineRule="auto"/>
              <w:jc w:val="right"/>
              <w:rPr>
                <w:lang w:eastAsia="en-GB"/>
              </w:rPr>
            </w:pPr>
            <w:r w:rsidRPr="00E74E44">
              <w:rPr>
                <w:lang w:eastAsia="en-GB"/>
              </w:rPr>
              <w:t>81.60 (77.18 to 86.02, p&lt;0.001)</w:t>
            </w:r>
          </w:p>
        </w:tc>
        <w:tc>
          <w:tcPr>
            <w:tcW w:w="2561" w:type="dxa"/>
            <w:shd w:val="clear" w:color="auto" w:fill="auto"/>
            <w:noWrap/>
            <w:vAlign w:val="center"/>
            <w:hideMark/>
          </w:tcPr>
          <w:p w14:paraId="5BD504FD" w14:textId="77777777" w:rsidR="00E74E44" w:rsidRPr="00E74E44" w:rsidRDefault="00E74E44" w:rsidP="00E74E44">
            <w:pPr>
              <w:spacing w:after="0" w:line="360" w:lineRule="auto"/>
              <w:jc w:val="right"/>
              <w:rPr>
                <w:lang w:eastAsia="en-GB"/>
              </w:rPr>
            </w:pPr>
            <w:r w:rsidRPr="00E74E44">
              <w:rPr>
                <w:lang w:eastAsia="en-GB"/>
              </w:rPr>
              <w:t>55.45 (49.89-61.02, p&lt;0.001)</w:t>
            </w:r>
          </w:p>
        </w:tc>
      </w:tr>
      <w:tr w:rsidR="00E74E44" w:rsidRPr="00E74E44" w14:paraId="01A1A67C" w14:textId="77777777" w:rsidTr="00682B4E">
        <w:trPr>
          <w:trHeight w:val="20"/>
        </w:trPr>
        <w:tc>
          <w:tcPr>
            <w:tcW w:w="2040" w:type="dxa"/>
            <w:tcBorders>
              <w:bottom w:val="single" w:sz="4" w:space="0" w:color="auto"/>
            </w:tcBorders>
            <w:shd w:val="clear" w:color="auto" w:fill="auto"/>
            <w:noWrap/>
            <w:vAlign w:val="center"/>
            <w:hideMark/>
          </w:tcPr>
          <w:p w14:paraId="62FC6D2D" w14:textId="77777777" w:rsidR="00E74E44" w:rsidRPr="00E74E44" w:rsidRDefault="00E74E44" w:rsidP="00E74E44">
            <w:pPr>
              <w:spacing w:after="0" w:line="360" w:lineRule="auto"/>
              <w:rPr>
                <w:lang w:eastAsia="en-GB"/>
              </w:rPr>
            </w:pPr>
            <w:r w:rsidRPr="00E74E44">
              <w:rPr>
                <w:lang w:eastAsia="en-GB"/>
              </w:rPr>
              <w:t> </w:t>
            </w:r>
          </w:p>
        </w:tc>
        <w:tc>
          <w:tcPr>
            <w:tcW w:w="2742" w:type="dxa"/>
            <w:tcBorders>
              <w:bottom w:val="single" w:sz="4" w:space="0" w:color="auto"/>
            </w:tcBorders>
            <w:shd w:val="clear" w:color="auto" w:fill="auto"/>
            <w:noWrap/>
            <w:vAlign w:val="center"/>
            <w:hideMark/>
          </w:tcPr>
          <w:p w14:paraId="08F53323" w14:textId="77777777" w:rsidR="00E74E44" w:rsidRPr="00E74E44" w:rsidRDefault="00E74E44" w:rsidP="00E74E44">
            <w:pPr>
              <w:spacing w:after="0" w:line="360" w:lineRule="auto"/>
              <w:rPr>
                <w:lang w:eastAsia="en-GB"/>
              </w:rPr>
            </w:pPr>
            <w:r w:rsidRPr="00E74E44">
              <w:rPr>
                <w:lang w:eastAsia="en-GB"/>
              </w:rPr>
              <w:t>CMO</w:t>
            </w:r>
          </w:p>
        </w:tc>
        <w:tc>
          <w:tcPr>
            <w:tcW w:w="2111" w:type="dxa"/>
            <w:tcBorders>
              <w:bottom w:val="single" w:sz="4" w:space="0" w:color="auto"/>
            </w:tcBorders>
            <w:shd w:val="clear" w:color="auto" w:fill="auto"/>
            <w:noWrap/>
            <w:vAlign w:val="center"/>
            <w:hideMark/>
          </w:tcPr>
          <w:p w14:paraId="41B78CBF" w14:textId="77777777" w:rsidR="00E74E44" w:rsidRPr="00E74E44" w:rsidRDefault="00E74E44" w:rsidP="00E74E44">
            <w:pPr>
              <w:spacing w:after="0" w:line="360" w:lineRule="auto"/>
              <w:jc w:val="right"/>
              <w:rPr>
                <w:lang w:eastAsia="en-GB"/>
              </w:rPr>
            </w:pPr>
            <w:r w:rsidRPr="00E74E44">
              <w:rPr>
                <w:lang w:eastAsia="en-GB"/>
              </w:rPr>
              <w:t>203.7 (112.6)</w:t>
            </w:r>
          </w:p>
        </w:tc>
        <w:tc>
          <w:tcPr>
            <w:tcW w:w="2730" w:type="dxa"/>
            <w:tcBorders>
              <w:bottom w:val="single" w:sz="4" w:space="0" w:color="auto"/>
            </w:tcBorders>
            <w:shd w:val="clear" w:color="auto" w:fill="auto"/>
            <w:noWrap/>
            <w:vAlign w:val="center"/>
            <w:hideMark/>
          </w:tcPr>
          <w:p w14:paraId="399F5CB8" w14:textId="77777777" w:rsidR="00E74E44" w:rsidRPr="00E74E44" w:rsidRDefault="00E74E44" w:rsidP="00E74E44">
            <w:pPr>
              <w:spacing w:after="0" w:line="360" w:lineRule="auto"/>
              <w:jc w:val="right"/>
              <w:rPr>
                <w:lang w:eastAsia="en-GB"/>
              </w:rPr>
            </w:pPr>
            <w:r w:rsidRPr="00E74E44">
              <w:rPr>
                <w:lang w:eastAsia="en-GB"/>
              </w:rPr>
              <w:t>119.64 (114.31 to 124.96, p&lt;0.001)</w:t>
            </w:r>
          </w:p>
        </w:tc>
        <w:tc>
          <w:tcPr>
            <w:tcW w:w="2561" w:type="dxa"/>
            <w:tcBorders>
              <w:bottom w:val="single" w:sz="4" w:space="0" w:color="auto"/>
            </w:tcBorders>
            <w:shd w:val="clear" w:color="auto" w:fill="auto"/>
            <w:noWrap/>
            <w:vAlign w:val="center"/>
            <w:hideMark/>
          </w:tcPr>
          <w:p w14:paraId="31B4D6D0" w14:textId="77777777" w:rsidR="00E74E44" w:rsidRPr="00E74E44" w:rsidRDefault="00E74E44" w:rsidP="00E74E44">
            <w:pPr>
              <w:spacing w:after="0" w:line="360" w:lineRule="auto"/>
              <w:jc w:val="right"/>
              <w:rPr>
                <w:lang w:eastAsia="en-GB"/>
              </w:rPr>
            </w:pPr>
            <w:r w:rsidRPr="00E74E44">
              <w:rPr>
                <w:lang w:eastAsia="en-GB"/>
              </w:rPr>
              <w:t>86.82 (80.47-93.17, p&lt;0.001)</w:t>
            </w:r>
          </w:p>
        </w:tc>
      </w:tr>
      <w:tr w:rsidR="00E74E44" w:rsidRPr="00E74E44" w14:paraId="11C759F4" w14:textId="77777777" w:rsidTr="00682B4E">
        <w:trPr>
          <w:trHeight w:val="20"/>
        </w:trPr>
        <w:tc>
          <w:tcPr>
            <w:tcW w:w="12188" w:type="dxa"/>
            <w:gridSpan w:val="5"/>
            <w:tcBorders>
              <w:top w:val="single" w:sz="4" w:space="0" w:color="auto"/>
            </w:tcBorders>
            <w:shd w:val="clear" w:color="auto" w:fill="auto"/>
            <w:noWrap/>
            <w:vAlign w:val="center"/>
          </w:tcPr>
          <w:p w14:paraId="317C8A03" w14:textId="77777777" w:rsidR="00E74E44" w:rsidRPr="00E74E44" w:rsidRDefault="00E74E44" w:rsidP="00E74E44">
            <w:pPr>
              <w:spacing w:after="0" w:line="360" w:lineRule="auto"/>
              <w:rPr>
                <w:lang w:eastAsia="en-GB"/>
              </w:rPr>
            </w:pPr>
            <w:r w:rsidRPr="00E74E44">
              <w:rPr>
                <w:lang w:eastAsia="en-GB"/>
              </w:rPr>
              <w:t>Number of observations: 11572, Random effects: Hospital and country (n=307). REML criterion at convergence: 131924.1</w:t>
            </w:r>
          </w:p>
        </w:tc>
      </w:tr>
      <w:tr w:rsidR="00E74E44" w:rsidRPr="00E74E44" w14:paraId="5697C681" w14:textId="77777777" w:rsidTr="00682B4E">
        <w:trPr>
          <w:trHeight w:val="20"/>
        </w:trPr>
        <w:tc>
          <w:tcPr>
            <w:tcW w:w="12188" w:type="dxa"/>
            <w:gridSpan w:val="5"/>
            <w:shd w:val="clear" w:color="auto" w:fill="auto"/>
            <w:noWrap/>
            <w:vAlign w:val="center"/>
          </w:tcPr>
          <w:p w14:paraId="27D2A1D9" w14:textId="77777777" w:rsidR="00E74E44" w:rsidRPr="00E74E44" w:rsidRDefault="00E74E44" w:rsidP="00E74E44">
            <w:pPr>
              <w:spacing w:after="0" w:line="360" w:lineRule="auto"/>
              <w:rPr>
                <w:lang w:eastAsia="en-GB"/>
              </w:rPr>
            </w:pPr>
          </w:p>
        </w:tc>
      </w:tr>
    </w:tbl>
    <w:p w14:paraId="17A71BB2" w14:textId="77777777" w:rsidR="00E74E44" w:rsidRPr="00E74E44" w:rsidRDefault="00E74E44" w:rsidP="00E74E44">
      <w:pPr>
        <w:rPr>
          <w:b/>
          <w:bCs/>
          <w:color w:val="FF0000"/>
          <w:sz w:val="20"/>
          <w:szCs w:val="20"/>
        </w:rPr>
      </w:pPr>
    </w:p>
    <w:p w14:paraId="00DE28C6" w14:textId="77777777" w:rsidR="00E74E44" w:rsidRPr="00E74E44" w:rsidRDefault="00E74E44" w:rsidP="00E74E44">
      <w:pPr>
        <w:rPr>
          <w:b/>
          <w:bCs/>
          <w:color w:val="FF0000"/>
          <w:sz w:val="20"/>
          <w:szCs w:val="20"/>
        </w:rPr>
        <w:sectPr w:rsidR="00E74E44" w:rsidRPr="00E74E44" w:rsidSect="00C94B39">
          <w:pgSz w:w="16838" w:h="11906" w:orient="landscape"/>
          <w:pgMar w:top="720" w:right="720" w:bottom="720" w:left="720" w:header="708" w:footer="708" w:gutter="0"/>
          <w:cols w:space="708"/>
          <w:docGrid w:linePitch="360"/>
        </w:sectPr>
      </w:pPr>
    </w:p>
    <w:p w14:paraId="65CEF4BE" w14:textId="77777777" w:rsidR="00E74E44" w:rsidRPr="00E74E44" w:rsidRDefault="00E74E44" w:rsidP="00E74E44">
      <w:pPr>
        <w:pStyle w:val="Heading2"/>
        <w:rPr>
          <w:rFonts w:ascii="Arial" w:hAnsi="Arial" w:cs="Arial"/>
          <w:b w:val="0"/>
          <w:bCs w:val="0"/>
          <w:i/>
          <w:iCs/>
          <w:sz w:val="20"/>
          <w:szCs w:val="20"/>
        </w:rPr>
      </w:pPr>
      <w:bookmarkStart w:id="9" w:name="_Toc157623939"/>
      <w:r w:rsidRPr="00E74E44">
        <w:rPr>
          <w:rFonts w:ascii="Arial" w:hAnsi="Arial" w:cs="Arial"/>
          <w:b w:val="0"/>
          <w:bCs w:val="0"/>
          <w:i/>
          <w:iCs/>
          <w:sz w:val="20"/>
          <w:szCs w:val="20"/>
        </w:rPr>
        <w:lastRenderedPageBreak/>
        <w:t>Supplementary Table 2: Candidate predictor variables in the GlobalSurg-2 dataset evaluated for potential inclusion in modelling process</w:t>
      </w:r>
      <w:bookmarkEnd w:id="9"/>
    </w:p>
    <w:tbl>
      <w:tblPr>
        <w:tblW w:w="104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418"/>
        <w:gridCol w:w="4536"/>
        <w:gridCol w:w="2410"/>
        <w:gridCol w:w="2132"/>
      </w:tblGrid>
      <w:tr w:rsidR="00E74E44" w:rsidRPr="00E74E44" w14:paraId="103F04A9" w14:textId="77777777" w:rsidTr="00682B4E">
        <w:trPr>
          <w:trHeight w:val="20"/>
          <w:tblHeader/>
          <w:tblCellSpacing w:w="15" w:type="dxa"/>
        </w:trPr>
        <w:tc>
          <w:tcPr>
            <w:tcW w:w="1373" w:type="dxa"/>
            <w:tcBorders>
              <w:bottom w:val="single" w:sz="4" w:space="0" w:color="auto"/>
            </w:tcBorders>
            <w:vAlign w:val="center"/>
            <w:hideMark/>
          </w:tcPr>
          <w:p w14:paraId="4F8FFB6F" w14:textId="77777777" w:rsidR="00E74E44" w:rsidRPr="00E74E44" w:rsidRDefault="00E74E44" w:rsidP="00E74E44">
            <w:pPr>
              <w:spacing w:after="0" w:line="240" w:lineRule="auto"/>
              <w:rPr>
                <w:b/>
                <w:bCs/>
                <w:lang w:eastAsia="en-GB"/>
              </w:rPr>
            </w:pPr>
            <w:r w:rsidRPr="00E74E44">
              <w:rPr>
                <w:b/>
                <w:bCs/>
                <w:lang w:eastAsia="en-GB"/>
              </w:rPr>
              <w:t>Variable Type</w:t>
            </w:r>
          </w:p>
        </w:tc>
        <w:tc>
          <w:tcPr>
            <w:tcW w:w="4506" w:type="dxa"/>
            <w:tcBorders>
              <w:bottom w:val="single" w:sz="4" w:space="0" w:color="auto"/>
            </w:tcBorders>
            <w:vAlign w:val="center"/>
            <w:hideMark/>
          </w:tcPr>
          <w:p w14:paraId="61ADB188" w14:textId="77777777" w:rsidR="00E74E44" w:rsidRPr="00E74E44" w:rsidRDefault="00E74E44" w:rsidP="00E74E44">
            <w:pPr>
              <w:spacing w:after="0" w:line="240" w:lineRule="auto"/>
              <w:rPr>
                <w:b/>
                <w:bCs/>
                <w:lang w:eastAsia="en-GB"/>
              </w:rPr>
            </w:pPr>
            <w:r w:rsidRPr="00E74E44">
              <w:rPr>
                <w:b/>
                <w:bCs/>
                <w:lang w:eastAsia="en-GB"/>
              </w:rPr>
              <w:t>Variable Name</w:t>
            </w:r>
          </w:p>
        </w:tc>
        <w:tc>
          <w:tcPr>
            <w:tcW w:w="2380" w:type="dxa"/>
            <w:tcBorders>
              <w:bottom w:val="single" w:sz="4" w:space="0" w:color="auto"/>
            </w:tcBorders>
            <w:vAlign w:val="center"/>
            <w:hideMark/>
          </w:tcPr>
          <w:p w14:paraId="5F8090EF" w14:textId="77777777" w:rsidR="00E74E44" w:rsidRPr="00E74E44" w:rsidRDefault="00E74E44" w:rsidP="00E74E44">
            <w:pPr>
              <w:spacing w:after="0" w:line="240" w:lineRule="auto"/>
              <w:rPr>
                <w:b/>
                <w:bCs/>
                <w:lang w:eastAsia="en-GB"/>
              </w:rPr>
            </w:pPr>
            <w:r w:rsidRPr="00E74E44">
              <w:rPr>
                <w:b/>
                <w:bCs/>
                <w:lang w:eastAsia="en-GB"/>
              </w:rPr>
              <w:t>Variable origin</w:t>
            </w:r>
          </w:p>
        </w:tc>
        <w:tc>
          <w:tcPr>
            <w:tcW w:w="2087" w:type="dxa"/>
            <w:tcBorders>
              <w:bottom w:val="single" w:sz="4" w:space="0" w:color="auto"/>
            </w:tcBorders>
            <w:vAlign w:val="center"/>
            <w:hideMark/>
          </w:tcPr>
          <w:p w14:paraId="62451B8E" w14:textId="77777777" w:rsidR="00E74E44" w:rsidRPr="00E74E44" w:rsidRDefault="00E74E44" w:rsidP="00E74E44">
            <w:pPr>
              <w:spacing w:after="0" w:line="240" w:lineRule="auto"/>
              <w:rPr>
                <w:b/>
                <w:bCs/>
                <w:lang w:eastAsia="en-GB"/>
              </w:rPr>
            </w:pPr>
            <w:r w:rsidRPr="00E74E44">
              <w:rPr>
                <w:b/>
                <w:bCs/>
                <w:lang w:eastAsia="en-GB"/>
              </w:rPr>
              <w:t>Variable status</w:t>
            </w:r>
          </w:p>
        </w:tc>
      </w:tr>
      <w:tr w:rsidR="00E74E44" w:rsidRPr="00E74E44" w14:paraId="132126A8" w14:textId="77777777" w:rsidTr="00682B4E">
        <w:trPr>
          <w:trHeight w:val="20"/>
          <w:tblCellSpacing w:w="15" w:type="dxa"/>
        </w:trPr>
        <w:tc>
          <w:tcPr>
            <w:tcW w:w="1373" w:type="dxa"/>
            <w:vAlign w:val="center"/>
            <w:hideMark/>
          </w:tcPr>
          <w:p w14:paraId="5CA2745A" w14:textId="77777777" w:rsidR="00E74E44" w:rsidRPr="00E74E44" w:rsidRDefault="00E74E44" w:rsidP="00E74E44">
            <w:pPr>
              <w:spacing w:after="0" w:line="240" w:lineRule="auto"/>
              <w:rPr>
                <w:lang w:eastAsia="en-GB"/>
              </w:rPr>
            </w:pPr>
            <w:r w:rsidRPr="00E74E44">
              <w:rPr>
                <w:lang w:eastAsia="en-GB"/>
              </w:rPr>
              <w:t>Admin</w:t>
            </w:r>
          </w:p>
        </w:tc>
        <w:tc>
          <w:tcPr>
            <w:tcW w:w="4506" w:type="dxa"/>
            <w:vAlign w:val="center"/>
            <w:hideMark/>
          </w:tcPr>
          <w:p w14:paraId="5F5679EF" w14:textId="77777777" w:rsidR="00E74E44" w:rsidRPr="00E74E44" w:rsidRDefault="00E74E44" w:rsidP="00E74E44">
            <w:pPr>
              <w:spacing w:after="0" w:line="240" w:lineRule="auto"/>
              <w:rPr>
                <w:lang w:eastAsia="en-GB"/>
              </w:rPr>
            </w:pPr>
            <w:r w:rsidRPr="00E74E44">
              <w:rPr>
                <w:lang w:eastAsia="en-GB"/>
              </w:rPr>
              <w:t>Record ID</w:t>
            </w:r>
          </w:p>
        </w:tc>
        <w:tc>
          <w:tcPr>
            <w:tcW w:w="2380" w:type="dxa"/>
            <w:vAlign w:val="center"/>
            <w:hideMark/>
          </w:tcPr>
          <w:p w14:paraId="1390AC7B"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0359851"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251AF1DB" w14:textId="77777777" w:rsidTr="00682B4E">
        <w:trPr>
          <w:trHeight w:val="20"/>
          <w:tblCellSpacing w:w="15" w:type="dxa"/>
        </w:trPr>
        <w:tc>
          <w:tcPr>
            <w:tcW w:w="1373" w:type="dxa"/>
            <w:vAlign w:val="center"/>
            <w:hideMark/>
          </w:tcPr>
          <w:p w14:paraId="79D4BC97" w14:textId="77777777" w:rsidR="00E74E44" w:rsidRPr="00E74E44" w:rsidRDefault="00E74E44" w:rsidP="00E74E44">
            <w:pPr>
              <w:spacing w:after="0" w:line="240" w:lineRule="auto"/>
              <w:rPr>
                <w:lang w:eastAsia="en-GB"/>
              </w:rPr>
            </w:pPr>
          </w:p>
        </w:tc>
        <w:tc>
          <w:tcPr>
            <w:tcW w:w="4506" w:type="dxa"/>
            <w:vAlign w:val="center"/>
            <w:hideMark/>
          </w:tcPr>
          <w:p w14:paraId="7153EA95" w14:textId="77777777" w:rsidR="00E74E44" w:rsidRPr="00E74E44" w:rsidRDefault="00E74E44" w:rsidP="00E74E44">
            <w:pPr>
              <w:spacing w:after="0" w:line="240" w:lineRule="auto"/>
              <w:rPr>
                <w:lang w:eastAsia="en-GB"/>
              </w:rPr>
            </w:pPr>
            <w:r w:rsidRPr="00E74E44">
              <w:rPr>
                <w:lang w:eastAsia="en-GB"/>
              </w:rPr>
              <w:t>Patient/ Hospital ID</w:t>
            </w:r>
          </w:p>
        </w:tc>
        <w:tc>
          <w:tcPr>
            <w:tcW w:w="2380" w:type="dxa"/>
            <w:vAlign w:val="center"/>
            <w:hideMark/>
          </w:tcPr>
          <w:p w14:paraId="3B5B4E8A"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8E0DA14"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2C48FD88" w14:textId="77777777" w:rsidTr="00682B4E">
        <w:trPr>
          <w:trHeight w:val="20"/>
          <w:tblCellSpacing w:w="15" w:type="dxa"/>
        </w:trPr>
        <w:tc>
          <w:tcPr>
            <w:tcW w:w="1373" w:type="dxa"/>
            <w:vAlign w:val="center"/>
            <w:hideMark/>
          </w:tcPr>
          <w:p w14:paraId="15BD2811" w14:textId="77777777" w:rsidR="00E74E44" w:rsidRPr="00E74E44" w:rsidRDefault="00E74E44" w:rsidP="00E74E44">
            <w:pPr>
              <w:spacing w:after="0" w:line="240" w:lineRule="auto"/>
              <w:rPr>
                <w:lang w:eastAsia="en-GB"/>
              </w:rPr>
            </w:pPr>
          </w:p>
        </w:tc>
        <w:tc>
          <w:tcPr>
            <w:tcW w:w="4506" w:type="dxa"/>
            <w:vAlign w:val="center"/>
            <w:hideMark/>
          </w:tcPr>
          <w:p w14:paraId="14B6CEEC" w14:textId="77777777" w:rsidR="00E74E44" w:rsidRPr="00E74E44" w:rsidRDefault="00E74E44" w:rsidP="00E74E44">
            <w:pPr>
              <w:spacing w:after="0" w:line="240" w:lineRule="auto"/>
              <w:rPr>
                <w:lang w:eastAsia="en-GB"/>
              </w:rPr>
            </w:pPr>
            <w:r w:rsidRPr="00E74E44">
              <w:rPr>
                <w:lang w:eastAsia="en-GB"/>
              </w:rPr>
              <w:t>Date and time of admission</w:t>
            </w:r>
          </w:p>
        </w:tc>
        <w:tc>
          <w:tcPr>
            <w:tcW w:w="2380" w:type="dxa"/>
            <w:vAlign w:val="center"/>
            <w:hideMark/>
          </w:tcPr>
          <w:p w14:paraId="442CF6C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C04B965"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0AB54ED8" w14:textId="77777777" w:rsidTr="00682B4E">
        <w:trPr>
          <w:trHeight w:val="20"/>
          <w:tblCellSpacing w:w="15" w:type="dxa"/>
        </w:trPr>
        <w:tc>
          <w:tcPr>
            <w:tcW w:w="1373" w:type="dxa"/>
            <w:vAlign w:val="center"/>
            <w:hideMark/>
          </w:tcPr>
          <w:p w14:paraId="073319D6" w14:textId="77777777" w:rsidR="00E74E44" w:rsidRPr="00E74E44" w:rsidRDefault="00E74E44" w:rsidP="00E74E44">
            <w:pPr>
              <w:spacing w:after="0" w:line="240" w:lineRule="auto"/>
              <w:rPr>
                <w:lang w:eastAsia="en-GB"/>
              </w:rPr>
            </w:pPr>
          </w:p>
        </w:tc>
        <w:tc>
          <w:tcPr>
            <w:tcW w:w="4506" w:type="dxa"/>
            <w:vAlign w:val="center"/>
            <w:hideMark/>
          </w:tcPr>
          <w:p w14:paraId="4E72C889" w14:textId="77777777" w:rsidR="00E74E44" w:rsidRPr="00E74E44" w:rsidRDefault="00E74E44" w:rsidP="00E74E44">
            <w:pPr>
              <w:spacing w:after="0" w:line="240" w:lineRule="auto"/>
              <w:rPr>
                <w:lang w:eastAsia="en-GB"/>
              </w:rPr>
            </w:pPr>
            <w:r w:rsidRPr="00E74E44">
              <w:rPr>
                <w:lang w:eastAsia="en-GB"/>
              </w:rPr>
              <w:t>Please select how you identified this patient for inclusion?</w:t>
            </w:r>
          </w:p>
        </w:tc>
        <w:tc>
          <w:tcPr>
            <w:tcW w:w="2380" w:type="dxa"/>
            <w:vAlign w:val="center"/>
            <w:hideMark/>
          </w:tcPr>
          <w:p w14:paraId="2484068A"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7FB9CA5"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5C39695B" w14:textId="77777777" w:rsidTr="00682B4E">
        <w:trPr>
          <w:trHeight w:val="20"/>
          <w:tblCellSpacing w:w="15" w:type="dxa"/>
        </w:trPr>
        <w:tc>
          <w:tcPr>
            <w:tcW w:w="1373" w:type="dxa"/>
            <w:vAlign w:val="center"/>
            <w:hideMark/>
          </w:tcPr>
          <w:p w14:paraId="689E7355" w14:textId="77777777" w:rsidR="00E74E44" w:rsidRPr="00E74E44" w:rsidRDefault="00E74E44" w:rsidP="00E74E44">
            <w:pPr>
              <w:spacing w:after="0" w:line="240" w:lineRule="auto"/>
              <w:rPr>
                <w:lang w:eastAsia="en-GB"/>
              </w:rPr>
            </w:pPr>
            <w:r w:rsidRPr="00E74E44">
              <w:rPr>
                <w:lang w:eastAsia="en-GB"/>
              </w:rPr>
              <w:t>Hospital</w:t>
            </w:r>
          </w:p>
        </w:tc>
        <w:tc>
          <w:tcPr>
            <w:tcW w:w="4506" w:type="dxa"/>
            <w:vAlign w:val="center"/>
            <w:hideMark/>
          </w:tcPr>
          <w:p w14:paraId="21BB6CEE" w14:textId="77777777" w:rsidR="00E74E44" w:rsidRPr="00E74E44" w:rsidRDefault="00E74E44" w:rsidP="00E74E44">
            <w:pPr>
              <w:spacing w:after="0" w:line="240" w:lineRule="auto"/>
              <w:rPr>
                <w:lang w:eastAsia="en-GB"/>
              </w:rPr>
            </w:pPr>
            <w:r w:rsidRPr="00E74E44">
              <w:rPr>
                <w:lang w:eastAsia="en-GB"/>
              </w:rPr>
              <w:t>REDCap Data Access Group (DAG)</w:t>
            </w:r>
          </w:p>
        </w:tc>
        <w:tc>
          <w:tcPr>
            <w:tcW w:w="2380" w:type="dxa"/>
            <w:vAlign w:val="center"/>
            <w:hideMark/>
          </w:tcPr>
          <w:p w14:paraId="2E4EB344"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C3FF226"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6A962E1A" w14:textId="77777777" w:rsidTr="00682B4E">
        <w:trPr>
          <w:trHeight w:val="20"/>
          <w:tblCellSpacing w:w="15" w:type="dxa"/>
        </w:trPr>
        <w:tc>
          <w:tcPr>
            <w:tcW w:w="1373" w:type="dxa"/>
            <w:vAlign w:val="center"/>
            <w:hideMark/>
          </w:tcPr>
          <w:p w14:paraId="218BA1D3" w14:textId="77777777" w:rsidR="00E74E44" w:rsidRPr="00E74E44" w:rsidRDefault="00E74E44" w:rsidP="00E74E44">
            <w:pPr>
              <w:spacing w:after="0" w:line="240" w:lineRule="auto"/>
              <w:rPr>
                <w:lang w:eastAsia="en-GB"/>
              </w:rPr>
            </w:pPr>
          </w:p>
        </w:tc>
        <w:tc>
          <w:tcPr>
            <w:tcW w:w="4506" w:type="dxa"/>
            <w:vAlign w:val="center"/>
          </w:tcPr>
          <w:p w14:paraId="04CBE65C" w14:textId="77777777" w:rsidR="00E74E44" w:rsidRPr="00E74E44" w:rsidRDefault="00E74E44" w:rsidP="00E74E44">
            <w:pPr>
              <w:spacing w:after="0" w:line="240" w:lineRule="auto"/>
              <w:rPr>
                <w:lang w:eastAsia="en-GB"/>
              </w:rPr>
            </w:pPr>
            <w:r w:rsidRPr="00E74E44">
              <w:rPr>
                <w:lang w:eastAsia="en-GB"/>
              </w:rPr>
              <w:t>Country Human Development Index (HDI)</w:t>
            </w:r>
          </w:p>
        </w:tc>
        <w:tc>
          <w:tcPr>
            <w:tcW w:w="2380" w:type="dxa"/>
            <w:vAlign w:val="center"/>
          </w:tcPr>
          <w:p w14:paraId="1D510E92" w14:textId="77777777" w:rsidR="00E74E44" w:rsidRPr="00E74E44" w:rsidRDefault="00E74E44" w:rsidP="00E74E44">
            <w:pPr>
              <w:spacing w:after="0" w:line="240" w:lineRule="auto"/>
              <w:rPr>
                <w:lang w:eastAsia="en-GB"/>
              </w:rPr>
            </w:pPr>
            <w:r w:rsidRPr="00E74E44">
              <w:rPr>
                <w:lang w:eastAsia="en-GB"/>
              </w:rPr>
              <w:t>Derived (REDCap DAG)</w:t>
            </w:r>
          </w:p>
        </w:tc>
        <w:tc>
          <w:tcPr>
            <w:tcW w:w="2087" w:type="dxa"/>
            <w:vAlign w:val="center"/>
          </w:tcPr>
          <w:p w14:paraId="49A8C4E4"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AF32581" w14:textId="77777777" w:rsidTr="00682B4E">
        <w:trPr>
          <w:trHeight w:val="20"/>
          <w:tblCellSpacing w:w="15" w:type="dxa"/>
        </w:trPr>
        <w:tc>
          <w:tcPr>
            <w:tcW w:w="1373" w:type="dxa"/>
            <w:vAlign w:val="center"/>
            <w:hideMark/>
          </w:tcPr>
          <w:p w14:paraId="1E737C08" w14:textId="77777777" w:rsidR="00E74E44" w:rsidRPr="00E74E44" w:rsidRDefault="00E74E44" w:rsidP="00E74E44">
            <w:pPr>
              <w:spacing w:after="0" w:line="240" w:lineRule="auto"/>
              <w:rPr>
                <w:lang w:eastAsia="en-GB"/>
              </w:rPr>
            </w:pPr>
          </w:p>
        </w:tc>
        <w:tc>
          <w:tcPr>
            <w:tcW w:w="4506" w:type="dxa"/>
            <w:vAlign w:val="center"/>
          </w:tcPr>
          <w:p w14:paraId="4F69F78D" w14:textId="77777777" w:rsidR="00E74E44" w:rsidRPr="00E74E44" w:rsidRDefault="00E74E44" w:rsidP="00E74E44">
            <w:pPr>
              <w:spacing w:after="0" w:line="240" w:lineRule="auto"/>
              <w:rPr>
                <w:lang w:eastAsia="en-GB"/>
              </w:rPr>
            </w:pPr>
            <w:r w:rsidRPr="00E74E44">
              <w:rPr>
                <w:lang w:eastAsia="en-GB"/>
              </w:rPr>
              <w:t>Country World Bank Income Level</w:t>
            </w:r>
          </w:p>
        </w:tc>
        <w:tc>
          <w:tcPr>
            <w:tcW w:w="2380" w:type="dxa"/>
            <w:vAlign w:val="center"/>
          </w:tcPr>
          <w:p w14:paraId="2F4AC25A" w14:textId="77777777" w:rsidR="00E74E44" w:rsidRPr="00E74E44" w:rsidRDefault="00E74E44" w:rsidP="00E74E44">
            <w:pPr>
              <w:spacing w:after="0" w:line="240" w:lineRule="auto"/>
              <w:rPr>
                <w:lang w:eastAsia="en-GB"/>
              </w:rPr>
            </w:pPr>
            <w:r w:rsidRPr="00E74E44">
              <w:rPr>
                <w:lang w:eastAsia="en-GB"/>
              </w:rPr>
              <w:t>Derived (REDCap DAG)</w:t>
            </w:r>
          </w:p>
        </w:tc>
        <w:tc>
          <w:tcPr>
            <w:tcW w:w="2087" w:type="dxa"/>
            <w:vAlign w:val="center"/>
          </w:tcPr>
          <w:p w14:paraId="620EC046"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774AD41B" w14:textId="77777777" w:rsidTr="00682B4E">
        <w:trPr>
          <w:trHeight w:val="20"/>
          <w:tblCellSpacing w:w="15" w:type="dxa"/>
        </w:trPr>
        <w:tc>
          <w:tcPr>
            <w:tcW w:w="1373" w:type="dxa"/>
            <w:vAlign w:val="center"/>
            <w:hideMark/>
          </w:tcPr>
          <w:p w14:paraId="0CF2AB2B" w14:textId="77777777" w:rsidR="00E74E44" w:rsidRPr="00E74E44" w:rsidRDefault="00E74E44" w:rsidP="00E74E44">
            <w:pPr>
              <w:spacing w:after="0" w:line="240" w:lineRule="auto"/>
              <w:rPr>
                <w:lang w:eastAsia="en-GB"/>
              </w:rPr>
            </w:pPr>
            <w:r w:rsidRPr="00E74E44">
              <w:rPr>
                <w:lang w:eastAsia="en-GB"/>
              </w:rPr>
              <w:t>Sociodemographic</w:t>
            </w:r>
          </w:p>
        </w:tc>
        <w:tc>
          <w:tcPr>
            <w:tcW w:w="4506" w:type="dxa"/>
            <w:vAlign w:val="center"/>
            <w:hideMark/>
          </w:tcPr>
          <w:p w14:paraId="549D5A46" w14:textId="77777777" w:rsidR="00E74E44" w:rsidRPr="00E74E44" w:rsidRDefault="00E74E44" w:rsidP="00E74E44">
            <w:pPr>
              <w:spacing w:after="0" w:line="240" w:lineRule="auto"/>
              <w:rPr>
                <w:lang w:eastAsia="en-GB"/>
              </w:rPr>
            </w:pPr>
            <w:r w:rsidRPr="00E74E44">
              <w:rPr>
                <w:lang w:eastAsia="en-GB"/>
              </w:rPr>
              <w:t>Age</w:t>
            </w:r>
          </w:p>
        </w:tc>
        <w:tc>
          <w:tcPr>
            <w:tcW w:w="2380" w:type="dxa"/>
            <w:vAlign w:val="center"/>
            <w:hideMark/>
          </w:tcPr>
          <w:p w14:paraId="339D1E79"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2DA6E924" w14:textId="77777777" w:rsidR="00E74E44" w:rsidRPr="00E74E44" w:rsidRDefault="00E74E44" w:rsidP="00E74E44">
            <w:pPr>
              <w:spacing w:after="0" w:line="240" w:lineRule="auto"/>
              <w:rPr>
                <w:lang w:eastAsia="en-GB"/>
              </w:rPr>
            </w:pPr>
            <w:r w:rsidRPr="00E74E44">
              <w:rPr>
                <w:lang w:eastAsia="en-GB"/>
              </w:rPr>
              <w:t>Ineligible (wrong population</w:t>
            </w:r>
          </w:p>
        </w:tc>
      </w:tr>
      <w:tr w:rsidR="00E74E44" w:rsidRPr="00E74E44" w14:paraId="38CEB482" w14:textId="77777777" w:rsidTr="00682B4E">
        <w:trPr>
          <w:trHeight w:val="20"/>
          <w:tblCellSpacing w:w="15" w:type="dxa"/>
        </w:trPr>
        <w:tc>
          <w:tcPr>
            <w:tcW w:w="1373" w:type="dxa"/>
            <w:vAlign w:val="center"/>
            <w:hideMark/>
          </w:tcPr>
          <w:p w14:paraId="0CB7FB56" w14:textId="77777777" w:rsidR="00E74E44" w:rsidRPr="00E74E44" w:rsidRDefault="00E74E44" w:rsidP="00E74E44">
            <w:pPr>
              <w:spacing w:after="0" w:line="240" w:lineRule="auto"/>
              <w:rPr>
                <w:lang w:eastAsia="en-GB"/>
              </w:rPr>
            </w:pPr>
          </w:p>
        </w:tc>
        <w:tc>
          <w:tcPr>
            <w:tcW w:w="4506" w:type="dxa"/>
            <w:vAlign w:val="center"/>
            <w:hideMark/>
          </w:tcPr>
          <w:p w14:paraId="0931B889" w14:textId="77777777" w:rsidR="00E74E44" w:rsidRPr="00E74E44" w:rsidRDefault="00E74E44" w:rsidP="00E74E44">
            <w:pPr>
              <w:spacing w:after="0" w:line="240" w:lineRule="auto"/>
              <w:rPr>
                <w:lang w:eastAsia="en-GB"/>
              </w:rPr>
            </w:pPr>
            <w:r w:rsidRPr="00E74E44">
              <w:rPr>
                <w:lang w:eastAsia="en-GB"/>
              </w:rPr>
              <w:t>Age (years)</w:t>
            </w:r>
          </w:p>
        </w:tc>
        <w:tc>
          <w:tcPr>
            <w:tcW w:w="2380" w:type="dxa"/>
            <w:vAlign w:val="center"/>
            <w:hideMark/>
          </w:tcPr>
          <w:p w14:paraId="53810C47"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8C0D597"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56D23481" w14:textId="77777777" w:rsidTr="00682B4E">
        <w:trPr>
          <w:trHeight w:val="20"/>
          <w:tblCellSpacing w:w="15" w:type="dxa"/>
        </w:trPr>
        <w:tc>
          <w:tcPr>
            <w:tcW w:w="1373" w:type="dxa"/>
            <w:vAlign w:val="center"/>
            <w:hideMark/>
          </w:tcPr>
          <w:p w14:paraId="6CEFB0F9" w14:textId="77777777" w:rsidR="00E74E44" w:rsidRPr="00E74E44" w:rsidRDefault="00E74E44" w:rsidP="00E74E44">
            <w:pPr>
              <w:spacing w:after="0" w:line="240" w:lineRule="auto"/>
              <w:rPr>
                <w:lang w:eastAsia="en-GB"/>
              </w:rPr>
            </w:pPr>
          </w:p>
        </w:tc>
        <w:tc>
          <w:tcPr>
            <w:tcW w:w="4506" w:type="dxa"/>
            <w:vAlign w:val="center"/>
            <w:hideMark/>
          </w:tcPr>
          <w:p w14:paraId="426520D1" w14:textId="77777777" w:rsidR="00E74E44" w:rsidRPr="00E74E44" w:rsidRDefault="00E74E44" w:rsidP="00E74E44">
            <w:pPr>
              <w:spacing w:after="0" w:line="240" w:lineRule="auto"/>
              <w:rPr>
                <w:lang w:eastAsia="en-GB"/>
              </w:rPr>
            </w:pPr>
            <w:r w:rsidRPr="00E74E44">
              <w:rPr>
                <w:lang w:eastAsia="en-GB"/>
              </w:rPr>
              <w:t>Age (months)</w:t>
            </w:r>
          </w:p>
        </w:tc>
        <w:tc>
          <w:tcPr>
            <w:tcW w:w="2380" w:type="dxa"/>
            <w:vAlign w:val="center"/>
            <w:hideMark/>
          </w:tcPr>
          <w:p w14:paraId="3CA8BC2E"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0480AC7" w14:textId="77777777" w:rsidR="00E74E44" w:rsidRPr="00E74E44" w:rsidRDefault="00E74E44" w:rsidP="00E74E44">
            <w:pPr>
              <w:spacing w:after="0" w:line="240" w:lineRule="auto"/>
              <w:rPr>
                <w:lang w:eastAsia="en-GB"/>
              </w:rPr>
            </w:pPr>
            <w:r w:rsidRPr="00E74E44">
              <w:rPr>
                <w:lang w:eastAsia="en-GB"/>
              </w:rPr>
              <w:t>Ineligible (wrong population</w:t>
            </w:r>
          </w:p>
        </w:tc>
      </w:tr>
      <w:tr w:rsidR="00E74E44" w:rsidRPr="00E74E44" w14:paraId="33EDE08E" w14:textId="77777777" w:rsidTr="00682B4E">
        <w:trPr>
          <w:trHeight w:val="20"/>
          <w:tblCellSpacing w:w="15" w:type="dxa"/>
        </w:trPr>
        <w:tc>
          <w:tcPr>
            <w:tcW w:w="1373" w:type="dxa"/>
            <w:vAlign w:val="center"/>
            <w:hideMark/>
          </w:tcPr>
          <w:p w14:paraId="59352C40" w14:textId="77777777" w:rsidR="00E74E44" w:rsidRPr="00E74E44" w:rsidRDefault="00E74E44" w:rsidP="00E74E44">
            <w:pPr>
              <w:spacing w:after="0" w:line="240" w:lineRule="auto"/>
              <w:rPr>
                <w:lang w:eastAsia="en-GB"/>
              </w:rPr>
            </w:pPr>
          </w:p>
        </w:tc>
        <w:tc>
          <w:tcPr>
            <w:tcW w:w="4506" w:type="dxa"/>
            <w:vAlign w:val="center"/>
            <w:hideMark/>
          </w:tcPr>
          <w:p w14:paraId="67EF88F6" w14:textId="77777777" w:rsidR="00E74E44" w:rsidRPr="00E74E44" w:rsidRDefault="00E74E44" w:rsidP="00E74E44">
            <w:pPr>
              <w:spacing w:after="0" w:line="240" w:lineRule="auto"/>
              <w:rPr>
                <w:lang w:eastAsia="en-GB"/>
              </w:rPr>
            </w:pPr>
            <w:r w:rsidRPr="00E74E44">
              <w:rPr>
                <w:lang w:eastAsia="en-GB"/>
              </w:rPr>
              <w:t>Gestational age at birth (in weeks)</w:t>
            </w:r>
          </w:p>
        </w:tc>
        <w:tc>
          <w:tcPr>
            <w:tcW w:w="2380" w:type="dxa"/>
            <w:vAlign w:val="center"/>
            <w:hideMark/>
          </w:tcPr>
          <w:p w14:paraId="6B662CEA"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49D60E42" w14:textId="77777777" w:rsidR="00E74E44" w:rsidRPr="00E74E44" w:rsidRDefault="00E74E44" w:rsidP="00E74E44">
            <w:pPr>
              <w:spacing w:after="0" w:line="240" w:lineRule="auto"/>
              <w:rPr>
                <w:lang w:eastAsia="en-GB"/>
              </w:rPr>
            </w:pPr>
            <w:r w:rsidRPr="00E74E44">
              <w:rPr>
                <w:lang w:eastAsia="en-GB"/>
              </w:rPr>
              <w:t>Ineligible (wrong population</w:t>
            </w:r>
          </w:p>
        </w:tc>
      </w:tr>
      <w:tr w:rsidR="00E74E44" w:rsidRPr="00E74E44" w14:paraId="350CF797" w14:textId="77777777" w:rsidTr="00682B4E">
        <w:trPr>
          <w:trHeight w:val="20"/>
          <w:tblCellSpacing w:w="15" w:type="dxa"/>
        </w:trPr>
        <w:tc>
          <w:tcPr>
            <w:tcW w:w="1373" w:type="dxa"/>
            <w:vAlign w:val="center"/>
            <w:hideMark/>
          </w:tcPr>
          <w:p w14:paraId="47CC749D" w14:textId="77777777" w:rsidR="00E74E44" w:rsidRPr="00E74E44" w:rsidRDefault="00E74E44" w:rsidP="00E74E44">
            <w:pPr>
              <w:spacing w:after="0" w:line="240" w:lineRule="auto"/>
              <w:rPr>
                <w:lang w:eastAsia="en-GB"/>
              </w:rPr>
            </w:pPr>
          </w:p>
        </w:tc>
        <w:tc>
          <w:tcPr>
            <w:tcW w:w="4506" w:type="dxa"/>
            <w:vAlign w:val="center"/>
            <w:hideMark/>
          </w:tcPr>
          <w:p w14:paraId="09A27A63" w14:textId="77777777" w:rsidR="00E74E44" w:rsidRPr="00E74E44" w:rsidRDefault="00E74E44" w:rsidP="00E74E44">
            <w:pPr>
              <w:spacing w:after="0" w:line="240" w:lineRule="auto"/>
              <w:rPr>
                <w:lang w:eastAsia="en-GB"/>
              </w:rPr>
            </w:pPr>
            <w:r w:rsidRPr="00E74E44">
              <w:rPr>
                <w:lang w:eastAsia="en-GB"/>
              </w:rPr>
              <w:t>Gender</w:t>
            </w:r>
          </w:p>
        </w:tc>
        <w:tc>
          <w:tcPr>
            <w:tcW w:w="2380" w:type="dxa"/>
            <w:vAlign w:val="center"/>
            <w:hideMark/>
          </w:tcPr>
          <w:p w14:paraId="393DE927"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726580F"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1C6FA99B" w14:textId="77777777" w:rsidTr="00682B4E">
        <w:trPr>
          <w:trHeight w:val="20"/>
          <w:tblCellSpacing w:w="15" w:type="dxa"/>
        </w:trPr>
        <w:tc>
          <w:tcPr>
            <w:tcW w:w="1373" w:type="dxa"/>
            <w:vAlign w:val="center"/>
            <w:hideMark/>
          </w:tcPr>
          <w:p w14:paraId="4D8321EA" w14:textId="77777777" w:rsidR="00E74E44" w:rsidRPr="00E74E44" w:rsidRDefault="00E74E44" w:rsidP="00E74E44">
            <w:pPr>
              <w:spacing w:after="0" w:line="240" w:lineRule="auto"/>
              <w:rPr>
                <w:lang w:eastAsia="en-GB"/>
              </w:rPr>
            </w:pPr>
            <w:r w:rsidRPr="00E74E44">
              <w:rPr>
                <w:lang w:eastAsia="en-GB"/>
              </w:rPr>
              <w:t>Comorbidities</w:t>
            </w:r>
          </w:p>
        </w:tc>
        <w:tc>
          <w:tcPr>
            <w:tcW w:w="4506" w:type="dxa"/>
            <w:vAlign w:val="center"/>
            <w:hideMark/>
          </w:tcPr>
          <w:p w14:paraId="3AB8E17B" w14:textId="77777777" w:rsidR="00E74E44" w:rsidRPr="00E74E44" w:rsidRDefault="00E74E44" w:rsidP="00E74E44">
            <w:pPr>
              <w:spacing w:after="0" w:line="240" w:lineRule="auto"/>
              <w:rPr>
                <w:lang w:eastAsia="en-GB"/>
              </w:rPr>
            </w:pPr>
            <w:r w:rsidRPr="00E74E44">
              <w:rPr>
                <w:lang w:eastAsia="en-GB"/>
              </w:rPr>
              <w:t>American Society of Anesthesiologists (ASA) Score</w:t>
            </w:r>
          </w:p>
        </w:tc>
        <w:tc>
          <w:tcPr>
            <w:tcW w:w="2380" w:type="dxa"/>
            <w:vAlign w:val="center"/>
            <w:hideMark/>
          </w:tcPr>
          <w:p w14:paraId="61AEEC7F"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EB3A28D"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2DFED761" w14:textId="77777777" w:rsidTr="00682B4E">
        <w:trPr>
          <w:trHeight w:val="20"/>
          <w:tblCellSpacing w:w="15" w:type="dxa"/>
        </w:trPr>
        <w:tc>
          <w:tcPr>
            <w:tcW w:w="1373" w:type="dxa"/>
            <w:vAlign w:val="center"/>
            <w:hideMark/>
          </w:tcPr>
          <w:p w14:paraId="02CA637F" w14:textId="77777777" w:rsidR="00E74E44" w:rsidRPr="00E74E44" w:rsidRDefault="00E74E44" w:rsidP="00E74E44">
            <w:pPr>
              <w:spacing w:after="0" w:line="240" w:lineRule="auto"/>
              <w:rPr>
                <w:lang w:eastAsia="en-GB"/>
              </w:rPr>
            </w:pPr>
          </w:p>
        </w:tc>
        <w:tc>
          <w:tcPr>
            <w:tcW w:w="4506" w:type="dxa"/>
            <w:vAlign w:val="center"/>
            <w:hideMark/>
          </w:tcPr>
          <w:p w14:paraId="2957BDDA" w14:textId="77777777" w:rsidR="00E74E44" w:rsidRPr="00E74E44" w:rsidRDefault="00E74E44" w:rsidP="00E74E44">
            <w:pPr>
              <w:spacing w:after="0" w:line="240" w:lineRule="auto"/>
              <w:rPr>
                <w:lang w:eastAsia="en-GB"/>
              </w:rPr>
            </w:pPr>
            <w:r w:rsidRPr="00E74E44">
              <w:rPr>
                <w:lang w:eastAsia="en-GB"/>
              </w:rPr>
              <w:t>Does the patient have HIV?</w:t>
            </w:r>
          </w:p>
        </w:tc>
        <w:tc>
          <w:tcPr>
            <w:tcW w:w="2380" w:type="dxa"/>
            <w:vAlign w:val="center"/>
            <w:hideMark/>
          </w:tcPr>
          <w:p w14:paraId="261B2F50"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BF2D5BE"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F6D7D9F" w14:textId="77777777" w:rsidTr="00682B4E">
        <w:trPr>
          <w:trHeight w:val="20"/>
          <w:tblCellSpacing w:w="15" w:type="dxa"/>
        </w:trPr>
        <w:tc>
          <w:tcPr>
            <w:tcW w:w="1373" w:type="dxa"/>
            <w:vAlign w:val="center"/>
            <w:hideMark/>
          </w:tcPr>
          <w:p w14:paraId="249979BC" w14:textId="77777777" w:rsidR="00E74E44" w:rsidRPr="00E74E44" w:rsidRDefault="00E74E44" w:rsidP="00E74E44">
            <w:pPr>
              <w:spacing w:after="0" w:line="240" w:lineRule="auto"/>
              <w:rPr>
                <w:lang w:eastAsia="en-GB"/>
              </w:rPr>
            </w:pPr>
          </w:p>
        </w:tc>
        <w:tc>
          <w:tcPr>
            <w:tcW w:w="4506" w:type="dxa"/>
            <w:vAlign w:val="center"/>
            <w:hideMark/>
          </w:tcPr>
          <w:p w14:paraId="2EDFDE71" w14:textId="77777777" w:rsidR="00E74E44" w:rsidRPr="00E74E44" w:rsidRDefault="00E74E44" w:rsidP="00E74E44">
            <w:pPr>
              <w:spacing w:after="0" w:line="240" w:lineRule="auto"/>
              <w:rPr>
                <w:lang w:eastAsia="en-GB"/>
              </w:rPr>
            </w:pPr>
            <w:r w:rsidRPr="00E74E44">
              <w:rPr>
                <w:lang w:eastAsia="en-GB"/>
              </w:rPr>
              <w:t>Has the patient has a CD4 count done in the past 12 months?</w:t>
            </w:r>
          </w:p>
        </w:tc>
        <w:tc>
          <w:tcPr>
            <w:tcW w:w="2380" w:type="dxa"/>
            <w:vAlign w:val="center"/>
            <w:hideMark/>
          </w:tcPr>
          <w:p w14:paraId="5D6550EB"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2DE263C" w14:textId="77777777" w:rsidR="00E74E44" w:rsidRPr="00E74E44" w:rsidRDefault="00E74E44" w:rsidP="00E74E44">
            <w:pPr>
              <w:spacing w:after="0" w:line="240" w:lineRule="auto"/>
              <w:rPr>
                <w:lang w:eastAsia="en-GB"/>
              </w:rPr>
            </w:pPr>
            <w:r w:rsidRPr="00E74E44">
              <w:rPr>
                <w:lang w:eastAsia="en-GB"/>
              </w:rPr>
              <w:t>Ineligible (subgroup-specific)</w:t>
            </w:r>
          </w:p>
        </w:tc>
      </w:tr>
      <w:tr w:rsidR="00E74E44" w:rsidRPr="00E74E44" w14:paraId="7DFC87DE" w14:textId="77777777" w:rsidTr="00682B4E">
        <w:trPr>
          <w:trHeight w:val="20"/>
          <w:tblCellSpacing w:w="15" w:type="dxa"/>
        </w:trPr>
        <w:tc>
          <w:tcPr>
            <w:tcW w:w="1373" w:type="dxa"/>
            <w:vAlign w:val="center"/>
            <w:hideMark/>
          </w:tcPr>
          <w:p w14:paraId="567934F2" w14:textId="77777777" w:rsidR="00E74E44" w:rsidRPr="00E74E44" w:rsidRDefault="00E74E44" w:rsidP="00E74E44">
            <w:pPr>
              <w:spacing w:after="0" w:line="240" w:lineRule="auto"/>
              <w:rPr>
                <w:lang w:eastAsia="en-GB"/>
              </w:rPr>
            </w:pPr>
          </w:p>
        </w:tc>
        <w:tc>
          <w:tcPr>
            <w:tcW w:w="4506" w:type="dxa"/>
            <w:vAlign w:val="center"/>
            <w:hideMark/>
          </w:tcPr>
          <w:p w14:paraId="02F10F3F" w14:textId="77777777" w:rsidR="00E74E44" w:rsidRPr="00E74E44" w:rsidRDefault="00E74E44" w:rsidP="00E74E44">
            <w:pPr>
              <w:spacing w:after="0" w:line="240" w:lineRule="auto"/>
              <w:rPr>
                <w:lang w:eastAsia="en-GB"/>
              </w:rPr>
            </w:pPr>
            <w:r w:rsidRPr="00E74E44">
              <w:rPr>
                <w:lang w:eastAsia="en-GB"/>
              </w:rPr>
              <w:t>Last CD4 count within 12 months, if HIV positive</w:t>
            </w:r>
          </w:p>
        </w:tc>
        <w:tc>
          <w:tcPr>
            <w:tcW w:w="2380" w:type="dxa"/>
            <w:vAlign w:val="center"/>
            <w:hideMark/>
          </w:tcPr>
          <w:p w14:paraId="74E28381"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0DBDEBB" w14:textId="77777777" w:rsidR="00E74E44" w:rsidRPr="00E74E44" w:rsidRDefault="00E74E44" w:rsidP="00E74E44">
            <w:pPr>
              <w:spacing w:after="0" w:line="240" w:lineRule="auto"/>
              <w:rPr>
                <w:lang w:eastAsia="en-GB"/>
              </w:rPr>
            </w:pPr>
            <w:r w:rsidRPr="00E74E44">
              <w:rPr>
                <w:lang w:eastAsia="en-GB"/>
              </w:rPr>
              <w:t>Ineligible (subgroup-specific)</w:t>
            </w:r>
          </w:p>
        </w:tc>
      </w:tr>
      <w:tr w:rsidR="00E74E44" w:rsidRPr="00E74E44" w14:paraId="16C2E6EA" w14:textId="77777777" w:rsidTr="00682B4E">
        <w:trPr>
          <w:trHeight w:val="20"/>
          <w:tblCellSpacing w:w="15" w:type="dxa"/>
        </w:trPr>
        <w:tc>
          <w:tcPr>
            <w:tcW w:w="1373" w:type="dxa"/>
            <w:vAlign w:val="center"/>
            <w:hideMark/>
          </w:tcPr>
          <w:p w14:paraId="5BF54AFB" w14:textId="77777777" w:rsidR="00E74E44" w:rsidRPr="00E74E44" w:rsidRDefault="00E74E44" w:rsidP="00E74E44">
            <w:pPr>
              <w:spacing w:after="0" w:line="240" w:lineRule="auto"/>
              <w:rPr>
                <w:lang w:eastAsia="en-GB"/>
              </w:rPr>
            </w:pPr>
          </w:p>
        </w:tc>
        <w:tc>
          <w:tcPr>
            <w:tcW w:w="4506" w:type="dxa"/>
            <w:vAlign w:val="center"/>
            <w:hideMark/>
          </w:tcPr>
          <w:p w14:paraId="6C4A586C" w14:textId="77777777" w:rsidR="00E74E44" w:rsidRPr="00E74E44" w:rsidRDefault="00E74E44" w:rsidP="00E74E44">
            <w:pPr>
              <w:spacing w:after="0" w:line="240" w:lineRule="auto"/>
              <w:rPr>
                <w:lang w:eastAsia="en-GB"/>
              </w:rPr>
            </w:pPr>
            <w:r w:rsidRPr="00E74E44">
              <w:rPr>
                <w:lang w:eastAsia="en-GB"/>
              </w:rPr>
              <w:t>Does the patient have an active malarial infection?</w:t>
            </w:r>
          </w:p>
        </w:tc>
        <w:tc>
          <w:tcPr>
            <w:tcW w:w="2380" w:type="dxa"/>
            <w:vAlign w:val="center"/>
            <w:hideMark/>
          </w:tcPr>
          <w:p w14:paraId="7B2F0DE2"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734919C"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CA86607" w14:textId="77777777" w:rsidTr="00682B4E">
        <w:trPr>
          <w:trHeight w:val="20"/>
          <w:tblCellSpacing w:w="15" w:type="dxa"/>
        </w:trPr>
        <w:tc>
          <w:tcPr>
            <w:tcW w:w="1373" w:type="dxa"/>
            <w:vAlign w:val="center"/>
            <w:hideMark/>
          </w:tcPr>
          <w:p w14:paraId="4E215F4C" w14:textId="77777777" w:rsidR="00E74E44" w:rsidRPr="00E74E44" w:rsidRDefault="00E74E44" w:rsidP="00E74E44">
            <w:pPr>
              <w:spacing w:after="0" w:line="240" w:lineRule="auto"/>
              <w:rPr>
                <w:lang w:eastAsia="en-GB"/>
              </w:rPr>
            </w:pPr>
          </w:p>
        </w:tc>
        <w:tc>
          <w:tcPr>
            <w:tcW w:w="4506" w:type="dxa"/>
            <w:vAlign w:val="center"/>
            <w:hideMark/>
          </w:tcPr>
          <w:p w14:paraId="7151BA9A" w14:textId="77777777" w:rsidR="00E74E44" w:rsidRPr="00E74E44" w:rsidRDefault="00E74E44" w:rsidP="00E74E44">
            <w:pPr>
              <w:spacing w:after="0" w:line="240" w:lineRule="auto"/>
              <w:rPr>
                <w:lang w:eastAsia="en-GB"/>
              </w:rPr>
            </w:pPr>
            <w:r w:rsidRPr="00E74E44">
              <w:rPr>
                <w:lang w:eastAsia="en-GB"/>
              </w:rPr>
              <w:t>Does the patient have diabetes?</w:t>
            </w:r>
          </w:p>
        </w:tc>
        <w:tc>
          <w:tcPr>
            <w:tcW w:w="2380" w:type="dxa"/>
            <w:vAlign w:val="center"/>
            <w:hideMark/>
          </w:tcPr>
          <w:p w14:paraId="67709789"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65724AB1"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18CF20B9" w14:textId="77777777" w:rsidTr="00682B4E">
        <w:trPr>
          <w:trHeight w:val="20"/>
          <w:tblCellSpacing w:w="15" w:type="dxa"/>
        </w:trPr>
        <w:tc>
          <w:tcPr>
            <w:tcW w:w="1373" w:type="dxa"/>
            <w:vAlign w:val="center"/>
            <w:hideMark/>
          </w:tcPr>
          <w:p w14:paraId="135F12CE" w14:textId="77777777" w:rsidR="00E74E44" w:rsidRPr="00E74E44" w:rsidRDefault="00E74E44" w:rsidP="00E74E44">
            <w:pPr>
              <w:spacing w:after="0" w:line="240" w:lineRule="auto"/>
              <w:rPr>
                <w:lang w:eastAsia="en-GB"/>
              </w:rPr>
            </w:pPr>
          </w:p>
        </w:tc>
        <w:tc>
          <w:tcPr>
            <w:tcW w:w="4506" w:type="dxa"/>
            <w:vAlign w:val="center"/>
            <w:hideMark/>
          </w:tcPr>
          <w:p w14:paraId="416130D8" w14:textId="77777777" w:rsidR="00E74E44" w:rsidRPr="00E74E44" w:rsidRDefault="00E74E44" w:rsidP="00E74E44">
            <w:pPr>
              <w:spacing w:after="0" w:line="240" w:lineRule="auto"/>
              <w:rPr>
                <w:lang w:eastAsia="en-GB"/>
              </w:rPr>
            </w:pPr>
            <w:r w:rsidRPr="00E74E44">
              <w:rPr>
                <w:lang w:eastAsia="en-GB"/>
              </w:rPr>
              <w:t>How is diabetes controlled?</w:t>
            </w:r>
          </w:p>
        </w:tc>
        <w:tc>
          <w:tcPr>
            <w:tcW w:w="2380" w:type="dxa"/>
            <w:vAlign w:val="center"/>
            <w:hideMark/>
          </w:tcPr>
          <w:p w14:paraId="489B974D"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4082DBB"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173F0758" w14:textId="77777777" w:rsidTr="00682B4E">
        <w:trPr>
          <w:trHeight w:val="20"/>
          <w:tblCellSpacing w:w="15" w:type="dxa"/>
        </w:trPr>
        <w:tc>
          <w:tcPr>
            <w:tcW w:w="1373" w:type="dxa"/>
            <w:vAlign w:val="center"/>
            <w:hideMark/>
          </w:tcPr>
          <w:p w14:paraId="5D271F1D" w14:textId="77777777" w:rsidR="00E74E44" w:rsidRPr="00E74E44" w:rsidRDefault="00E74E44" w:rsidP="00E74E44">
            <w:pPr>
              <w:spacing w:after="0" w:line="240" w:lineRule="auto"/>
              <w:rPr>
                <w:lang w:eastAsia="en-GB"/>
              </w:rPr>
            </w:pPr>
          </w:p>
        </w:tc>
        <w:tc>
          <w:tcPr>
            <w:tcW w:w="4506" w:type="dxa"/>
            <w:vAlign w:val="center"/>
            <w:hideMark/>
          </w:tcPr>
          <w:p w14:paraId="40E1876F" w14:textId="77777777" w:rsidR="00E74E44" w:rsidRPr="00E74E44" w:rsidRDefault="00E74E44" w:rsidP="00E74E44">
            <w:pPr>
              <w:spacing w:after="0" w:line="240" w:lineRule="auto"/>
              <w:rPr>
                <w:lang w:eastAsia="en-GB"/>
              </w:rPr>
            </w:pPr>
            <w:r w:rsidRPr="00E74E44">
              <w:rPr>
                <w:lang w:eastAsia="en-GB"/>
              </w:rPr>
              <w:t>Is the patient currently taking steroids?</w:t>
            </w:r>
          </w:p>
        </w:tc>
        <w:tc>
          <w:tcPr>
            <w:tcW w:w="2380" w:type="dxa"/>
            <w:vAlign w:val="center"/>
            <w:hideMark/>
          </w:tcPr>
          <w:p w14:paraId="27157662"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D6B44E5"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5B53C298" w14:textId="77777777" w:rsidTr="00682B4E">
        <w:trPr>
          <w:trHeight w:val="20"/>
          <w:tblCellSpacing w:w="15" w:type="dxa"/>
        </w:trPr>
        <w:tc>
          <w:tcPr>
            <w:tcW w:w="1373" w:type="dxa"/>
            <w:vAlign w:val="center"/>
            <w:hideMark/>
          </w:tcPr>
          <w:p w14:paraId="68098213" w14:textId="77777777" w:rsidR="00E74E44" w:rsidRPr="00E74E44" w:rsidRDefault="00E74E44" w:rsidP="00E74E44">
            <w:pPr>
              <w:spacing w:after="0" w:line="240" w:lineRule="auto"/>
              <w:rPr>
                <w:lang w:eastAsia="en-GB"/>
              </w:rPr>
            </w:pPr>
          </w:p>
        </w:tc>
        <w:tc>
          <w:tcPr>
            <w:tcW w:w="4506" w:type="dxa"/>
            <w:vAlign w:val="center"/>
            <w:hideMark/>
          </w:tcPr>
          <w:p w14:paraId="4FCFFB34" w14:textId="77777777" w:rsidR="00E74E44" w:rsidRPr="00E74E44" w:rsidRDefault="00E74E44" w:rsidP="00E74E44">
            <w:pPr>
              <w:spacing w:after="0" w:line="240" w:lineRule="auto"/>
              <w:rPr>
                <w:lang w:eastAsia="en-GB"/>
              </w:rPr>
            </w:pPr>
            <w:r w:rsidRPr="00E74E44">
              <w:rPr>
                <w:lang w:eastAsia="en-GB"/>
              </w:rPr>
              <w:t>Is the patient currently taking Immunosuppressants?</w:t>
            </w:r>
          </w:p>
        </w:tc>
        <w:tc>
          <w:tcPr>
            <w:tcW w:w="2380" w:type="dxa"/>
            <w:vAlign w:val="center"/>
            <w:hideMark/>
          </w:tcPr>
          <w:p w14:paraId="78E4CDBB"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CB588F3"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55139414" w14:textId="77777777" w:rsidTr="00682B4E">
        <w:trPr>
          <w:trHeight w:val="20"/>
          <w:tblCellSpacing w:w="15" w:type="dxa"/>
        </w:trPr>
        <w:tc>
          <w:tcPr>
            <w:tcW w:w="1373" w:type="dxa"/>
            <w:vAlign w:val="center"/>
            <w:hideMark/>
          </w:tcPr>
          <w:p w14:paraId="375D25D9" w14:textId="77777777" w:rsidR="00E74E44" w:rsidRPr="00E74E44" w:rsidRDefault="00E74E44" w:rsidP="00E74E44">
            <w:pPr>
              <w:spacing w:after="0" w:line="240" w:lineRule="auto"/>
              <w:rPr>
                <w:lang w:eastAsia="en-GB"/>
              </w:rPr>
            </w:pPr>
          </w:p>
        </w:tc>
        <w:tc>
          <w:tcPr>
            <w:tcW w:w="4506" w:type="dxa"/>
            <w:vAlign w:val="center"/>
            <w:hideMark/>
          </w:tcPr>
          <w:p w14:paraId="0B81CD80" w14:textId="77777777" w:rsidR="00E74E44" w:rsidRPr="00E74E44" w:rsidRDefault="00E74E44" w:rsidP="00E74E44">
            <w:pPr>
              <w:spacing w:after="0" w:line="240" w:lineRule="auto"/>
              <w:rPr>
                <w:lang w:eastAsia="en-GB"/>
              </w:rPr>
            </w:pPr>
            <w:r w:rsidRPr="00E74E44">
              <w:rPr>
                <w:lang w:eastAsia="en-GB"/>
              </w:rPr>
              <w:t>Is the patient currently receiving chemotherapy for cancer?</w:t>
            </w:r>
          </w:p>
        </w:tc>
        <w:tc>
          <w:tcPr>
            <w:tcW w:w="2380" w:type="dxa"/>
            <w:vAlign w:val="center"/>
            <w:hideMark/>
          </w:tcPr>
          <w:p w14:paraId="0DB56EE9"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46C9818"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476C138" w14:textId="77777777" w:rsidTr="00682B4E">
        <w:trPr>
          <w:trHeight w:val="20"/>
          <w:tblCellSpacing w:w="15" w:type="dxa"/>
        </w:trPr>
        <w:tc>
          <w:tcPr>
            <w:tcW w:w="1373" w:type="dxa"/>
            <w:vAlign w:val="center"/>
            <w:hideMark/>
          </w:tcPr>
          <w:p w14:paraId="6B24A86B" w14:textId="77777777" w:rsidR="00E74E44" w:rsidRPr="00E74E44" w:rsidRDefault="00E74E44" w:rsidP="00E74E44">
            <w:pPr>
              <w:spacing w:after="0" w:line="240" w:lineRule="auto"/>
              <w:rPr>
                <w:lang w:eastAsia="en-GB"/>
              </w:rPr>
            </w:pPr>
          </w:p>
        </w:tc>
        <w:tc>
          <w:tcPr>
            <w:tcW w:w="4506" w:type="dxa"/>
            <w:vAlign w:val="center"/>
            <w:hideMark/>
          </w:tcPr>
          <w:p w14:paraId="785DF2F3" w14:textId="77777777" w:rsidR="00E74E44" w:rsidRPr="00E74E44" w:rsidRDefault="00E74E44" w:rsidP="00E74E44">
            <w:pPr>
              <w:spacing w:after="0" w:line="240" w:lineRule="auto"/>
              <w:rPr>
                <w:lang w:eastAsia="en-GB"/>
              </w:rPr>
            </w:pPr>
            <w:r w:rsidRPr="00E74E44">
              <w:rPr>
                <w:lang w:eastAsia="en-GB"/>
              </w:rPr>
              <w:t>Does the patient smoke?</w:t>
            </w:r>
          </w:p>
        </w:tc>
        <w:tc>
          <w:tcPr>
            <w:tcW w:w="2380" w:type="dxa"/>
            <w:vAlign w:val="center"/>
            <w:hideMark/>
          </w:tcPr>
          <w:p w14:paraId="473E4BA3"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BE893B1"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407A1BB9" w14:textId="77777777" w:rsidTr="00682B4E">
        <w:trPr>
          <w:trHeight w:val="20"/>
          <w:tblCellSpacing w:w="15" w:type="dxa"/>
        </w:trPr>
        <w:tc>
          <w:tcPr>
            <w:tcW w:w="1373" w:type="dxa"/>
            <w:vAlign w:val="center"/>
            <w:hideMark/>
          </w:tcPr>
          <w:p w14:paraId="3ADF6BF8" w14:textId="77777777" w:rsidR="00E74E44" w:rsidRPr="00E74E44" w:rsidRDefault="00E74E44" w:rsidP="00E74E44">
            <w:pPr>
              <w:spacing w:after="0" w:line="240" w:lineRule="auto"/>
              <w:rPr>
                <w:lang w:eastAsia="en-GB"/>
              </w:rPr>
            </w:pPr>
            <w:r w:rsidRPr="00E74E44">
              <w:rPr>
                <w:lang w:eastAsia="en-GB"/>
              </w:rPr>
              <w:t>Preoperative</w:t>
            </w:r>
          </w:p>
        </w:tc>
        <w:tc>
          <w:tcPr>
            <w:tcW w:w="4506" w:type="dxa"/>
            <w:vAlign w:val="center"/>
            <w:hideMark/>
          </w:tcPr>
          <w:p w14:paraId="283DCEC7" w14:textId="77777777" w:rsidR="00E74E44" w:rsidRPr="00E74E44" w:rsidRDefault="00E74E44" w:rsidP="00E74E44">
            <w:pPr>
              <w:spacing w:after="0" w:line="240" w:lineRule="auto"/>
              <w:rPr>
                <w:lang w:eastAsia="en-GB"/>
              </w:rPr>
            </w:pPr>
            <w:r w:rsidRPr="00E74E44">
              <w:rPr>
                <w:lang w:eastAsia="en-GB"/>
              </w:rPr>
              <w:t>Number of days antibiotics prescribed before surgery</w:t>
            </w:r>
          </w:p>
        </w:tc>
        <w:tc>
          <w:tcPr>
            <w:tcW w:w="2380" w:type="dxa"/>
            <w:vAlign w:val="center"/>
            <w:hideMark/>
          </w:tcPr>
          <w:p w14:paraId="66327F48"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A49E8F0"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30E9AD1E" w14:textId="77777777" w:rsidTr="00682B4E">
        <w:trPr>
          <w:trHeight w:val="20"/>
          <w:tblCellSpacing w:w="15" w:type="dxa"/>
        </w:trPr>
        <w:tc>
          <w:tcPr>
            <w:tcW w:w="1373" w:type="dxa"/>
            <w:vAlign w:val="center"/>
            <w:hideMark/>
          </w:tcPr>
          <w:p w14:paraId="27866E90" w14:textId="77777777" w:rsidR="00E74E44" w:rsidRPr="00E74E44" w:rsidRDefault="00E74E44" w:rsidP="00E74E44">
            <w:pPr>
              <w:spacing w:after="0" w:line="240" w:lineRule="auto"/>
              <w:rPr>
                <w:lang w:eastAsia="en-GB"/>
              </w:rPr>
            </w:pPr>
          </w:p>
        </w:tc>
        <w:tc>
          <w:tcPr>
            <w:tcW w:w="4506" w:type="dxa"/>
            <w:vAlign w:val="center"/>
            <w:hideMark/>
          </w:tcPr>
          <w:p w14:paraId="6B4C426E" w14:textId="77777777" w:rsidR="00E74E44" w:rsidRPr="00E74E44" w:rsidRDefault="00E74E44" w:rsidP="00E74E44">
            <w:pPr>
              <w:spacing w:after="0" w:line="240" w:lineRule="auto"/>
              <w:rPr>
                <w:lang w:eastAsia="en-GB"/>
              </w:rPr>
            </w:pPr>
            <w:r w:rsidRPr="00E74E44">
              <w:rPr>
                <w:lang w:eastAsia="en-GB"/>
              </w:rPr>
              <w:t>Used for prophylaxis at the point of incision (i.e. standard hospital prophylaxis)</w:t>
            </w:r>
          </w:p>
        </w:tc>
        <w:tc>
          <w:tcPr>
            <w:tcW w:w="2380" w:type="dxa"/>
            <w:vAlign w:val="center"/>
            <w:hideMark/>
          </w:tcPr>
          <w:p w14:paraId="679D7809"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F12D7B3"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14D9CF02" w14:textId="77777777" w:rsidTr="00682B4E">
        <w:trPr>
          <w:trHeight w:val="20"/>
          <w:tblCellSpacing w:w="15" w:type="dxa"/>
        </w:trPr>
        <w:tc>
          <w:tcPr>
            <w:tcW w:w="1373" w:type="dxa"/>
            <w:vAlign w:val="center"/>
            <w:hideMark/>
          </w:tcPr>
          <w:p w14:paraId="0FA32F7E" w14:textId="77777777" w:rsidR="00E74E44" w:rsidRPr="00E74E44" w:rsidRDefault="00E74E44" w:rsidP="00E74E44">
            <w:pPr>
              <w:spacing w:after="0" w:line="240" w:lineRule="auto"/>
              <w:rPr>
                <w:lang w:eastAsia="en-GB"/>
              </w:rPr>
            </w:pPr>
            <w:r w:rsidRPr="00E74E44">
              <w:rPr>
                <w:lang w:eastAsia="en-GB"/>
              </w:rPr>
              <w:t>Operative</w:t>
            </w:r>
          </w:p>
        </w:tc>
        <w:tc>
          <w:tcPr>
            <w:tcW w:w="4506" w:type="dxa"/>
            <w:vAlign w:val="center"/>
            <w:hideMark/>
          </w:tcPr>
          <w:p w14:paraId="0261B537" w14:textId="77777777" w:rsidR="00E74E44" w:rsidRPr="00E74E44" w:rsidRDefault="00E74E44" w:rsidP="00E74E44">
            <w:pPr>
              <w:spacing w:after="0" w:line="240" w:lineRule="auto"/>
              <w:rPr>
                <w:lang w:eastAsia="en-GB"/>
              </w:rPr>
            </w:pPr>
            <w:r w:rsidRPr="00E74E44">
              <w:rPr>
                <w:lang w:eastAsia="en-GB"/>
              </w:rPr>
              <w:t>Time at start of operation  (first incision)</w:t>
            </w:r>
          </w:p>
        </w:tc>
        <w:tc>
          <w:tcPr>
            <w:tcW w:w="2380" w:type="dxa"/>
            <w:vAlign w:val="center"/>
            <w:hideMark/>
          </w:tcPr>
          <w:p w14:paraId="7971BA8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B0E7637"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26F0B70D" w14:textId="77777777" w:rsidTr="00682B4E">
        <w:trPr>
          <w:trHeight w:val="20"/>
          <w:tblCellSpacing w:w="15" w:type="dxa"/>
        </w:trPr>
        <w:tc>
          <w:tcPr>
            <w:tcW w:w="1373" w:type="dxa"/>
            <w:vAlign w:val="center"/>
            <w:hideMark/>
          </w:tcPr>
          <w:p w14:paraId="02E74DF5" w14:textId="77777777" w:rsidR="00E74E44" w:rsidRPr="00E74E44" w:rsidRDefault="00E74E44" w:rsidP="00E74E44">
            <w:pPr>
              <w:spacing w:after="0" w:line="240" w:lineRule="auto"/>
              <w:rPr>
                <w:lang w:eastAsia="en-GB"/>
              </w:rPr>
            </w:pPr>
          </w:p>
        </w:tc>
        <w:tc>
          <w:tcPr>
            <w:tcW w:w="4506" w:type="dxa"/>
            <w:vAlign w:val="center"/>
            <w:hideMark/>
          </w:tcPr>
          <w:p w14:paraId="7EA65564" w14:textId="77777777" w:rsidR="00E74E44" w:rsidRPr="00E74E44" w:rsidRDefault="00E74E44" w:rsidP="00E74E44">
            <w:pPr>
              <w:spacing w:after="0" w:line="240" w:lineRule="auto"/>
              <w:rPr>
                <w:lang w:eastAsia="en-GB"/>
              </w:rPr>
            </w:pPr>
            <w:r w:rsidRPr="00E74E44">
              <w:rPr>
                <w:lang w:eastAsia="en-GB"/>
              </w:rPr>
              <w:t>Time at end of operation (death or closure)</w:t>
            </w:r>
          </w:p>
        </w:tc>
        <w:tc>
          <w:tcPr>
            <w:tcW w:w="2380" w:type="dxa"/>
            <w:vAlign w:val="center"/>
            <w:hideMark/>
          </w:tcPr>
          <w:p w14:paraId="4E26CFA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41F9CB15" w14:textId="77777777" w:rsidR="00E74E44" w:rsidRPr="00E74E44" w:rsidRDefault="00E74E44" w:rsidP="00E74E44">
            <w:pPr>
              <w:spacing w:after="0" w:line="240" w:lineRule="auto"/>
              <w:rPr>
                <w:lang w:eastAsia="en-GB"/>
              </w:rPr>
            </w:pPr>
            <w:r w:rsidRPr="00E74E44">
              <w:rPr>
                <w:lang w:eastAsia="en-GB"/>
              </w:rPr>
              <w:t>Ineligible (admin)</w:t>
            </w:r>
          </w:p>
        </w:tc>
      </w:tr>
      <w:tr w:rsidR="00E74E44" w:rsidRPr="00E74E44" w14:paraId="00B03E04" w14:textId="77777777" w:rsidTr="00682B4E">
        <w:trPr>
          <w:trHeight w:val="20"/>
          <w:tblCellSpacing w:w="15" w:type="dxa"/>
        </w:trPr>
        <w:tc>
          <w:tcPr>
            <w:tcW w:w="1373" w:type="dxa"/>
            <w:vAlign w:val="center"/>
            <w:hideMark/>
          </w:tcPr>
          <w:p w14:paraId="7BAB4011" w14:textId="77777777" w:rsidR="00E74E44" w:rsidRPr="00E74E44" w:rsidRDefault="00E74E44" w:rsidP="00E74E44">
            <w:pPr>
              <w:spacing w:after="0" w:line="240" w:lineRule="auto"/>
              <w:rPr>
                <w:lang w:eastAsia="en-GB"/>
              </w:rPr>
            </w:pPr>
          </w:p>
        </w:tc>
        <w:tc>
          <w:tcPr>
            <w:tcW w:w="4506" w:type="dxa"/>
            <w:vAlign w:val="center"/>
            <w:hideMark/>
          </w:tcPr>
          <w:p w14:paraId="73C5BDEA" w14:textId="77777777" w:rsidR="00E74E44" w:rsidRPr="00E74E44" w:rsidRDefault="00E74E44" w:rsidP="00E74E44">
            <w:pPr>
              <w:spacing w:after="0" w:line="240" w:lineRule="auto"/>
              <w:rPr>
                <w:lang w:eastAsia="en-GB"/>
              </w:rPr>
            </w:pPr>
            <w:r w:rsidRPr="00E74E44">
              <w:rPr>
                <w:lang w:eastAsia="en-GB"/>
              </w:rPr>
              <w:t>Operative duration</w:t>
            </w:r>
          </w:p>
        </w:tc>
        <w:tc>
          <w:tcPr>
            <w:tcW w:w="2380" w:type="dxa"/>
            <w:vAlign w:val="center"/>
            <w:hideMark/>
          </w:tcPr>
          <w:p w14:paraId="0413B006" w14:textId="77777777" w:rsidR="00E74E44" w:rsidRPr="00E74E44" w:rsidRDefault="00E74E44" w:rsidP="00E74E44">
            <w:pPr>
              <w:spacing w:after="0" w:line="240" w:lineRule="auto"/>
              <w:rPr>
                <w:lang w:eastAsia="en-GB"/>
              </w:rPr>
            </w:pPr>
            <w:r w:rsidRPr="00E74E44">
              <w:rPr>
                <w:lang w:eastAsia="en-GB"/>
              </w:rPr>
              <w:t>Derived (start / end of operation)</w:t>
            </w:r>
          </w:p>
        </w:tc>
        <w:tc>
          <w:tcPr>
            <w:tcW w:w="2087" w:type="dxa"/>
            <w:vAlign w:val="center"/>
            <w:hideMark/>
          </w:tcPr>
          <w:p w14:paraId="02548CF5"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15C20A22" w14:textId="77777777" w:rsidTr="00682B4E">
        <w:trPr>
          <w:trHeight w:val="20"/>
          <w:tblCellSpacing w:w="15" w:type="dxa"/>
        </w:trPr>
        <w:tc>
          <w:tcPr>
            <w:tcW w:w="1373" w:type="dxa"/>
            <w:vAlign w:val="center"/>
            <w:hideMark/>
          </w:tcPr>
          <w:p w14:paraId="0447DCFA" w14:textId="77777777" w:rsidR="00E74E44" w:rsidRPr="00E74E44" w:rsidRDefault="00E74E44" w:rsidP="00E74E44">
            <w:pPr>
              <w:spacing w:after="0" w:line="240" w:lineRule="auto"/>
              <w:rPr>
                <w:lang w:eastAsia="en-GB"/>
              </w:rPr>
            </w:pPr>
          </w:p>
        </w:tc>
        <w:tc>
          <w:tcPr>
            <w:tcW w:w="4506" w:type="dxa"/>
            <w:vAlign w:val="center"/>
            <w:hideMark/>
          </w:tcPr>
          <w:p w14:paraId="53F50BCD" w14:textId="77777777" w:rsidR="00E74E44" w:rsidRPr="00E74E44" w:rsidRDefault="00E74E44" w:rsidP="00E74E44">
            <w:pPr>
              <w:spacing w:after="0" w:line="240" w:lineRule="auto"/>
              <w:rPr>
                <w:lang w:eastAsia="en-GB"/>
              </w:rPr>
            </w:pPr>
            <w:r w:rsidRPr="00E74E44">
              <w:rPr>
                <w:lang w:eastAsia="en-GB"/>
              </w:rPr>
              <w:t>Urgency of operation</w:t>
            </w:r>
          </w:p>
        </w:tc>
        <w:tc>
          <w:tcPr>
            <w:tcW w:w="2380" w:type="dxa"/>
            <w:vAlign w:val="center"/>
            <w:hideMark/>
          </w:tcPr>
          <w:p w14:paraId="7AD28BE5"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A4DCD18"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3EAD8597" w14:textId="77777777" w:rsidTr="00682B4E">
        <w:trPr>
          <w:trHeight w:val="20"/>
          <w:tblCellSpacing w:w="15" w:type="dxa"/>
        </w:trPr>
        <w:tc>
          <w:tcPr>
            <w:tcW w:w="1373" w:type="dxa"/>
            <w:vAlign w:val="center"/>
            <w:hideMark/>
          </w:tcPr>
          <w:p w14:paraId="500B69EE" w14:textId="77777777" w:rsidR="00E74E44" w:rsidRPr="00E74E44" w:rsidRDefault="00E74E44" w:rsidP="00E74E44">
            <w:pPr>
              <w:spacing w:after="0" w:line="240" w:lineRule="auto"/>
              <w:rPr>
                <w:lang w:eastAsia="en-GB"/>
              </w:rPr>
            </w:pPr>
          </w:p>
        </w:tc>
        <w:tc>
          <w:tcPr>
            <w:tcW w:w="4506" w:type="dxa"/>
            <w:vAlign w:val="center"/>
            <w:hideMark/>
          </w:tcPr>
          <w:p w14:paraId="60EBB669" w14:textId="77777777" w:rsidR="00E74E44" w:rsidRPr="00E74E44" w:rsidRDefault="00E74E44" w:rsidP="00E74E44">
            <w:pPr>
              <w:spacing w:after="0" w:line="240" w:lineRule="auto"/>
              <w:rPr>
                <w:lang w:eastAsia="en-GB"/>
              </w:rPr>
            </w:pPr>
            <w:r w:rsidRPr="00E74E44">
              <w:rPr>
                <w:lang w:eastAsia="en-GB"/>
              </w:rPr>
              <w:t>Was a WHO (or equivalent) surgical safety checklist used?</w:t>
            </w:r>
          </w:p>
        </w:tc>
        <w:tc>
          <w:tcPr>
            <w:tcW w:w="2380" w:type="dxa"/>
            <w:vAlign w:val="center"/>
            <w:hideMark/>
          </w:tcPr>
          <w:p w14:paraId="4DC1CA03"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E6FB633" w14:textId="77777777" w:rsidR="00E74E44" w:rsidRPr="00E74E44" w:rsidRDefault="00E74E44" w:rsidP="00E74E44">
            <w:pPr>
              <w:spacing w:after="0" w:line="240" w:lineRule="auto"/>
              <w:rPr>
                <w:lang w:eastAsia="en-GB"/>
              </w:rPr>
            </w:pPr>
            <w:r w:rsidRPr="00E74E44">
              <w:rPr>
                <w:lang w:eastAsia="en-GB"/>
              </w:rPr>
              <w:t>Ineligible (not causal path)</w:t>
            </w:r>
          </w:p>
        </w:tc>
      </w:tr>
      <w:tr w:rsidR="00E74E44" w:rsidRPr="00E74E44" w14:paraId="0F5F4C79" w14:textId="77777777" w:rsidTr="00682B4E">
        <w:trPr>
          <w:trHeight w:val="20"/>
          <w:tblCellSpacing w:w="15" w:type="dxa"/>
        </w:trPr>
        <w:tc>
          <w:tcPr>
            <w:tcW w:w="1373" w:type="dxa"/>
            <w:vAlign w:val="center"/>
            <w:hideMark/>
          </w:tcPr>
          <w:p w14:paraId="21EABB23" w14:textId="77777777" w:rsidR="00E74E44" w:rsidRPr="00E74E44" w:rsidRDefault="00E74E44" w:rsidP="00E74E44">
            <w:pPr>
              <w:spacing w:after="0" w:line="240" w:lineRule="auto"/>
              <w:rPr>
                <w:lang w:eastAsia="en-GB"/>
              </w:rPr>
            </w:pPr>
          </w:p>
        </w:tc>
        <w:tc>
          <w:tcPr>
            <w:tcW w:w="4506" w:type="dxa"/>
            <w:vAlign w:val="center"/>
            <w:hideMark/>
          </w:tcPr>
          <w:p w14:paraId="4519F9EB" w14:textId="77777777" w:rsidR="00E74E44" w:rsidRPr="00E74E44" w:rsidRDefault="00E74E44" w:rsidP="00E74E44">
            <w:pPr>
              <w:spacing w:after="0" w:line="240" w:lineRule="auto"/>
              <w:rPr>
                <w:lang w:eastAsia="en-GB"/>
              </w:rPr>
            </w:pPr>
            <w:r w:rsidRPr="00E74E44">
              <w:rPr>
                <w:lang w:eastAsia="en-GB"/>
              </w:rPr>
              <w:t>Operative approach</w:t>
            </w:r>
          </w:p>
        </w:tc>
        <w:tc>
          <w:tcPr>
            <w:tcW w:w="2380" w:type="dxa"/>
            <w:vAlign w:val="center"/>
            <w:hideMark/>
          </w:tcPr>
          <w:p w14:paraId="10957BC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1BB0944"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5A1BF586" w14:textId="77777777" w:rsidTr="00682B4E">
        <w:trPr>
          <w:trHeight w:val="20"/>
          <w:tblCellSpacing w:w="15" w:type="dxa"/>
        </w:trPr>
        <w:tc>
          <w:tcPr>
            <w:tcW w:w="1373" w:type="dxa"/>
            <w:vAlign w:val="center"/>
            <w:hideMark/>
          </w:tcPr>
          <w:p w14:paraId="56057E78" w14:textId="77777777" w:rsidR="00E74E44" w:rsidRPr="00E74E44" w:rsidRDefault="00E74E44" w:rsidP="00E74E44">
            <w:pPr>
              <w:spacing w:after="0" w:line="240" w:lineRule="auto"/>
              <w:rPr>
                <w:lang w:eastAsia="en-GB"/>
              </w:rPr>
            </w:pPr>
          </w:p>
        </w:tc>
        <w:tc>
          <w:tcPr>
            <w:tcW w:w="4506" w:type="dxa"/>
            <w:vAlign w:val="center"/>
            <w:hideMark/>
          </w:tcPr>
          <w:p w14:paraId="2BD1AA7F" w14:textId="77777777" w:rsidR="00E74E44" w:rsidRPr="00E74E44" w:rsidRDefault="00E74E44" w:rsidP="00E74E44">
            <w:pPr>
              <w:spacing w:after="0" w:line="240" w:lineRule="auto"/>
              <w:rPr>
                <w:lang w:eastAsia="en-GB"/>
              </w:rPr>
            </w:pPr>
            <w:r w:rsidRPr="00E74E44">
              <w:rPr>
                <w:lang w:eastAsia="en-GB"/>
              </w:rPr>
              <w:t>Primary operation performed</w:t>
            </w:r>
          </w:p>
        </w:tc>
        <w:tc>
          <w:tcPr>
            <w:tcW w:w="2380" w:type="dxa"/>
            <w:vAlign w:val="center"/>
            <w:hideMark/>
          </w:tcPr>
          <w:p w14:paraId="25868901"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542AE0D"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1D1047C" w14:textId="77777777" w:rsidTr="00682B4E">
        <w:trPr>
          <w:trHeight w:val="20"/>
          <w:tblCellSpacing w:w="15" w:type="dxa"/>
        </w:trPr>
        <w:tc>
          <w:tcPr>
            <w:tcW w:w="1373" w:type="dxa"/>
            <w:vAlign w:val="center"/>
            <w:hideMark/>
          </w:tcPr>
          <w:p w14:paraId="7DA6F67C" w14:textId="77777777" w:rsidR="00E74E44" w:rsidRPr="00E74E44" w:rsidRDefault="00E74E44" w:rsidP="00E74E44">
            <w:pPr>
              <w:spacing w:after="0" w:line="240" w:lineRule="auto"/>
              <w:rPr>
                <w:lang w:eastAsia="en-GB"/>
              </w:rPr>
            </w:pPr>
          </w:p>
        </w:tc>
        <w:tc>
          <w:tcPr>
            <w:tcW w:w="4506" w:type="dxa"/>
            <w:vAlign w:val="center"/>
            <w:hideMark/>
          </w:tcPr>
          <w:p w14:paraId="094AE6F7" w14:textId="77777777" w:rsidR="00E74E44" w:rsidRPr="00E74E44" w:rsidRDefault="00E74E44" w:rsidP="00E74E44">
            <w:pPr>
              <w:spacing w:after="0" w:line="240" w:lineRule="auto"/>
              <w:rPr>
                <w:lang w:eastAsia="en-GB"/>
              </w:rPr>
            </w:pPr>
            <w:r w:rsidRPr="00E74E44">
              <w:rPr>
                <w:lang w:eastAsia="en-GB"/>
              </w:rPr>
              <w:t>Other operation</w:t>
            </w:r>
          </w:p>
        </w:tc>
        <w:tc>
          <w:tcPr>
            <w:tcW w:w="2380" w:type="dxa"/>
            <w:vAlign w:val="center"/>
            <w:hideMark/>
          </w:tcPr>
          <w:p w14:paraId="198B4535"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EEAD3EE" w14:textId="77777777" w:rsidR="00E74E44" w:rsidRPr="00E74E44" w:rsidRDefault="00E74E44" w:rsidP="00E74E44">
            <w:pPr>
              <w:spacing w:after="0" w:line="240" w:lineRule="auto"/>
              <w:rPr>
                <w:lang w:eastAsia="en-GB"/>
              </w:rPr>
            </w:pPr>
            <w:r w:rsidRPr="00E74E44">
              <w:rPr>
                <w:lang w:eastAsia="en-GB"/>
              </w:rPr>
              <w:t>Ineligible (free text)</w:t>
            </w:r>
          </w:p>
        </w:tc>
      </w:tr>
      <w:tr w:rsidR="00E74E44" w:rsidRPr="00E74E44" w14:paraId="043835C2" w14:textId="77777777" w:rsidTr="00682B4E">
        <w:trPr>
          <w:trHeight w:val="20"/>
          <w:tblCellSpacing w:w="15" w:type="dxa"/>
        </w:trPr>
        <w:tc>
          <w:tcPr>
            <w:tcW w:w="1373" w:type="dxa"/>
            <w:vAlign w:val="center"/>
            <w:hideMark/>
          </w:tcPr>
          <w:p w14:paraId="2AA5FDA3" w14:textId="77777777" w:rsidR="00E74E44" w:rsidRPr="00E74E44" w:rsidRDefault="00E74E44" w:rsidP="00E74E44">
            <w:pPr>
              <w:spacing w:after="0" w:line="240" w:lineRule="auto"/>
              <w:rPr>
                <w:lang w:eastAsia="en-GB"/>
              </w:rPr>
            </w:pPr>
          </w:p>
        </w:tc>
        <w:tc>
          <w:tcPr>
            <w:tcW w:w="4506" w:type="dxa"/>
            <w:vAlign w:val="center"/>
            <w:hideMark/>
          </w:tcPr>
          <w:p w14:paraId="3D0021F8" w14:textId="77777777" w:rsidR="00E74E44" w:rsidRPr="00E74E44" w:rsidRDefault="00E74E44" w:rsidP="00E74E44">
            <w:pPr>
              <w:spacing w:after="0" w:line="240" w:lineRule="auto"/>
              <w:rPr>
                <w:lang w:eastAsia="en-GB"/>
              </w:rPr>
            </w:pPr>
            <w:r w:rsidRPr="00E74E44">
              <w:rPr>
                <w:lang w:eastAsia="en-GB"/>
              </w:rPr>
              <w:t>Operative complexity (BUPA)</w:t>
            </w:r>
          </w:p>
        </w:tc>
        <w:tc>
          <w:tcPr>
            <w:tcW w:w="2380" w:type="dxa"/>
            <w:vAlign w:val="center"/>
            <w:hideMark/>
          </w:tcPr>
          <w:p w14:paraId="4923F312" w14:textId="77777777" w:rsidR="00E74E44" w:rsidRPr="00E74E44" w:rsidRDefault="00E74E44" w:rsidP="00E74E44">
            <w:pPr>
              <w:spacing w:after="0" w:line="240" w:lineRule="auto"/>
              <w:rPr>
                <w:lang w:eastAsia="en-GB"/>
              </w:rPr>
            </w:pPr>
            <w:r w:rsidRPr="00E74E44">
              <w:rPr>
                <w:lang w:eastAsia="en-GB"/>
              </w:rPr>
              <w:t>Derived (Primary operation)</w:t>
            </w:r>
          </w:p>
        </w:tc>
        <w:tc>
          <w:tcPr>
            <w:tcW w:w="2087" w:type="dxa"/>
            <w:vAlign w:val="center"/>
            <w:hideMark/>
          </w:tcPr>
          <w:p w14:paraId="0330DA6D"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5F60B1A4" w14:textId="77777777" w:rsidTr="00682B4E">
        <w:trPr>
          <w:trHeight w:val="20"/>
          <w:tblCellSpacing w:w="15" w:type="dxa"/>
        </w:trPr>
        <w:tc>
          <w:tcPr>
            <w:tcW w:w="1373" w:type="dxa"/>
            <w:vAlign w:val="center"/>
            <w:hideMark/>
          </w:tcPr>
          <w:p w14:paraId="7B7302C1" w14:textId="77777777" w:rsidR="00E74E44" w:rsidRPr="00E74E44" w:rsidRDefault="00E74E44" w:rsidP="00E74E44">
            <w:pPr>
              <w:spacing w:after="0" w:line="240" w:lineRule="auto"/>
              <w:rPr>
                <w:lang w:eastAsia="en-GB"/>
              </w:rPr>
            </w:pPr>
          </w:p>
        </w:tc>
        <w:tc>
          <w:tcPr>
            <w:tcW w:w="4506" w:type="dxa"/>
            <w:vAlign w:val="center"/>
            <w:hideMark/>
          </w:tcPr>
          <w:p w14:paraId="063DAE8D" w14:textId="77777777" w:rsidR="00E74E44" w:rsidRPr="00E74E44" w:rsidRDefault="00E74E44" w:rsidP="00E74E44">
            <w:pPr>
              <w:spacing w:after="0" w:line="240" w:lineRule="auto"/>
              <w:rPr>
                <w:lang w:eastAsia="en-GB"/>
              </w:rPr>
            </w:pPr>
            <w:r w:rsidRPr="00E74E44">
              <w:rPr>
                <w:lang w:eastAsia="en-GB"/>
              </w:rPr>
              <w:t>Operative sub-speciality</w:t>
            </w:r>
          </w:p>
        </w:tc>
        <w:tc>
          <w:tcPr>
            <w:tcW w:w="2380" w:type="dxa"/>
            <w:vAlign w:val="center"/>
            <w:hideMark/>
          </w:tcPr>
          <w:p w14:paraId="075E18F0" w14:textId="77777777" w:rsidR="00E74E44" w:rsidRPr="00E74E44" w:rsidRDefault="00E74E44" w:rsidP="00E74E44">
            <w:pPr>
              <w:spacing w:after="0" w:line="240" w:lineRule="auto"/>
              <w:rPr>
                <w:lang w:eastAsia="en-GB"/>
              </w:rPr>
            </w:pPr>
            <w:r w:rsidRPr="00E74E44">
              <w:rPr>
                <w:lang w:eastAsia="en-GB"/>
              </w:rPr>
              <w:t>Derived (Primary operation)</w:t>
            </w:r>
          </w:p>
        </w:tc>
        <w:tc>
          <w:tcPr>
            <w:tcW w:w="2087" w:type="dxa"/>
            <w:vAlign w:val="center"/>
            <w:hideMark/>
          </w:tcPr>
          <w:p w14:paraId="3FEF6E21"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3416A27B" w14:textId="77777777" w:rsidTr="00682B4E">
        <w:trPr>
          <w:trHeight w:val="20"/>
          <w:tblCellSpacing w:w="15" w:type="dxa"/>
        </w:trPr>
        <w:tc>
          <w:tcPr>
            <w:tcW w:w="1373" w:type="dxa"/>
            <w:vAlign w:val="center"/>
            <w:hideMark/>
          </w:tcPr>
          <w:p w14:paraId="1B8BCFA0" w14:textId="77777777" w:rsidR="00E74E44" w:rsidRPr="00E74E44" w:rsidRDefault="00E74E44" w:rsidP="00E74E44">
            <w:pPr>
              <w:spacing w:after="0" w:line="240" w:lineRule="auto"/>
              <w:rPr>
                <w:lang w:eastAsia="en-GB"/>
              </w:rPr>
            </w:pPr>
          </w:p>
        </w:tc>
        <w:tc>
          <w:tcPr>
            <w:tcW w:w="4506" w:type="dxa"/>
            <w:vAlign w:val="center"/>
            <w:hideMark/>
          </w:tcPr>
          <w:p w14:paraId="5DA8E7F1" w14:textId="77777777" w:rsidR="00E74E44" w:rsidRPr="00E74E44" w:rsidRDefault="00E74E44" w:rsidP="00E74E44">
            <w:pPr>
              <w:spacing w:after="0" w:line="240" w:lineRule="auto"/>
              <w:rPr>
                <w:lang w:eastAsia="en-GB"/>
              </w:rPr>
            </w:pPr>
            <w:r w:rsidRPr="00E74E44">
              <w:rPr>
                <w:lang w:eastAsia="en-GB"/>
              </w:rPr>
              <w:t>Underlying cause or indication for surgery</w:t>
            </w:r>
          </w:p>
        </w:tc>
        <w:tc>
          <w:tcPr>
            <w:tcW w:w="2380" w:type="dxa"/>
            <w:vAlign w:val="center"/>
            <w:hideMark/>
          </w:tcPr>
          <w:p w14:paraId="33D6F8F2"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9192112"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1DBED76" w14:textId="77777777" w:rsidTr="00682B4E">
        <w:trPr>
          <w:trHeight w:val="20"/>
          <w:tblCellSpacing w:w="15" w:type="dxa"/>
        </w:trPr>
        <w:tc>
          <w:tcPr>
            <w:tcW w:w="1373" w:type="dxa"/>
            <w:vAlign w:val="center"/>
            <w:hideMark/>
          </w:tcPr>
          <w:p w14:paraId="63641496" w14:textId="77777777" w:rsidR="00E74E44" w:rsidRPr="00E74E44" w:rsidRDefault="00E74E44" w:rsidP="00E74E44">
            <w:pPr>
              <w:spacing w:after="0" w:line="240" w:lineRule="auto"/>
              <w:rPr>
                <w:lang w:eastAsia="en-GB"/>
              </w:rPr>
            </w:pPr>
          </w:p>
        </w:tc>
        <w:tc>
          <w:tcPr>
            <w:tcW w:w="4506" w:type="dxa"/>
            <w:vAlign w:val="center"/>
            <w:hideMark/>
          </w:tcPr>
          <w:p w14:paraId="11769869" w14:textId="77777777" w:rsidR="00E74E44" w:rsidRPr="00E74E44" w:rsidRDefault="00E74E44" w:rsidP="00E74E44">
            <w:pPr>
              <w:spacing w:after="0" w:line="240" w:lineRule="auto"/>
              <w:rPr>
                <w:lang w:eastAsia="en-GB"/>
              </w:rPr>
            </w:pPr>
            <w:r w:rsidRPr="00E74E44">
              <w:rPr>
                <w:lang w:eastAsia="en-GB"/>
              </w:rPr>
              <w:t>Other pathology</w:t>
            </w:r>
          </w:p>
        </w:tc>
        <w:tc>
          <w:tcPr>
            <w:tcW w:w="2380" w:type="dxa"/>
            <w:vAlign w:val="center"/>
            <w:hideMark/>
          </w:tcPr>
          <w:p w14:paraId="0DC1A66D"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91A5280" w14:textId="77777777" w:rsidR="00E74E44" w:rsidRPr="00E74E44" w:rsidRDefault="00E74E44" w:rsidP="00E74E44">
            <w:pPr>
              <w:spacing w:after="0" w:line="240" w:lineRule="auto"/>
              <w:rPr>
                <w:lang w:eastAsia="en-GB"/>
              </w:rPr>
            </w:pPr>
            <w:r w:rsidRPr="00E74E44">
              <w:rPr>
                <w:lang w:eastAsia="en-GB"/>
              </w:rPr>
              <w:t>Ineligible (free text)</w:t>
            </w:r>
          </w:p>
        </w:tc>
      </w:tr>
      <w:tr w:rsidR="00E74E44" w:rsidRPr="00E74E44" w14:paraId="53122FAE" w14:textId="77777777" w:rsidTr="00682B4E">
        <w:trPr>
          <w:trHeight w:val="20"/>
          <w:tblCellSpacing w:w="15" w:type="dxa"/>
        </w:trPr>
        <w:tc>
          <w:tcPr>
            <w:tcW w:w="1373" w:type="dxa"/>
            <w:vAlign w:val="center"/>
            <w:hideMark/>
          </w:tcPr>
          <w:p w14:paraId="4D31B676" w14:textId="77777777" w:rsidR="00E74E44" w:rsidRPr="00E74E44" w:rsidRDefault="00E74E44" w:rsidP="00E74E44">
            <w:pPr>
              <w:spacing w:after="0" w:line="240" w:lineRule="auto"/>
              <w:rPr>
                <w:lang w:eastAsia="en-GB"/>
              </w:rPr>
            </w:pPr>
          </w:p>
        </w:tc>
        <w:tc>
          <w:tcPr>
            <w:tcW w:w="4506" w:type="dxa"/>
            <w:vAlign w:val="center"/>
            <w:hideMark/>
          </w:tcPr>
          <w:p w14:paraId="0731AA9B" w14:textId="77777777" w:rsidR="00E74E44" w:rsidRPr="00E74E44" w:rsidRDefault="00E74E44" w:rsidP="00E74E44">
            <w:pPr>
              <w:spacing w:after="0" w:line="240" w:lineRule="auto"/>
              <w:rPr>
                <w:lang w:eastAsia="en-GB"/>
              </w:rPr>
            </w:pPr>
            <w:r w:rsidRPr="00E74E44">
              <w:rPr>
                <w:lang w:eastAsia="en-GB"/>
              </w:rPr>
              <w:t>Used for treatment before surgery (e.g. trial of antibiotics to treat diverticular abscess)</w:t>
            </w:r>
          </w:p>
        </w:tc>
        <w:tc>
          <w:tcPr>
            <w:tcW w:w="2380" w:type="dxa"/>
            <w:vAlign w:val="center"/>
            <w:hideMark/>
          </w:tcPr>
          <w:p w14:paraId="176AB8B4"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43C944C"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0848B566" w14:textId="77777777" w:rsidTr="00682B4E">
        <w:trPr>
          <w:trHeight w:val="20"/>
          <w:tblCellSpacing w:w="15" w:type="dxa"/>
        </w:trPr>
        <w:tc>
          <w:tcPr>
            <w:tcW w:w="1373" w:type="dxa"/>
            <w:vAlign w:val="center"/>
            <w:hideMark/>
          </w:tcPr>
          <w:p w14:paraId="7BBBFAA7" w14:textId="77777777" w:rsidR="00E74E44" w:rsidRPr="00E74E44" w:rsidRDefault="00E74E44" w:rsidP="00E74E44">
            <w:pPr>
              <w:spacing w:after="0" w:line="240" w:lineRule="auto"/>
              <w:rPr>
                <w:lang w:eastAsia="en-GB"/>
              </w:rPr>
            </w:pPr>
          </w:p>
        </w:tc>
        <w:tc>
          <w:tcPr>
            <w:tcW w:w="4506" w:type="dxa"/>
            <w:vAlign w:val="center"/>
            <w:hideMark/>
          </w:tcPr>
          <w:p w14:paraId="758BCDB4" w14:textId="77777777" w:rsidR="00E74E44" w:rsidRPr="00E74E44" w:rsidRDefault="00E74E44" w:rsidP="00E74E44">
            <w:pPr>
              <w:spacing w:after="0" w:line="240" w:lineRule="auto"/>
              <w:rPr>
                <w:lang w:eastAsia="en-GB"/>
              </w:rPr>
            </w:pPr>
            <w:r w:rsidRPr="00E74E44">
              <w:rPr>
                <w:lang w:eastAsia="en-GB"/>
              </w:rPr>
              <w:t>Continued at the end of surgery (i.e extended prophylaxis after surgery)</w:t>
            </w:r>
          </w:p>
        </w:tc>
        <w:tc>
          <w:tcPr>
            <w:tcW w:w="2380" w:type="dxa"/>
            <w:vAlign w:val="center"/>
            <w:hideMark/>
          </w:tcPr>
          <w:p w14:paraId="0F5F681B"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A299512"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23A3AACC" w14:textId="77777777" w:rsidTr="00682B4E">
        <w:trPr>
          <w:trHeight w:val="20"/>
          <w:tblCellSpacing w:w="15" w:type="dxa"/>
        </w:trPr>
        <w:tc>
          <w:tcPr>
            <w:tcW w:w="1373" w:type="dxa"/>
            <w:vAlign w:val="center"/>
            <w:hideMark/>
          </w:tcPr>
          <w:p w14:paraId="6863C612" w14:textId="77777777" w:rsidR="00E74E44" w:rsidRPr="00E74E44" w:rsidRDefault="00E74E44" w:rsidP="00E74E44">
            <w:pPr>
              <w:spacing w:after="0" w:line="240" w:lineRule="auto"/>
              <w:rPr>
                <w:lang w:eastAsia="en-GB"/>
              </w:rPr>
            </w:pPr>
          </w:p>
        </w:tc>
        <w:tc>
          <w:tcPr>
            <w:tcW w:w="4506" w:type="dxa"/>
            <w:vAlign w:val="center"/>
            <w:hideMark/>
          </w:tcPr>
          <w:p w14:paraId="56B28D55" w14:textId="77777777" w:rsidR="00E74E44" w:rsidRPr="00E74E44" w:rsidRDefault="00E74E44" w:rsidP="00E74E44">
            <w:pPr>
              <w:spacing w:after="0" w:line="240" w:lineRule="auto"/>
              <w:rPr>
                <w:lang w:eastAsia="en-GB"/>
              </w:rPr>
            </w:pPr>
            <w:r w:rsidRPr="00E74E44">
              <w:rPr>
                <w:lang w:eastAsia="en-GB"/>
              </w:rPr>
              <w:t>Intraoperative contamination</w:t>
            </w:r>
          </w:p>
        </w:tc>
        <w:tc>
          <w:tcPr>
            <w:tcW w:w="2380" w:type="dxa"/>
            <w:vAlign w:val="center"/>
            <w:hideMark/>
          </w:tcPr>
          <w:p w14:paraId="1AE4EC31"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B45E65F" w14:textId="77777777" w:rsidR="00E74E44" w:rsidRPr="00E74E44" w:rsidRDefault="00E74E44" w:rsidP="00E74E44">
            <w:pPr>
              <w:spacing w:after="0" w:line="240" w:lineRule="auto"/>
              <w:rPr>
                <w:lang w:eastAsia="en-GB"/>
              </w:rPr>
            </w:pPr>
            <w:r w:rsidRPr="00E74E44">
              <w:rPr>
                <w:lang w:eastAsia="en-GB"/>
              </w:rPr>
              <w:t>Candidate</w:t>
            </w:r>
          </w:p>
        </w:tc>
      </w:tr>
      <w:tr w:rsidR="00E74E44" w:rsidRPr="00E74E44" w14:paraId="6A13AE47" w14:textId="77777777" w:rsidTr="00682B4E">
        <w:trPr>
          <w:trHeight w:val="20"/>
          <w:tblCellSpacing w:w="15" w:type="dxa"/>
        </w:trPr>
        <w:tc>
          <w:tcPr>
            <w:tcW w:w="1373" w:type="dxa"/>
            <w:vAlign w:val="center"/>
            <w:hideMark/>
          </w:tcPr>
          <w:p w14:paraId="58DC173E" w14:textId="77777777" w:rsidR="00E74E44" w:rsidRPr="00E74E44" w:rsidRDefault="00E74E44" w:rsidP="00E74E44">
            <w:pPr>
              <w:spacing w:after="0" w:line="240" w:lineRule="auto"/>
              <w:rPr>
                <w:lang w:eastAsia="en-GB"/>
              </w:rPr>
            </w:pPr>
          </w:p>
        </w:tc>
        <w:tc>
          <w:tcPr>
            <w:tcW w:w="4506" w:type="dxa"/>
            <w:vAlign w:val="center"/>
            <w:hideMark/>
          </w:tcPr>
          <w:p w14:paraId="0E749C23" w14:textId="77777777" w:rsidR="00E74E44" w:rsidRPr="00E74E44" w:rsidRDefault="00E74E44" w:rsidP="00E74E44">
            <w:pPr>
              <w:spacing w:after="0" w:line="240" w:lineRule="auto"/>
              <w:rPr>
                <w:lang w:eastAsia="en-GB"/>
              </w:rPr>
            </w:pPr>
            <w:r w:rsidRPr="00E74E44">
              <w:rPr>
                <w:lang w:eastAsia="en-GB"/>
              </w:rPr>
              <w:t>Was an epidural inserted at the time of surgery for planned post-operative pain relief</w:t>
            </w:r>
          </w:p>
        </w:tc>
        <w:tc>
          <w:tcPr>
            <w:tcW w:w="2380" w:type="dxa"/>
            <w:vAlign w:val="center"/>
            <w:hideMark/>
          </w:tcPr>
          <w:p w14:paraId="2A96B2C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2560BE8" w14:textId="77777777" w:rsidR="00E74E44" w:rsidRPr="00E74E44" w:rsidRDefault="00E74E44" w:rsidP="00E74E44">
            <w:pPr>
              <w:spacing w:after="0" w:line="240" w:lineRule="auto"/>
              <w:rPr>
                <w:lang w:eastAsia="en-GB"/>
              </w:rPr>
            </w:pPr>
            <w:r w:rsidRPr="00E74E44">
              <w:rPr>
                <w:lang w:eastAsia="en-GB"/>
              </w:rPr>
              <w:t>Ineligible (not causal path)</w:t>
            </w:r>
          </w:p>
        </w:tc>
      </w:tr>
      <w:tr w:rsidR="00E74E44" w:rsidRPr="00E74E44" w14:paraId="66730847" w14:textId="77777777" w:rsidTr="00682B4E">
        <w:trPr>
          <w:trHeight w:val="20"/>
          <w:tblCellSpacing w:w="15" w:type="dxa"/>
        </w:trPr>
        <w:tc>
          <w:tcPr>
            <w:tcW w:w="1373" w:type="dxa"/>
            <w:vAlign w:val="center"/>
            <w:hideMark/>
          </w:tcPr>
          <w:p w14:paraId="1011C252" w14:textId="77777777" w:rsidR="00E74E44" w:rsidRPr="00E74E44" w:rsidRDefault="00E74E44" w:rsidP="00E74E44">
            <w:pPr>
              <w:spacing w:after="0" w:line="240" w:lineRule="auto"/>
              <w:rPr>
                <w:lang w:eastAsia="en-GB"/>
              </w:rPr>
            </w:pPr>
            <w:r w:rsidRPr="00E74E44">
              <w:rPr>
                <w:lang w:eastAsia="en-GB"/>
              </w:rPr>
              <w:t>Outcome</w:t>
            </w:r>
          </w:p>
        </w:tc>
        <w:tc>
          <w:tcPr>
            <w:tcW w:w="4506" w:type="dxa"/>
            <w:vAlign w:val="center"/>
            <w:hideMark/>
          </w:tcPr>
          <w:p w14:paraId="1458862E" w14:textId="77777777" w:rsidR="00E74E44" w:rsidRPr="00E74E44" w:rsidRDefault="00E74E44" w:rsidP="00E74E44">
            <w:pPr>
              <w:spacing w:after="0" w:line="240" w:lineRule="auto"/>
              <w:rPr>
                <w:lang w:eastAsia="en-GB"/>
              </w:rPr>
            </w:pPr>
            <w:r w:rsidRPr="00E74E44">
              <w:rPr>
                <w:lang w:eastAsia="en-GB"/>
              </w:rPr>
              <w:t>Did the patient have an SSI within 30 days of surgery?</w:t>
            </w:r>
          </w:p>
        </w:tc>
        <w:tc>
          <w:tcPr>
            <w:tcW w:w="2380" w:type="dxa"/>
            <w:vAlign w:val="center"/>
            <w:hideMark/>
          </w:tcPr>
          <w:p w14:paraId="232043A4"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27CFB582" w14:textId="77777777" w:rsidR="00E74E44" w:rsidRPr="00E74E44" w:rsidRDefault="00E74E44" w:rsidP="00E74E44">
            <w:pPr>
              <w:spacing w:after="0" w:line="240" w:lineRule="auto"/>
              <w:rPr>
                <w:lang w:eastAsia="en-GB"/>
              </w:rPr>
            </w:pPr>
            <w:r w:rsidRPr="00E74E44">
              <w:rPr>
                <w:lang w:eastAsia="en-GB"/>
              </w:rPr>
              <w:t>Outcome</w:t>
            </w:r>
          </w:p>
        </w:tc>
      </w:tr>
      <w:tr w:rsidR="00E74E44" w:rsidRPr="00E74E44" w14:paraId="0129C7F6" w14:textId="77777777" w:rsidTr="00682B4E">
        <w:trPr>
          <w:trHeight w:val="20"/>
          <w:tblCellSpacing w:w="15" w:type="dxa"/>
        </w:trPr>
        <w:tc>
          <w:tcPr>
            <w:tcW w:w="1373" w:type="dxa"/>
            <w:vAlign w:val="center"/>
            <w:hideMark/>
          </w:tcPr>
          <w:p w14:paraId="661173A4" w14:textId="77777777" w:rsidR="00E74E44" w:rsidRPr="00E74E44" w:rsidRDefault="00E74E44" w:rsidP="00E74E44">
            <w:pPr>
              <w:spacing w:after="0" w:line="240" w:lineRule="auto"/>
              <w:rPr>
                <w:lang w:eastAsia="en-GB"/>
              </w:rPr>
            </w:pPr>
          </w:p>
        </w:tc>
        <w:tc>
          <w:tcPr>
            <w:tcW w:w="4506" w:type="dxa"/>
            <w:vAlign w:val="center"/>
            <w:hideMark/>
          </w:tcPr>
          <w:p w14:paraId="468E5157" w14:textId="77777777" w:rsidR="00E74E44" w:rsidRPr="00E74E44" w:rsidRDefault="00E74E44" w:rsidP="00E74E44">
            <w:pPr>
              <w:spacing w:after="0" w:line="240" w:lineRule="auto"/>
              <w:rPr>
                <w:lang w:eastAsia="en-GB"/>
              </w:rPr>
            </w:pPr>
            <w:r w:rsidRPr="00E74E44">
              <w:rPr>
                <w:lang w:eastAsia="en-GB"/>
              </w:rPr>
              <w:t>30-day intra-abdominal/pelvic abscess</w:t>
            </w:r>
          </w:p>
        </w:tc>
        <w:tc>
          <w:tcPr>
            <w:tcW w:w="2380" w:type="dxa"/>
            <w:vAlign w:val="center"/>
            <w:hideMark/>
          </w:tcPr>
          <w:p w14:paraId="5CD34C9F"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12F5DAF" w14:textId="77777777" w:rsidR="00E74E44" w:rsidRPr="00E74E44" w:rsidRDefault="00E74E44" w:rsidP="00E74E44">
            <w:pPr>
              <w:spacing w:after="0" w:line="240" w:lineRule="auto"/>
              <w:rPr>
                <w:lang w:eastAsia="en-GB"/>
              </w:rPr>
            </w:pPr>
            <w:r w:rsidRPr="00E74E44">
              <w:rPr>
                <w:lang w:eastAsia="en-GB"/>
              </w:rPr>
              <w:t>Outcome</w:t>
            </w:r>
          </w:p>
        </w:tc>
      </w:tr>
      <w:tr w:rsidR="00E74E44" w:rsidRPr="00E74E44" w14:paraId="1C0ECAF4" w14:textId="77777777" w:rsidTr="00682B4E">
        <w:trPr>
          <w:trHeight w:val="20"/>
          <w:tblCellSpacing w:w="15" w:type="dxa"/>
        </w:trPr>
        <w:tc>
          <w:tcPr>
            <w:tcW w:w="1373" w:type="dxa"/>
            <w:vAlign w:val="center"/>
            <w:hideMark/>
          </w:tcPr>
          <w:p w14:paraId="3AE8E37C" w14:textId="77777777" w:rsidR="00E74E44" w:rsidRPr="00E74E44" w:rsidRDefault="00E74E44" w:rsidP="00E74E44">
            <w:pPr>
              <w:spacing w:after="0" w:line="240" w:lineRule="auto"/>
              <w:rPr>
                <w:lang w:eastAsia="en-GB"/>
              </w:rPr>
            </w:pPr>
            <w:r w:rsidRPr="00E74E44">
              <w:rPr>
                <w:lang w:eastAsia="en-GB"/>
              </w:rPr>
              <w:t>Postoperative</w:t>
            </w:r>
          </w:p>
        </w:tc>
        <w:tc>
          <w:tcPr>
            <w:tcW w:w="4506" w:type="dxa"/>
            <w:vAlign w:val="center"/>
            <w:hideMark/>
          </w:tcPr>
          <w:p w14:paraId="136BF1F4" w14:textId="77777777" w:rsidR="00E74E44" w:rsidRPr="00E74E44" w:rsidRDefault="00E74E44" w:rsidP="00E74E44">
            <w:pPr>
              <w:spacing w:after="0" w:line="240" w:lineRule="auto"/>
              <w:rPr>
                <w:lang w:eastAsia="en-GB"/>
              </w:rPr>
            </w:pPr>
            <w:r w:rsidRPr="00E74E44">
              <w:rPr>
                <w:lang w:eastAsia="en-GB"/>
              </w:rPr>
              <w:t>Number of days antibiotics administered after surgery</w:t>
            </w:r>
          </w:p>
        </w:tc>
        <w:tc>
          <w:tcPr>
            <w:tcW w:w="2380" w:type="dxa"/>
            <w:vAlign w:val="center"/>
            <w:hideMark/>
          </w:tcPr>
          <w:p w14:paraId="2F2DDDC8"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DA207B8"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46969EBE" w14:textId="77777777" w:rsidTr="00682B4E">
        <w:trPr>
          <w:trHeight w:val="20"/>
          <w:tblCellSpacing w:w="15" w:type="dxa"/>
        </w:trPr>
        <w:tc>
          <w:tcPr>
            <w:tcW w:w="1373" w:type="dxa"/>
            <w:vAlign w:val="center"/>
            <w:hideMark/>
          </w:tcPr>
          <w:p w14:paraId="7E8CB373" w14:textId="77777777" w:rsidR="00E74E44" w:rsidRPr="00E74E44" w:rsidRDefault="00E74E44" w:rsidP="00E74E44">
            <w:pPr>
              <w:spacing w:after="0" w:line="240" w:lineRule="auto"/>
              <w:rPr>
                <w:lang w:eastAsia="en-GB"/>
              </w:rPr>
            </w:pPr>
          </w:p>
        </w:tc>
        <w:tc>
          <w:tcPr>
            <w:tcW w:w="4506" w:type="dxa"/>
            <w:vAlign w:val="center"/>
            <w:hideMark/>
          </w:tcPr>
          <w:p w14:paraId="76CD478C" w14:textId="77777777" w:rsidR="00E74E44" w:rsidRPr="00E74E44" w:rsidRDefault="00E74E44" w:rsidP="00E74E44">
            <w:pPr>
              <w:spacing w:after="0" w:line="240" w:lineRule="auto"/>
              <w:rPr>
                <w:lang w:eastAsia="en-GB"/>
              </w:rPr>
            </w:pPr>
            <w:r w:rsidRPr="00E74E44">
              <w:rPr>
                <w:lang w:eastAsia="en-GB"/>
              </w:rPr>
              <w:t>Were NSAIDs used postoperatively during the first 5 days of after surgery? (including ibuprofen, naproxen, diclofenac, ketorolac, etoricoxib, EXCLUDING aspirin).</w:t>
            </w:r>
          </w:p>
        </w:tc>
        <w:tc>
          <w:tcPr>
            <w:tcW w:w="2380" w:type="dxa"/>
            <w:vAlign w:val="center"/>
            <w:hideMark/>
          </w:tcPr>
          <w:p w14:paraId="3C3EC0F8"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4E7DAE5A"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4D202E1A" w14:textId="77777777" w:rsidTr="00682B4E">
        <w:trPr>
          <w:trHeight w:val="20"/>
          <w:tblCellSpacing w:w="15" w:type="dxa"/>
        </w:trPr>
        <w:tc>
          <w:tcPr>
            <w:tcW w:w="1373" w:type="dxa"/>
            <w:vAlign w:val="center"/>
            <w:hideMark/>
          </w:tcPr>
          <w:p w14:paraId="1B54B605" w14:textId="77777777" w:rsidR="00E74E44" w:rsidRPr="00E74E44" w:rsidRDefault="00E74E44" w:rsidP="00E74E44">
            <w:pPr>
              <w:spacing w:after="0" w:line="240" w:lineRule="auto"/>
              <w:rPr>
                <w:lang w:eastAsia="en-GB"/>
              </w:rPr>
            </w:pPr>
          </w:p>
        </w:tc>
        <w:tc>
          <w:tcPr>
            <w:tcW w:w="4506" w:type="dxa"/>
            <w:vAlign w:val="center"/>
            <w:hideMark/>
          </w:tcPr>
          <w:p w14:paraId="1BD78CE0" w14:textId="77777777" w:rsidR="00E74E44" w:rsidRPr="00E74E44" w:rsidRDefault="00E74E44" w:rsidP="00E74E44">
            <w:pPr>
              <w:spacing w:after="0" w:line="240" w:lineRule="auto"/>
              <w:rPr>
                <w:lang w:eastAsia="en-GB"/>
              </w:rPr>
            </w:pPr>
            <w:r w:rsidRPr="00E74E44">
              <w:rPr>
                <w:lang w:eastAsia="en-GB"/>
              </w:rPr>
              <w:t>Was serum haemoglobin/packed cell volume (PCV/ Haematocrit) checked in the first 48hrs postoperatively?</w:t>
            </w:r>
          </w:p>
        </w:tc>
        <w:tc>
          <w:tcPr>
            <w:tcW w:w="2380" w:type="dxa"/>
            <w:vAlign w:val="center"/>
            <w:hideMark/>
          </w:tcPr>
          <w:p w14:paraId="3744238D"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4C149836"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4DDE7698" w14:textId="77777777" w:rsidTr="00682B4E">
        <w:trPr>
          <w:trHeight w:val="20"/>
          <w:tblCellSpacing w:w="15" w:type="dxa"/>
        </w:trPr>
        <w:tc>
          <w:tcPr>
            <w:tcW w:w="1373" w:type="dxa"/>
            <w:vAlign w:val="center"/>
            <w:hideMark/>
          </w:tcPr>
          <w:p w14:paraId="66957728" w14:textId="77777777" w:rsidR="00E74E44" w:rsidRPr="00E74E44" w:rsidRDefault="00E74E44" w:rsidP="00E74E44">
            <w:pPr>
              <w:spacing w:after="0" w:line="240" w:lineRule="auto"/>
              <w:rPr>
                <w:lang w:eastAsia="en-GB"/>
              </w:rPr>
            </w:pPr>
          </w:p>
        </w:tc>
        <w:tc>
          <w:tcPr>
            <w:tcW w:w="4506" w:type="dxa"/>
            <w:vAlign w:val="center"/>
            <w:hideMark/>
          </w:tcPr>
          <w:p w14:paraId="0F091FF6" w14:textId="77777777" w:rsidR="00E74E44" w:rsidRPr="00E74E44" w:rsidRDefault="00E74E44" w:rsidP="00E74E44">
            <w:pPr>
              <w:spacing w:after="0" w:line="240" w:lineRule="auto"/>
              <w:rPr>
                <w:lang w:eastAsia="en-GB"/>
              </w:rPr>
            </w:pPr>
            <w:r w:rsidRPr="00E74E44">
              <w:rPr>
                <w:lang w:eastAsia="en-GB"/>
              </w:rPr>
              <w:t>Other haemoglobin measurement</w:t>
            </w:r>
          </w:p>
        </w:tc>
        <w:tc>
          <w:tcPr>
            <w:tcW w:w="2380" w:type="dxa"/>
            <w:vAlign w:val="center"/>
            <w:hideMark/>
          </w:tcPr>
          <w:p w14:paraId="6C1BDF74"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4586319"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0D7C2C1E" w14:textId="77777777" w:rsidTr="00682B4E">
        <w:trPr>
          <w:trHeight w:val="20"/>
          <w:tblCellSpacing w:w="15" w:type="dxa"/>
        </w:trPr>
        <w:tc>
          <w:tcPr>
            <w:tcW w:w="1373" w:type="dxa"/>
            <w:vAlign w:val="center"/>
            <w:hideMark/>
          </w:tcPr>
          <w:p w14:paraId="6A788E1E" w14:textId="77777777" w:rsidR="00E74E44" w:rsidRPr="00E74E44" w:rsidRDefault="00E74E44" w:rsidP="00E74E44">
            <w:pPr>
              <w:spacing w:after="0" w:line="240" w:lineRule="auto"/>
              <w:rPr>
                <w:lang w:eastAsia="en-GB"/>
              </w:rPr>
            </w:pPr>
          </w:p>
        </w:tc>
        <w:tc>
          <w:tcPr>
            <w:tcW w:w="4506" w:type="dxa"/>
            <w:vAlign w:val="center"/>
            <w:hideMark/>
          </w:tcPr>
          <w:p w14:paraId="2DF0FA21" w14:textId="77777777" w:rsidR="00E74E44" w:rsidRPr="00E74E44" w:rsidRDefault="00E74E44" w:rsidP="00E74E44">
            <w:pPr>
              <w:spacing w:after="0" w:line="240" w:lineRule="auto"/>
              <w:rPr>
                <w:lang w:eastAsia="en-GB"/>
              </w:rPr>
            </w:pPr>
            <w:r w:rsidRPr="00E74E44">
              <w:rPr>
                <w:lang w:eastAsia="en-GB"/>
              </w:rPr>
              <w:t>Was serum creatinine checked in the first 48hrs postoperatively?</w:t>
            </w:r>
          </w:p>
        </w:tc>
        <w:tc>
          <w:tcPr>
            <w:tcW w:w="2380" w:type="dxa"/>
            <w:vAlign w:val="center"/>
            <w:hideMark/>
          </w:tcPr>
          <w:p w14:paraId="10B886AD"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121367A7"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526AA657" w14:textId="77777777" w:rsidTr="00682B4E">
        <w:trPr>
          <w:trHeight w:val="20"/>
          <w:tblCellSpacing w:w="15" w:type="dxa"/>
        </w:trPr>
        <w:tc>
          <w:tcPr>
            <w:tcW w:w="1373" w:type="dxa"/>
            <w:vAlign w:val="center"/>
            <w:hideMark/>
          </w:tcPr>
          <w:p w14:paraId="6FB52215" w14:textId="77777777" w:rsidR="00E74E44" w:rsidRPr="00E74E44" w:rsidRDefault="00E74E44" w:rsidP="00E74E44">
            <w:pPr>
              <w:spacing w:after="0" w:line="240" w:lineRule="auto"/>
              <w:rPr>
                <w:lang w:eastAsia="en-GB"/>
              </w:rPr>
            </w:pPr>
          </w:p>
        </w:tc>
        <w:tc>
          <w:tcPr>
            <w:tcW w:w="4506" w:type="dxa"/>
            <w:vAlign w:val="center"/>
            <w:hideMark/>
          </w:tcPr>
          <w:p w14:paraId="12E97FC2" w14:textId="77777777" w:rsidR="00E74E44" w:rsidRPr="00E74E44" w:rsidRDefault="00E74E44" w:rsidP="00E74E44">
            <w:pPr>
              <w:spacing w:after="0" w:line="240" w:lineRule="auto"/>
              <w:rPr>
                <w:lang w:eastAsia="en-GB"/>
              </w:rPr>
            </w:pPr>
            <w:r w:rsidRPr="00E74E44">
              <w:rPr>
                <w:lang w:eastAsia="en-GB"/>
              </w:rPr>
              <w:t>Length of in-hospital postoperative stay (days)</w:t>
            </w:r>
          </w:p>
        </w:tc>
        <w:tc>
          <w:tcPr>
            <w:tcW w:w="2380" w:type="dxa"/>
            <w:vAlign w:val="center"/>
            <w:hideMark/>
          </w:tcPr>
          <w:p w14:paraId="22D70055"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2D3481F7"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108F5582" w14:textId="77777777" w:rsidTr="00682B4E">
        <w:trPr>
          <w:trHeight w:val="20"/>
          <w:tblCellSpacing w:w="15" w:type="dxa"/>
        </w:trPr>
        <w:tc>
          <w:tcPr>
            <w:tcW w:w="1373" w:type="dxa"/>
            <w:vAlign w:val="center"/>
            <w:hideMark/>
          </w:tcPr>
          <w:p w14:paraId="607C27A1" w14:textId="77777777" w:rsidR="00E74E44" w:rsidRPr="00E74E44" w:rsidRDefault="00E74E44" w:rsidP="00E74E44">
            <w:pPr>
              <w:spacing w:after="0" w:line="240" w:lineRule="auto"/>
              <w:rPr>
                <w:lang w:eastAsia="en-GB"/>
              </w:rPr>
            </w:pPr>
          </w:p>
        </w:tc>
        <w:tc>
          <w:tcPr>
            <w:tcW w:w="4506" w:type="dxa"/>
            <w:vAlign w:val="center"/>
            <w:hideMark/>
          </w:tcPr>
          <w:p w14:paraId="16092508" w14:textId="77777777" w:rsidR="00E74E44" w:rsidRPr="00E74E44" w:rsidRDefault="00E74E44" w:rsidP="00E74E44">
            <w:pPr>
              <w:spacing w:after="0" w:line="240" w:lineRule="auto"/>
              <w:rPr>
                <w:lang w:eastAsia="en-GB"/>
              </w:rPr>
            </w:pPr>
            <w:r w:rsidRPr="00E74E44">
              <w:rPr>
                <w:lang w:eastAsia="en-GB"/>
              </w:rPr>
              <w:t>Were any organisms cultured from the wound or detected by PCR?</w:t>
            </w:r>
          </w:p>
        </w:tc>
        <w:tc>
          <w:tcPr>
            <w:tcW w:w="2380" w:type="dxa"/>
            <w:vAlign w:val="center"/>
            <w:hideMark/>
          </w:tcPr>
          <w:p w14:paraId="77DE59B4"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28243844"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0E7689B6" w14:textId="77777777" w:rsidTr="00682B4E">
        <w:trPr>
          <w:trHeight w:val="20"/>
          <w:tblCellSpacing w:w="15" w:type="dxa"/>
        </w:trPr>
        <w:tc>
          <w:tcPr>
            <w:tcW w:w="1373" w:type="dxa"/>
            <w:vAlign w:val="center"/>
            <w:hideMark/>
          </w:tcPr>
          <w:p w14:paraId="65D016AB" w14:textId="77777777" w:rsidR="00E74E44" w:rsidRPr="00E74E44" w:rsidRDefault="00E74E44" w:rsidP="00E74E44">
            <w:pPr>
              <w:spacing w:after="0" w:line="240" w:lineRule="auto"/>
              <w:rPr>
                <w:lang w:eastAsia="en-GB"/>
              </w:rPr>
            </w:pPr>
          </w:p>
        </w:tc>
        <w:tc>
          <w:tcPr>
            <w:tcW w:w="4506" w:type="dxa"/>
            <w:vAlign w:val="center"/>
            <w:hideMark/>
          </w:tcPr>
          <w:p w14:paraId="7B029208" w14:textId="77777777" w:rsidR="00E74E44" w:rsidRPr="00E74E44" w:rsidRDefault="00E74E44" w:rsidP="00E74E44">
            <w:pPr>
              <w:spacing w:after="0" w:line="240" w:lineRule="auto"/>
              <w:rPr>
                <w:lang w:eastAsia="en-GB"/>
              </w:rPr>
            </w:pPr>
            <w:r w:rsidRPr="00E74E44">
              <w:rPr>
                <w:lang w:eastAsia="en-GB"/>
              </w:rPr>
              <w:t>Which of the following organisms were isolated from the wound?</w:t>
            </w:r>
          </w:p>
        </w:tc>
        <w:tc>
          <w:tcPr>
            <w:tcW w:w="2380" w:type="dxa"/>
            <w:vAlign w:val="center"/>
            <w:hideMark/>
          </w:tcPr>
          <w:p w14:paraId="2CA93D09"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3974D1F"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5C990A7A" w14:textId="77777777" w:rsidTr="00682B4E">
        <w:trPr>
          <w:trHeight w:val="20"/>
          <w:tblCellSpacing w:w="15" w:type="dxa"/>
        </w:trPr>
        <w:tc>
          <w:tcPr>
            <w:tcW w:w="1373" w:type="dxa"/>
            <w:vAlign w:val="center"/>
            <w:hideMark/>
          </w:tcPr>
          <w:p w14:paraId="748DD0DF" w14:textId="77777777" w:rsidR="00E74E44" w:rsidRPr="00E74E44" w:rsidRDefault="00E74E44" w:rsidP="00E74E44">
            <w:pPr>
              <w:spacing w:after="0" w:line="240" w:lineRule="auto"/>
              <w:rPr>
                <w:lang w:eastAsia="en-GB"/>
              </w:rPr>
            </w:pPr>
          </w:p>
        </w:tc>
        <w:tc>
          <w:tcPr>
            <w:tcW w:w="4506" w:type="dxa"/>
            <w:vAlign w:val="center"/>
            <w:hideMark/>
          </w:tcPr>
          <w:p w14:paraId="7F92FF55" w14:textId="77777777" w:rsidR="00E74E44" w:rsidRPr="00E74E44" w:rsidRDefault="00E74E44" w:rsidP="00E74E44">
            <w:pPr>
              <w:spacing w:after="0" w:line="240" w:lineRule="auto"/>
              <w:rPr>
                <w:lang w:eastAsia="en-GB"/>
              </w:rPr>
            </w:pPr>
            <w:r w:rsidRPr="00E74E44">
              <w:rPr>
                <w:lang w:eastAsia="en-GB"/>
              </w:rPr>
              <w:t>Were any organisms RESISTANT to prophylactic antibiotics (if used)?</w:t>
            </w:r>
          </w:p>
        </w:tc>
        <w:tc>
          <w:tcPr>
            <w:tcW w:w="2380" w:type="dxa"/>
            <w:vAlign w:val="center"/>
            <w:hideMark/>
          </w:tcPr>
          <w:p w14:paraId="455A57B0"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35E2E5DC"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79B9A30B" w14:textId="77777777" w:rsidTr="00682B4E">
        <w:trPr>
          <w:trHeight w:val="20"/>
          <w:tblCellSpacing w:w="15" w:type="dxa"/>
        </w:trPr>
        <w:tc>
          <w:tcPr>
            <w:tcW w:w="1373" w:type="dxa"/>
            <w:vAlign w:val="center"/>
            <w:hideMark/>
          </w:tcPr>
          <w:p w14:paraId="7633D730" w14:textId="77777777" w:rsidR="00E74E44" w:rsidRPr="00E74E44" w:rsidRDefault="00E74E44" w:rsidP="00E74E44">
            <w:pPr>
              <w:spacing w:after="0" w:line="240" w:lineRule="auto"/>
              <w:rPr>
                <w:lang w:eastAsia="en-GB"/>
              </w:rPr>
            </w:pPr>
          </w:p>
        </w:tc>
        <w:tc>
          <w:tcPr>
            <w:tcW w:w="4506" w:type="dxa"/>
            <w:vAlign w:val="center"/>
            <w:hideMark/>
          </w:tcPr>
          <w:p w14:paraId="3DD349B8" w14:textId="77777777" w:rsidR="00E74E44" w:rsidRPr="00E74E44" w:rsidRDefault="00E74E44" w:rsidP="00E74E44">
            <w:pPr>
              <w:spacing w:after="0" w:line="240" w:lineRule="auto"/>
              <w:rPr>
                <w:lang w:eastAsia="en-GB"/>
              </w:rPr>
            </w:pPr>
            <w:r w:rsidRPr="00E74E44">
              <w:rPr>
                <w:lang w:eastAsia="en-GB"/>
              </w:rPr>
              <w:t>Other organisms isolated from wound</w:t>
            </w:r>
          </w:p>
        </w:tc>
        <w:tc>
          <w:tcPr>
            <w:tcW w:w="2380" w:type="dxa"/>
            <w:vAlign w:val="center"/>
            <w:hideMark/>
          </w:tcPr>
          <w:p w14:paraId="6DBFE64B"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75F2ABE7"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7E2F02D5" w14:textId="77777777" w:rsidTr="00682B4E">
        <w:trPr>
          <w:trHeight w:val="20"/>
          <w:tblCellSpacing w:w="15" w:type="dxa"/>
        </w:trPr>
        <w:tc>
          <w:tcPr>
            <w:tcW w:w="1373" w:type="dxa"/>
            <w:vAlign w:val="center"/>
            <w:hideMark/>
          </w:tcPr>
          <w:p w14:paraId="61B0CD03" w14:textId="77777777" w:rsidR="00E74E44" w:rsidRPr="00E74E44" w:rsidRDefault="00E74E44" w:rsidP="00E74E44">
            <w:pPr>
              <w:spacing w:after="0" w:line="240" w:lineRule="auto"/>
              <w:rPr>
                <w:lang w:eastAsia="en-GB"/>
              </w:rPr>
            </w:pPr>
          </w:p>
        </w:tc>
        <w:tc>
          <w:tcPr>
            <w:tcW w:w="4506" w:type="dxa"/>
            <w:vAlign w:val="center"/>
            <w:hideMark/>
          </w:tcPr>
          <w:p w14:paraId="56B5DB35" w14:textId="77777777" w:rsidR="00E74E44" w:rsidRPr="00E74E44" w:rsidRDefault="00E74E44" w:rsidP="00E74E44">
            <w:pPr>
              <w:spacing w:after="0" w:line="240" w:lineRule="auto"/>
              <w:rPr>
                <w:lang w:eastAsia="en-GB"/>
              </w:rPr>
            </w:pPr>
            <w:r w:rsidRPr="00E74E44">
              <w:rPr>
                <w:lang w:eastAsia="en-GB"/>
              </w:rPr>
              <w:t>Did the patient suffer any other hospital acquired infection?</w:t>
            </w:r>
          </w:p>
        </w:tc>
        <w:tc>
          <w:tcPr>
            <w:tcW w:w="2380" w:type="dxa"/>
            <w:vAlign w:val="center"/>
            <w:hideMark/>
          </w:tcPr>
          <w:p w14:paraId="19A76868"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465D23B0"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6FBCB7C7" w14:textId="77777777" w:rsidTr="00682B4E">
        <w:trPr>
          <w:trHeight w:val="20"/>
          <w:tblCellSpacing w:w="15" w:type="dxa"/>
        </w:trPr>
        <w:tc>
          <w:tcPr>
            <w:tcW w:w="1373" w:type="dxa"/>
            <w:vAlign w:val="center"/>
            <w:hideMark/>
          </w:tcPr>
          <w:p w14:paraId="6C8C94CB" w14:textId="77777777" w:rsidR="00E74E44" w:rsidRPr="00E74E44" w:rsidRDefault="00E74E44" w:rsidP="00E74E44">
            <w:pPr>
              <w:spacing w:after="0" w:line="240" w:lineRule="auto"/>
              <w:rPr>
                <w:lang w:eastAsia="en-GB"/>
              </w:rPr>
            </w:pPr>
          </w:p>
        </w:tc>
        <w:tc>
          <w:tcPr>
            <w:tcW w:w="4506" w:type="dxa"/>
            <w:vAlign w:val="center"/>
            <w:hideMark/>
          </w:tcPr>
          <w:p w14:paraId="683533D8" w14:textId="77777777" w:rsidR="00E74E44" w:rsidRPr="00E74E44" w:rsidRDefault="00E74E44" w:rsidP="00E74E44">
            <w:pPr>
              <w:spacing w:after="0" w:line="240" w:lineRule="auto"/>
              <w:rPr>
                <w:lang w:eastAsia="en-GB"/>
              </w:rPr>
            </w:pPr>
            <w:r w:rsidRPr="00E74E44">
              <w:rPr>
                <w:lang w:eastAsia="en-GB"/>
              </w:rPr>
              <w:t>Other hospital acquired infection (treated with or without antibiotics) </w:t>
            </w:r>
          </w:p>
        </w:tc>
        <w:tc>
          <w:tcPr>
            <w:tcW w:w="2380" w:type="dxa"/>
            <w:vAlign w:val="center"/>
            <w:hideMark/>
          </w:tcPr>
          <w:p w14:paraId="5C12C84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579AFBDA"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2E620E67" w14:textId="77777777" w:rsidTr="00682B4E">
        <w:trPr>
          <w:trHeight w:val="20"/>
          <w:tblCellSpacing w:w="15" w:type="dxa"/>
        </w:trPr>
        <w:tc>
          <w:tcPr>
            <w:tcW w:w="1373" w:type="dxa"/>
            <w:vAlign w:val="center"/>
            <w:hideMark/>
          </w:tcPr>
          <w:p w14:paraId="35E3487A" w14:textId="77777777" w:rsidR="00E74E44" w:rsidRPr="00E74E44" w:rsidRDefault="00E74E44" w:rsidP="00E74E44">
            <w:pPr>
              <w:spacing w:after="0" w:line="240" w:lineRule="auto"/>
              <w:rPr>
                <w:lang w:eastAsia="en-GB"/>
              </w:rPr>
            </w:pPr>
          </w:p>
        </w:tc>
        <w:tc>
          <w:tcPr>
            <w:tcW w:w="4506" w:type="dxa"/>
            <w:vAlign w:val="center"/>
            <w:hideMark/>
          </w:tcPr>
          <w:p w14:paraId="6B603B79" w14:textId="77777777" w:rsidR="00E74E44" w:rsidRPr="00E74E44" w:rsidRDefault="00E74E44" w:rsidP="00E74E44">
            <w:pPr>
              <w:spacing w:after="0" w:line="240" w:lineRule="auto"/>
              <w:rPr>
                <w:lang w:eastAsia="en-GB"/>
              </w:rPr>
            </w:pPr>
            <w:r w:rsidRPr="00E74E44">
              <w:rPr>
                <w:lang w:eastAsia="en-GB"/>
              </w:rPr>
              <w:t>Was there unexpected re-intervention within 30 days?</w:t>
            </w:r>
          </w:p>
        </w:tc>
        <w:tc>
          <w:tcPr>
            <w:tcW w:w="2380" w:type="dxa"/>
            <w:vAlign w:val="center"/>
            <w:hideMark/>
          </w:tcPr>
          <w:p w14:paraId="65D671EA"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6EDCF9A5"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532AB72E" w14:textId="77777777" w:rsidTr="00682B4E">
        <w:trPr>
          <w:trHeight w:val="20"/>
          <w:tblCellSpacing w:w="15" w:type="dxa"/>
        </w:trPr>
        <w:tc>
          <w:tcPr>
            <w:tcW w:w="1373" w:type="dxa"/>
            <w:vAlign w:val="center"/>
            <w:hideMark/>
          </w:tcPr>
          <w:p w14:paraId="02CF48C8" w14:textId="77777777" w:rsidR="00E74E44" w:rsidRPr="00E74E44" w:rsidRDefault="00E74E44" w:rsidP="00E74E44">
            <w:pPr>
              <w:spacing w:after="0" w:line="240" w:lineRule="auto"/>
              <w:rPr>
                <w:lang w:eastAsia="en-GB"/>
              </w:rPr>
            </w:pPr>
          </w:p>
        </w:tc>
        <w:tc>
          <w:tcPr>
            <w:tcW w:w="4506" w:type="dxa"/>
            <w:vAlign w:val="center"/>
            <w:hideMark/>
          </w:tcPr>
          <w:p w14:paraId="6527DF72" w14:textId="77777777" w:rsidR="00E74E44" w:rsidRPr="00E74E44" w:rsidRDefault="00E74E44" w:rsidP="00E74E44">
            <w:pPr>
              <w:spacing w:after="0" w:line="240" w:lineRule="auto"/>
              <w:rPr>
                <w:lang w:eastAsia="en-GB"/>
              </w:rPr>
            </w:pPr>
            <w:r w:rsidRPr="00E74E44">
              <w:rPr>
                <w:lang w:eastAsia="en-GB"/>
              </w:rPr>
              <w:t>30-day unexpected re-intervention</w:t>
            </w:r>
          </w:p>
        </w:tc>
        <w:tc>
          <w:tcPr>
            <w:tcW w:w="2380" w:type="dxa"/>
            <w:vAlign w:val="center"/>
            <w:hideMark/>
          </w:tcPr>
          <w:p w14:paraId="45B3FA7F"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249DC210"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7D93D8B2" w14:textId="77777777" w:rsidTr="00682B4E">
        <w:trPr>
          <w:trHeight w:val="20"/>
          <w:tblCellSpacing w:w="15" w:type="dxa"/>
        </w:trPr>
        <w:tc>
          <w:tcPr>
            <w:tcW w:w="1373" w:type="dxa"/>
            <w:vAlign w:val="center"/>
            <w:hideMark/>
          </w:tcPr>
          <w:p w14:paraId="28C2319C" w14:textId="77777777" w:rsidR="00E74E44" w:rsidRPr="00E74E44" w:rsidRDefault="00E74E44" w:rsidP="00E74E44">
            <w:pPr>
              <w:spacing w:after="0" w:line="240" w:lineRule="auto"/>
              <w:rPr>
                <w:lang w:eastAsia="en-GB"/>
              </w:rPr>
            </w:pPr>
          </w:p>
        </w:tc>
        <w:tc>
          <w:tcPr>
            <w:tcW w:w="4506" w:type="dxa"/>
            <w:vAlign w:val="center"/>
            <w:hideMark/>
          </w:tcPr>
          <w:p w14:paraId="3CF5F59B" w14:textId="77777777" w:rsidR="00E74E44" w:rsidRPr="00E74E44" w:rsidRDefault="00E74E44" w:rsidP="00E74E44">
            <w:pPr>
              <w:spacing w:after="0" w:line="240" w:lineRule="auto"/>
              <w:rPr>
                <w:lang w:eastAsia="en-GB"/>
              </w:rPr>
            </w:pPr>
            <w:r w:rsidRPr="00E74E44">
              <w:rPr>
                <w:lang w:eastAsia="en-GB"/>
              </w:rPr>
              <w:t>30-day mortality</w:t>
            </w:r>
          </w:p>
        </w:tc>
        <w:tc>
          <w:tcPr>
            <w:tcW w:w="2380" w:type="dxa"/>
            <w:vAlign w:val="center"/>
            <w:hideMark/>
          </w:tcPr>
          <w:p w14:paraId="42DBFD2C"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0C8C4DDD"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15EC7C22" w14:textId="77777777" w:rsidTr="00682B4E">
        <w:trPr>
          <w:trHeight w:val="20"/>
          <w:tblCellSpacing w:w="15" w:type="dxa"/>
        </w:trPr>
        <w:tc>
          <w:tcPr>
            <w:tcW w:w="1373" w:type="dxa"/>
            <w:vAlign w:val="center"/>
            <w:hideMark/>
          </w:tcPr>
          <w:p w14:paraId="2BED1475" w14:textId="77777777" w:rsidR="00E74E44" w:rsidRPr="00E74E44" w:rsidRDefault="00E74E44" w:rsidP="00E74E44">
            <w:pPr>
              <w:spacing w:after="0" w:line="240" w:lineRule="auto"/>
              <w:rPr>
                <w:lang w:eastAsia="en-GB"/>
              </w:rPr>
            </w:pPr>
          </w:p>
        </w:tc>
        <w:tc>
          <w:tcPr>
            <w:tcW w:w="4506" w:type="dxa"/>
            <w:vAlign w:val="center"/>
            <w:hideMark/>
          </w:tcPr>
          <w:p w14:paraId="4136A6A5" w14:textId="77777777" w:rsidR="00E74E44" w:rsidRPr="00E74E44" w:rsidRDefault="00E74E44" w:rsidP="00E74E44">
            <w:pPr>
              <w:spacing w:after="0" w:line="240" w:lineRule="auto"/>
              <w:rPr>
                <w:lang w:eastAsia="en-GB"/>
              </w:rPr>
            </w:pPr>
            <w:r w:rsidRPr="00E74E44">
              <w:rPr>
                <w:lang w:eastAsia="en-GB"/>
              </w:rPr>
              <w:t>If died, postoperative day of death</w:t>
            </w:r>
          </w:p>
        </w:tc>
        <w:tc>
          <w:tcPr>
            <w:tcW w:w="2380" w:type="dxa"/>
            <w:vAlign w:val="center"/>
            <w:hideMark/>
          </w:tcPr>
          <w:p w14:paraId="68A3CF1F" w14:textId="77777777" w:rsidR="00E74E44" w:rsidRPr="00E74E44" w:rsidRDefault="00E74E44" w:rsidP="00E74E44">
            <w:pPr>
              <w:spacing w:after="0" w:line="240" w:lineRule="auto"/>
              <w:rPr>
                <w:lang w:eastAsia="en-GB"/>
              </w:rPr>
            </w:pPr>
            <w:r w:rsidRPr="00E74E44">
              <w:rPr>
                <w:lang w:eastAsia="en-GB"/>
              </w:rPr>
              <w:t>Original</w:t>
            </w:r>
          </w:p>
        </w:tc>
        <w:tc>
          <w:tcPr>
            <w:tcW w:w="2087" w:type="dxa"/>
            <w:vAlign w:val="center"/>
            <w:hideMark/>
          </w:tcPr>
          <w:p w14:paraId="6F4DC787" w14:textId="77777777" w:rsidR="00E74E44" w:rsidRPr="00E74E44" w:rsidRDefault="00E74E44" w:rsidP="00E74E44">
            <w:pPr>
              <w:spacing w:after="0" w:line="240" w:lineRule="auto"/>
              <w:rPr>
                <w:lang w:eastAsia="en-GB"/>
              </w:rPr>
            </w:pPr>
            <w:r w:rsidRPr="00E74E44">
              <w:rPr>
                <w:lang w:eastAsia="en-GB"/>
              </w:rPr>
              <w:t>Ineligible (postoperative)</w:t>
            </w:r>
          </w:p>
        </w:tc>
      </w:tr>
      <w:tr w:rsidR="00E74E44" w:rsidRPr="00E74E44" w14:paraId="6BCF38F5" w14:textId="77777777" w:rsidTr="00682B4E">
        <w:trPr>
          <w:trHeight w:val="20"/>
          <w:tblCellSpacing w:w="15" w:type="dxa"/>
        </w:trPr>
        <w:tc>
          <w:tcPr>
            <w:tcW w:w="1373" w:type="dxa"/>
            <w:tcBorders>
              <w:bottom w:val="single" w:sz="4" w:space="0" w:color="auto"/>
            </w:tcBorders>
            <w:vAlign w:val="center"/>
            <w:hideMark/>
          </w:tcPr>
          <w:p w14:paraId="2C62E205" w14:textId="77777777" w:rsidR="00E74E44" w:rsidRPr="00E74E44" w:rsidRDefault="00E74E44" w:rsidP="00E74E44">
            <w:pPr>
              <w:spacing w:after="0" w:line="240" w:lineRule="auto"/>
              <w:rPr>
                <w:lang w:eastAsia="en-GB"/>
              </w:rPr>
            </w:pPr>
          </w:p>
        </w:tc>
        <w:tc>
          <w:tcPr>
            <w:tcW w:w="4506" w:type="dxa"/>
            <w:tcBorders>
              <w:bottom w:val="single" w:sz="4" w:space="0" w:color="auto"/>
            </w:tcBorders>
            <w:vAlign w:val="center"/>
            <w:hideMark/>
          </w:tcPr>
          <w:p w14:paraId="6885A019" w14:textId="77777777" w:rsidR="00E74E44" w:rsidRPr="00E74E44" w:rsidRDefault="00E74E44" w:rsidP="00E74E44">
            <w:pPr>
              <w:spacing w:after="0" w:line="240" w:lineRule="auto"/>
              <w:rPr>
                <w:lang w:eastAsia="en-GB"/>
              </w:rPr>
            </w:pPr>
            <w:r w:rsidRPr="00E74E44">
              <w:rPr>
                <w:lang w:eastAsia="en-GB"/>
              </w:rPr>
              <w:t>How was 30-day follow-up status achieved?</w:t>
            </w:r>
          </w:p>
        </w:tc>
        <w:tc>
          <w:tcPr>
            <w:tcW w:w="2380" w:type="dxa"/>
            <w:tcBorders>
              <w:bottom w:val="single" w:sz="4" w:space="0" w:color="auto"/>
            </w:tcBorders>
            <w:vAlign w:val="center"/>
            <w:hideMark/>
          </w:tcPr>
          <w:p w14:paraId="695BC774" w14:textId="77777777" w:rsidR="00E74E44" w:rsidRPr="00E74E44" w:rsidRDefault="00E74E44" w:rsidP="00E74E44">
            <w:pPr>
              <w:spacing w:after="0" w:line="240" w:lineRule="auto"/>
              <w:rPr>
                <w:lang w:eastAsia="en-GB"/>
              </w:rPr>
            </w:pPr>
            <w:r w:rsidRPr="00E74E44">
              <w:rPr>
                <w:lang w:eastAsia="en-GB"/>
              </w:rPr>
              <w:t>Original</w:t>
            </w:r>
          </w:p>
        </w:tc>
        <w:tc>
          <w:tcPr>
            <w:tcW w:w="2087" w:type="dxa"/>
            <w:tcBorders>
              <w:bottom w:val="single" w:sz="4" w:space="0" w:color="auto"/>
            </w:tcBorders>
            <w:vAlign w:val="center"/>
            <w:hideMark/>
          </w:tcPr>
          <w:p w14:paraId="00FFAE52" w14:textId="77777777" w:rsidR="00E74E44" w:rsidRPr="00E74E44" w:rsidRDefault="00E74E44" w:rsidP="00E74E44">
            <w:pPr>
              <w:spacing w:after="0" w:line="240" w:lineRule="auto"/>
              <w:rPr>
                <w:lang w:eastAsia="en-GB"/>
              </w:rPr>
            </w:pPr>
            <w:r w:rsidRPr="00E74E44">
              <w:rPr>
                <w:lang w:eastAsia="en-GB"/>
              </w:rPr>
              <w:t>Ineligible (postoperative)</w:t>
            </w:r>
          </w:p>
        </w:tc>
      </w:tr>
    </w:tbl>
    <w:p w14:paraId="07C8FF8D" w14:textId="77777777" w:rsidR="00E74E44" w:rsidRPr="00E74E44" w:rsidRDefault="00E74E44" w:rsidP="00E74E44">
      <w:pPr>
        <w:rPr>
          <w:sz w:val="20"/>
          <w:szCs w:val="20"/>
        </w:rPr>
        <w:sectPr w:rsidR="00E74E44" w:rsidRPr="00E74E44" w:rsidSect="00C94B39">
          <w:pgSz w:w="11906" w:h="16838"/>
          <w:pgMar w:top="720" w:right="720" w:bottom="720" w:left="720" w:header="708" w:footer="708" w:gutter="0"/>
          <w:cols w:space="708"/>
          <w:docGrid w:linePitch="360"/>
        </w:sectPr>
      </w:pPr>
    </w:p>
    <w:p w14:paraId="45007C7E" w14:textId="77777777" w:rsidR="00E74E44" w:rsidRPr="00E74E44" w:rsidRDefault="00E74E44" w:rsidP="00E74E44">
      <w:pPr>
        <w:pStyle w:val="Heading2"/>
        <w:rPr>
          <w:rFonts w:ascii="Arial" w:hAnsi="Arial" w:cs="Arial"/>
          <w:b w:val="0"/>
          <w:bCs w:val="0"/>
          <w:i/>
          <w:iCs/>
          <w:sz w:val="20"/>
          <w:szCs w:val="20"/>
        </w:rPr>
      </w:pPr>
      <w:bookmarkStart w:id="10" w:name="_Toc157623940"/>
      <w:r w:rsidRPr="00E74E44">
        <w:rPr>
          <w:rFonts w:ascii="Arial" w:hAnsi="Arial" w:cs="Arial"/>
          <w:b w:val="0"/>
          <w:bCs w:val="0"/>
          <w:i/>
          <w:iCs/>
          <w:sz w:val="20"/>
          <w:szCs w:val="20"/>
        </w:rPr>
        <w:lastRenderedPageBreak/>
        <w:t>Supplementary Table 3: Criterion-based approach using generalised additive models for candidate variables across complete and pooled imputed datasets</w:t>
      </w:r>
      <w:bookmarkEnd w:id="10"/>
    </w:p>
    <w:tbl>
      <w:tblPr>
        <w:tblW w:w="8745" w:type="dxa"/>
        <w:tblCellSpacing w:w="15" w:type="dxa"/>
        <w:tblCellMar>
          <w:top w:w="15" w:type="dxa"/>
          <w:left w:w="15" w:type="dxa"/>
          <w:bottom w:w="15" w:type="dxa"/>
          <w:right w:w="15" w:type="dxa"/>
        </w:tblCellMar>
        <w:tblLook w:val="04A0" w:firstRow="1" w:lastRow="0" w:firstColumn="1" w:lastColumn="0" w:noHBand="0" w:noVBand="1"/>
      </w:tblPr>
      <w:tblGrid>
        <w:gridCol w:w="1550"/>
        <w:gridCol w:w="2681"/>
        <w:gridCol w:w="1733"/>
        <w:gridCol w:w="1141"/>
        <w:gridCol w:w="1640"/>
      </w:tblGrid>
      <w:tr w:rsidR="00E74E44" w:rsidRPr="00E74E44" w14:paraId="65F4E473" w14:textId="77777777" w:rsidTr="00682B4E">
        <w:trPr>
          <w:trHeight w:val="20"/>
          <w:tblHeader/>
          <w:tblCellSpacing w:w="15" w:type="dxa"/>
        </w:trPr>
        <w:tc>
          <w:tcPr>
            <w:tcW w:w="0" w:type="auto"/>
            <w:tcBorders>
              <w:bottom w:val="single" w:sz="4" w:space="0" w:color="auto"/>
            </w:tcBorders>
            <w:vAlign w:val="center"/>
          </w:tcPr>
          <w:p w14:paraId="3EB4D76C" w14:textId="77777777" w:rsidR="00E74E44" w:rsidRPr="00E74E44" w:rsidRDefault="00E74E44" w:rsidP="00E74E44">
            <w:pPr>
              <w:spacing w:after="0" w:line="360" w:lineRule="auto"/>
              <w:rPr>
                <w:b/>
                <w:bCs/>
              </w:rPr>
            </w:pPr>
          </w:p>
        </w:tc>
        <w:tc>
          <w:tcPr>
            <w:tcW w:w="0" w:type="auto"/>
            <w:tcBorders>
              <w:bottom w:val="single" w:sz="4" w:space="0" w:color="auto"/>
            </w:tcBorders>
            <w:vAlign w:val="center"/>
          </w:tcPr>
          <w:p w14:paraId="3AB9286B" w14:textId="77777777" w:rsidR="00E74E44" w:rsidRPr="00E74E44" w:rsidRDefault="00E74E44" w:rsidP="00E74E44">
            <w:pPr>
              <w:spacing w:after="0" w:line="360" w:lineRule="auto"/>
              <w:rPr>
                <w:b/>
                <w:bCs/>
              </w:rPr>
            </w:pPr>
          </w:p>
        </w:tc>
        <w:tc>
          <w:tcPr>
            <w:tcW w:w="0" w:type="auto"/>
            <w:gridSpan w:val="3"/>
            <w:tcBorders>
              <w:bottom w:val="single" w:sz="4" w:space="0" w:color="auto"/>
            </w:tcBorders>
            <w:vAlign w:val="center"/>
            <w:hideMark/>
          </w:tcPr>
          <w:p w14:paraId="6C507712" w14:textId="77777777" w:rsidR="00E74E44" w:rsidRPr="00E74E44" w:rsidRDefault="00E74E44" w:rsidP="00E74E44">
            <w:pPr>
              <w:spacing w:after="0" w:line="360" w:lineRule="auto"/>
              <w:jc w:val="right"/>
              <w:rPr>
                <w:b/>
                <w:bCs/>
              </w:rPr>
            </w:pPr>
            <w:r w:rsidRPr="00E74E44">
              <w:rPr>
                <w:b/>
                <w:bCs/>
              </w:rPr>
              <w:t xml:space="preserve"> Pooled imputed datasets</w:t>
            </w:r>
          </w:p>
        </w:tc>
      </w:tr>
      <w:tr w:rsidR="00E74E44" w:rsidRPr="00E74E44" w14:paraId="467CD8A8" w14:textId="77777777" w:rsidTr="00682B4E">
        <w:trPr>
          <w:trHeight w:val="47"/>
          <w:tblHeader/>
          <w:tblCellSpacing w:w="15" w:type="dxa"/>
        </w:trPr>
        <w:tc>
          <w:tcPr>
            <w:tcW w:w="0" w:type="auto"/>
            <w:gridSpan w:val="2"/>
            <w:tcBorders>
              <w:bottom w:val="single" w:sz="4" w:space="0" w:color="auto"/>
            </w:tcBorders>
            <w:vAlign w:val="center"/>
            <w:hideMark/>
          </w:tcPr>
          <w:p w14:paraId="7EECF3CE" w14:textId="77777777" w:rsidR="00E74E44" w:rsidRPr="00E74E44" w:rsidRDefault="00E74E44" w:rsidP="00E74E44">
            <w:pPr>
              <w:spacing w:after="0" w:line="360" w:lineRule="auto"/>
              <w:rPr>
                <w:b/>
                <w:bCs/>
              </w:rPr>
            </w:pPr>
            <w:r w:rsidRPr="00E74E44">
              <w:rPr>
                <w:b/>
                <w:bCs/>
              </w:rPr>
              <w:t>Candidate variables</w:t>
            </w:r>
          </w:p>
        </w:tc>
        <w:tc>
          <w:tcPr>
            <w:tcW w:w="0" w:type="auto"/>
            <w:tcBorders>
              <w:bottom w:val="single" w:sz="4" w:space="0" w:color="auto"/>
            </w:tcBorders>
            <w:vAlign w:val="center"/>
            <w:hideMark/>
          </w:tcPr>
          <w:p w14:paraId="6352127B" w14:textId="77777777" w:rsidR="00E74E44" w:rsidRPr="00E74E44" w:rsidRDefault="00E74E44" w:rsidP="00E74E44">
            <w:pPr>
              <w:spacing w:after="0" w:line="360" w:lineRule="auto"/>
              <w:jc w:val="right"/>
              <w:rPr>
                <w:b/>
                <w:bCs/>
              </w:rPr>
            </w:pPr>
            <w:r w:rsidRPr="00E74E44">
              <w:rPr>
                <w:b/>
                <w:bCs/>
              </w:rPr>
              <w:t>Deviance Explained</w:t>
            </w:r>
          </w:p>
        </w:tc>
        <w:tc>
          <w:tcPr>
            <w:tcW w:w="0" w:type="auto"/>
            <w:tcBorders>
              <w:bottom w:val="single" w:sz="4" w:space="0" w:color="auto"/>
            </w:tcBorders>
            <w:vAlign w:val="center"/>
            <w:hideMark/>
          </w:tcPr>
          <w:p w14:paraId="5E9BE135" w14:textId="77777777" w:rsidR="00E74E44" w:rsidRPr="00E74E44" w:rsidRDefault="00E74E44" w:rsidP="00E74E44">
            <w:pPr>
              <w:spacing w:after="0" w:line="360" w:lineRule="auto"/>
              <w:jc w:val="right"/>
              <w:rPr>
                <w:b/>
                <w:bCs/>
              </w:rPr>
            </w:pPr>
            <w:r w:rsidRPr="00E74E44">
              <w:rPr>
                <w:b/>
                <w:bCs/>
              </w:rPr>
              <w:t>UBRE</w:t>
            </w:r>
          </w:p>
        </w:tc>
        <w:tc>
          <w:tcPr>
            <w:tcW w:w="0" w:type="auto"/>
            <w:tcBorders>
              <w:bottom w:val="single" w:sz="4" w:space="0" w:color="auto"/>
            </w:tcBorders>
            <w:vAlign w:val="center"/>
            <w:hideMark/>
          </w:tcPr>
          <w:p w14:paraId="1D1B9702" w14:textId="77777777" w:rsidR="00E74E44" w:rsidRPr="00E74E44" w:rsidRDefault="00E74E44" w:rsidP="00E74E44">
            <w:pPr>
              <w:spacing w:after="0" w:line="360" w:lineRule="auto"/>
              <w:jc w:val="right"/>
              <w:rPr>
                <w:b/>
                <w:bCs/>
              </w:rPr>
            </w:pPr>
            <w:r w:rsidRPr="00E74E44">
              <w:rPr>
                <w:b/>
                <w:bCs/>
              </w:rPr>
              <w:t>AUC (95% CI)</w:t>
            </w:r>
          </w:p>
        </w:tc>
      </w:tr>
      <w:tr w:rsidR="00E74E44" w:rsidRPr="00E74E44" w14:paraId="79640AF1" w14:textId="77777777" w:rsidTr="00682B4E">
        <w:trPr>
          <w:trHeight w:val="20"/>
          <w:tblCellSpacing w:w="15" w:type="dxa"/>
        </w:trPr>
        <w:tc>
          <w:tcPr>
            <w:tcW w:w="0" w:type="auto"/>
            <w:vAlign w:val="center"/>
            <w:hideMark/>
          </w:tcPr>
          <w:p w14:paraId="3E906FF6" w14:textId="77777777" w:rsidR="00E74E44" w:rsidRPr="00E74E44" w:rsidRDefault="00E74E44" w:rsidP="00E74E44">
            <w:pPr>
              <w:spacing w:after="0" w:line="360" w:lineRule="auto"/>
            </w:pPr>
            <w:r w:rsidRPr="00E74E44">
              <w:t>Complete Model</w:t>
            </w:r>
          </w:p>
        </w:tc>
        <w:tc>
          <w:tcPr>
            <w:tcW w:w="0" w:type="auto"/>
            <w:vAlign w:val="center"/>
            <w:hideMark/>
          </w:tcPr>
          <w:p w14:paraId="4623FC6B" w14:textId="77777777" w:rsidR="00E74E44" w:rsidRPr="00E74E44" w:rsidRDefault="00E74E44" w:rsidP="00E74E44">
            <w:pPr>
              <w:spacing w:after="0" w:line="360" w:lineRule="auto"/>
            </w:pPr>
            <w:r w:rsidRPr="00E74E44">
              <w:t>Complete Model</w:t>
            </w:r>
          </w:p>
        </w:tc>
        <w:tc>
          <w:tcPr>
            <w:tcW w:w="0" w:type="auto"/>
            <w:vAlign w:val="center"/>
            <w:hideMark/>
          </w:tcPr>
          <w:p w14:paraId="6D977CB8" w14:textId="77777777" w:rsidR="00E74E44" w:rsidRPr="00E74E44" w:rsidRDefault="00E74E44" w:rsidP="00E74E44">
            <w:pPr>
              <w:spacing w:after="0" w:line="360" w:lineRule="auto"/>
              <w:jc w:val="right"/>
            </w:pPr>
            <w:r w:rsidRPr="00E74E44">
              <w:t>11.6% (-)</w:t>
            </w:r>
          </w:p>
        </w:tc>
        <w:tc>
          <w:tcPr>
            <w:tcW w:w="0" w:type="auto"/>
            <w:vAlign w:val="center"/>
            <w:hideMark/>
          </w:tcPr>
          <w:p w14:paraId="6798959A" w14:textId="77777777" w:rsidR="00E74E44" w:rsidRPr="00E74E44" w:rsidRDefault="00E74E44" w:rsidP="00E74E44">
            <w:pPr>
              <w:spacing w:after="0" w:line="360" w:lineRule="auto"/>
              <w:jc w:val="right"/>
            </w:pPr>
            <w:r w:rsidRPr="00E74E44">
              <w:t>-0.311 (-)</w:t>
            </w:r>
          </w:p>
        </w:tc>
        <w:tc>
          <w:tcPr>
            <w:tcW w:w="0" w:type="auto"/>
            <w:vAlign w:val="center"/>
            <w:hideMark/>
          </w:tcPr>
          <w:p w14:paraId="63B03166" w14:textId="77777777" w:rsidR="00E74E44" w:rsidRPr="00E74E44" w:rsidRDefault="00E74E44" w:rsidP="00E74E44">
            <w:pPr>
              <w:spacing w:after="0" w:line="360" w:lineRule="auto"/>
              <w:jc w:val="right"/>
            </w:pPr>
            <w:r w:rsidRPr="00E74E44">
              <w:t>0.745 (0.734-0.757)</w:t>
            </w:r>
          </w:p>
        </w:tc>
      </w:tr>
      <w:tr w:rsidR="00E74E44" w:rsidRPr="00E74E44" w14:paraId="6E5C54BC" w14:textId="77777777" w:rsidTr="00682B4E">
        <w:trPr>
          <w:trHeight w:val="20"/>
          <w:tblCellSpacing w:w="15" w:type="dxa"/>
        </w:trPr>
        <w:tc>
          <w:tcPr>
            <w:tcW w:w="0" w:type="auto"/>
            <w:vAlign w:val="center"/>
            <w:hideMark/>
          </w:tcPr>
          <w:p w14:paraId="0E04A72E" w14:textId="77777777" w:rsidR="00E74E44" w:rsidRPr="00E74E44" w:rsidRDefault="00E74E44" w:rsidP="00E74E44">
            <w:pPr>
              <w:spacing w:after="0" w:line="360" w:lineRule="auto"/>
            </w:pPr>
            <w:r w:rsidRPr="00E74E44">
              <w:t>Hospital</w:t>
            </w:r>
          </w:p>
        </w:tc>
        <w:tc>
          <w:tcPr>
            <w:tcW w:w="0" w:type="auto"/>
            <w:vAlign w:val="center"/>
            <w:hideMark/>
          </w:tcPr>
          <w:p w14:paraId="638E4B47" w14:textId="77777777" w:rsidR="00E74E44" w:rsidRPr="00E74E44" w:rsidRDefault="00E74E44" w:rsidP="00E74E44">
            <w:pPr>
              <w:spacing w:after="0" w:line="360" w:lineRule="auto"/>
            </w:pPr>
            <w:r w:rsidRPr="00E74E44">
              <w:t>Country World Bank Income</w:t>
            </w:r>
          </w:p>
        </w:tc>
        <w:tc>
          <w:tcPr>
            <w:tcW w:w="0" w:type="auto"/>
            <w:vAlign w:val="center"/>
            <w:hideMark/>
          </w:tcPr>
          <w:p w14:paraId="64EACC24" w14:textId="77777777" w:rsidR="00E74E44" w:rsidRPr="00E74E44" w:rsidRDefault="00E74E44" w:rsidP="00E74E44">
            <w:pPr>
              <w:spacing w:after="0" w:line="360" w:lineRule="auto"/>
              <w:jc w:val="right"/>
            </w:pPr>
            <w:r w:rsidRPr="00E74E44">
              <w:rPr>
                <w:b/>
                <w:bCs/>
              </w:rPr>
              <w:t>10.8% (7.6%)</w:t>
            </w:r>
          </w:p>
        </w:tc>
        <w:tc>
          <w:tcPr>
            <w:tcW w:w="0" w:type="auto"/>
            <w:vAlign w:val="center"/>
            <w:hideMark/>
          </w:tcPr>
          <w:p w14:paraId="1EA669C1" w14:textId="77777777" w:rsidR="00E74E44" w:rsidRPr="00E74E44" w:rsidRDefault="00E74E44" w:rsidP="00E74E44">
            <w:pPr>
              <w:spacing w:after="0" w:line="360" w:lineRule="auto"/>
              <w:jc w:val="right"/>
            </w:pPr>
            <w:r w:rsidRPr="00E74E44">
              <w:t>-0.304 (2.2%)</w:t>
            </w:r>
          </w:p>
        </w:tc>
        <w:tc>
          <w:tcPr>
            <w:tcW w:w="0" w:type="auto"/>
            <w:vAlign w:val="center"/>
            <w:hideMark/>
          </w:tcPr>
          <w:p w14:paraId="7133E16F" w14:textId="77777777" w:rsidR="00E74E44" w:rsidRPr="00E74E44" w:rsidRDefault="00E74E44" w:rsidP="00E74E44">
            <w:pPr>
              <w:spacing w:after="0" w:line="360" w:lineRule="auto"/>
              <w:jc w:val="right"/>
            </w:pPr>
            <w:r w:rsidRPr="00E74E44">
              <w:t>0.737 (0.725-0.750)</w:t>
            </w:r>
          </w:p>
        </w:tc>
      </w:tr>
      <w:tr w:rsidR="00E74E44" w:rsidRPr="00E74E44" w14:paraId="48F41076" w14:textId="77777777" w:rsidTr="00682B4E">
        <w:trPr>
          <w:trHeight w:val="20"/>
          <w:tblCellSpacing w:w="15" w:type="dxa"/>
        </w:trPr>
        <w:tc>
          <w:tcPr>
            <w:tcW w:w="0" w:type="auto"/>
            <w:vAlign w:val="center"/>
            <w:hideMark/>
          </w:tcPr>
          <w:p w14:paraId="672BA269" w14:textId="77777777" w:rsidR="00E74E44" w:rsidRPr="00E74E44" w:rsidRDefault="00E74E44" w:rsidP="00E74E44">
            <w:pPr>
              <w:spacing w:after="0" w:line="360" w:lineRule="auto"/>
            </w:pPr>
            <w:r w:rsidRPr="00E74E44">
              <w:t>Sociodemographic</w:t>
            </w:r>
          </w:p>
        </w:tc>
        <w:tc>
          <w:tcPr>
            <w:tcW w:w="0" w:type="auto"/>
            <w:vAlign w:val="center"/>
            <w:hideMark/>
          </w:tcPr>
          <w:p w14:paraId="10028890" w14:textId="77777777" w:rsidR="00E74E44" w:rsidRPr="00E74E44" w:rsidRDefault="00E74E44" w:rsidP="00E74E44">
            <w:pPr>
              <w:spacing w:after="0" w:line="360" w:lineRule="auto"/>
            </w:pPr>
            <w:r w:rsidRPr="00E74E44">
              <w:t>Age (years)</w:t>
            </w:r>
          </w:p>
        </w:tc>
        <w:tc>
          <w:tcPr>
            <w:tcW w:w="0" w:type="auto"/>
            <w:vAlign w:val="center"/>
            <w:hideMark/>
          </w:tcPr>
          <w:p w14:paraId="4C3DBDCD" w14:textId="77777777" w:rsidR="00E74E44" w:rsidRPr="00E74E44" w:rsidRDefault="00E74E44" w:rsidP="00E74E44">
            <w:pPr>
              <w:spacing w:after="0" w:line="360" w:lineRule="auto"/>
              <w:jc w:val="right"/>
            </w:pPr>
            <w:r w:rsidRPr="00E74E44">
              <w:t>11.6% (0.0%)</w:t>
            </w:r>
          </w:p>
        </w:tc>
        <w:tc>
          <w:tcPr>
            <w:tcW w:w="0" w:type="auto"/>
            <w:vAlign w:val="center"/>
            <w:hideMark/>
          </w:tcPr>
          <w:p w14:paraId="77A731DE" w14:textId="77777777" w:rsidR="00E74E44" w:rsidRPr="00E74E44" w:rsidRDefault="00E74E44" w:rsidP="00E74E44">
            <w:pPr>
              <w:spacing w:after="0" w:line="360" w:lineRule="auto"/>
              <w:jc w:val="right"/>
            </w:pPr>
            <w:r w:rsidRPr="00E74E44">
              <w:t>-0.311 (0.0%)</w:t>
            </w:r>
          </w:p>
        </w:tc>
        <w:tc>
          <w:tcPr>
            <w:tcW w:w="0" w:type="auto"/>
            <w:vAlign w:val="center"/>
            <w:hideMark/>
          </w:tcPr>
          <w:p w14:paraId="64310E07" w14:textId="77777777" w:rsidR="00E74E44" w:rsidRPr="00E74E44" w:rsidRDefault="00E74E44" w:rsidP="00E74E44">
            <w:pPr>
              <w:spacing w:after="0" w:line="360" w:lineRule="auto"/>
              <w:jc w:val="right"/>
            </w:pPr>
            <w:r w:rsidRPr="00E74E44">
              <w:t>0.745 (0.734-0.757)</w:t>
            </w:r>
          </w:p>
        </w:tc>
      </w:tr>
      <w:tr w:rsidR="00E74E44" w:rsidRPr="00E74E44" w14:paraId="195C5715" w14:textId="77777777" w:rsidTr="00682B4E">
        <w:trPr>
          <w:trHeight w:val="20"/>
          <w:tblCellSpacing w:w="15" w:type="dxa"/>
        </w:trPr>
        <w:tc>
          <w:tcPr>
            <w:tcW w:w="0" w:type="auto"/>
            <w:vAlign w:val="center"/>
            <w:hideMark/>
          </w:tcPr>
          <w:p w14:paraId="56286A9D" w14:textId="77777777" w:rsidR="00E74E44" w:rsidRPr="00E74E44" w:rsidRDefault="00E74E44" w:rsidP="00E74E44">
            <w:pPr>
              <w:spacing w:after="0" w:line="360" w:lineRule="auto"/>
            </w:pPr>
          </w:p>
        </w:tc>
        <w:tc>
          <w:tcPr>
            <w:tcW w:w="0" w:type="auto"/>
            <w:vAlign w:val="center"/>
            <w:hideMark/>
          </w:tcPr>
          <w:p w14:paraId="678EEA84" w14:textId="77777777" w:rsidR="00E74E44" w:rsidRPr="00E74E44" w:rsidRDefault="00E74E44" w:rsidP="00E74E44">
            <w:pPr>
              <w:spacing w:after="0" w:line="360" w:lineRule="auto"/>
            </w:pPr>
            <w:r w:rsidRPr="00E74E44">
              <w:t>Sex</w:t>
            </w:r>
          </w:p>
        </w:tc>
        <w:tc>
          <w:tcPr>
            <w:tcW w:w="0" w:type="auto"/>
            <w:vAlign w:val="center"/>
            <w:hideMark/>
          </w:tcPr>
          <w:p w14:paraId="70C7AFDA" w14:textId="77777777" w:rsidR="00E74E44" w:rsidRPr="00E74E44" w:rsidRDefault="00E74E44" w:rsidP="00E74E44">
            <w:pPr>
              <w:spacing w:after="0" w:line="360" w:lineRule="auto"/>
              <w:jc w:val="right"/>
            </w:pPr>
            <w:r w:rsidRPr="00E74E44">
              <w:t>11.6% (0.1%)</w:t>
            </w:r>
          </w:p>
        </w:tc>
        <w:tc>
          <w:tcPr>
            <w:tcW w:w="0" w:type="auto"/>
            <w:vAlign w:val="center"/>
            <w:hideMark/>
          </w:tcPr>
          <w:p w14:paraId="37B23F99" w14:textId="77777777" w:rsidR="00E74E44" w:rsidRPr="00E74E44" w:rsidRDefault="00E74E44" w:rsidP="00E74E44">
            <w:pPr>
              <w:spacing w:after="0" w:line="360" w:lineRule="auto"/>
              <w:jc w:val="right"/>
            </w:pPr>
            <w:r w:rsidRPr="00E74E44">
              <w:t>-0.311 (0.0%)</w:t>
            </w:r>
          </w:p>
        </w:tc>
        <w:tc>
          <w:tcPr>
            <w:tcW w:w="0" w:type="auto"/>
            <w:vAlign w:val="center"/>
            <w:hideMark/>
          </w:tcPr>
          <w:p w14:paraId="4C3E9EBB" w14:textId="77777777" w:rsidR="00E74E44" w:rsidRPr="00E74E44" w:rsidRDefault="00E74E44" w:rsidP="00E74E44">
            <w:pPr>
              <w:spacing w:after="0" w:line="360" w:lineRule="auto"/>
              <w:jc w:val="right"/>
            </w:pPr>
            <w:r w:rsidRPr="00E74E44">
              <w:t>0.746 (0.734-0.757)</w:t>
            </w:r>
          </w:p>
        </w:tc>
      </w:tr>
      <w:tr w:rsidR="00E74E44" w:rsidRPr="00E74E44" w14:paraId="361E1C43" w14:textId="77777777" w:rsidTr="00682B4E">
        <w:trPr>
          <w:trHeight w:val="20"/>
          <w:tblCellSpacing w:w="15" w:type="dxa"/>
        </w:trPr>
        <w:tc>
          <w:tcPr>
            <w:tcW w:w="0" w:type="auto"/>
            <w:vAlign w:val="center"/>
            <w:hideMark/>
          </w:tcPr>
          <w:p w14:paraId="068590BB" w14:textId="77777777" w:rsidR="00E74E44" w:rsidRPr="00E74E44" w:rsidRDefault="00E74E44" w:rsidP="00E74E44">
            <w:pPr>
              <w:spacing w:after="0" w:line="360" w:lineRule="auto"/>
            </w:pPr>
            <w:r w:rsidRPr="00E74E44">
              <w:t>Comorbidities</w:t>
            </w:r>
          </w:p>
        </w:tc>
        <w:tc>
          <w:tcPr>
            <w:tcW w:w="0" w:type="auto"/>
            <w:vAlign w:val="center"/>
            <w:hideMark/>
          </w:tcPr>
          <w:p w14:paraId="4D0E1014" w14:textId="77777777" w:rsidR="00E74E44" w:rsidRPr="00E74E44" w:rsidRDefault="00E74E44" w:rsidP="00E74E44">
            <w:pPr>
              <w:spacing w:after="0" w:line="360" w:lineRule="auto"/>
            </w:pPr>
            <w:r w:rsidRPr="00E74E44">
              <w:t>ASA Grade</w:t>
            </w:r>
          </w:p>
        </w:tc>
        <w:tc>
          <w:tcPr>
            <w:tcW w:w="0" w:type="auto"/>
            <w:vAlign w:val="center"/>
            <w:hideMark/>
          </w:tcPr>
          <w:p w14:paraId="2F8BA74F" w14:textId="77777777" w:rsidR="00E74E44" w:rsidRPr="00E74E44" w:rsidRDefault="00E74E44" w:rsidP="00E74E44">
            <w:pPr>
              <w:spacing w:after="0" w:line="360" w:lineRule="auto"/>
              <w:jc w:val="right"/>
            </w:pPr>
            <w:r w:rsidRPr="00E74E44">
              <w:rPr>
                <w:b/>
                <w:bCs/>
              </w:rPr>
              <w:t>11.4% (1.6%)</w:t>
            </w:r>
          </w:p>
        </w:tc>
        <w:tc>
          <w:tcPr>
            <w:tcW w:w="0" w:type="auto"/>
            <w:vAlign w:val="center"/>
            <w:hideMark/>
          </w:tcPr>
          <w:p w14:paraId="1B9E4596" w14:textId="77777777" w:rsidR="00E74E44" w:rsidRPr="00E74E44" w:rsidRDefault="00E74E44" w:rsidP="00E74E44">
            <w:pPr>
              <w:spacing w:after="0" w:line="360" w:lineRule="auto"/>
              <w:jc w:val="right"/>
            </w:pPr>
            <w:r w:rsidRPr="00E74E44">
              <w:t>-0.310 (0.3%)</w:t>
            </w:r>
          </w:p>
        </w:tc>
        <w:tc>
          <w:tcPr>
            <w:tcW w:w="0" w:type="auto"/>
            <w:vAlign w:val="center"/>
            <w:hideMark/>
          </w:tcPr>
          <w:p w14:paraId="21E054B3" w14:textId="77777777" w:rsidR="00E74E44" w:rsidRPr="00E74E44" w:rsidRDefault="00E74E44" w:rsidP="00E74E44">
            <w:pPr>
              <w:spacing w:after="0" w:line="360" w:lineRule="auto"/>
              <w:jc w:val="right"/>
            </w:pPr>
            <w:r w:rsidRPr="00E74E44">
              <w:t>0.744 (0.732-0.756)</w:t>
            </w:r>
          </w:p>
        </w:tc>
      </w:tr>
      <w:tr w:rsidR="00E74E44" w:rsidRPr="00E74E44" w14:paraId="7ECC2D56" w14:textId="77777777" w:rsidTr="00682B4E">
        <w:trPr>
          <w:trHeight w:val="20"/>
          <w:tblCellSpacing w:w="15" w:type="dxa"/>
        </w:trPr>
        <w:tc>
          <w:tcPr>
            <w:tcW w:w="0" w:type="auto"/>
            <w:vAlign w:val="center"/>
          </w:tcPr>
          <w:p w14:paraId="3C2F09E3" w14:textId="77777777" w:rsidR="00E74E44" w:rsidRPr="00E74E44" w:rsidRDefault="00E74E44" w:rsidP="00E74E44">
            <w:pPr>
              <w:spacing w:after="0" w:line="360" w:lineRule="auto"/>
            </w:pPr>
          </w:p>
        </w:tc>
        <w:tc>
          <w:tcPr>
            <w:tcW w:w="0" w:type="auto"/>
            <w:vAlign w:val="center"/>
            <w:hideMark/>
          </w:tcPr>
          <w:p w14:paraId="739B113E" w14:textId="77777777" w:rsidR="00E74E44" w:rsidRPr="00E74E44" w:rsidRDefault="00E74E44" w:rsidP="00E74E44">
            <w:pPr>
              <w:spacing w:after="0" w:line="360" w:lineRule="auto"/>
            </w:pPr>
            <w:r w:rsidRPr="00E74E44">
              <w:t>History of immunosuppresion</w:t>
            </w:r>
          </w:p>
        </w:tc>
        <w:tc>
          <w:tcPr>
            <w:tcW w:w="0" w:type="auto"/>
            <w:vAlign w:val="center"/>
            <w:hideMark/>
          </w:tcPr>
          <w:p w14:paraId="1EF1782D" w14:textId="77777777" w:rsidR="00E74E44" w:rsidRPr="00E74E44" w:rsidRDefault="00E74E44" w:rsidP="00E74E44">
            <w:pPr>
              <w:spacing w:after="0" w:line="360" w:lineRule="auto"/>
              <w:jc w:val="right"/>
            </w:pPr>
            <w:r w:rsidRPr="00E74E44">
              <w:t>11.6% (0.3%)</w:t>
            </w:r>
          </w:p>
        </w:tc>
        <w:tc>
          <w:tcPr>
            <w:tcW w:w="0" w:type="auto"/>
            <w:vAlign w:val="center"/>
            <w:hideMark/>
          </w:tcPr>
          <w:p w14:paraId="309C2B8B" w14:textId="77777777" w:rsidR="00E74E44" w:rsidRPr="00E74E44" w:rsidRDefault="00E74E44" w:rsidP="00E74E44">
            <w:pPr>
              <w:spacing w:after="0" w:line="360" w:lineRule="auto"/>
              <w:jc w:val="right"/>
            </w:pPr>
            <w:r w:rsidRPr="00E74E44">
              <w:t>-0.311 (0.0%)</w:t>
            </w:r>
          </w:p>
        </w:tc>
        <w:tc>
          <w:tcPr>
            <w:tcW w:w="0" w:type="auto"/>
            <w:vAlign w:val="center"/>
            <w:hideMark/>
          </w:tcPr>
          <w:p w14:paraId="723F3B20" w14:textId="77777777" w:rsidR="00E74E44" w:rsidRPr="00E74E44" w:rsidRDefault="00E74E44" w:rsidP="00E74E44">
            <w:pPr>
              <w:spacing w:after="0" w:line="360" w:lineRule="auto"/>
              <w:jc w:val="right"/>
            </w:pPr>
            <w:r w:rsidRPr="00E74E44">
              <w:t>0.745 (0.733-0.757)</w:t>
            </w:r>
          </w:p>
        </w:tc>
      </w:tr>
      <w:tr w:rsidR="00E74E44" w:rsidRPr="00E74E44" w14:paraId="457155A0" w14:textId="77777777" w:rsidTr="00682B4E">
        <w:trPr>
          <w:trHeight w:val="20"/>
          <w:tblCellSpacing w:w="15" w:type="dxa"/>
        </w:trPr>
        <w:tc>
          <w:tcPr>
            <w:tcW w:w="0" w:type="auto"/>
            <w:vAlign w:val="center"/>
          </w:tcPr>
          <w:p w14:paraId="79F4400A" w14:textId="77777777" w:rsidR="00E74E44" w:rsidRPr="00E74E44" w:rsidRDefault="00E74E44" w:rsidP="00E74E44">
            <w:pPr>
              <w:spacing w:after="0" w:line="360" w:lineRule="auto"/>
            </w:pPr>
          </w:p>
        </w:tc>
        <w:tc>
          <w:tcPr>
            <w:tcW w:w="0" w:type="auto"/>
            <w:vAlign w:val="center"/>
            <w:hideMark/>
          </w:tcPr>
          <w:p w14:paraId="2A49ACF4" w14:textId="77777777" w:rsidR="00E74E44" w:rsidRPr="00E74E44" w:rsidRDefault="00E74E44" w:rsidP="00E74E44">
            <w:pPr>
              <w:spacing w:after="0" w:line="360" w:lineRule="auto"/>
            </w:pPr>
            <w:r w:rsidRPr="00E74E44">
              <w:t>History of diabetes</w:t>
            </w:r>
          </w:p>
        </w:tc>
        <w:tc>
          <w:tcPr>
            <w:tcW w:w="0" w:type="auto"/>
            <w:vAlign w:val="center"/>
            <w:hideMark/>
          </w:tcPr>
          <w:p w14:paraId="677CE714" w14:textId="77777777" w:rsidR="00E74E44" w:rsidRPr="00E74E44" w:rsidRDefault="00E74E44" w:rsidP="00E74E44">
            <w:pPr>
              <w:spacing w:after="0" w:line="360" w:lineRule="auto"/>
              <w:jc w:val="right"/>
            </w:pPr>
            <w:r w:rsidRPr="00E74E44">
              <w:rPr>
                <w:b/>
                <w:bCs/>
              </w:rPr>
              <w:t>11.5% (1.5%)</w:t>
            </w:r>
          </w:p>
        </w:tc>
        <w:tc>
          <w:tcPr>
            <w:tcW w:w="0" w:type="auto"/>
            <w:vAlign w:val="center"/>
            <w:hideMark/>
          </w:tcPr>
          <w:p w14:paraId="3DB9CD52" w14:textId="77777777" w:rsidR="00E74E44" w:rsidRPr="00E74E44" w:rsidRDefault="00E74E44" w:rsidP="00E74E44">
            <w:pPr>
              <w:spacing w:after="0" w:line="360" w:lineRule="auto"/>
              <w:jc w:val="right"/>
            </w:pPr>
            <w:r w:rsidRPr="00E74E44">
              <w:t>-0.310 (0.3%)</w:t>
            </w:r>
          </w:p>
        </w:tc>
        <w:tc>
          <w:tcPr>
            <w:tcW w:w="0" w:type="auto"/>
            <w:vAlign w:val="center"/>
            <w:hideMark/>
          </w:tcPr>
          <w:p w14:paraId="1C06A193" w14:textId="77777777" w:rsidR="00E74E44" w:rsidRPr="00E74E44" w:rsidRDefault="00E74E44" w:rsidP="00E74E44">
            <w:pPr>
              <w:spacing w:after="0" w:line="360" w:lineRule="auto"/>
              <w:jc w:val="right"/>
            </w:pPr>
            <w:r w:rsidRPr="00E74E44">
              <w:t>0.744 (0.732-0.756)</w:t>
            </w:r>
          </w:p>
        </w:tc>
      </w:tr>
      <w:tr w:rsidR="00E74E44" w:rsidRPr="00E74E44" w14:paraId="245B4A8A" w14:textId="77777777" w:rsidTr="00682B4E">
        <w:trPr>
          <w:trHeight w:val="20"/>
          <w:tblCellSpacing w:w="15" w:type="dxa"/>
        </w:trPr>
        <w:tc>
          <w:tcPr>
            <w:tcW w:w="0" w:type="auto"/>
            <w:vAlign w:val="center"/>
          </w:tcPr>
          <w:p w14:paraId="27EEB112" w14:textId="77777777" w:rsidR="00E74E44" w:rsidRPr="00E74E44" w:rsidRDefault="00E74E44" w:rsidP="00E74E44">
            <w:pPr>
              <w:spacing w:after="0" w:line="360" w:lineRule="auto"/>
            </w:pPr>
          </w:p>
        </w:tc>
        <w:tc>
          <w:tcPr>
            <w:tcW w:w="0" w:type="auto"/>
            <w:vAlign w:val="center"/>
            <w:hideMark/>
          </w:tcPr>
          <w:p w14:paraId="0B0BC021" w14:textId="77777777" w:rsidR="00E74E44" w:rsidRPr="00E74E44" w:rsidRDefault="00E74E44" w:rsidP="00E74E44">
            <w:pPr>
              <w:spacing w:after="0" w:line="360" w:lineRule="auto"/>
            </w:pPr>
            <w:r w:rsidRPr="00E74E44">
              <w:t>History of smoking</w:t>
            </w:r>
          </w:p>
        </w:tc>
        <w:tc>
          <w:tcPr>
            <w:tcW w:w="0" w:type="auto"/>
            <w:vAlign w:val="center"/>
            <w:hideMark/>
          </w:tcPr>
          <w:p w14:paraId="5CD67B7E" w14:textId="77777777" w:rsidR="00E74E44" w:rsidRPr="00E74E44" w:rsidRDefault="00E74E44" w:rsidP="00E74E44">
            <w:pPr>
              <w:spacing w:after="0" w:line="360" w:lineRule="auto"/>
              <w:jc w:val="right"/>
            </w:pPr>
            <w:r w:rsidRPr="00E74E44">
              <w:t>11.6% (0.3%)</w:t>
            </w:r>
          </w:p>
        </w:tc>
        <w:tc>
          <w:tcPr>
            <w:tcW w:w="0" w:type="auto"/>
            <w:vAlign w:val="center"/>
            <w:hideMark/>
          </w:tcPr>
          <w:p w14:paraId="2B4C71E2" w14:textId="77777777" w:rsidR="00E74E44" w:rsidRPr="00E74E44" w:rsidRDefault="00E74E44" w:rsidP="00E74E44">
            <w:pPr>
              <w:spacing w:after="0" w:line="360" w:lineRule="auto"/>
              <w:jc w:val="right"/>
            </w:pPr>
            <w:r w:rsidRPr="00E74E44">
              <w:t>-0.311 (0.0%)</w:t>
            </w:r>
          </w:p>
        </w:tc>
        <w:tc>
          <w:tcPr>
            <w:tcW w:w="0" w:type="auto"/>
            <w:vAlign w:val="center"/>
            <w:hideMark/>
          </w:tcPr>
          <w:p w14:paraId="2EB9AE2A" w14:textId="77777777" w:rsidR="00E74E44" w:rsidRPr="00E74E44" w:rsidRDefault="00E74E44" w:rsidP="00E74E44">
            <w:pPr>
              <w:spacing w:after="0" w:line="360" w:lineRule="auto"/>
              <w:jc w:val="right"/>
            </w:pPr>
            <w:r w:rsidRPr="00E74E44">
              <w:t>0.745 (0.733-0.757)</w:t>
            </w:r>
          </w:p>
        </w:tc>
      </w:tr>
      <w:tr w:rsidR="00E74E44" w:rsidRPr="00E74E44" w14:paraId="71D65B8D" w14:textId="77777777" w:rsidTr="00682B4E">
        <w:trPr>
          <w:trHeight w:val="20"/>
          <w:tblCellSpacing w:w="15" w:type="dxa"/>
        </w:trPr>
        <w:tc>
          <w:tcPr>
            <w:tcW w:w="0" w:type="auto"/>
            <w:vAlign w:val="center"/>
          </w:tcPr>
          <w:p w14:paraId="5D475C55" w14:textId="77777777" w:rsidR="00E74E44" w:rsidRPr="00E74E44" w:rsidRDefault="00E74E44" w:rsidP="00E74E44">
            <w:pPr>
              <w:spacing w:after="0" w:line="360" w:lineRule="auto"/>
            </w:pPr>
            <w:r w:rsidRPr="00E74E44">
              <w:t>Preoperative</w:t>
            </w:r>
          </w:p>
        </w:tc>
        <w:tc>
          <w:tcPr>
            <w:tcW w:w="0" w:type="auto"/>
            <w:vAlign w:val="center"/>
            <w:hideMark/>
          </w:tcPr>
          <w:p w14:paraId="15AE1EAB" w14:textId="77777777" w:rsidR="00E74E44" w:rsidRPr="00E74E44" w:rsidRDefault="00E74E44" w:rsidP="00E74E44">
            <w:pPr>
              <w:spacing w:after="0" w:line="360" w:lineRule="auto"/>
            </w:pPr>
            <w:r w:rsidRPr="00E74E44">
              <w:t>Pre-operative antibiotic treatment</w:t>
            </w:r>
          </w:p>
        </w:tc>
        <w:tc>
          <w:tcPr>
            <w:tcW w:w="0" w:type="auto"/>
            <w:vAlign w:val="center"/>
            <w:hideMark/>
          </w:tcPr>
          <w:p w14:paraId="53DB4E47" w14:textId="77777777" w:rsidR="00E74E44" w:rsidRPr="00E74E44" w:rsidRDefault="00E74E44" w:rsidP="00E74E44">
            <w:pPr>
              <w:spacing w:after="0" w:line="360" w:lineRule="auto"/>
              <w:jc w:val="right"/>
            </w:pPr>
            <w:r w:rsidRPr="00E74E44">
              <w:t>11.6% (0.3%)</w:t>
            </w:r>
          </w:p>
        </w:tc>
        <w:tc>
          <w:tcPr>
            <w:tcW w:w="0" w:type="auto"/>
            <w:vAlign w:val="center"/>
            <w:hideMark/>
          </w:tcPr>
          <w:p w14:paraId="1F56D090" w14:textId="77777777" w:rsidR="00E74E44" w:rsidRPr="00E74E44" w:rsidRDefault="00E74E44" w:rsidP="00E74E44">
            <w:pPr>
              <w:spacing w:after="0" w:line="360" w:lineRule="auto"/>
              <w:jc w:val="right"/>
            </w:pPr>
            <w:r w:rsidRPr="00E74E44">
              <w:t>-0.311 (0.0%)</w:t>
            </w:r>
          </w:p>
        </w:tc>
        <w:tc>
          <w:tcPr>
            <w:tcW w:w="0" w:type="auto"/>
            <w:vAlign w:val="center"/>
            <w:hideMark/>
          </w:tcPr>
          <w:p w14:paraId="608BE4D3" w14:textId="77777777" w:rsidR="00E74E44" w:rsidRPr="00E74E44" w:rsidRDefault="00E74E44" w:rsidP="00E74E44">
            <w:pPr>
              <w:spacing w:after="0" w:line="360" w:lineRule="auto"/>
              <w:jc w:val="right"/>
            </w:pPr>
            <w:r w:rsidRPr="00E74E44">
              <w:t>0.745 (0.733-0.757)</w:t>
            </w:r>
          </w:p>
        </w:tc>
      </w:tr>
      <w:tr w:rsidR="00E74E44" w:rsidRPr="00E74E44" w14:paraId="374896F7" w14:textId="77777777" w:rsidTr="00682B4E">
        <w:trPr>
          <w:trHeight w:val="20"/>
          <w:tblCellSpacing w:w="15" w:type="dxa"/>
        </w:trPr>
        <w:tc>
          <w:tcPr>
            <w:tcW w:w="0" w:type="auto"/>
            <w:vAlign w:val="center"/>
          </w:tcPr>
          <w:p w14:paraId="47831573" w14:textId="77777777" w:rsidR="00E74E44" w:rsidRPr="00E74E44" w:rsidRDefault="00E74E44" w:rsidP="00E74E44">
            <w:pPr>
              <w:spacing w:after="0" w:line="360" w:lineRule="auto"/>
            </w:pPr>
            <w:r w:rsidRPr="00E74E44">
              <w:t>Operative</w:t>
            </w:r>
          </w:p>
        </w:tc>
        <w:tc>
          <w:tcPr>
            <w:tcW w:w="0" w:type="auto"/>
            <w:vAlign w:val="center"/>
            <w:hideMark/>
          </w:tcPr>
          <w:p w14:paraId="0ADAC5E8" w14:textId="77777777" w:rsidR="00E74E44" w:rsidRPr="00E74E44" w:rsidRDefault="00E74E44" w:rsidP="00E74E44">
            <w:pPr>
              <w:spacing w:after="0" w:line="360" w:lineRule="auto"/>
            </w:pPr>
            <w:r w:rsidRPr="00E74E44">
              <w:t>Operative approach</w:t>
            </w:r>
          </w:p>
        </w:tc>
        <w:tc>
          <w:tcPr>
            <w:tcW w:w="0" w:type="auto"/>
            <w:vAlign w:val="center"/>
            <w:hideMark/>
          </w:tcPr>
          <w:p w14:paraId="05E702B1" w14:textId="77777777" w:rsidR="00E74E44" w:rsidRPr="00E74E44" w:rsidRDefault="00E74E44" w:rsidP="00E74E44">
            <w:pPr>
              <w:spacing w:after="0" w:line="360" w:lineRule="auto"/>
              <w:jc w:val="right"/>
            </w:pPr>
            <w:r w:rsidRPr="00E74E44">
              <w:rPr>
                <w:b/>
                <w:bCs/>
              </w:rPr>
              <w:t>9.6% (17.2%)</w:t>
            </w:r>
          </w:p>
        </w:tc>
        <w:tc>
          <w:tcPr>
            <w:tcW w:w="0" w:type="auto"/>
            <w:vAlign w:val="center"/>
            <w:hideMark/>
          </w:tcPr>
          <w:p w14:paraId="0A5EF6A1" w14:textId="77777777" w:rsidR="00E74E44" w:rsidRPr="00E74E44" w:rsidRDefault="00E74E44" w:rsidP="00E74E44">
            <w:pPr>
              <w:spacing w:after="0" w:line="360" w:lineRule="auto"/>
              <w:jc w:val="right"/>
            </w:pPr>
            <w:r w:rsidRPr="00E74E44">
              <w:t>-0.296 (4.9%)</w:t>
            </w:r>
          </w:p>
        </w:tc>
        <w:tc>
          <w:tcPr>
            <w:tcW w:w="0" w:type="auto"/>
            <w:vAlign w:val="center"/>
            <w:hideMark/>
          </w:tcPr>
          <w:p w14:paraId="7828260C" w14:textId="77777777" w:rsidR="00E74E44" w:rsidRPr="00E74E44" w:rsidRDefault="00E74E44" w:rsidP="00E74E44">
            <w:pPr>
              <w:spacing w:after="0" w:line="360" w:lineRule="auto"/>
              <w:jc w:val="right"/>
            </w:pPr>
            <w:r w:rsidRPr="00E74E44">
              <w:t>0.723 (0.711-0.735)</w:t>
            </w:r>
          </w:p>
        </w:tc>
      </w:tr>
      <w:tr w:rsidR="00E74E44" w:rsidRPr="00E74E44" w14:paraId="5769FC34" w14:textId="77777777" w:rsidTr="00682B4E">
        <w:trPr>
          <w:trHeight w:val="20"/>
          <w:tblCellSpacing w:w="15" w:type="dxa"/>
        </w:trPr>
        <w:tc>
          <w:tcPr>
            <w:tcW w:w="0" w:type="auto"/>
            <w:vAlign w:val="center"/>
          </w:tcPr>
          <w:p w14:paraId="76D45E44" w14:textId="77777777" w:rsidR="00E74E44" w:rsidRPr="00E74E44" w:rsidRDefault="00E74E44" w:rsidP="00E74E44">
            <w:pPr>
              <w:spacing w:after="0" w:line="360" w:lineRule="auto"/>
            </w:pPr>
          </w:p>
        </w:tc>
        <w:tc>
          <w:tcPr>
            <w:tcW w:w="0" w:type="auto"/>
            <w:vAlign w:val="center"/>
            <w:hideMark/>
          </w:tcPr>
          <w:p w14:paraId="4C313D0E" w14:textId="77777777" w:rsidR="00E74E44" w:rsidRPr="00E74E44" w:rsidRDefault="00E74E44" w:rsidP="00E74E44">
            <w:pPr>
              <w:spacing w:after="0" w:line="360" w:lineRule="auto"/>
            </w:pPr>
            <w:r w:rsidRPr="00E74E44">
              <w:t>Operative complexity</w:t>
            </w:r>
          </w:p>
        </w:tc>
        <w:tc>
          <w:tcPr>
            <w:tcW w:w="0" w:type="auto"/>
            <w:vAlign w:val="center"/>
            <w:hideMark/>
          </w:tcPr>
          <w:p w14:paraId="180020B9" w14:textId="77777777" w:rsidR="00E74E44" w:rsidRPr="00E74E44" w:rsidRDefault="00E74E44" w:rsidP="00E74E44">
            <w:pPr>
              <w:spacing w:after="0" w:line="360" w:lineRule="auto"/>
              <w:jc w:val="right"/>
            </w:pPr>
            <w:r w:rsidRPr="00E74E44">
              <w:t>11.6% (0.5%)</w:t>
            </w:r>
          </w:p>
        </w:tc>
        <w:tc>
          <w:tcPr>
            <w:tcW w:w="0" w:type="auto"/>
            <w:vAlign w:val="center"/>
            <w:hideMark/>
          </w:tcPr>
          <w:p w14:paraId="57F41C7E" w14:textId="77777777" w:rsidR="00E74E44" w:rsidRPr="00E74E44" w:rsidRDefault="00E74E44" w:rsidP="00E74E44">
            <w:pPr>
              <w:spacing w:after="0" w:line="360" w:lineRule="auto"/>
              <w:jc w:val="right"/>
            </w:pPr>
            <w:r w:rsidRPr="00E74E44">
              <w:t>-0.311 (0.0%)</w:t>
            </w:r>
          </w:p>
        </w:tc>
        <w:tc>
          <w:tcPr>
            <w:tcW w:w="0" w:type="auto"/>
            <w:vAlign w:val="center"/>
            <w:hideMark/>
          </w:tcPr>
          <w:p w14:paraId="4AF5EBF5" w14:textId="77777777" w:rsidR="00E74E44" w:rsidRPr="00E74E44" w:rsidRDefault="00E74E44" w:rsidP="00E74E44">
            <w:pPr>
              <w:spacing w:after="0" w:line="360" w:lineRule="auto"/>
              <w:jc w:val="right"/>
            </w:pPr>
            <w:r w:rsidRPr="00E74E44">
              <w:t>0.745 (0.733-0.757)</w:t>
            </w:r>
          </w:p>
        </w:tc>
      </w:tr>
      <w:tr w:rsidR="00E74E44" w:rsidRPr="00E74E44" w14:paraId="45E937B7" w14:textId="77777777" w:rsidTr="00682B4E">
        <w:trPr>
          <w:trHeight w:val="20"/>
          <w:tblCellSpacing w:w="15" w:type="dxa"/>
        </w:trPr>
        <w:tc>
          <w:tcPr>
            <w:tcW w:w="0" w:type="auto"/>
            <w:vAlign w:val="center"/>
            <w:hideMark/>
          </w:tcPr>
          <w:p w14:paraId="17FD4DCE" w14:textId="77777777" w:rsidR="00E74E44" w:rsidRPr="00E74E44" w:rsidRDefault="00E74E44" w:rsidP="00E74E44">
            <w:pPr>
              <w:spacing w:after="0" w:line="360" w:lineRule="auto"/>
            </w:pPr>
          </w:p>
        </w:tc>
        <w:tc>
          <w:tcPr>
            <w:tcW w:w="0" w:type="auto"/>
            <w:vAlign w:val="center"/>
            <w:hideMark/>
          </w:tcPr>
          <w:p w14:paraId="6B9E956D" w14:textId="77777777" w:rsidR="00E74E44" w:rsidRPr="00E74E44" w:rsidRDefault="00E74E44" w:rsidP="00E74E44">
            <w:pPr>
              <w:spacing w:after="0" w:line="360" w:lineRule="auto"/>
            </w:pPr>
            <w:r w:rsidRPr="00E74E44">
              <w:t>Operative contamination</w:t>
            </w:r>
          </w:p>
        </w:tc>
        <w:tc>
          <w:tcPr>
            <w:tcW w:w="0" w:type="auto"/>
            <w:vAlign w:val="center"/>
            <w:hideMark/>
          </w:tcPr>
          <w:p w14:paraId="3DD75C47" w14:textId="77777777" w:rsidR="00E74E44" w:rsidRPr="00E74E44" w:rsidRDefault="00E74E44" w:rsidP="00E74E44">
            <w:pPr>
              <w:spacing w:after="0" w:line="360" w:lineRule="auto"/>
              <w:jc w:val="right"/>
            </w:pPr>
            <w:r w:rsidRPr="00E74E44">
              <w:rPr>
                <w:b/>
                <w:bCs/>
              </w:rPr>
              <w:t>10.4% (10.4%)</w:t>
            </w:r>
          </w:p>
        </w:tc>
        <w:tc>
          <w:tcPr>
            <w:tcW w:w="0" w:type="auto"/>
            <w:vAlign w:val="center"/>
            <w:hideMark/>
          </w:tcPr>
          <w:p w14:paraId="09FBD601" w14:textId="77777777" w:rsidR="00E74E44" w:rsidRPr="00E74E44" w:rsidRDefault="00E74E44" w:rsidP="00E74E44">
            <w:pPr>
              <w:spacing w:after="0" w:line="360" w:lineRule="auto"/>
              <w:jc w:val="right"/>
            </w:pPr>
            <w:r w:rsidRPr="00E74E44">
              <w:t>-0.302 (3.0%)</w:t>
            </w:r>
          </w:p>
        </w:tc>
        <w:tc>
          <w:tcPr>
            <w:tcW w:w="0" w:type="auto"/>
            <w:vAlign w:val="center"/>
            <w:hideMark/>
          </w:tcPr>
          <w:p w14:paraId="1D4D9F69" w14:textId="77777777" w:rsidR="00E74E44" w:rsidRPr="00E74E44" w:rsidRDefault="00E74E44" w:rsidP="00E74E44">
            <w:pPr>
              <w:spacing w:after="0" w:line="360" w:lineRule="auto"/>
              <w:jc w:val="right"/>
            </w:pPr>
            <w:r w:rsidRPr="00E74E44">
              <w:t>0.735 (0.723-0.747)</w:t>
            </w:r>
          </w:p>
        </w:tc>
      </w:tr>
      <w:tr w:rsidR="00E74E44" w:rsidRPr="00E74E44" w14:paraId="2ADB1426" w14:textId="77777777" w:rsidTr="00682B4E">
        <w:trPr>
          <w:trHeight w:val="20"/>
          <w:tblCellSpacing w:w="15" w:type="dxa"/>
        </w:trPr>
        <w:tc>
          <w:tcPr>
            <w:tcW w:w="0" w:type="auto"/>
            <w:vAlign w:val="center"/>
            <w:hideMark/>
          </w:tcPr>
          <w:p w14:paraId="1F0B46A4" w14:textId="77777777" w:rsidR="00E74E44" w:rsidRPr="00E74E44" w:rsidRDefault="00E74E44" w:rsidP="00E74E44">
            <w:pPr>
              <w:spacing w:after="0" w:line="360" w:lineRule="auto"/>
            </w:pPr>
          </w:p>
        </w:tc>
        <w:tc>
          <w:tcPr>
            <w:tcW w:w="0" w:type="auto"/>
            <w:vAlign w:val="center"/>
            <w:hideMark/>
          </w:tcPr>
          <w:p w14:paraId="0EA1CF48" w14:textId="77777777" w:rsidR="00E74E44" w:rsidRPr="00E74E44" w:rsidRDefault="00E74E44" w:rsidP="00E74E44">
            <w:pPr>
              <w:spacing w:after="0" w:line="360" w:lineRule="auto"/>
            </w:pPr>
            <w:r w:rsidRPr="00E74E44">
              <w:t>Operative duration (mins)</w:t>
            </w:r>
          </w:p>
        </w:tc>
        <w:tc>
          <w:tcPr>
            <w:tcW w:w="0" w:type="auto"/>
            <w:vAlign w:val="center"/>
            <w:hideMark/>
          </w:tcPr>
          <w:p w14:paraId="7099BE7E" w14:textId="77777777" w:rsidR="00E74E44" w:rsidRPr="00E74E44" w:rsidRDefault="00E74E44" w:rsidP="00E74E44">
            <w:pPr>
              <w:spacing w:after="0" w:line="360" w:lineRule="auto"/>
              <w:jc w:val="right"/>
            </w:pPr>
            <w:r w:rsidRPr="00E74E44">
              <w:rPr>
                <w:b/>
                <w:bCs/>
              </w:rPr>
              <w:t>10.8% (7.4%)</w:t>
            </w:r>
          </w:p>
        </w:tc>
        <w:tc>
          <w:tcPr>
            <w:tcW w:w="0" w:type="auto"/>
            <w:vAlign w:val="center"/>
            <w:hideMark/>
          </w:tcPr>
          <w:p w14:paraId="552DD099" w14:textId="77777777" w:rsidR="00E74E44" w:rsidRPr="00E74E44" w:rsidRDefault="00E74E44" w:rsidP="00E74E44">
            <w:pPr>
              <w:spacing w:after="0" w:line="360" w:lineRule="auto"/>
              <w:jc w:val="right"/>
            </w:pPr>
            <w:r w:rsidRPr="00E74E44">
              <w:t>-0.305 (2.0%)</w:t>
            </w:r>
          </w:p>
        </w:tc>
        <w:tc>
          <w:tcPr>
            <w:tcW w:w="0" w:type="auto"/>
            <w:vAlign w:val="center"/>
            <w:hideMark/>
          </w:tcPr>
          <w:p w14:paraId="59A85BEA" w14:textId="77777777" w:rsidR="00E74E44" w:rsidRPr="00E74E44" w:rsidRDefault="00E74E44" w:rsidP="00E74E44">
            <w:pPr>
              <w:spacing w:after="0" w:line="360" w:lineRule="auto"/>
              <w:jc w:val="right"/>
            </w:pPr>
            <w:r w:rsidRPr="00E74E44">
              <w:t>0.737 (0.725-0.749)</w:t>
            </w:r>
          </w:p>
        </w:tc>
      </w:tr>
      <w:tr w:rsidR="00E74E44" w:rsidRPr="00E74E44" w14:paraId="2FAC9E8B" w14:textId="77777777" w:rsidTr="00682B4E">
        <w:trPr>
          <w:trHeight w:val="20"/>
          <w:tblCellSpacing w:w="15" w:type="dxa"/>
        </w:trPr>
        <w:tc>
          <w:tcPr>
            <w:tcW w:w="0" w:type="auto"/>
            <w:vAlign w:val="center"/>
          </w:tcPr>
          <w:p w14:paraId="31A0BE1D" w14:textId="77777777" w:rsidR="00E74E44" w:rsidRPr="00E74E44" w:rsidRDefault="00E74E44" w:rsidP="00E74E44">
            <w:pPr>
              <w:spacing w:after="0" w:line="360" w:lineRule="auto"/>
            </w:pPr>
          </w:p>
        </w:tc>
        <w:tc>
          <w:tcPr>
            <w:tcW w:w="0" w:type="auto"/>
            <w:vAlign w:val="center"/>
            <w:hideMark/>
          </w:tcPr>
          <w:p w14:paraId="7EAA1CDF" w14:textId="77777777" w:rsidR="00E74E44" w:rsidRPr="00E74E44" w:rsidRDefault="00E74E44" w:rsidP="00E74E44">
            <w:pPr>
              <w:spacing w:after="0" w:line="360" w:lineRule="auto"/>
            </w:pPr>
            <w:r w:rsidRPr="00E74E44">
              <w:t>Operative pathology</w:t>
            </w:r>
          </w:p>
        </w:tc>
        <w:tc>
          <w:tcPr>
            <w:tcW w:w="0" w:type="auto"/>
            <w:vAlign w:val="center"/>
            <w:hideMark/>
          </w:tcPr>
          <w:p w14:paraId="5F229C02" w14:textId="77777777" w:rsidR="00E74E44" w:rsidRPr="00E74E44" w:rsidRDefault="00E74E44" w:rsidP="00E74E44">
            <w:pPr>
              <w:spacing w:after="0" w:line="360" w:lineRule="auto"/>
              <w:jc w:val="right"/>
            </w:pPr>
            <w:r w:rsidRPr="00E74E44">
              <w:t>11.5% (0.8%)</w:t>
            </w:r>
          </w:p>
        </w:tc>
        <w:tc>
          <w:tcPr>
            <w:tcW w:w="0" w:type="auto"/>
            <w:vAlign w:val="center"/>
            <w:hideMark/>
          </w:tcPr>
          <w:p w14:paraId="4DC7E273" w14:textId="77777777" w:rsidR="00E74E44" w:rsidRPr="00E74E44" w:rsidRDefault="00E74E44" w:rsidP="00E74E44">
            <w:pPr>
              <w:spacing w:after="0" w:line="360" w:lineRule="auto"/>
              <w:jc w:val="right"/>
            </w:pPr>
            <w:r w:rsidRPr="00E74E44">
              <w:t>-0.310 (0.1%)</w:t>
            </w:r>
          </w:p>
        </w:tc>
        <w:tc>
          <w:tcPr>
            <w:tcW w:w="0" w:type="auto"/>
            <w:vAlign w:val="center"/>
            <w:hideMark/>
          </w:tcPr>
          <w:p w14:paraId="08473AEF" w14:textId="77777777" w:rsidR="00E74E44" w:rsidRPr="00E74E44" w:rsidRDefault="00E74E44" w:rsidP="00E74E44">
            <w:pPr>
              <w:spacing w:after="0" w:line="360" w:lineRule="auto"/>
              <w:jc w:val="right"/>
            </w:pPr>
            <w:r w:rsidRPr="00E74E44">
              <w:t>0.745 (0.733-0.757)</w:t>
            </w:r>
          </w:p>
        </w:tc>
      </w:tr>
      <w:tr w:rsidR="00E74E44" w:rsidRPr="00E74E44" w14:paraId="62B7EDD5" w14:textId="77777777" w:rsidTr="00682B4E">
        <w:trPr>
          <w:trHeight w:val="20"/>
          <w:tblCellSpacing w:w="15" w:type="dxa"/>
        </w:trPr>
        <w:tc>
          <w:tcPr>
            <w:tcW w:w="0" w:type="auto"/>
            <w:vAlign w:val="center"/>
          </w:tcPr>
          <w:p w14:paraId="0C4B0B6C" w14:textId="77777777" w:rsidR="00E74E44" w:rsidRPr="00E74E44" w:rsidRDefault="00E74E44" w:rsidP="00E74E44">
            <w:pPr>
              <w:spacing w:after="0" w:line="360" w:lineRule="auto"/>
            </w:pPr>
          </w:p>
        </w:tc>
        <w:tc>
          <w:tcPr>
            <w:tcW w:w="0" w:type="auto"/>
            <w:vAlign w:val="center"/>
            <w:hideMark/>
          </w:tcPr>
          <w:p w14:paraId="3601E84E" w14:textId="77777777" w:rsidR="00E74E44" w:rsidRPr="00E74E44" w:rsidRDefault="00E74E44" w:rsidP="00E74E44">
            <w:pPr>
              <w:spacing w:after="0" w:line="360" w:lineRule="auto"/>
            </w:pPr>
            <w:r w:rsidRPr="00E74E44">
              <w:t>Operative Speciality</w:t>
            </w:r>
          </w:p>
        </w:tc>
        <w:tc>
          <w:tcPr>
            <w:tcW w:w="0" w:type="auto"/>
            <w:vAlign w:val="center"/>
            <w:hideMark/>
          </w:tcPr>
          <w:p w14:paraId="0239C96A" w14:textId="77777777" w:rsidR="00E74E44" w:rsidRPr="00E74E44" w:rsidRDefault="00E74E44" w:rsidP="00E74E44">
            <w:pPr>
              <w:spacing w:after="0" w:line="360" w:lineRule="auto"/>
              <w:jc w:val="right"/>
            </w:pPr>
            <w:r w:rsidRPr="00E74E44">
              <w:t>11.5% (0.8%)</w:t>
            </w:r>
          </w:p>
        </w:tc>
        <w:tc>
          <w:tcPr>
            <w:tcW w:w="0" w:type="auto"/>
            <w:vAlign w:val="center"/>
            <w:hideMark/>
          </w:tcPr>
          <w:p w14:paraId="7DF08926" w14:textId="77777777" w:rsidR="00E74E44" w:rsidRPr="00E74E44" w:rsidRDefault="00E74E44" w:rsidP="00E74E44">
            <w:pPr>
              <w:spacing w:after="0" w:line="360" w:lineRule="auto"/>
              <w:jc w:val="right"/>
            </w:pPr>
            <w:r w:rsidRPr="00E74E44">
              <w:t>-0.311 (0.1%)</w:t>
            </w:r>
          </w:p>
        </w:tc>
        <w:tc>
          <w:tcPr>
            <w:tcW w:w="0" w:type="auto"/>
            <w:vAlign w:val="center"/>
            <w:hideMark/>
          </w:tcPr>
          <w:p w14:paraId="0FCA6601" w14:textId="77777777" w:rsidR="00E74E44" w:rsidRPr="00E74E44" w:rsidRDefault="00E74E44" w:rsidP="00E74E44">
            <w:pPr>
              <w:spacing w:after="0" w:line="360" w:lineRule="auto"/>
              <w:jc w:val="right"/>
            </w:pPr>
            <w:r w:rsidRPr="00E74E44">
              <w:t>0.745 (0.733-0.757)</w:t>
            </w:r>
          </w:p>
        </w:tc>
      </w:tr>
      <w:tr w:rsidR="00E74E44" w:rsidRPr="00E74E44" w14:paraId="79566898" w14:textId="77777777" w:rsidTr="00682B4E">
        <w:trPr>
          <w:trHeight w:val="20"/>
          <w:tblCellSpacing w:w="15" w:type="dxa"/>
        </w:trPr>
        <w:tc>
          <w:tcPr>
            <w:tcW w:w="0" w:type="auto"/>
            <w:tcBorders>
              <w:bottom w:val="single" w:sz="4" w:space="0" w:color="auto"/>
            </w:tcBorders>
            <w:vAlign w:val="center"/>
          </w:tcPr>
          <w:p w14:paraId="452BEA6E" w14:textId="77777777" w:rsidR="00E74E44" w:rsidRPr="00E74E44" w:rsidRDefault="00E74E44" w:rsidP="00E74E44">
            <w:pPr>
              <w:spacing w:after="0" w:line="360" w:lineRule="auto"/>
            </w:pPr>
          </w:p>
        </w:tc>
        <w:tc>
          <w:tcPr>
            <w:tcW w:w="0" w:type="auto"/>
            <w:tcBorders>
              <w:bottom w:val="single" w:sz="4" w:space="0" w:color="auto"/>
            </w:tcBorders>
            <w:vAlign w:val="center"/>
            <w:hideMark/>
          </w:tcPr>
          <w:p w14:paraId="40CD66F0" w14:textId="77777777" w:rsidR="00E74E44" w:rsidRPr="00E74E44" w:rsidRDefault="00E74E44" w:rsidP="00E74E44">
            <w:pPr>
              <w:spacing w:after="0" w:line="360" w:lineRule="auto"/>
            </w:pPr>
            <w:r w:rsidRPr="00E74E44">
              <w:t>Operative urgency</w:t>
            </w:r>
          </w:p>
        </w:tc>
        <w:tc>
          <w:tcPr>
            <w:tcW w:w="0" w:type="auto"/>
            <w:tcBorders>
              <w:bottom w:val="single" w:sz="4" w:space="0" w:color="auto"/>
            </w:tcBorders>
            <w:vAlign w:val="center"/>
            <w:hideMark/>
          </w:tcPr>
          <w:p w14:paraId="22F2CB06" w14:textId="77777777" w:rsidR="00E74E44" w:rsidRPr="00E74E44" w:rsidRDefault="00E74E44" w:rsidP="00E74E44">
            <w:pPr>
              <w:spacing w:after="0" w:line="360" w:lineRule="auto"/>
              <w:jc w:val="right"/>
            </w:pPr>
            <w:r w:rsidRPr="00E74E44">
              <w:t>11.6% (0.0%)</w:t>
            </w:r>
          </w:p>
        </w:tc>
        <w:tc>
          <w:tcPr>
            <w:tcW w:w="0" w:type="auto"/>
            <w:tcBorders>
              <w:bottom w:val="single" w:sz="4" w:space="0" w:color="auto"/>
            </w:tcBorders>
            <w:vAlign w:val="center"/>
            <w:hideMark/>
          </w:tcPr>
          <w:p w14:paraId="576363BE" w14:textId="77777777" w:rsidR="00E74E44" w:rsidRPr="00E74E44" w:rsidRDefault="00E74E44" w:rsidP="00E74E44">
            <w:pPr>
              <w:spacing w:after="0" w:line="360" w:lineRule="auto"/>
              <w:jc w:val="right"/>
            </w:pPr>
            <w:r w:rsidRPr="00E74E44">
              <w:t>-0.311 (0.0%)</w:t>
            </w:r>
          </w:p>
        </w:tc>
        <w:tc>
          <w:tcPr>
            <w:tcW w:w="0" w:type="auto"/>
            <w:tcBorders>
              <w:bottom w:val="single" w:sz="4" w:space="0" w:color="auto"/>
            </w:tcBorders>
            <w:vAlign w:val="center"/>
            <w:hideMark/>
          </w:tcPr>
          <w:p w14:paraId="1AF66391" w14:textId="77777777" w:rsidR="00E74E44" w:rsidRPr="00E74E44" w:rsidRDefault="00E74E44" w:rsidP="00E74E44">
            <w:pPr>
              <w:spacing w:after="0" w:line="360" w:lineRule="auto"/>
              <w:jc w:val="right"/>
            </w:pPr>
            <w:r w:rsidRPr="00E74E44">
              <w:t>0.745 (0.734-0.757)</w:t>
            </w:r>
          </w:p>
        </w:tc>
      </w:tr>
    </w:tbl>
    <w:p w14:paraId="02F794E5" w14:textId="77777777" w:rsidR="00E74E44" w:rsidRPr="00E74E44" w:rsidRDefault="00E74E44" w:rsidP="00E74E44">
      <w:pPr>
        <w:rPr>
          <w:sz w:val="20"/>
          <w:szCs w:val="20"/>
        </w:rPr>
      </w:pPr>
    </w:p>
    <w:p w14:paraId="6F17CA76" w14:textId="77777777" w:rsidR="00E74E44" w:rsidRPr="00E74E44" w:rsidRDefault="00E74E44" w:rsidP="00E74E44">
      <w:pPr>
        <w:rPr>
          <w:b/>
          <w:bCs/>
          <w:sz w:val="20"/>
          <w:szCs w:val="20"/>
        </w:rPr>
        <w:sectPr w:rsidR="00E74E44" w:rsidRPr="00E74E44" w:rsidSect="00C94B39">
          <w:pgSz w:w="16838" w:h="11906" w:orient="landscape"/>
          <w:pgMar w:top="720" w:right="720" w:bottom="720" w:left="720" w:header="708" w:footer="708" w:gutter="0"/>
          <w:cols w:space="708"/>
          <w:docGrid w:linePitch="360"/>
        </w:sectPr>
      </w:pPr>
    </w:p>
    <w:p w14:paraId="7EBF16B0" w14:textId="77777777" w:rsidR="00E74E44" w:rsidRPr="00E74E44" w:rsidRDefault="00E74E44" w:rsidP="00E74E44">
      <w:pPr>
        <w:pStyle w:val="Heading2"/>
        <w:rPr>
          <w:rFonts w:ascii="Arial" w:hAnsi="Arial" w:cs="Arial"/>
          <w:b w:val="0"/>
          <w:bCs w:val="0"/>
          <w:i/>
          <w:iCs/>
          <w:sz w:val="20"/>
          <w:szCs w:val="20"/>
        </w:rPr>
      </w:pPr>
      <w:bookmarkStart w:id="11" w:name="_Toc157623941"/>
      <w:r w:rsidRPr="00E74E44">
        <w:rPr>
          <w:rFonts w:ascii="Arial" w:hAnsi="Arial" w:cs="Arial"/>
          <w:b w:val="0"/>
          <w:bCs w:val="0"/>
          <w:i/>
          <w:iCs/>
          <w:sz w:val="20"/>
          <w:szCs w:val="20"/>
        </w:rPr>
        <w:lastRenderedPageBreak/>
        <w:t>Supplementary Table 4: Probability of SSI by score averaged across imputed sets, by country income level context</w:t>
      </w:r>
      <w:bookmarkEnd w:id="11"/>
    </w:p>
    <w:tbl>
      <w:tblPr>
        <w:tblW w:w="7385" w:type="dxa"/>
        <w:jc w:val="center"/>
        <w:tblBorders>
          <w:bottom w:val="single" w:sz="4" w:space="0" w:color="auto"/>
        </w:tblBorders>
        <w:tblLook w:val="04A0" w:firstRow="1" w:lastRow="0" w:firstColumn="1" w:lastColumn="0" w:noHBand="0" w:noVBand="1"/>
      </w:tblPr>
      <w:tblGrid>
        <w:gridCol w:w="1844"/>
        <w:gridCol w:w="1266"/>
        <w:gridCol w:w="1932"/>
        <w:gridCol w:w="2343"/>
      </w:tblGrid>
      <w:tr w:rsidR="00E74E44" w:rsidRPr="00E74E44" w14:paraId="232A665B" w14:textId="77777777" w:rsidTr="00682B4E">
        <w:trPr>
          <w:trHeight w:val="20"/>
          <w:jc w:val="center"/>
        </w:trPr>
        <w:tc>
          <w:tcPr>
            <w:tcW w:w="1844" w:type="dxa"/>
            <w:vMerge w:val="restart"/>
            <w:tcBorders>
              <w:bottom w:val="nil"/>
            </w:tcBorders>
            <w:shd w:val="clear" w:color="auto" w:fill="auto"/>
            <w:vAlign w:val="bottom"/>
            <w:hideMark/>
          </w:tcPr>
          <w:p w14:paraId="03D65E98" w14:textId="77777777" w:rsidR="00E74E44" w:rsidRPr="00E74E44" w:rsidRDefault="00E74E44" w:rsidP="00E74E44">
            <w:pPr>
              <w:spacing w:after="0" w:line="240" w:lineRule="auto"/>
              <w:jc w:val="center"/>
              <w:rPr>
                <w:rFonts w:eastAsia="Times New Roman"/>
                <w:b/>
                <w:bCs/>
                <w:lang w:eastAsia="en-GB"/>
              </w:rPr>
            </w:pPr>
            <w:r w:rsidRPr="00E74E44">
              <w:rPr>
                <w:rFonts w:eastAsia="Times New Roman"/>
                <w:b/>
                <w:bCs/>
                <w:lang w:eastAsia="en-GB"/>
              </w:rPr>
              <w:t>GLOSSI index score</w:t>
            </w:r>
          </w:p>
        </w:tc>
        <w:tc>
          <w:tcPr>
            <w:tcW w:w="5541" w:type="dxa"/>
            <w:gridSpan w:val="3"/>
            <w:tcBorders>
              <w:bottom w:val="single" w:sz="4" w:space="0" w:color="auto"/>
            </w:tcBorders>
            <w:shd w:val="clear" w:color="auto" w:fill="auto"/>
            <w:vAlign w:val="center"/>
          </w:tcPr>
          <w:p w14:paraId="51F79C0C" w14:textId="77777777" w:rsidR="00E74E44" w:rsidRPr="00E74E44" w:rsidRDefault="00E74E44" w:rsidP="00E74E44">
            <w:pPr>
              <w:spacing w:after="0" w:line="240" w:lineRule="auto"/>
              <w:jc w:val="right"/>
              <w:rPr>
                <w:rFonts w:eastAsia="Times New Roman"/>
                <w:b/>
                <w:bCs/>
                <w:lang w:eastAsia="en-GB"/>
              </w:rPr>
            </w:pPr>
            <w:r w:rsidRPr="00E74E44">
              <w:rPr>
                <w:rFonts w:eastAsia="Times New Roman"/>
                <w:b/>
                <w:bCs/>
                <w:lang w:eastAsia="en-GB"/>
              </w:rPr>
              <w:t>Country income level</w:t>
            </w:r>
          </w:p>
        </w:tc>
      </w:tr>
      <w:tr w:rsidR="00E74E44" w:rsidRPr="00E74E44" w14:paraId="6505D00D" w14:textId="77777777" w:rsidTr="00682B4E">
        <w:trPr>
          <w:trHeight w:val="20"/>
          <w:jc w:val="center"/>
        </w:trPr>
        <w:tc>
          <w:tcPr>
            <w:tcW w:w="1844" w:type="dxa"/>
            <w:vMerge/>
            <w:tcBorders>
              <w:bottom w:val="single" w:sz="4" w:space="0" w:color="auto"/>
            </w:tcBorders>
            <w:shd w:val="clear" w:color="auto" w:fill="auto"/>
            <w:vAlign w:val="center"/>
            <w:hideMark/>
          </w:tcPr>
          <w:p w14:paraId="2CA57D69" w14:textId="77777777" w:rsidR="00E74E44" w:rsidRPr="00E74E44" w:rsidRDefault="00E74E44" w:rsidP="00E74E44">
            <w:pPr>
              <w:spacing w:after="0" w:line="240" w:lineRule="auto"/>
              <w:jc w:val="center"/>
              <w:rPr>
                <w:rFonts w:eastAsia="Times New Roman"/>
                <w:b/>
                <w:bCs/>
                <w:lang w:eastAsia="en-GB"/>
              </w:rPr>
            </w:pPr>
          </w:p>
        </w:tc>
        <w:tc>
          <w:tcPr>
            <w:tcW w:w="1266" w:type="dxa"/>
            <w:tcBorders>
              <w:top w:val="single" w:sz="4" w:space="0" w:color="auto"/>
              <w:bottom w:val="single" w:sz="4" w:space="0" w:color="auto"/>
            </w:tcBorders>
            <w:shd w:val="clear" w:color="auto" w:fill="auto"/>
            <w:vAlign w:val="center"/>
            <w:hideMark/>
          </w:tcPr>
          <w:p w14:paraId="63C90281" w14:textId="77777777" w:rsidR="00E74E44" w:rsidRPr="00E74E44" w:rsidRDefault="00E74E44" w:rsidP="00E74E44">
            <w:pPr>
              <w:spacing w:after="0" w:line="240" w:lineRule="auto"/>
              <w:jc w:val="right"/>
              <w:rPr>
                <w:rFonts w:eastAsia="Times New Roman"/>
                <w:b/>
                <w:bCs/>
                <w:lang w:eastAsia="en-GB"/>
              </w:rPr>
            </w:pPr>
            <w:r w:rsidRPr="00E74E44">
              <w:rPr>
                <w:rFonts w:eastAsia="Times New Roman"/>
                <w:b/>
                <w:bCs/>
                <w:lang w:eastAsia="en-GB"/>
              </w:rPr>
              <w:t>High income</w:t>
            </w:r>
          </w:p>
        </w:tc>
        <w:tc>
          <w:tcPr>
            <w:tcW w:w="1932" w:type="dxa"/>
            <w:tcBorders>
              <w:top w:val="single" w:sz="4" w:space="0" w:color="auto"/>
              <w:bottom w:val="single" w:sz="4" w:space="0" w:color="auto"/>
            </w:tcBorders>
            <w:shd w:val="clear" w:color="auto" w:fill="auto"/>
            <w:vAlign w:val="center"/>
            <w:hideMark/>
          </w:tcPr>
          <w:p w14:paraId="3171F524" w14:textId="77777777" w:rsidR="00E74E44" w:rsidRPr="00E74E44" w:rsidRDefault="00E74E44" w:rsidP="00E74E44">
            <w:pPr>
              <w:spacing w:after="0" w:line="240" w:lineRule="auto"/>
              <w:jc w:val="right"/>
              <w:rPr>
                <w:rFonts w:eastAsia="Times New Roman"/>
                <w:b/>
                <w:bCs/>
                <w:lang w:eastAsia="en-GB"/>
              </w:rPr>
            </w:pPr>
            <w:r w:rsidRPr="00E74E44">
              <w:rPr>
                <w:rFonts w:eastAsia="Times New Roman"/>
                <w:b/>
                <w:bCs/>
                <w:lang w:eastAsia="en-GB"/>
              </w:rPr>
              <w:t>Upper middle income</w:t>
            </w:r>
          </w:p>
        </w:tc>
        <w:tc>
          <w:tcPr>
            <w:tcW w:w="2341" w:type="dxa"/>
            <w:tcBorders>
              <w:top w:val="single" w:sz="4" w:space="0" w:color="auto"/>
              <w:bottom w:val="single" w:sz="4" w:space="0" w:color="auto"/>
            </w:tcBorders>
            <w:shd w:val="clear" w:color="auto" w:fill="auto"/>
            <w:vAlign w:val="center"/>
            <w:hideMark/>
          </w:tcPr>
          <w:p w14:paraId="7BD63D97" w14:textId="77777777" w:rsidR="00E74E44" w:rsidRPr="00E74E44" w:rsidRDefault="00E74E44" w:rsidP="00E74E44">
            <w:pPr>
              <w:spacing w:after="0" w:line="240" w:lineRule="auto"/>
              <w:jc w:val="right"/>
              <w:rPr>
                <w:rFonts w:eastAsia="Times New Roman"/>
                <w:b/>
                <w:bCs/>
                <w:lang w:eastAsia="en-GB"/>
              </w:rPr>
            </w:pPr>
            <w:r w:rsidRPr="00E74E44">
              <w:rPr>
                <w:rFonts w:eastAsia="Times New Roman"/>
                <w:b/>
                <w:bCs/>
                <w:lang w:eastAsia="en-GB"/>
              </w:rPr>
              <w:t xml:space="preserve">Low/Lower Middle income </w:t>
            </w:r>
          </w:p>
        </w:tc>
      </w:tr>
      <w:tr w:rsidR="00E74E44" w:rsidRPr="00E74E44" w14:paraId="6FE5A8A5" w14:textId="77777777" w:rsidTr="00682B4E">
        <w:trPr>
          <w:trHeight w:val="20"/>
          <w:jc w:val="center"/>
        </w:trPr>
        <w:tc>
          <w:tcPr>
            <w:tcW w:w="1844" w:type="dxa"/>
            <w:tcBorders>
              <w:top w:val="single" w:sz="4" w:space="0" w:color="auto"/>
            </w:tcBorders>
            <w:shd w:val="clear" w:color="auto" w:fill="auto"/>
            <w:noWrap/>
            <w:vAlign w:val="center"/>
            <w:hideMark/>
          </w:tcPr>
          <w:p w14:paraId="2B0B68D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0</w:t>
            </w:r>
          </w:p>
        </w:tc>
        <w:tc>
          <w:tcPr>
            <w:tcW w:w="1266" w:type="dxa"/>
            <w:tcBorders>
              <w:top w:val="single" w:sz="4" w:space="0" w:color="auto"/>
            </w:tcBorders>
            <w:shd w:val="clear" w:color="auto" w:fill="auto"/>
            <w:noWrap/>
            <w:vAlign w:val="center"/>
            <w:hideMark/>
          </w:tcPr>
          <w:p w14:paraId="6FC23CC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3.00%</w:t>
            </w:r>
          </w:p>
        </w:tc>
        <w:tc>
          <w:tcPr>
            <w:tcW w:w="1932" w:type="dxa"/>
            <w:tcBorders>
              <w:top w:val="single" w:sz="4" w:space="0" w:color="auto"/>
            </w:tcBorders>
            <w:shd w:val="clear" w:color="auto" w:fill="auto"/>
            <w:noWrap/>
            <w:vAlign w:val="center"/>
            <w:hideMark/>
          </w:tcPr>
          <w:p w14:paraId="09A2600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4.10%</w:t>
            </w:r>
          </w:p>
        </w:tc>
        <w:tc>
          <w:tcPr>
            <w:tcW w:w="2341" w:type="dxa"/>
            <w:tcBorders>
              <w:top w:val="single" w:sz="4" w:space="0" w:color="auto"/>
            </w:tcBorders>
            <w:shd w:val="clear" w:color="auto" w:fill="auto"/>
            <w:noWrap/>
            <w:vAlign w:val="center"/>
            <w:hideMark/>
          </w:tcPr>
          <w:p w14:paraId="3549EBB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4.80%</w:t>
            </w:r>
          </w:p>
        </w:tc>
      </w:tr>
      <w:tr w:rsidR="00E74E44" w:rsidRPr="00E74E44" w14:paraId="5F001550" w14:textId="77777777" w:rsidTr="00682B4E">
        <w:trPr>
          <w:trHeight w:val="20"/>
          <w:jc w:val="center"/>
        </w:trPr>
        <w:tc>
          <w:tcPr>
            <w:tcW w:w="1844" w:type="dxa"/>
            <w:shd w:val="clear" w:color="auto" w:fill="auto"/>
            <w:noWrap/>
            <w:vAlign w:val="center"/>
            <w:hideMark/>
          </w:tcPr>
          <w:p w14:paraId="5883ACD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w:t>
            </w:r>
          </w:p>
        </w:tc>
        <w:tc>
          <w:tcPr>
            <w:tcW w:w="1266" w:type="dxa"/>
            <w:shd w:val="clear" w:color="auto" w:fill="auto"/>
            <w:noWrap/>
            <w:vAlign w:val="center"/>
            <w:hideMark/>
          </w:tcPr>
          <w:p w14:paraId="4E8B7BE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3.10%</w:t>
            </w:r>
          </w:p>
        </w:tc>
        <w:tc>
          <w:tcPr>
            <w:tcW w:w="1932" w:type="dxa"/>
            <w:shd w:val="clear" w:color="auto" w:fill="auto"/>
            <w:noWrap/>
            <w:vAlign w:val="center"/>
            <w:hideMark/>
          </w:tcPr>
          <w:p w14:paraId="581DB3D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4.30%</w:t>
            </w:r>
          </w:p>
        </w:tc>
        <w:tc>
          <w:tcPr>
            <w:tcW w:w="2341" w:type="dxa"/>
            <w:shd w:val="clear" w:color="auto" w:fill="auto"/>
            <w:noWrap/>
            <w:vAlign w:val="center"/>
            <w:hideMark/>
          </w:tcPr>
          <w:p w14:paraId="06895EA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5.10%</w:t>
            </w:r>
          </w:p>
        </w:tc>
      </w:tr>
      <w:tr w:rsidR="00E74E44" w:rsidRPr="00E74E44" w14:paraId="229A0779" w14:textId="77777777" w:rsidTr="00682B4E">
        <w:trPr>
          <w:trHeight w:val="20"/>
          <w:jc w:val="center"/>
        </w:trPr>
        <w:tc>
          <w:tcPr>
            <w:tcW w:w="1844" w:type="dxa"/>
            <w:shd w:val="clear" w:color="auto" w:fill="auto"/>
            <w:noWrap/>
            <w:vAlign w:val="center"/>
            <w:hideMark/>
          </w:tcPr>
          <w:p w14:paraId="213E7B3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w:t>
            </w:r>
          </w:p>
        </w:tc>
        <w:tc>
          <w:tcPr>
            <w:tcW w:w="1266" w:type="dxa"/>
            <w:shd w:val="clear" w:color="auto" w:fill="auto"/>
            <w:noWrap/>
            <w:vAlign w:val="center"/>
            <w:hideMark/>
          </w:tcPr>
          <w:p w14:paraId="750924E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3.30%</w:t>
            </w:r>
          </w:p>
        </w:tc>
        <w:tc>
          <w:tcPr>
            <w:tcW w:w="1932" w:type="dxa"/>
            <w:shd w:val="clear" w:color="auto" w:fill="auto"/>
            <w:noWrap/>
            <w:vAlign w:val="center"/>
            <w:hideMark/>
          </w:tcPr>
          <w:p w14:paraId="7AD96F6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4.60%</w:t>
            </w:r>
          </w:p>
        </w:tc>
        <w:tc>
          <w:tcPr>
            <w:tcW w:w="2341" w:type="dxa"/>
            <w:shd w:val="clear" w:color="auto" w:fill="auto"/>
            <w:noWrap/>
            <w:vAlign w:val="center"/>
            <w:hideMark/>
          </w:tcPr>
          <w:p w14:paraId="0294D41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5.30%</w:t>
            </w:r>
          </w:p>
        </w:tc>
      </w:tr>
      <w:tr w:rsidR="00E74E44" w:rsidRPr="00E74E44" w14:paraId="65C35EB2" w14:textId="77777777" w:rsidTr="00682B4E">
        <w:trPr>
          <w:trHeight w:val="20"/>
          <w:jc w:val="center"/>
        </w:trPr>
        <w:tc>
          <w:tcPr>
            <w:tcW w:w="1844" w:type="dxa"/>
            <w:shd w:val="clear" w:color="auto" w:fill="auto"/>
            <w:noWrap/>
            <w:vAlign w:val="center"/>
            <w:hideMark/>
          </w:tcPr>
          <w:p w14:paraId="0A1D638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w:t>
            </w:r>
          </w:p>
        </w:tc>
        <w:tc>
          <w:tcPr>
            <w:tcW w:w="1266" w:type="dxa"/>
            <w:shd w:val="clear" w:color="auto" w:fill="auto"/>
            <w:noWrap/>
            <w:vAlign w:val="center"/>
            <w:hideMark/>
          </w:tcPr>
          <w:p w14:paraId="247F45B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3.50%</w:t>
            </w:r>
          </w:p>
        </w:tc>
        <w:tc>
          <w:tcPr>
            <w:tcW w:w="1932" w:type="dxa"/>
            <w:shd w:val="clear" w:color="auto" w:fill="auto"/>
            <w:noWrap/>
            <w:vAlign w:val="center"/>
            <w:hideMark/>
          </w:tcPr>
          <w:p w14:paraId="41A1A4D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4.80%</w:t>
            </w:r>
          </w:p>
        </w:tc>
        <w:tc>
          <w:tcPr>
            <w:tcW w:w="2341" w:type="dxa"/>
            <w:shd w:val="clear" w:color="auto" w:fill="auto"/>
            <w:noWrap/>
            <w:vAlign w:val="center"/>
            <w:hideMark/>
          </w:tcPr>
          <w:p w14:paraId="713DAA8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5.70%</w:t>
            </w:r>
          </w:p>
        </w:tc>
      </w:tr>
      <w:tr w:rsidR="00E74E44" w:rsidRPr="00E74E44" w14:paraId="3AF97DAB" w14:textId="77777777" w:rsidTr="00682B4E">
        <w:trPr>
          <w:trHeight w:val="20"/>
          <w:jc w:val="center"/>
        </w:trPr>
        <w:tc>
          <w:tcPr>
            <w:tcW w:w="1844" w:type="dxa"/>
            <w:shd w:val="clear" w:color="auto" w:fill="auto"/>
            <w:noWrap/>
            <w:vAlign w:val="center"/>
            <w:hideMark/>
          </w:tcPr>
          <w:p w14:paraId="1314BD4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w:t>
            </w:r>
          </w:p>
        </w:tc>
        <w:tc>
          <w:tcPr>
            <w:tcW w:w="1266" w:type="dxa"/>
            <w:shd w:val="clear" w:color="auto" w:fill="auto"/>
            <w:noWrap/>
            <w:vAlign w:val="center"/>
            <w:hideMark/>
          </w:tcPr>
          <w:p w14:paraId="1DAE859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3.70%</w:t>
            </w:r>
          </w:p>
        </w:tc>
        <w:tc>
          <w:tcPr>
            <w:tcW w:w="1932" w:type="dxa"/>
            <w:shd w:val="clear" w:color="auto" w:fill="auto"/>
            <w:noWrap/>
            <w:vAlign w:val="center"/>
            <w:hideMark/>
          </w:tcPr>
          <w:p w14:paraId="4B46E2A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4.90%</w:t>
            </w:r>
          </w:p>
        </w:tc>
        <w:tc>
          <w:tcPr>
            <w:tcW w:w="2341" w:type="dxa"/>
            <w:shd w:val="clear" w:color="auto" w:fill="auto"/>
            <w:noWrap/>
            <w:vAlign w:val="center"/>
            <w:hideMark/>
          </w:tcPr>
          <w:p w14:paraId="79728F8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5.90%</w:t>
            </w:r>
          </w:p>
        </w:tc>
      </w:tr>
      <w:tr w:rsidR="00E74E44" w:rsidRPr="00E74E44" w14:paraId="2FE4C966" w14:textId="77777777" w:rsidTr="00682B4E">
        <w:trPr>
          <w:trHeight w:val="20"/>
          <w:jc w:val="center"/>
        </w:trPr>
        <w:tc>
          <w:tcPr>
            <w:tcW w:w="1844" w:type="dxa"/>
            <w:shd w:val="clear" w:color="auto" w:fill="auto"/>
            <w:noWrap/>
            <w:vAlign w:val="center"/>
            <w:hideMark/>
          </w:tcPr>
          <w:p w14:paraId="1056EF8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w:t>
            </w:r>
          </w:p>
        </w:tc>
        <w:tc>
          <w:tcPr>
            <w:tcW w:w="1266" w:type="dxa"/>
            <w:shd w:val="clear" w:color="auto" w:fill="auto"/>
            <w:noWrap/>
            <w:vAlign w:val="center"/>
            <w:hideMark/>
          </w:tcPr>
          <w:p w14:paraId="7230B34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3.80%</w:t>
            </w:r>
          </w:p>
        </w:tc>
        <w:tc>
          <w:tcPr>
            <w:tcW w:w="1932" w:type="dxa"/>
            <w:shd w:val="clear" w:color="auto" w:fill="auto"/>
            <w:noWrap/>
            <w:vAlign w:val="center"/>
            <w:hideMark/>
          </w:tcPr>
          <w:p w14:paraId="515BDBA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5.20%</w:t>
            </w:r>
          </w:p>
        </w:tc>
        <w:tc>
          <w:tcPr>
            <w:tcW w:w="2341" w:type="dxa"/>
            <w:shd w:val="clear" w:color="auto" w:fill="auto"/>
            <w:noWrap/>
            <w:vAlign w:val="center"/>
            <w:hideMark/>
          </w:tcPr>
          <w:p w14:paraId="4C067C8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6.10%</w:t>
            </w:r>
          </w:p>
        </w:tc>
      </w:tr>
      <w:tr w:rsidR="00E74E44" w:rsidRPr="00E74E44" w14:paraId="5E3EFA99" w14:textId="77777777" w:rsidTr="00682B4E">
        <w:trPr>
          <w:trHeight w:val="20"/>
          <w:jc w:val="center"/>
        </w:trPr>
        <w:tc>
          <w:tcPr>
            <w:tcW w:w="1844" w:type="dxa"/>
            <w:shd w:val="clear" w:color="auto" w:fill="auto"/>
            <w:noWrap/>
            <w:vAlign w:val="center"/>
            <w:hideMark/>
          </w:tcPr>
          <w:p w14:paraId="770F0CEB"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w:t>
            </w:r>
          </w:p>
        </w:tc>
        <w:tc>
          <w:tcPr>
            <w:tcW w:w="1266" w:type="dxa"/>
            <w:shd w:val="clear" w:color="auto" w:fill="auto"/>
            <w:noWrap/>
            <w:vAlign w:val="center"/>
            <w:hideMark/>
          </w:tcPr>
          <w:p w14:paraId="176F7C6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4.00%</w:t>
            </w:r>
          </w:p>
        </w:tc>
        <w:tc>
          <w:tcPr>
            <w:tcW w:w="1932" w:type="dxa"/>
            <w:shd w:val="clear" w:color="auto" w:fill="auto"/>
            <w:noWrap/>
            <w:vAlign w:val="center"/>
            <w:hideMark/>
          </w:tcPr>
          <w:p w14:paraId="2B05083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5.50%</w:t>
            </w:r>
          </w:p>
        </w:tc>
        <w:tc>
          <w:tcPr>
            <w:tcW w:w="2341" w:type="dxa"/>
            <w:shd w:val="clear" w:color="auto" w:fill="auto"/>
            <w:noWrap/>
            <w:vAlign w:val="center"/>
            <w:hideMark/>
          </w:tcPr>
          <w:p w14:paraId="7B17E1D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6.40%</w:t>
            </w:r>
          </w:p>
        </w:tc>
      </w:tr>
      <w:tr w:rsidR="00E74E44" w:rsidRPr="00E74E44" w14:paraId="1F746D90" w14:textId="77777777" w:rsidTr="00682B4E">
        <w:trPr>
          <w:trHeight w:val="20"/>
          <w:jc w:val="center"/>
        </w:trPr>
        <w:tc>
          <w:tcPr>
            <w:tcW w:w="1844" w:type="dxa"/>
            <w:shd w:val="clear" w:color="auto" w:fill="auto"/>
            <w:noWrap/>
            <w:vAlign w:val="center"/>
            <w:hideMark/>
          </w:tcPr>
          <w:p w14:paraId="31209A2C"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7</w:t>
            </w:r>
          </w:p>
        </w:tc>
        <w:tc>
          <w:tcPr>
            <w:tcW w:w="1266" w:type="dxa"/>
            <w:shd w:val="clear" w:color="auto" w:fill="auto"/>
            <w:noWrap/>
            <w:vAlign w:val="center"/>
            <w:hideMark/>
          </w:tcPr>
          <w:p w14:paraId="4AC7549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4.20%</w:t>
            </w:r>
          </w:p>
        </w:tc>
        <w:tc>
          <w:tcPr>
            <w:tcW w:w="1932" w:type="dxa"/>
            <w:shd w:val="clear" w:color="auto" w:fill="auto"/>
            <w:noWrap/>
            <w:vAlign w:val="center"/>
            <w:hideMark/>
          </w:tcPr>
          <w:p w14:paraId="5C05E19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5.70%</w:t>
            </w:r>
          </w:p>
        </w:tc>
        <w:tc>
          <w:tcPr>
            <w:tcW w:w="2341" w:type="dxa"/>
            <w:shd w:val="clear" w:color="auto" w:fill="auto"/>
            <w:noWrap/>
            <w:vAlign w:val="center"/>
            <w:hideMark/>
          </w:tcPr>
          <w:p w14:paraId="68ABBCB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6.70%</w:t>
            </w:r>
          </w:p>
        </w:tc>
      </w:tr>
      <w:tr w:rsidR="00E74E44" w:rsidRPr="00E74E44" w14:paraId="215B5B2B" w14:textId="77777777" w:rsidTr="00682B4E">
        <w:trPr>
          <w:trHeight w:val="20"/>
          <w:jc w:val="center"/>
        </w:trPr>
        <w:tc>
          <w:tcPr>
            <w:tcW w:w="1844" w:type="dxa"/>
            <w:shd w:val="clear" w:color="auto" w:fill="auto"/>
            <w:noWrap/>
            <w:vAlign w:val="center"/>
            <w:hideMark/>
          </w:tcPr>
          <w:p w14:paraId="509BEB0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8</w:t>
            </w:r>
          </w:p>
        </w:tc>
        <w:tc>
          <w:tcPr>
            <w:tcW w:w="1266" w:type="dxa"/>
            <w:shd w:val="clear" w:color="auto" w:fill="auto"/>
            <w:noWrap/>
            <w:vAlign w:val="center"/>
            <w:hideMark/>
          </w:tcPr>
          <w:p w14:paraId="0895455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4.40%</w:t>
            </w:r>
          </w:p>
        </w:tc>
        <w:tc>
          <w:tcPr>
            <w:tcW w:w="1932" w:type="dxa"/>
            <w:shd w:val="clear" w:color="auto" w:fill="auto"/>
            <w:noWrap/>
            <w:vAlign w:val="center"/>
            <w:hideMark/>
          </w:tcPr>
          <w:p w14:paraId="6191D87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6.10%</w:t>
            </w:r>
          </w:p>
        </w:tc>
        <w:tc>
          <w:tcPr>
            <w:tcW w:w="2341" w:type="dxa"/>
            <w:shd w:val="clear" w:color="auto" w:fill="auto"/>
            <w:noWrap/>
            <w:vAlign w:val="center"/>
            <w:hideMark/>
          </w:tcPr>
          <w:p w14:paraId="332B5B5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7.20%</w:t>
            </w:r>
          </w:p>
        </w:tc>
      </w:tr>
      <w:tr w:rsidR="00E74E44" w:rsidRPr="00E74E44" w14:paraId="02817472" w14:textId="77777777" w:rsidTr="00682B4E">
        <w:trPr>
          <w:trHeight w:val="20"/>
          <w:jc w:val="center"/>
        </w:trPr>
        <w:tc>
          <w:tcPr>
            <w:tcW w:w="1844" w:type="dxa"/>
            <w:shd w:val="clear" w:color="auto" w:fill="auto"/>
            <w:noWrap/>
            <w:vAlign w:val="center"/>
            <w:hideMark/>
          </w:tcPr>
          <w:p w14:paraId="48C53632"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9</w:t>
            </w:r>
          </w:p>
        </w:tc>
        <w:tc>
          <w:tcPr>
            <w:tcW w:w="1266" w:type="dxa"/>
            <w:shd w:val="clear" w:color="auto" w:fill="auto"/>
            <w:noWrap/>
            <w:vAlign w:val="center"/>
            <w:hideMark/>
          </w:tcPr>
          <w:p w14:paraId="50BCF12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4.70%</w:t>
            </w:r>
          </w:p>
        </w:tc>
        <w:tc>
          <w:tcPr>
            <w:tcW w:w="1932" w:type="dxa"/>
            <w:shd w:val="clear" w:color="auto" w:fill="auto"/>
            <w:noWrap/>
            <w:vAlign w:val="center"/>
            <w:hideMark/>
          </w:tcPr>
          <w:p w14:paraId="7B7B7E7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6.50%</w:t>
            </w:r>
          </w:p>
        </w:tc>
        <w:tc>
          <w:tcPr>
            <w:tcW w:w="2341" w:type="dxa"/>
            <w:shd w:val="clear" w:color="auto" w:fill="auto"/>
            <w:noWrap/>
            <w:vAlign w:val="center"/>
            <w:hideMark/>
          </w:tcPr>
          <w:p w14:paraId="4BAE8DC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7.60%</w:t>
            </w:r>
          </w:p>
        </w:tc>
      </w:tr>
      <w:tr w:rsidR="00E74E44" w:rsidRPr="00E74E44" w14:paraId="58A8D693" w14:textId="77777777" w:rsidTr="00682B4E">
        <w:trPr>
          <w:trHeight w:val="20"/>
          <w:jc w:val="center"/>
        </w:trPr>
        <w:tc>
          <w:tcPr>
            <w:tcW w:w="1844" w:type="dxa"/>
            <w:shd w:val="clear" w:color="auto" w:fill="auto"/>
            <w:noWrap/>
            <w:vAlign w:val="center"/>
            <w:hideMark/>
          </w:tcPr>
          <w:p w14:paraId="3B5CDD88"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10</w:t>
            </w:r>
          </w:p>
        </w:tc>
        <w:tc>
          <w:tcPr>
            <w:tcW w:w="1266" w:type="dxa"/>
            <w:shd w:val="clear" w:color="auto" w:fill="auto"/>
            <w:noWrap/>
            <w:vAlign w:val="center"/>
            <w:hideMark/>
          </w:tcPr>
          <w:p w14:paraId="74AB730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4.90%</w:t>
            </w:r>
          </w:p>
        </w:tc>
        <w:tc>
          <w:tcPr>
            <w:tcW w:w="1932" w:type="dxa"/>
            <w:shd w:val="clear" w:color="auto" w:fill="auto"/>
            <w:noWrap/>
            <w:vAlign w:val="center"/>
            <w:hideMark/>
          </w:tcPr>
          <w:p w14:paraId="70682B4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6.60%</w:t>
            </w:r>
          </w:p>
        </w:tc>
        <w:tc>
          <w:tcPr>
            <w:tcW w:w="2341" w:type="dxa"/>
            <w:shd w:val="clear" w:color="auto" w:fill="auto"/>
            <w:noWrap/>
            <w:vAlign w:val="center"/>
            <w:hideMark/>
          </w:tcPr>
          <w:p w14:paraId="67523AD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7.70%</w:t>
            </w:r>
          </w:p>
        </w:tc>
      </w:tr>
      <w:tr w:rsidR="00E74E44" w:rsidRPr="00E74E44" w14:paraId="04360501" w14:textId="77777777" w:rsidTr="00682B4E">
        <w:trPr>
          <w:trHeight w:val="20"/>
          <w:jc w:val="center"/>
        </w:trPr>
        <w:tc>
          <w:tcPr>
            <w:tcW w:w="1844" w:type="dxa"/>
            <w:shd w:val="clear" w:color="auto" w:fill="auto"/>
            <w:noWrap/>
            <w:vAlign w:val="center"/>
            <w:hideMark/>
          </w:tcPr>
          <w:p w14:paraId="603C984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11</w:t>
            </w:r>
          </w:p>
        </w:tc>
        <w:tc>
          <w:tcPr>
            <w:tcW w:w="1266" w:type="dxa"/>
            <w:shd w:val="clear" w:color="auto" w:fill="auto"/>
            <w:noWrap/>
            <w:vAlign w:val="center"/>
            <w:hideMark/>
          </w:tcPr>
          <w:p w14:paraId="0FAA8B3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5.10%</w:t>
            </w:r>
          </w:p>
        </w:tc>
        <w:tc>
          <w:tcPr>
            <w:tcW w:w="1932" w:type="dxa"/>
            <w:shd w:val="clear" w:color="auto" w:fill="auto"/>
            <w:noWrap/>
            <w:vAlign w:val="center"/>
            <w:hideMark/>
          </w:tcPr>
          <w:p w14:paraId="1CABE2B9"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0925A4F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8.20%</w:t>
            </w:r>
          </w:p>
        </w:tc>
      </w:tr>
      <w:tr w:rsidR="00E74E44" w:rsidRPr="00E74E44" w14:paraId="37959DBD" w14:textId="77777777" w:rsidTr="00682B4E">
        <w:trPr>
          <w:trHeight w:val="20"/>
          <w:jc w:val="center"/>
        </w:trPr>
        <w:tc>
          <w:tcPr>
            <w:tcW w:w="1844" w:type="dxa"/>
            <w:shd w:val="clear" w:color="auto" w:fill="auto"/>
            <w:noWrap/>
            <w:vAlign w:val="center"/>
            <w:hideMark/>
          </w:tcPr>
          <w:p w14:paraId="276A9B1B"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12</w:t>
            </w:r>
          </w:p>
        </w:tc>
        <w:tc>
          <w:tcPr>
            <w:tcW w:w="1266" w:type="dxa"/>
            <w:shd w:val="clear" w:color="auto" w:fill="auto"/>
            <w:noWrap/>
            <w:vAlign w:val="center"/>
            <w:hideMark/>
          </w:tcPr>
          <w:p w14:paraId="3FCD26F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5.20%</w:t>
            </w:r>
          </w:p>
        </w:tc>
        <w:tc>
          <w:tcPr>
            <w:tcW w:w="1932" w:type="dxa"/>
            <w:shd w:val="clear" w:color="auto" w:fill="auto"/>
            <w:noWrap/>
            <w:vAlign w:val="center"/>
            <w:hideMark/>
          </w:tcPr>
          <w:p w14:paraId="3C5B8DA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7.10%</w:t>
            </w:r>
          </w:p>
        </w:tc>
        <w:tc>
          <w:tcPr>
            <w:tcW w:w="2341" w:type="dxa"/>
            <w:shd w:val="clear" w:color="auto" w:fill="auto"/>
            <w:noWrap/>
            <w:vAlign w:val="center"/>
            <w:hideMark/>
          </w:tcPr>
          <w:p w14:paraId="1F55BF3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8.40%</w:t>
            </w:r>
          </w:p>
        </w:tc>
      </w:tr>
      <w:tr w:rsidR="00E74E44" w:rsidRPr="00E74E44" w14:paraId="3345241E" w14:textId="77777777" w:rsidTr="00682B4E">
        <w:trPr>
          <w:trHeight w:val="20"/>
          <w:jc w:val="center"/>
        </w:trPr>
        <w:tc>
          <w:tcPr>
            <w:tcW w:w="1844" w:type="dxa"/>
            <w:shd w:val="clear" w:color="auto" w:fill="auto"/>
            <w:noWrap/>
            <w:vAlign w:val="center"/>
            <w:hideMark/>
          </w:tcPr>
          <w:p w14:paraId="01D11FB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13</w:t>
            </w:r>
          </w:p>
        </w:tc>
        <w:tc>
          <w:tcPr>
            <w:tcW w:w="1266" w:type="dxa"/>
            <w:shd w:val="clear" w:color="auto" w:fill="auto"/>
            <w:noWrap/>
            <w:vAlign w:val="center"/>
            <w:hideMark/>
          </w:tcPr>
          <w:p w14:paraId="4EB9C6C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5.60%</w:t>
            </w:r>
          </w:p>
        </w:tc>
        <w:tc>
          <w:tcPr>
            <w:tcW w:w="1932" w:type="dxa"/>
            <w:shd w:val="clear" w:color="auto" w:fill="auto"/>
            <w:noWrap/>
            <w:vAlign w:val="center"/>
            <w:hideMark/>
          </w:tcPr>
          <w:p w14:paraId="480CB03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7.70%</w:t>
            </w:r>
          </w:p>
        </w:tc>
        <w:tc>
          <w:tcPr>
            <w:tcW w:w="2341" w:type="dxa"/>
            <w:shd w:val="clear" w:color="auto" w:fill="auto"/>
            <w:noWrap/>
            <w:vAlign w:val="center"/>
            <w:hideMark/>
          </w:tcPr>
          <w:p w14:paraId="29D0331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8.90%</w:t>
            </w:r>
          </w:p>
        </w:tc>
      </w:tr>
      <w:tr w:rsidR="00E74E44" w:rsidRPr="00E74E44" w14:paraId="7AD8DF23" w14:textId="77777777" w:rsidTr="00682B4E">
        <w:trPr>
          <w:trHeight w:val="20"/>
          <w:jc w:val="center"/>
        </w:trPr>
        <w:tc>
          <w:tcPr>
            <w:tcW w:w="1844" w:type="dxa"/>
            <w:shd w:val="clear" w:color="auto" w:fill="auto"/>
            <w:noWrap/>
            <w:vAlign w:val="center"/>
            <w:hideMark/>
          </w:tcPr>
          <w:p w14:paraId="7E876B29"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14</w:t>
            </w:r>
          </w:p>
        </w:tc>
        <w:tc>
          <w:tcPr>
            <w:tcW w:w="1266" w:type="dxa"/>
            <w:shd w:val="clear" w:color="auto" w:fill="auto"/>
            <w:noWrap/>
            <w:vAlign w:val="center"/>
            <w:hideMark/>
          </w:tcPr>
          <w:p w14:paraId="2C27030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5.90%</w:t>
            </w:r>
          </w:p>
        </w:tc>
        <w:tc>
          <w:tcPr>
            <w:tcW w:w="1932" w:type="dxa"/>
            <w:shd w:val="clear" w:color="auto" w:fill="auto"/>
            <w:noWrap/>
            <w:vAlign w:val="center"/>
            <w:hideMark/>
          </w:tcPr>
          <w:p w14:paraId="6FACC6A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8.10%</w:t>
            </w:r>
          </w:p>
        </w:tc>
        <w:tc>
          <w:tcPr>
            <w:tcW w:w="2341" w:type="dxa"/>
            <w:shd w:val="clear" w:color="auto" w:fill="auto"/>
            <w:noWrap/>
            <w:vAlign w:val="center"/>
            <w:hideMark/>
          </w:tcPr>
          <w:p w14:paraId="524D4EE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9.40%</w:t>
            </w:r>
          </w:p>
        </w:tc>
      </w:tr>
      <w:tr w:rsidR="00E74E44" w:rsidRPr="00E74E44" w14:paraId="7C949631" w14:textId="77777777" w:rsidTr="00682B4E">
        <w:trPr>
          <w:trHeight w:val="20"/>
          <w:jc w:val="center"/>
        </w:trPr>
        <w:tc>
          <w:tcPr>
            <w:tcW w:w="1844" w:type="dxa"/>
            <w:shd w:val="clear" w:color="auto" w:fill="auto"/>
            <w:noWrap/>
            <w:vAlign w:val="center"/>
            <w:hideMark/>
          </w:tcPr>
          <w:p w14:paraId="6CF53F24"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15</w:t>
            </w:r>
          </w:p>
        </w:tc>
        <w:tc>
          <w:tcPr>
            <w:tcW w:w="1266" w:type="dxa"/>
            <w:shd w:val="clear" w:color="auto" w:fill="auto"/>
            <w:noWrap/>
            <w:vAlign w:val="center"/>
            <w:hideMark/>
          </w:tcPr>
          <w:p w14:paraId="17844AF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6.10%</w:t>
            </w:r>
          </w:p>
        </w:tc>
        <w:tc>
          <w:tcPr>
            <w:tcW w:w="1932" w:type="dxa"/>
            <w:shd w:val="clear" w:color="auto" w:fill="auto"/>
            <w:noWrap/>
            <w:vAlign w:val="center"/>
            <w:hideMark/>
          </w:tcPr>
          <w:p w14:paraId="493D3F3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8.30%</w:t>
            </w:r>
          </w:p>
        </w:tc>
        <w:tc>
          <w:tcPr>
            <w:tcW w:w="2341" w:type="dxa"/>
            <w:shd w:val="clear" w:color="auto" w:fill="auto"/>
            <w:noWrap/>
            <w:vAlign w:val="center"/>
            <w:hideMark/>
          </w:tcPr>
          <w:p w14:paraId="4DB0395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9.70%</w:t>
            </w:r>
          </w:p>
        </w:tc>
      </w:tr>
      <w:tr w:rsidR="00E74E44" w:rsidRPr="00E74E44" w14:paraId="54A76164" w14:textId="77777777" w:rsidTr="00682B4E">
        <w:trPr>
          <w:trHeight w:val="20"/>
          <w:jc w:val="center"/>
        </w:trPr>
        <w:tc>
          <w:tcPr>
            <w:tcW w:w="1844" w:type="dxa"/>
            <w:shd w:val="clear" w:color="auto" w:fill="auto"/>
            <w:noWrap/>
            <w:vAlign w:val="center"/>
            <w:hideMark/>
          </w:tcPr>
          <w:p w14:paraId="6B52E2F7"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16</w:t>
            </w:r>
          </w:p>
        </w:tc>
        <w:tc>
          <w:tcPr>
            <w:tcW w:w="1266" w:type="dxa"/>
            <w:shd w:val="clear" w:color="auto" w:fill="auto"/>
            <w:noWrap/>
            <w:vAlign w:val="center"/>
            <w:hideMark/>
          </w:tcPr>
          <w:p w14:paraId="65D9FFA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6.50%</w:t>
            </w:r>
          </w:p>
        </w:tc>
        <w:tc>
          <w:tcPr>
            <w:tcW w:w="1932" w:type="dxa"/>
            <w:shd w:val="clear" w:color="auto" w:fill="auto"/>
            <w:noWrap/>
            <w:vAlign w:val="center"/>
            <w:hideMark/>
          </w:tcPr>
          <w:p w14:paraId="7731DFD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9.00%</w:t>
            </w:r>
          </w:p>
        </w:tc>
        <w:tc>
          <w:tcPr>
            <w:tcW w:w="2341" w:type="dxa"/>
            <w:shd w:val="clear" w:color="auto" w:fill="auto"/>
            <w:noWrap/>
            <w:vAlign w:val="center"/>
            <w:hideMark/>
          </w:tcPr>
          <w:p w14:paraId="4F64449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10.60%</w:t>
            </w:r>
          </w:p>
        </w:tc>
      </w:tr>
      <w:tr w:rsidR="00E74E44" w:rsidRPr="00E74E44" w14:paraId="47D1CC25" w14:textId="77777777" w:rsidTr="00682B4E">
        <w:trPr>
          <w:trHeight w:val="20"/>
          <w:jc w:val="center"/>
        </w:trPr>
        <w:tc>
          <w:tcPr>
            <w:tcW w:w="1844" w:type="dxa"/>
            <w:shd w:val="clear" w:color="auto" w:fill="auto"/>
            <w:noWrap/>
            <w:vAlign w:val="center"/>
            <w:hideMark/>
          </w:tcPr>
          <w:p w14:paraId="345016B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17</w:t>
            </w:r>
          </w:p>
        </w:tc>
        <w:tc>
          <w:tcPr>
            <w:tcW w:w="1266" w:type="dxa"/>
            <w:shd w:val="clear" w:color="auto" w:fill="auto"/>
            <w:noWrap/>
            <w:vAlign w:val="center"/>
            <w:hideMark/>
          </w:tcPr>
          <w:p w14:paraId="7F83443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6.70%</w:t>
            </w:r>
          </w:p>
        </w:tc>
        <w:tc>
          <w:tcPr>
            <w:tcW w:w="1932" w:type="dxa"/>
            <w:shd w:val="clear" w:color="auto" w:fill="auto"/>
            <w:noWrap/>
            <w:vAlign w:val="center"/>
            <w:hideMark/>
          </w:tcPr>
          <w:p w14:paraId="69DCC97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9.10%</w:t>
            </w:r>
          </w:p>
        </w:tc>
        <w:tc>
          <w:tcPr>
            <w:tcW w:w="2341" w:type="dxa"/>
            <w:shd w:val="clear" w:color="auto" w:fill="auto"/>
            <w:noWrap/>
            <w:vAlign w:val="center"/>
            <w:hideMark/>
          </w:tcPr>
          <w:p w14:paraId="562AECF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10.60%</w:t>
            </w:r>
          </w:p>
        </w:tc>
      </w:tr>
      <w:tr w:rsidR="00E74E44" w:rsidRPr="00E74E44" w14:paraId="200CC305" w14:textId="77777777" w:rsidTr="00682B4E">
        <w:trPr>
          <w:trHeight w:val="20"/>
          <w:jc w:val="center"/>
        </w:trPr>
        <w:tc>
          <w:tcPr>
            <w:tcW w:w="1844" w:type="dxa"/>
            <w:shd w:val="clear" w:color="auto" w:fill="auto"/>
            <w:noWrap/>
            <w:vAlign w:val="center"/>
            <w:hideMark/>
          </w:tcPr>
          <w:p w14:paraId="5691906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18</w:t>
            </w:r>
          </w:p>
        </w:tc>
        <w:tc>
          <w:tcPr>
            <w:tcW w:w="1266" w:type="dxa"/>
            <w:shd w:val="clear" w:color="auto" w:fill="auto"/>
            <w:noWrap/>
            <w:vAlign w:val="center"/>
            <w:hideMark/>
          </w:tcPr>
          <w:p w14:paraId="295E1EB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7.20%</w:t>
            </w:r>
          </w:p>
        </w:tc>
        <w:tc>
          <w:tcPr>
            <w:tcW w:w="1932" w:type="dxa"/>
            <w:shd w:val="clear" w:color="auto" w:fill="auto"/>
            <w:noWrap/>
            <w:vAlign w:val="center"/>
            <w:hideMark/>
          </w:tcPr>
          <w:p w14:paraId="1ACCC45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9.80%</w:t>
            </w:r>
          </w:p>
        </w:tc>
        <w:tc>
          <w:tcPr>
            <w:tcW w:w="2341" w:type="dxa"/>
            <w:shd w:val="clear" w:color="auto" w:fill="auto"/>
            <w:noWrap/>
            <w:vAlign w:val="center"/>
            <w:hideMark/>
          </w:tcPr>
          <w:p w14:paraId="3C944AF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11.30%</w:t>
            </w:r>
          </w:p>
        </w:tc>
      </w:tr>
      <w:tr w:rsidR="00E74E44" w:rsidRPr="00E74E44" w14:paraId="2F74A3DF" w14:textId="77777777" w:rsidTr="00682B4E">
        <w:trPr>
          <w:trHeight w:val="20"/>
          <w:jc w:val="center"/>
        </w:trPr>
        <w:tc>
          <w:tcPr>
            <w:tcW w:w="1844" w:type="dxa"/>
            <w:shd w:val="clear" w:color="auto" w:fill="auto"/>
            <w:noWrap/>
            <w:vAlign w:val="center"/>
            <w:hideMark/>
          </w:tcPr>
          <w:p w14:paraId="24A24FC4"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19</w:t>
            </w:r>
          </w:p>
        </w:tc>
        <w:tc>
          <w:tcPr>
            <w:tcW w:w="1266" w:type="dxa"/>
            <w:shd w:val="clear" w:color="auto" w:fill="auto"/>
            <w:noWrap/>
            <w:vAlign w:val="center"/>
            <w:hideMark/>
          </w:tcPr>
          <w:p w14:paraId="01DAC77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7.50%</w:t>
            </w:r>
          </w:p>
        </w:tc>
        <w:tc>
          <w:tcPr>
            <w:tcW w:w="1932" w:type="dxa"/>
            <w:shd w:val="clear" w:color="auto" w:fill="auto"/>
            <w:noWrap/>
            <w:vAlign w:val="center"/>
            <w:hideMark/>
          </w:tcPr>
          <w:p w14:paraId="412372C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10.40%</w:t>
            </w:r>
          </w:p>
        </w:tc>
        <w:tc>
          <w:tcPr>
            <w:tcW w:w="2341" w:type="dxa"/>
            <w:shd w:val="clear" w:color="auto" w:fill="auto"/>
            <w:noWrap/>
            <w:vAlign w:val="center"/>
            <w:hideMark/>
          </w:tcPr>
          <w:p w14:paraId="07F725DF"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1641AE5B" w14:textId="77777777" w:rsidTr="00682B4E">
        <w:trPr>
          <w:trHeight w:val="20"/>
          <w:jc w:val="center"/>
        </w:trPr>
        <w:tc>
          <w:tcPr>
            <w:tcW w:w="1844" w:type="dxa"/>
            <w:shd w:val="clear" w:color="auto" w:fill="auto"/>
            <w:noWrap/>
            <w:vAlign w:val="center"/>
            <w:hideMark/>
          </w:tcPr>
          <w:p w14:paraId="28BF5CE8"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20</w:t>
            </w:r>
          </w:p>
        </w:tc>
        <w:tc>
          <w:tcPr>
            <w:tcW w:w="1266" w:type="dxa"/>
            <w:shd w:val="clear" w:color="auto" w:fill="auto"/>
            <w:noWrap/>
            <w:vAlign w:val="center"/>
            <w:hideMark/>
          </w:tcPr>
          <w:p w14:paraId="505C014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7.80%</w:t>
            </w:r>
          </w:p>
        </w:tc>
        <w:tc>
          <w:tcPr>
            <w:tcW w:w="1932" w:type="dxa"/>
            <w:shd w:val="clear" w:color="auto" w:fill="auto"/>
            <w:noWrap/>
            <w:vAlign w:val="center"/>
            <w:hideMark/>
          </w:tcPr>
          <w:p w14:paraId="74A9E83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10.50%</w:t>
            </w:r>
          </w:p>
        </w:tc>
        <w:tc>
          <w:tcPr>
            <w:tcW w:w="2341" w:type="dxa"/>
            <w:shd w:val="clear" w:color="auto" w:fill="auto"/>
            <w:noWrap/>
            <w:vAlign w:val="center"/>
            <w:hideMark/>
          </w:tcPr>
          <w:p w14:paraId="353D931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12.30%</w:t>
            </w:r>
          </w:p>
        </w:tc>
      </w:tr>
      <w:tr w:rsidR="00E74E44" w:rsidRPr="00E74E44" w14:paraId="62190A92" w14:textId="77777777" w:rsidTr="00682B4E">
        <w:trPr>
          <w:trHeight w:val="20"/>
          <w:jc w:val="center"/>
        </w:trPr>
        <w:tc>
          <w:tcPr>
            <w:tcW w:w="1844" w:type="dxa"/>
            <w:shd w:val="clear" w:color="auto" w:fill="auto"/>
            <w:noWrap/>
            <w:vAlign w:val="center"/>
            <w:hideMark/>
          </w:tcPr>
          <w:p w14:paraId="70CAA55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21</w:t>
            </w:r>
          </w:p>
        </w:tc>
        <w:tc>
          <w:tcPr>
            <w:tcW w:w="1266" w:type="dxa"/>
            <w:shd w:val="clear" w:color="auto" w:fill="auto"/>
            <w:noWrap/>
            <w:vAlign w:val="center"/>
            <w:hideMark/>
          </w:tcPr>
          <w:p w14:paraId="2935AAA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8.10%</w:t>
            </w:r>
          </w:p>
        </w:tc>
        <w:tc>
          <w:tcPr>
            <w:tcW w:w="1932" w:type="dxa"/>
            <w:shd w:val="clear" w:color="auto" w:fill="auto"/>
            <w:noWrap/>
            <w:vAlign w:val="center"/>
            <w:hideMark/>
          </w:tcPr>
          <w:p w14:paraId="0ADFF35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11.00%</w:t>
            </w:r>
          </w:p>
        </w:tc>
        <w:tc>
          <w:tcPr>
            <w:tcW w:w="2341" w:type="dxa"/>
            <w:shd w:val="clear" w:color="auto" w:fill="auto"/>
            <w:noWrap/>
            <w:vAlign w:val="center"/>
            <w:hideMark/>
          </w:tcPr>
          <w:p w14:paraId="4C86954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12.90%</w:t>
            </w:r>
          </w:p>
        </w:tc>
      </w:tr>
      <w:tr w:rsidR="00E74E44" w:rsidRPr="00E74E44" w14:paraId="0CA0C3C0" w14:textId="77777777" w:rsidTr="00682B4E">
        <w:trPr>
          <w:trHeight w:val="20"/>
          <w:jc w:val="center"/>
        </w:trPr>
        <w:tc>
          <w:tcPr>
            <w:tcW w:w="1844" w:type="dxa"/>
            <w:shd w:val="clear" w:color="auto" w:fill="auto"/>
            <w:noWrap/>
            <w:vAlign w:val="center"/>
            <w:hideMark/>
          </w:tcPr>
          <w:p w14:paraId="75B77E12"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22</w:t>
            </w:r>
          </w:p>
        </w:tc>
        <w:tc>
          <w:tcPr>
            <w:tcW w:w="1266" w:type="dxa"/>
            <w:shd w:val="clear" w:color="auto" w:fill="auto"/>
            <w:noWrap/>
            <w:vAlign w:val="center"/>
            <w:hideMark/>
          </w:tcPr>
          <w:p w14:paraId="1B6C5C1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8.40%</w:t>
            </w:r>
          </w:p>
        </w:tc>
        <w:tc>
          <w:tcPr>
            <w:tcW w:w="1932" w:type="dxa"/>
            <w:shd w:val="clear" w:color="auto" w:fill="auto"/>
            <w:noWrap/>
            <w:vAlign w:val="center"/>
            <w:hideMark/>
          </w:tcPr>
          <w:p w14:paraId="2716D42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11.30%</w:t>
            </w:r>
          </w:p>
        </w:tc>
        <w:tc>
          <w:tcPr>
            <w:tcW w:w="2341" w:type="dxa"/>
            <w:shd w:val="clear" w:color="auto" w:fill="auto"/>
            <w:noWrap/>
            <w:vAlign w:val="center"/>
            <w:hideMark/>
          </w:tcPr>
          <w:p w14:paraId="31D67DB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13.30%</w:t>
            </w:r>
          </w:p>
        </w:tc>
      </w:tr>
      <w:tr w:rsidR="00E74E44" w:rsidRPr="00E74E44" w14:paraId="1FA1CA12" w14:textId="77777777" w:rsidTr="00682B4E">
        <w:trPr>
          <w:trHeight w:val="20"/>
          <w:jc w:val="center"/>
        </w:trPr>
        <w:tc>
          <w:tcPr>
            <w:tcW w:w="1844" w:type="dxa"/>
            <w:shd w:val="clear" w:color="auto" w:fill="auto"/>
            <w:noWrap/>
            <w:vAlign w:val="center"/>
            <w:hideMark/>
          </w:tcPr>
          <w:p w14:paraId="0E82451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23</w:t>
            </w:r>
          </w:p>
        </w:tc>
        <w:tc>
          <w:tcPr>
            <w:tcW w:w="1266" w:type="dxa"/>
            <w:shd w:val="clear" w:color="auto" w:fill="auto"/>
            <w:noWrap/>
            <w:vAlign w:val="center"/>
            <w:hideMark/>
          </w:tcPr>
          <w:p w14:paraId="36A0460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8.90%</w:t>
            </w:r>
          </w:p>
        </w:tc>
        <w:tc>
          <w:tcPr>
            <w:tcW w:w="1932" w:type="dxa"/>
            <w:shd w:val="clear" w:color="auto" w:fill="auto"/>
            <w:noWrap/>
            <w:vAlign w:val="center"/>
            <w:hideMark/>
          </w:tcPr>
          <w:p w14:paraId="3DAABAB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12.10%</w:t>
            </w:r>
          </w:p>
        </w:tc>
        <w:tc>
          <w:tcPr>
            <w:tcW w:w="2341" w:type="dxa"/>
            <w:shd w:val="clear" w:color="auto" w:fill="auto"/>
            <w:noWrap/>
            <w:vAlign w:val="center"/>
            <w:hideMark/>
          </w:tcPr>
          <w:p w14:paraId="59C96E8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14.10%</w:t>
            </w:r>
          </w:p>
        </w:tc>
      </w:tr>
      <w:tr w:rsidR="00E74E44" w:rsidRPr="00E74E44" w14:paraId="4C71EE4F" w14:textId="77777777" w:rsidTr="00682B4E">
        <w:trPr>
          <w:trHeight w:val="20"/>
          <w:jc w:val="center"/>
        </w:trPr>
        <w:tc>
          <w:tcPr>
            <w:tcW w:w="1844" w:type="dxa"/>
            <w:shd w:val="clear" w:color="auto" w:fill="auto"/>
            <w:noWrap/>
            <w:vAlign w:val="center"/>
            <w:hideMark/>
          </w:tcPr>
          <w:p w14:paraId="1CD1E1A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24</w:t>
            </w:r>
          </w:p>
        </w:tc>
        <w:tc>
          <w:tcPr>
            <w:tcW w:w="1266" w:type="dxa"/>
            <w:shd w:val="clear" w:color="auto" w:fill="auto"/>
            <w:noWrap/>
            <w:vAlign w:val="center"/>
            <w:hideMark/>
          </w:tcPr>
          <w:p w14:paraId="3ACA26E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9.60%</w:t>
            </w:r>
          </w:p>
        </w:tc>
        <w:tc>
          <w:tcPr>
            <w:tcW w:w="1932" w:type="dxa"/>
            <w:shd w:val="clear" w:color="auto" w:fill="auto"/>
            <w:noWrap/>
            <w:vAlign w:val="center"/>
            <w:hideMark/>
          </w:tcPr>
          <w:p w14:paraId="7843029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12.80%</w:t>
            </w:r>
          </w:p>
        </w:tc>
        <w:tc>
          <w:tcPr>
            <w:tcW w:w="2341" w:type="dxa"/>
            <w:shd w:val="clear" w:color="auto" w:fill="auto"/>
            <w:noWrap/>
            <w:vAlign w:val="center"/>
            <w:hideMark/>
          </w:tcPr>
          <w:p w14:paraId="3DC8690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14.80%</w:t>
            </w:r>
          </w:p>
        </w:tc>
      </w:tr>
      <w:tr w:rsidR="00E74E44" w:rsidRPr="00E74E44" w14:paraId="46EB0F08" w14:textId="77777777" w:rsidTr="00682B4E">
        <w:trPr>
          <w:trHeight w:val="20"/>
          <w:jc w:val="center"/>
        </w:trPr>
        <w:tc>
          <w:tcPr>
            <w:tcW w:w="1844" w:type="dxa"/>
            <w:shd w:val="clear" w:color="auto" w:fill="auto"/>
            <w:noWrap/>
            <w:vAlign w:val="center"/>
            <w:hideMark/>
          </w:tcPr>
          <w:p w14:paraId="49D03274"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25</w:t>
            </w:r>
          </w:p>
        </w:tc>
        <w:tc>
          <w:tcPr>
            <w:tcW w:w="1266" w:type="dxa"/>
            <w:shd w:val="clear" w:color="auto" w:fill="auto"/>
            <w:noWrap/>
            <w:vAlign w:val="center"/>
            <w:hideMark/>
          </w:tcPr>
          <w:p w14:paraId="532C593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9.70%</w:t>
            </w:r>
          </w:p>
        </w:tc>
        <w:tc>
          <w:tcPr>
            <w:tcW w:w="1932" w:type="dxa"/>
            <w:shd w:val="clear" w:color="auto" w:fill="auto"/>
            <w:noWrap/>
            <w:vAlign w:val="center"/>
            <w:hideMark/>
          </w:tcPr>
          <w:p w14:paraId="676875D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13.10%</w:t>
            </w:r>
          </w:p>
        </w:tc>
        <w:tc>
          <w:tcPr>
            <w:tcW w:w="2341" w:type="dxa"/>
            <w:shd w:val="clear" w:color="auto" w:fill="auto"/>
            <w:noWrap/>
            <w:vAlign w:val="center"/>
            <w:hideMark/>
          </w:tcPr>
          <w:p w14:paraId="2D7D9C8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15.10%</w:t>
            </w:r>
          </w:p>
        </w:tc>
      </w:tr>
      <w:tr w:rsidR="00E74E44" w:rsidRPr="00E74E44" w14:paraId="5E97F585" w14:textId="77777777" w:rsidTr="00682B4E">
        <w:trPr>
          <w:trHeight w:val="20"/>
          <w:jc w:val="center"/>
        </w:trPr>
        <w:tc>
          <w:tcPr>
            <w:tcW w:w="1844" w:type="dxa"/>
            <w:shd w:val="clear" w:color="auto" w:fill="auto"/>
            <w:noWrap/>
            <w:vAlign w:val="center"/>
            <w:hideMark/>
          </w:tcPr>
          <w:p w14:paraId="42AC88E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26</w:t>
            </w:r>
          </w:p>
        </w:tc>
        <w:tc>
          <w:tcPr>
            <w:tcW w:w="1266" w:type="dxa"/>
            <w:shd w:val="clear" w:color="auto" w:fill="auto"/>
            <w:noWrap/>
            <w:vAlign w:val="center"/>
            <w:hideMark/>
          </w:tcPr>
          <w:p w14:paraId="700C444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10.30%</w:t>
            </w:r>
          </w:p>
        </w:tc>
        <w:tc>
          <w:tcPr>
            <w:tcW w:w="1932" w:type="dxa"/>
            <w:shd w:val="clear" w:color="auto" w:fill="auto"/>
            <w:noWrap/>
            <w:vAlign w:val="center"/>
            <w:hideMark/>
          </w:tcPr>
          <w:p w14:paraId="21A4538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13.70%</w:t>
            </w:r>
          </w:p>
        </w:tc>
        <w:tc>
          <w:tcPr>
            <w:tcW w:w="2341" w:type="dxa"/>
            <w:shd w:val="clear" w:color="auto" w:fill="auto"/>
            <w:noWrap/>
            <w:vAlign w:val="center"/>
            <w:hideMark/>
          </w:tcPr>
          <w:p w14:paraId="38242B2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15.90%</w:t>
            </w:r>
          </w:p>
        </w:tc>
      </w:tr>
      <w:tr w:rsidR="00E74E44" w:rsidRPr="00E74E44" w14:paraId="0D7B4F18" w14:textId="77777777" w:rsidTr="00682B4E">
        <w:trPr>
          <w:trHeight w:val="20"/>
          <w:jc w:val="center"/>
        </w:trPr>
        <w:tc>
          <w:tcPr>
            <w:tcW w:w="1844" w:type="dxa"/>
            <w:shd w:val="clear" w:color="auto" w:fill="auto"/>
            <w:noWrap/>
            <w:vAlign w:val="center"/>
            <w:hideMark/>
          </w:tcPr>
          <w:p w14:paraId="06B2C94F"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27</w:t>
            </w:r>
          </w:p>
        </w:tc>
        <w:tc>
          <w:tcPr>
            <w:tcW w:w="1266" w:type="dxa"/>
            <w:shd w:val="clear" w:color="auto" w:fill="auto"/>
            <w:noWrap/>
            <w:vAlign w:val="center"/>
            <w:hideMark/>
          </w:tcPr>
          <w:p w14:paraId="13E194F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10.70%</w:t>
            </w:r>
          </w:p>
        </w:tc>
        <w:tc>
          <w:tcPr>
            <w:tcW w:w="1932" w:type="dxa"/>
            <w:shd w:val="clear" w:color="auto" w:fill="auto"/>
            <w:noWrap/>
            <w:vAlign w:val="center"/>
            <w:hideMark/>
          </w:tcPr>
          <w:p w14:paraId="501BD91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14.30%</w:t>
            </w:r>
          </w:p>
        </w:tc>
        <w:tc>
          <w:tcPr>
            <w:tcW w:w="2341" w:type="dxa"/>
            <w:shd w:val="clear" w:color="auto" w:fill="auto"/>
            <w:noWrap/>
            <w:vAlign w:val="center"/>
            <w:hideMark/>
          </w:tcPr>
          <w:p w14:paraId="576309C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16.50%</w:t>
            </w:r>
          </w:p>
        </w:tc>
      </w:tr>
      <w:tr w:rsidR="00E74E44" w:rsidRPr="00E74E44" w14:paraId="4D4FA5E6" w14:textId="77777777" w:rsidTr="00682B4E">
        <w:trPr>
          <w:trHeight w:val="20"/>
          <w:jc w:val="center"/>
        </w:trPr>
        <w:tc>
          <w:tcPr>
            <w:tcW w:w="1844" w:type="dxa"/>
            <w:shd w:val="clear" w:color="auto" w:fill="auto"/>
            <w:noWrap/>
            <w:vAlign w:val="center"/>
            <w:hideMark/>
          </w:tcPr>
          <w:p w14:paraId="4E9614D9"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28</w:t>
            </w:r>
          </w:p>
        </w:tc>
        <w:tc>
          <w:tcPr>
            <w:tcW w:w="1266" w:type="dxa"/>
            <w:shd w:val="clear" w:color="auto" w:fill="auto"/>
            <w:noWrap/>
            <w:vAlign w:val="center"/>
            <w:hideMark/>
          </w:tcPr>
          <w:p w14:paraId="6EAAAD7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11.40%</w:t>
            </w:r>
          </w:p>
        </w:tc>
        <w:tc>
          <w:tcPr>
            <w:tcW w:w="1932" w:type="dxa"/>
            <w:shd w:val="clear" w:color="auto" w:fill="auto"/>
            <w:noWrap/>
            <w:vAlign w:val="center"/>
            <w:hideMark/>
          </w:tcPr>
          <w:p w14:paraId="24CD5F8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15.10%</w:t>
            </w:r>
          </w:p>
        </w:tc>
        <w:tc>
          <w:tcPr>
            <w:tcW w:w="2341" w:type="dxa"/>
            <w:shd w:val="clear" w:color="auto" w:fill="auto"/>
            <w:noWrap/>
            <w:vAlign w:val="center"/>
            <w:hideMark/>
          </w:tcPr>
          <w:p w14:paraId="75D6D25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17.60%</w:t>
            </w:r>
          </w:p>
        </w:tc>
      </w:tr>
      <w:tr w:rsidR="00E74E44" w:rsidRPr="00E74E44" w14:paraId="1A14A488" w14:textId="77777777" w:rsidTr="00682B4E">
        <w:trPr>
          <w:trHeight w:val="20"/>
          <w:jc w:val="center"/>
        </w:trPr>
        <w:tc>
          <w:tcPr>
            <w:tcW w:w="1844" w:type="dxa"/>
            <w:shd w:val="clear" w:color="auto" w:fill="auto"/>
            <w:noWrap/>
            <w:vAlign w:val="center"/>
            <w:hideMark/>
          </w:tcPr>
          <w:p w14:paraId="039C4A3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29</w:t>
            </w:r>
          </w:p>
        </w:tc>
        <w:tc>
          <w:tcPr>
            <w:tcW w:w="1266" w:type="dxa"/>
            <w:shd w:val="clear" w:color="auto" w:fill="auto"/>
            <w:noWrap/>
            <w:vAlign w:val="center"/>
            <w:hideMark/>
          </w:tcPr>
          <w:p w14:paraId="1DD6E0E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11.90%</w:t>
            </w:r>
          </w:p>
        </w:tc>
        <w:tc>
          <w:tcPr>
            <w:tcW w:w="1932" w:type="dxa"/>
            <w:shd w:val="clear" w:color="auto" w:fill="auto"/>
            <w:noWrap/>
            <w:vAlign w:val="center"/>
            <w:hideMark/>
          </w:tcPr>
          <w:p w14:paraId="577F43CD"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485904A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18.40%</w:t>
            </w:r>
          </w:p>
        </w:tc>
      </w:tr>
      <w:tr w:rsidR="00E74E44" w:rsidRPr="00E74E44" w14:paraId="6D38C96F" w14:textId="77777777" w:rsidTr="00682B4E">
        <w:trPr>
          <w:trHeight w:val="20"/>
          <w:jc w:val="center"/>
        </w:trPr>
        <w:tc>
          <w:tcPr>
            <w:tcW w:w="1844" w:type="dxa"/>
            <w:shd w:val="clear" w:color="auto" w:fill="auto"/>
            <w:noWrap/>
            <w:vAlign w:val="center"/>
            <w:hideMark/>
          </w:tcPr>
          <w:p w14:paraId="24F8C6C8"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30</w:t>
            </w:r>
          </w:p>
        </w:tc>
        <w:tc>
          <w:tcPr>
            <w:tcW w:w="1266" w:type="dxa"/>
            <w:shd w:val="clear" w:color="auto" w:fill="auto"/>
            <w:noWrap/>
            <w:vAlign w:val="center"/>
            <w:hideMark/>
          </w:tcPr>
          <w:p w14:paraId="76EEA42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12.30%</w:t>
            </w:r>
          </w:p>
        </w:tc>
        <w:tc>
          <w:tcPr>
            <w:tcW w:w="1932" w:type="dxa"/>
            <w:shd w:val="clear" w:color="auto" w:fill="auto"/>
            <w:noWrap/>
            <w:vAlign w:val="center"/>
            <w:hideMark/>
          </w:tcPr>
          <w:p w14:paraId="3C1D0AB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16.40%</w:t>
            </w:r>
          </w:p>
        </w:tc>
        <w:tc>
          <w:tcPr>
            <w:tcW w:w="2341" w:type="dxa"/>
            <w:shd w:val="clear" w:color="auto" w:fill="auto"/>
            <w:noWrap/>
            <w:vAlign w:val="center"/>
            <w:hideMark/>
          </w:tcPr>
          <w:p w14:paraId="413018E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18.80%</w:t>
            </w:r>
          </w:p>
        </w:tc>
      </w:tr>
      <w:tr w:rsidR="00E74E44" w:rsidRPr="00E74E44" w14:paraId="03E4FCEC" w14:textId="77777777" w:rsidTr="00682B4E">
        <w:trPr>
          <w:trHeight w:val="20"/>
          <w:jc w:val="center"/>
        </w:trPr>
        <w:tc>
          <w:tcPr>
            <w:tcW w:w="1844" w:type="dxa"/>
            <w:shd w:val="clear" w:color="auto" w:fill="auto"/>
            <w:noWrap/>
            <w:vAlign w:val="center"/>
            <w:hideMark/>
          </w:tcPr>
          <w:p w14:paraId="36948DE7"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31</w:t>
            </w:r>
          </w:p>
        </w:tc>
        <w:tc>
          <w:tcPr>
            <w:tcW w:w="1266" w:type="dxa"/>
            <w:shd w:val="clear" w:color="auto" w:fill="auto"/>
            <w:noWrap/>
            <w:vAlign w:val="center"/>
            <w:hideMark/>
          </w:tcPr>
          <w:p w14:paraId="7C14A40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12.90%</w:t>
            </w:r>
          </w:p>
        </w:tc>
        <w:tc>
          <w:tcPr>
            <w:tcW w:w="1932" w:type="dxa"/>
            <w:shd w:val="clear" w:color="auto" w:fill="auto"/>
            <w:noWrap/>
            <w:vAlign w:val="center"/>
            <w:hideMark/>
          </w:tcPr>
          <w:p w14:paraId="3EE52A2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18.20%</w:t>
            </w:r>
          </w:p>
        </w:tc>
        <w:tc>
          <w:tcPr>
            <w:tcW w:w="2341" w:type="dxa"/>
            <w:shd w:val="clear" w:color="auto" w:fill="auto"/>
            <w:noWrap/>
            <w:vAlign w:val="center"/>
            <w:hideMark/>
          </w:tcPr>
          <w:p w14:paraId="788E3DC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19.60%</w:t>
            </w:r>
          </w:p>
        </w:tc>
      </w:tr>
      <w:tr w:rsidR="00E74E44" w:rsidRPr="00E74E44" w14:paraId="40A72BD6" w14:textId="77777777" w:rsidTr="00682B4E">
        <w:trPr>
          <w:trHeight w:val="20"/>
          <w:jc w:val="center"/>
        </w:trPr>
        <w:tc>
          <w:tcPr>
            <w:tcW w:w="1844" w:type="dxa"/>
            <w:shd w:val="clear" w:color="auto" w:fill="auto"/>
            <w:noWrap/>
            <w:vAlign w:val="center"/>
            <w:hideMark/>
          </w:tcPr>
          <w:p w14:paraId="02C7A68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32</w:t>
            </w:r>
          </w:p>
        </w:tc>
        <w:tc>
          <w:tcPr>
            <w:tcW w:w="1266" w:type="dxa"/>
            <w:shd w:val="clear" w:color="auto" w:fill="auto"/>
            <w:noWrap/>
            <w:vAlign w:val="center"/>
            <w:hideMark/>
          </w:tcPr>
          <w:p w14:paraId="404B624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13.10%</w:t>
            </w:r>
          </w:p>
        </w:tc>
        <w:tc>
          <w:tcPr>
            <w:tcW w:w="1932" w:type="dxa"/>
            <w:shd w:val="clear" w:color="auto" w:fill="auto"/>
            <w:noWrap/>
            <w:vAlign w:val="center"/>
            <w:hideMark/>
          </w:tcPr>
          <w:p w14:paraId="270524B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17.40%</w:t>
            </w:r>
          </w:p>
        </w:tc>
        <w:tc>
          <w:tcPr>
            <w:tcW w:w="2341" w:type="dxa"/>
            <w:shd w:val="clear" w:color="auto" w:fill="auto"/>
            <w:noWrap/>
            <w:vAlign w:val="center"/>
            <w:hideMark/>
          </w:tcPr>
          <w:p w14:paraId="0B5E6DC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20.10%</w:t>
            </w:r>
          </w:p>
        </w:tc>
      </w:tr>
      <w:tr w:rsidR="00E74E44" w:rsidRPr="00E74E44" w14:paraId="3719A26A" w14:textId="77777777" w:rsidTr="00682B4E">
        <w:trPr>
          <w:trHeight w:val="20"/>
          <w:jc w:val="center"/>
        </w:trPr>
        <w:tc>
          <w:tcPr>
            <w:tcW w:w="1844" w:type="dxa"/>
            <w:shd w:val="clear" w:color="auto" w:fill="auto"/>
            <w:noWrap/>
            <w:vAlign w:val="center"/>
            <w:hideMark/>
          </w:tcPr>
          <w:p w14:paraId="68498CD4"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33</w:t>
            </w:r>
          </w:p>
        </w:tc>
        <w:tc>
          <w:tcPr>
            <w:tcW w:w="1266" w:type="dxa"/>
            <w:shd w:val="clear" w:color="auto" w:fill="auto"/>
            <w:noWrap/>
            <w:vAlign w:val="center"/>
            <w:hideMark/>
          </w:tcPr>
          <w:p w14:paraId="68AC83E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13.80%</w:t>
            </w:r>
          </w:p>
        </w:tc>
        <w:tc>
          <w:tcPr>
            <w:tcW w:w="1932" w:type="dxa"/>
            <w:shd w:val="clear" w:color="auto" w:fill="auto"/>
            <w:noWrap/>
            <w:vAlign w:val="center"/>
            <w:hideMark/>
          </w:tcPr>
          <w:p w14:paraId="3D4DC59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18.30%</w:t>
            </w:r>
          </w:p>
        </w:tc>
        <w:tc>
          <w:tcPr>
            <w:tcW w:w="2341" w:type="dxa"/>
            <w:shd w:val="clear" w:color="auto" w:fill="auto"/>
            <w:noWrap/>
            <w:vAlign w:val="center"/>
            <w:hideMark/>
          </w:tcPr>
          <w:p w14:paraId="6BA1BE9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20.90%</w:t>
            </w:r>
          </w:p>
        </w:tc>
      </w:tr>
      <w:tr w:rsidR="00E74E44" w:rsidRPr="00E74E44" w14:paraId="0FD94537" w14:textId="77777777" w:rsidTr="00682B4E">
        <w:trPr>
          <w:trHeight w:val="20"/>
          <w:jc w:val="center"/>
        </w:trPr>
        <w:tc>
          <w:tcPr>
            <w:tcW w:w="1844" w:type="dxa"/>
            <w:shd w:val="clear" w:color="auto" w:fill="auto"/>
            <w:noWrap/>
            <w:vAlign w:val="center"/>
            <w:hideMark/>
          </w:tcPr>
          <w:p w14:paraId="6D788436"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34</w:t>
            </w:r>
          </w:p>
        </w:tc>
        <w:tc>
          <w:tcPr>
            <w:tcW w:w="1266" w:type="dxa"/>
            <w:shd w:val="clear" w:color="auto" w:fill="auto"/>
            <w:noWrap/>
            <w:vAlign w:val="center"/>
            <w:hideMark/>
          </w:tcPr>
          <w:p w14:paraId="4375054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14.90%</w:t>
            </w:r>
          </w:p>
        </w:tc>
        <w:tc>
          <w:tcPr>
            <w:tcW w:w="1932" w:type="dxa"/>
            <w:shd w:val="clear" w:color="auto" w:fill="auto"/>
            <w:noWrap/>
            <w:vAlign w:val="center"/>
            <w:hideMark/>
          </w:tcPr>
          <w:p w14:paraId="7B59343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19.30%</w:t>
            </w:r>
          </w:p>
        </w:tc>
        <w:tc>
          <w:tcPr>
            <w:tcW w:w="2341" w:type="dxa"/>
            <w:shd w:val="clear" w:color="auto" w:fill="auto"/>
            <w:noWrap/>
            <w:vAlign w:val="center"/>
            <w:hideMark/>
          </w:tcPr>
          <w:p w14:paraId="2834E24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22.00%</w:t>
            </w:r>
          </w:p>
        </w:tc>
      </w:tr>
      <w:tr w:rsidR="00E74E44" w:rsidRPr="00E74E44" w14:paraId="6FDCD0E5" w14:textId="77777777" w:rsidTr="00682B4E">
        <w:trPr>
          <w:trHeight w:val="20"/>
          <w:jc w:val="center"/>
        </w:trPr>
        <w:tc>
          <w:tcPr>
            <w:tcW w:w="1844" w:type="dxa"/>
            <w:shd w:val="clear" w:color="auto" w:fill="auto"/>
            <w:noWrap/>
            <w:vAlign w:val="center"/>
            <w:hideMark/>
          </w:tcPr>
          <w:p w14:paraId="1D4101C9"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35</w:t>
            </w:r>
          </w:p>
        </w:tc>
        <w:tc>
          <w:tcPr>
            <w:tcW w:w="1266" w:type="dxa"/>
            <w:shd w:val="clear" w:color="auto" w:fill="auto"/>
            <w:noWrap/>
            <w:vAlign w:val="center"/>
            <w:hideMark/>
          </w:tcPr>
          <w:p w14:paraId="61EE355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15.10%</w:t>
            </w:r>
          </w:p>
        </w:tc>
        <w:tc>
          <w:tcPr>
            <w:tcW w:w="1932" w:type="dxa"/>
            <w:shd w:val="clear" w:color="auto" w:fill="auto"/>
            <w:noWrap/>
            <w:vAlign w:val="center"/>
            <w:hideMark/>
          </w:tcPr>
          <w:p w14:paraId="0A8122B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19.90%</w:t>
            </w:r>
          </w:p>
        </w:tc>
        <w:tc>
          <w:tcPr>
            <w:tcW w:w="2341" w:type="dxa"/>
            <w:shd w:val="clear" w:color="auto" w:fill="auto"/>
            <w:noWrap/>
            <w:vAlign w:val="center"/>
            <w:hideMark/>
          </w:tcPr>
          <w:p w14:paraId="171DDE1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22.70%</w:t>
            </w:r>
          </w:p>
        </w:tc>
      </w:tr>
      <w:tr w:rsidR="00E74E44" w:rsidRPr="00E74E44" w14:paraId="50AB1FBA" w14:textId="77777777" w:rsidTr="00682B4E">
        <w:trPr>
          <w:trHeight w:val="20"/>
          <w:jc w:val="center"/>
        </w:trPr>
        <w:tc>
          <w:tcPr>
            <w:tcW w:w="1844" w:type="dxa"/>
            <w:shd w:val="clear" w:color="auto" w:fill="auto"/>
            <w:noWrap/>
            <w:vAlign w:val="center"/>
            <w:hideMark/>
          </w:tcPr>
          <w:p w14:paraId="0546CD2B"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36</w:t>
            </w:r>
          </w:p>
        </w:tc>
        <w:tc>
          <w:tcPr>
            <w:tcW w:w="1266" w:type="dxa"/>
            <w:shd w:val="clear" w:color="auto" w:fill="auto"/>
            <w:noWrap/>
            <w:vAlign w:val="center"/>
            <w:hideMark/>
          </w:tcPr>
          <w:p w14:paraId="0839945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16.00%</w:t>
            </w:r>
          </w:p>
        </w:tc>
        <w:tc>
          <w:tcPr>
            <w:tcW w:w="1932" w:type="dxa"/>
            <w:shd w:val="clear" w:color="auto" w:fill="auto"/>
            <w:noWrap/>
            <w:vAlign w:val="center"/>
            <w:hideMark/>
          </w:tcPr>
          <w:p w14:paraId="23FD479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20.70%</w:t>
            </w:r>
          </w:p>
        </w:tc>
        <w:tc>
          <w:tcPr>
            <w:tcW w:w="2341" w:type="dxa"/>
            <w:shd w:val="clear" w:color="auto" w:fill="auto"/>
            <w:noWrap/>
            <w:vAlign w:val="center"/>
            <w:hideMark/>
          </w:tcPr>
          <w:p w14:paraId="46AF5DB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23.80%</w:t>
            </w:r>
          </w:p>
        </w:tc>
      </w:tr>
      <w:tr w:rsidR="00E74E44" w:rsidRPr="00E74E44" w14:paraId="5630986E" w14:textId="77777777" w:rsidTr="00682B4E">
        <w:trPr>
          <w:trHeight w:val="20"/>
          <w:jc w:val="center"/>
        </w:trPr>
        <w:tc>
          <w:tcPr>
            <w:tcW w:w="1844" w:type="dxa"/>
            <w:shd w:val="clear" w:color="auto" w:fill="auto"/>
            <w:noWrap/>
            <w:vAlign w:val="center"/>
            <w:hideMark/>
          </w:tcPr>
          <w:p w14:paraId="4FED122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37</w:t>
            </w:r>
          </w:p>
        </w:tc>
        <w:tc>
          <w:tcPr>
            <w:tcW w:w="1266" w:type="dxa"/>
            <w:shd w:val="clear" w:color="auto" w:fill="auto"/>
            <w:noWrap/>
            <w:vAlign w:val="center"/>
            <w:hideMark/>
          </w:tcPr>
          <w:p w14:paraId="54DDB45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16.60%</w:t>
            </w:r>
          </w:p>
        </w:tc>
        <w:tc>
          <w:tcPr>
            <w:tcW w:w="1932" w:type="dxa"/>
            <w:shd w:val="clear" w:color="auto" w:fill="auto"/>
            <w:noWrap/>
            <w:vAlign w:val="center"/>
            <w:hideMark/>
          </w:tcPr>
          <w:p w14:paraId="585B349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21.70%</w:t>
            </w:r>
          </w:p>
        </w:tc>
        <w:tc>
          <w:tcPr>
            <w:tcW w:w="2341" w:type="dxa"/>
            <w:shd w:val="clear" w:color="auto" w:fill="auto"/>
            <w:noWrap/>
            <w:vAlign w:val="center"/>
            <w:hideMark/>
          </w:tcPr>
          <w:p w14:paraId="3DFE0C7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24.70%</w:t>
            </w:r>
          </w:p>
        </w:tc>
      </w:tr>
      <w:tr w:rsidR="00E74E44" w:rsidRPr="00E74E44" w14:paraId="11F48DD1" w14:textId="77777777" w:rsidTr="00682B4E">
        <w:trPr>
          <w:trHeight w:val="20"/>
          <w:jc w:val="center"/>
        </w:trPr>
        <w:tc>
          <w:tcPr>
            <w:tcW w:w="1844" w:type="dxa"/>
            <w:shd w:val="clear" w:color="auto" w:fill="auto"/>
            <w:noWrap/>
            <w:vAlign w:val="center"/>
            <w:hideMark/>
          </w:tcPr>
          <w:p w14:paraId="2154891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38</w:t>
            </w:r>
          </w:p>
        </w:tc>
        <w:tc>
          <w:tcPr>
            <w:tcW w:w="1266" w:type="dxa"/>
            <w:shd w:val="clear" w:color="auto" w:fill="auto"/>
            <w:noWrap/>
            <w:vAlign w:val="center"/>
            <w:hideMark/>
          </w:tcPr>
          <w:p w14:paraId="431BAB4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17.50%</w:t>
            </w:r>
          </w:p>
        </w:tc>
        <w:tc>
          <w:tcPr>
            <w:tcW w:w="1932" w:type="dxa"/>
            <w:shd w:val="clear" w:color="auto" w:fill="auto"/>
            <w:noWrap/>
            <w:vAlign w:val="center"/>
            <w:hideMark/>
          </w:tcPr>
          <w:p w14:paraId="17872CB9"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37CB6BD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26.10%</w:t>
            </w:r>
          </w:p>
        </w:tc>
      </w:tr>
      <w:tr w:rsidR="00E74E44" w:rsidRPr="00E74E44" w14:paraId="489DCBC1" w14:textId="77777777" w:rsidTr="00682B4E">
        <w:trPr>
          <w:trHeight w:val="20"/>
          <w:jc w:val="center"/>
        </w:trPr>
        <w:tc>
          <w:tcPr>
            <w:tcW w:w="1844" w:type="dxa"/>
            <w:shd w:val="clear" w:color="auto" w:fill="auto"/>
            <w:noWrap/>
            <w:vAlign w:val="center"/>
            <w:hideMark/>
          </w:tcPr>
          <w:p w14:paraId="6DF150AE"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39</w:t>
            </w:r>
          </w:p>
        </w:tc>
        <w:tc>
          <w:tcPr>
            <w:tcW w:w="1266" w:type="dxa"/>
            <w:shd w:val="clear" w:color="auto" w:fill="auto"/>
            <w:noWrap/>
            <w:vAlign w:val="center"/>
            <w:hideMark/>
          </w:tcPr>
          <w:p w14:paraId="5DB1278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18.00%</w:t>
            </w:r>
          </w:p>
        </w:tc>
        <w:tc>
          <w:tcPr>
            <w:tcW w:w="1932" w:type="dxa"/>
            <w:shd w:val="clear" w:color="auto" w:fill="auto"/>
            <w:noWrap/>
            <w:vAlign w:val="center"/>
            <w:hideMark/>
          </w:tcPr>
          <w:p w14:paraId="7046843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23.40%</w:t>
            </w:r>
          </w:p>
        </w:tc>
        <w:tc>
          <w:tcPr>
            <w:tcW w:w="2341" w:type="dxa"/>
            <w:shd w:val="clear" w:color="auto" w:fill="auto"/>
            <w:noWrap/>
            <w:vAlign w:val="center"/>
            <w:hideMark/>
          </w:tcPr>
          <w:p w14:paraId="5C4B1CD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26.60%</w:t>
            </w:r>
          </w:p>
        </w:tc>
      </w:tr>
      <w:tr w:rsidR="00E74E44" w:rsidRPr="00E74E44" w14:paraId="590EB8A0" w14:textId="77777777" w:rsidTr="00682B4E">
        <w:trPr>
          <w:trHeight w:val="20"/>
          <w:jc w:val="center"/>
        </w:trPr>
        <w:tc>
          <w:tcPr>
            <w:tcW w:w="1844" w:type="dxa"/>
            <w:shd w:val="clear" w:color="auto" w:fill="auto"/>
            <w:noWrap/>
            <w:vAlign w:val="center"/>
            <w:hideMark/>
          </w:tcPr>
          <w:p w14:paraId="689E83A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40</w:t>
            </w:r>
          </w:p>
        </w:tc>
        <w:tc>
          <w:tcPr>
            <w:tcW w:w="1266" w:type="dxa"/>
            <w:shd w:val="clear" w:color="auto" w:fill="auto"/>
            <w:noWrap/>
            <w:vAlign w:val="center"/>
            <w:hideMark/>
          </w:tcPr>
          <w:p w14:paraId="242E788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18.80%</w:t>
            </w:r>
          </w:p>
        </w:tc>
        <w:tc>
          <w:tcPr>
            <w:tcW w:w="1932" w:type="dxa"/>
            <w:shd w:val="clear" w:color="auto" w:fill="auto"/>
            <w:noWrap/>
            <w:vAlign w:val="center"/>
            <w:hideMark/>
          </w:tcPr>
          <w:p w14:paraId="25D20C5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24.40%</w:t>
            </w:r>
          </w:p>
        </w:tc>
        <w:tc>
          <w:tcPr>
            <w:tcW w:w="2341" w:type="dxa"/>
            <w:shd w:val="clear" w:color="auto" w:fill="auto"/>
            <w:noWrap/>
            <w:vAlign w:val="center"/>
            <w:hideMark/>
          </w:tcPr>
          <w:p w14:paraId="062F20E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27.80%</w:t>
            </w:r>
          </w:p>
        </w:tc>
      </w:tr>
      <w:tr w:rsidR="00E74E44" w:rsidRPr="00E74E44" w14:paraId="42598BE2" w14:textId="77777777" w:rsidTr="00682B4E">
        <w:trPr>
          <w:trHeight w:val="20"/>
          <w:jc w:val="center"/>
        </w:trPr>
        <w:tc>
          <w:tcPr>
            <w:tcW w:w="1844" w:type="dxa"/>
            <w:shd w:val="clear" w:color="auto" w:fill="auto"/>
            <w:noWrap/>
            <w:vAlign w:val="center"/>
            <w:hideMark/>
          </w:tcPr>
          <w:p w14:paraId="24CDC97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41</w:t>
            </w:r>
          </w:p>
        </w:tc>
        <w:tc>
          <w:tcPr>
            <w:tcW w:w="1266" w:type="dxa"/>
            <w:shd w:val="clear" w:color="auto" w:fill="auto"/>
            <w:noWrap/>
            <w:vAlign w:val="center"/>
            <w:hideMark/>
          </w:tcPr>
          <w:p w14:paraId="05B78174"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20.00%</w:t>
            </w:r>
          </w:p>
        </w:tc>
        <w:tc>
          <w:tcPr>
            <w:tcW w:w="1932" w:type="dxa"/>
            <w:shd w:val="clear" w:color="auto" w:fill="auto"/>
            <w:noWrap/>
            <w:vAlign w:val="center"/>
            <w:hideMark/>
          </w:tcPr>
          <w:p w14:paraId="6BEDE5B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25.40%</w:t>
            </w:r>
          </w:p>
        </w:tc>
        <w:tc>
          <w:tcPr>
            <w:tcW w:w="2341" w:type="dxa"/>
            <w:shd w:val="clear" w:color="auto" w:fill="auto"/>
            <w:noWrap/>
            <w:vAlign w:val="center"/>
            <w:hideMark/>
          </w:tcPr>
          <w:p w14:paraId="2092FF5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28.80%</w:t>
            </w:r>
          </w:p>
        </w:tc>
      </w:tr>
      <w:tr w:rsidR="00E74E44" w:rsidRPr="00E74E44" w14:paraId="63C014A6" w14:textId="77777777" w:rsidTr="00682B4E">
        <w:trPr>
          <w:trHeight w:val="20"/>
          <w:jc w:val="center"/>
        </w:trPr>
        <w:tc>
          <w:tcPr>
            <w:tcW w:w="1844" w:type="dxa"/>
            <w:shd w:val="clear" w:color="auto" w:fill="auto"/>
            <w:noWrap/>
            <w:vAlign w:val="center"/>
            <w:hideMark/>
          </w:tcPr>
          <w:p w14:paraId="0058458E"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42</w:t>
            </w:r>
          </w:p>
        </w:tc>
        <w:tc>
          <w:tcPr>
            <w:tcW w:w="1266" w:type="dxa"/>
            <w:shd w:val="clear" w:color="auto" w:fill="auto"/>
            <w:noWrap/>
            <w:vAlign w:val="center"/>
            <w:hideMark/>
          </w:tcPr>
          <w:p w14:paraId="5571140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20.00%</w:t>
            </w:r>
          </w:p>
        </w:tc>
        <w:tc>
          <w:tcPr>
            <w:tcW w:w="1932" w:type="dxa"/>
            <w:shd w:val="clear" w:color="auto" w:fill="auto"/>
            <w:noWrap/>
            <w:vAlign w:val="center"/>
            <w:hideMark/>
          </w:tcPr>
          <w:p w14:paraId="6E1945C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26.00%</w:t>
            </w:r>
          </w:p>
        </w:tc>
        <w:tc>
          <w:tcPr>
            <w:tcW w:w="2341" w:type="dxa"/>
            <w:shd w:val="clear" w:color="auto" w:fill="auto"/>
            <w:noWrap/>
            <w:vAlign w:val="center"/>
            <w:hideMark/>
          </w:tcPr>
          <w:p w14:paraId="5A96BC3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29.60%</w:t>
            </w:r>
          </w:p>
        </w:tc>
      </w:tr>
      <w:tr w:rsidR="00E74E44" w:rsidRPr="00E74E44" w14:paraId="5C4E619E" w14:textId="77777777" w:rsidTr="00682B4E">
        <w:trPr>
          <w:trHeight w:val="20"/>
          <w:jc w:val="center"/>
        </w:trPr>
        <w:tc>
          <w:tcPr>
            <w:tcW w:w="1844" w:type="dxa"/>
            <w:shd w:val="clear" w:color="auto" w:fill="auto"/>
            <w:noWrap/>
            <w:vAlign w:val="center"/>
            <w:hideMark/>
          </w:tcPr>
          <w:p w14:paraId="5AE50FC0"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43</w:t>
            </w:r>
          </w:p>
        </w:tc>
        <w:tc>
          <w:tcPr>
            <w:tcW w:w="1266" w:type="dxa"/>
            <w:shd w:val="clear" w:color="auto" w:fill="auto"/>
            <w:noWrap/>
            <w:vAlign w:val="center"/>
            <w:hideMark/>
          </w:tcPr>
          <w:p w14:paraId="209A24B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20.80%</w:t>
            </w:r>
          </w:p>
        </w:tc>
        <w:tc>
          <w:tcPr>
            <w:tcW w:w="1932" w:type="dxa"/>
            <w:shd w:val="clear" w:color="auto" w:fill="auto"/>
            <w:noWrap/>
            <w:vAlign w:val="center"/>
            <w:hideMark/>
          </w:tcPr>
          <w:p w14:paraId="547F9D3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27.20%</w:t>
            </w:r>
          </w:p>
        </w:tc>
        <w:tc>
          <w:tcPr>
            <w:tcW w:w="2341" w:type="dxa"/>
            <w:shd w:val="clear" w:color="auto" w:fill="auto"/>
            <w:noWrap/>
            <w:vAlign w:val="center"/>
            <w:hideMark/>
          </w:tcPr>
          <w:p w14:paraId="3EBFB9F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30.50%</w:t>
            </w:r>
          </w:p>
        </w:tc>
      </w:tr>
      <w:tr w:rsidR="00E74E44" w:rsidRPr="00E74E44" w14:paraId="35F01877" w14:textId="77777777" w:rsidTr="00682B4E">
        <w:trPr>
          <w:trHeight w:val="20"/>
          <w:jc w:val="center"/>
        </w:trPr>
        <w:tc>
          <w:tcPr>
            <w:tcW w:w="1844" w:type="dxa"/>
            <w:shd w:val="clear" w:color="auto" w:fill="auto"/>
            <w:noWrap/>
            <w:vAlign w:val="center"/>
            <w:hideMark/>
          </w:tcPr>
          <w:p w14:paraId="4603D446"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44</w:t>
            </w:r>
          </w:p>
        </w:tc>
        <w:tc>
          <w:tcPr>
            <w:tcW w:w="1266" w:type="dxa"/>
            <w:shd w:val="clear" w:color="auto" w:fill="auto"/>
            <w:noWrap/>
            <w:vAlign w:val="center"/>
            <w:hideMark/>
          </w:tcPr>
          <w:p w14:paraId="1BF34E2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21.80%</w:t>
            </w:r>
          </w:p>
        </w:tc>
        <w:tc>
          <w:tcPr>
            <w:tcW w:w="1932" w:type="dxa"/>
            <w:shd w:val="clear" w:color="auto" w:fill="auto"/>
            <w:noWrap/>
            <w:vAlign w:val="center"/>
            <w:hideMark/>
          </w:tcPr>
          <w:p w14:paraId="600A2E5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28.10%</w:t>
            </w:r>
          </w:p>
        </w:tc>
        <w:tc>
          <w:tcPr>
            <w:tcW w:w="2341" w:type="dxa"/>
            <w:shd w:val="clear" w:color="auto" w:fill="auto"/>
            <w:noWrap/>
            <w:vAlign w:val="center"/>
            <w:hideMark/>
          </w:tcPr>
          <w:p w14:paraId="01A1C43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31.60%</w:t>
            </w:r>
          </w:p>
        </w:tc>
      </w:tr>
      <w:tr w:rsidR="00E74E44" w:rsidRPr="00E74E44" w14:paraId="3E313B39" w14:textId="77777777" w:rsidTr="00682B4E">
        <w:trPr>
          <w:trHeight w:val="20"/>
          <w:jc w:val="center"/>
        </w:trPr>
        <w:tc>
          <w:tcPr>
            <w:tcW w:w="1844" w:type="dxa"/>
            <w:shd w:val="clear" w:color="auto" w:fill="auto"/>
            <w:noWrap/>
            <w:vAlign w:val="center"/>
            <w:hideMark/>
          </w:tcPr>
          <w:p w14:paraId="56E75B7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45</w:t>
            </w:r>
          </w:p>
        </w:tc>
        <w:tc>
          <w:tcPr>
            <w:tcW w:w="1266" w:type="dxa"/>
            <w:shd w:val="clear" w:color="auto" w:fill="auto"/>
            <w:noWrap/>
            <w:vAlign w:val="center"/>
            <w:hideMark/>
          </w:tcPr>
          <w:p w14:paraId="04AC6EB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22.60%</w:t>
            </w:r>
          </w:p>
        </w:tc>
        <w:tc>
          <w:tcPr>
            <w:tcW w:w="1932" w:type="dxa"/>
            <w:shd w:val="clear" w:color="auto" w:fill="auto"/>
            <w:noWrap/>
            <w:vAlign w:val="center"/>
            <w:hideMark/>
          </w:tcPr>
          <w:p w14:paraId="6620732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29.10%</w:t>
            </w:r>
          </w:p>
        </w:tc>
        <w:tc>
          <w:tcPr>
            <w:tcW w:w="2341" w:type="dxa"/>
            <w:shd w:val="clear" w:color="auto" w:fill="auto"/>
            <w:noWrap/>
            <w:vAlign w:val="center"/>
            <w:hideMark/>
          </w:tcPr>
          <w:p w14:paraId="05EF08C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32.70%</w:t>
            </w:r>
          </w:p>
        </w:tc>
      </w:tr>
      <w:tr w:rsidR="00E74E44" w:rsidRPr="00E74E44" w14:paraId="1C775A25" w14:textId="77777777" w:rsidTr="00682B4E">
        <w:trPr>
          <w:trHeight w:val="20"/>
          <w:jc w:val="center"/>
        </w:trPr>
        <w:tc>
          <w:tcPr>
            <w:tcW w:w="1844" w:type="dxa"/>
            <w:shd w:val="clear" w:color="auto" w:fill="auto"/>
            <w:noWrap/>
            <w:vAlign w:val="center"/>
            <w:hideMark/>
          </w:tcPr>
          <w:p w14:paraId="01B9CDA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46</w:t>
            </w:r>
          </w:p>
        </w:tc>
        <w:tc>
          <w:tcPr>
            <w:tcW w:w="1266" w:type="dxa"/>
            <w:shd w:val="clear" w:color="auto" w:fill="auto"/>
            <w:noWrap/>
            <w:vAlign w:val="center"/>
            <w:hideMark/>
          </w:tcPr>
          <w:p w14:paraId="50125DB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24.40%</w:t>
            </w:r>
          </w:p>
        </w:tc>
        <w:tc>
          <w:tcPr>
            <w:tcW w:w="1932" w:type="dxa"/>
            <w:shd w:val="clear" w:color="auto" w:fill="auto"/>
            <w:noWrap/>
            <w:vAlign w:val="center"/>
            <w:hideMark/>
          </w:tcPr>
          <w:p w14:paraId="6BA3546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30.40%</w:t>
            </w:r>
          </w:p>
        </w:tc>
        <w:tc>
          <w:tcPr>
            <w:tcW w:w="2341" w:type="dxa"/>
            <w:shd w:val="clear" w:color="auto" w:fill="auto"/>
            <w:noWrap/>
            <w:vAlign w:val="center"/>
            <w:hideMark/>
          </w:tcPr>
          <w:p w14:paraId="73EB145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33.80%</w:t>
            </w:r>
          </w:p>
        </w:tc>
      </w:tr>
      <w:tr w:rsidR="00E74E44" w:rsidRPr="00E74E44" w14:paraId="5728ED44" w14:textId="77777777" w:rsidTr="00682B4E">
        <w:trPr>
          <w:trHeight w:val="20"/>
          <w:jc w:val="center"/>
        </w:trPr>
        <w:tc>
          <w:tcPr>
            <w:tcW w:w="1844" w:type="dxa"/>
            <w:shd w:val="clear" w:color="auto" w:fill="auto"/>
            <w:noWrap/>
            <w:vAlign w:val="center"/>
            <w:hideMark/>
          </w:tcPr>
          <w:p w14:paraId="29C9F484"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47</w:t>
            </w:r>
          </w:p>
        </w:tc>
        <w:tc>
          <w:tcPr>
            <w:tcW w:w="1266" w:type="dxa"/>
            <w:shd w:val="clear" w:color="auto" w:fill="auto"/>
            <w:noWrap/>
            <w:vAlign w:val="center"/>
            <w:hideMark/>
          </w:tcPr>
          <w:p w14:paraId="43B632D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24.70%</w:t>
            </w:r>
          </w:p>
        </w:tc>
        <w:tc>
          <w:tcPr>
            <w:tcW w:w="1932" w:type="dxa"/>
            <w:shd w:val="clear" w:color="auto" w:fill="auto"/>
            <w:noWrap/>
            <w:vAlign w:val="center"/>
            <w:hideMark/>
          </w:tcPr>
          <w:p w14:paraId="3FC90F2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31.30%</w:t>
            </w:r>
          </w:p>
        </w:tc>
        <w:tc>
          <w:tcPr>
            <w:tcW w:w="2341" w:type="dxa"/>
            <w:shd w:val="clear" w:color="auto" w:fill="auto"/>
            <w:noWrap/>
            <w:vAlign w:val="center"/>
            <w:hideMark/>
          </w:tcPr>
          <w:p w14:paraId="1F5691E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35.20%</w:t>
            </w:r>
          </w:p>
        </w:tc>
      </w:tr>
      <w:tr w:rsidR="00E74E44" w:rsidRPr="00E74E44" w14:paraId="1353D63F" w14:textId="77777777" w:rsidTr="00682B4E">
        <w:trPr>
          <w:trHeight w:val="20"/>
          <w:jc w:val="center"/>
        </w:trPr>
        <w:tc>
          <w:tcPr>
            <w:tcW w:w="1844" w:type="dxa"/>
            <w:shd w:val="clear" w:color="auto" w:fill="auto"/>
            <w:noWrap/>
            <w:vAlign w:val="center"/>
            <w:hideMark/>
          </w:tcPr>
          <w:p w14:paraId="58231E12"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48</w:t>
            </w:r>
          </w:p>
        </w:tc>
        <w:tc>
          <w:tcPr>
            <w:tcW w:w="1266" w:type="dxa"/>
            <w:shd w:val="clear" w:color="auto" w:fill="auto"/>
            <w:noWrap/>
            <w:vAlign w:val="center"/>
            <w:hideMark/>
          </w:tcPr>
          <w:p w14:paraId="5645869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25.90%</w:t>
            </w:r>
          </w:p>
        </w:tc>
        <w:tc>
          <w:tcPr>
            <w:tcW w:w="1932" w:type="dxa"/>
            <w:shd w:val="clear" w:color="auto" w:fill="auto"/>
            <w:noWrap/>
            <w:vAlign w:val="center"/>
            <w:hideMark/>
          </w:tcPr>
          <w:p w14:paraId="4449E1F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32.40%</w:t>
            </w:r>
          </w:p>
        </w:tc>
        <w:tc>
          <w:tcPr>
            <w:tcW w:w="2341" w:type="dxa"/>
            <w:shd w:val="clear" w:color="auto" w:fill="auto"/>
            <w:noWrap/>
            <w:vAlign w:val="center"/>
            <w:hideMark/>
          </w:tcPr>
          <w:p w14:paraId="616FA68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36.20%</w:t>
            </w:r>
          </w:p>
        </w:tc>
      </w:tr>
      <w:tr w:rsidR="00E74E44" w:rsidRPr="00E74E44" w14:paraId="7CEFC8B6" w14:textId="77777777" w:rsidTr="00682B4E">
        <w:trPr>
          <w:trHeight w:val="20"/>
          <w:jc w:val="center"/>
        </w:trPr>
        <w:tc>
          <w:tcPr>
            <w:tcW w:w="1844" w:type="dxa"/>
            <w:shd w:val="clear" w:color="auto" w:fill="auto"/>
            <w:noWrap/>
            <w:vAlign w:val="center"/>
            <w:hideMark/>
          </w:tcPr>
          <w:p w14:paraId="124EDC85"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49</w:t>
            </w:r>
          </w:p>
        </w:tc>
        <w:tc>
          <w:tcPr>
            <w:tcW w:w="1266" w:type="dxa"/>
            <w:shd w:val="clear" w:color="auto" w:fill="auto"/>
            <w:noWrap/>
            <w:vAlign w:val="center"/>
            <w:hideMark/>
          </w:tcPr>
          <w:p w14:paraId="766EA58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26.80%</w:t>
            </w:r>
          </w:p>
        </w:tc>
        <w:tc>
          <w:tcPr>
            <w:tcW w:w="1932" w:type="dxa"/>
            <w:shd w:val="clear" w:color="auto" w:fill="auto"/>
            <w:noWrap/>
            <w:vAlign w:val="center"/>
            <w:hideMark/>
          </w:tcPr>
          <w:p w14:paraId="0DD1AD6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33.70%</w:t>
            </w:r>
          </w:p>
        </w:tc>
        <w:tc>
          <w:tcPr>
            <w:tcW w:w="2341" w:type="dxa"/>
            <w:shd w:val="clear" w:color="auto" w:fill="auto"/>
            <w:noWrap/>
            <w:vAlign w:val="center"/>
            <w:hideMark/>
          </w:tcPr>
          <w:p w14:paraId="3FF6DFA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37.60%</w:t>
            </w:r>
          </w:p>
        </w:tc>
      </w:tr>
      <w:tr w:rsidR="00E74E44" w:rsidRPr="00E74E44" w14:paraId="3B31D770" w14:textId="77777777" w:rsidTr="00682B4E">
        <w:trPr>
          <w:trHeight w:val="20"/>
          <w:jc w:val="center"/>
        </w:trPr>
        <w:tc>
          <w:tcPr>
            <w:tcW w:w="1844" w:type="dxa"/>
            <w:shd w:val="clear" w:color="auto" w:fill="auto"/>
            <w:noWrap/>
            <w:vAlign w:val="center"/>
            <w:hideMark/>
          </w:tcPr>
          <w:p w14:paraId="15F3D84B"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50</w:t>
            </w:r>
          </w:p>
        </w:tc>
        <w:tc>
          <w:tcPr>
            <w:tcW w:w="1266" w:type="dxa"/>
            <w:shd w:val="clear" w:color="auto" w:fill="auto"/>
            <w:noWrap/>
            <w:vAlign w:val="center"/>
            <w:hideMark/>
          </w:tcPr>
          <w:p w14:paraId="46BD778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26.90%</w:t>
            </w:r>
          </w:p>
        </w:tc>
        <w:tc>
          <w:tcPr>
            <w:tcW w:w="1932" w:type="dxa"/>
            <w:shd w:val="clear" w:color="auto" w:fill="auto"/>
            <w:noWrap/>
            <w:vAlign w:val="center"/>
            <w:hideMark/>
          </w:tcPr>
          <w:p w14:paraId="6DA0794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34.30%</w:t>
            </w:r>
          </w:p>
        </w:tc>
        <w:tc>
          <w:tcPr>
            <w:tcW w:w="2341" w:type="dxa"/>
            <w:shd w:val="clear" w:color="auto" w:fill="auto"/>
            <w:noWrap/>
            <w:vAlign w:val="center"/>
            <w:hideMark/>
          </w:tcPr>
          <w:p w14:paraId="4059417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38.90%</w:t>
            </w:r>
          </w:p>
        </w:tc>
      </w:tr>
      <w:tr w:rsidR="00E74E44" w:rsidRPr="00E74E44" w14:paraId="2E88D3F7" w14:textId="77777777" w:rsidTr="00682B4E">
        <w:trPr>
          <w:trHeight w:val="20"/>
          <w:jc w:val="center"/>
        </w:trPr>
        <w:tc>
          <w:tcPr>
            <w:tcW w:w="1844" w:type="dxa"/>
            <w:shd w:val="clear" w:color="auto" w:fill="auto"/>
            <w:noWrap/>
            <w:vAlign w:val="center"/>
            <w:hideMark/>
          </w:tcPr>
          <w:p w14:paraId="0222AFAB"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51</w:t>
            </w:r>
          </w:p>
        </w:tc>
        <w:tc>
          <w:tcPr>
            <w:tcW w:w="1266" w:type="dxa"/>
            <w:shd w:val="clear" w:color="auto" w:fill="auto"/>
            <w:noWrap/>
            <w:vAlign w:val="center"/>
            <w:hideMark/>
          </w:tcPr>
          <w:p w14:paraId="07B9EDA5"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28.30%</w:t>
            </w:r>
          </w:p>
        </w:tc>
        <w:tc>
          <w:tcPr>
            <w:tcW w:w="1932" w:type="dxa"/>
            <w:shd w:val="clear" w:color="auto" w:fill="auto"/>
            <w:noWrap/>
            <w:vAlign w:val="center"/>
            <w:hideMark/>
          </w:tcPr>
          <w:p w14:paraId="02DE811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35.40%</w:t>
            </w:r>
          </w:p>
        </w:tc>
        <w:tc>
          <w:tcPr>
            <w:tcW w:w="2341" w:type="dxa"/>
            <w:shd w:val="clear" w:color="auto" w:fill="auto"/>
            <w:noWrap/>
            <w:vAlign w:val="center"/>
            <w:hideMark/>
          </w:tcPr>
          <w:p w14:paraId="2D0B88B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39.50%</w:t>
            </w:r>
          </w:p>
        </w:tc>
      </w:tr>
      <w:tr w:rsidR="00E74E44" w:rsidRPr="00E74E44" w14:paraId="67097C3E" w14:textId="77777777" w:rsidTr="00682B4E">
        <w:trPr>
          <w:trHeight w:val="20"/>
          <w:jc w:val="center"/>
        </w:trPr>
        <w:tc>
          <w:tcPr>
            <w:tcW w:w="1844" w:type="dxa"/>
            <w:shd w:val="clear" w:color="auto" w:fill="auto"/>
            <w:noWrap/>
            <w:vAlign w:val="center"/>
            <w:hideMark/>
          </w:tcPr>
          <w:p w14:paraId="52387B8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52</w:t>
            </w:r>
          </w:p>
        </w:tc>
        <w:tc>
          <w:tcPr>
            <w:tcW w:w="1266" w:type="dxa"/>
            <w:shd w:val="clear" w:color="auto" w:fill="auto"/>
            <w:noWrap/>
            <w:vAlign w:val="center"/>
            <w:hideMark/>
          </w:tcPr>
          <w:p w14:paraId="5BE6D65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29.30%</w:t>
            </w:r>
          </w:p>
        </w:tc>
        <w:tc>
          <w:tcPr>
            <w:tcW w:w="1932" w:type="dxa"/>
            <w:shd w:val="clear" w:color="auto" w:fill="auto"/>
            <w:noWrap/>
            <w:vAlign w:val="center"/>
            <w:hideMark/>
          </w:tcPr>
          <w:p w14:paraId="41BA60B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36.60%</w:t>
            </w:r>
          </w:p>
        </w:tc>
        <w:tc>
          <w:tcPr>
            <w:tcW w:w="2341" w:type="dxa"/>
            <w:shd w:val="clear" w:color="auto" w:fill="auto"/>
            <w:noWrap/>
            <w:vAlign w:val="center"/>
            <w:hideMark/>
          </w:tcPr>
          <w:p w14:paraId="261DF9E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40.60%</w:t>
            </w:r>
          </w:p>
        </w:tc>
      </w:tr>
      <w:tr w:rsidR="00E74E44" w:rsidRPr="00E74E44" w14:paraId="11501A72" w14:textId="77777777" w:rsidTr="00682B4E">
        <w:trPr>
          <w:trHeight w:val="20"/>
          <w:jc w:val="center"/>
        </w:trPr>
        <w:tc>
          <w:tcPr>
            <w:tcW w:w="1844" w:type="dxa"/>
            <w:shd w:val="clear" w:color="auto" w:fill="auto"/>
            <w:noWrap/>
            <w:vAlign w:val="center"/>
            <w:hideMark/>
          </w:tcPr>
          <w:p w14:paraId="71F0487D"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53</w:t>
            </w:r>
          </w:p>
        </w:tc>
        <w:tc>
          <w:tcPr>
            <w:tcW w:w="1266" w:type="dxa"/>
            <w:shd w:val="clear" w:color="auto" w:fill="auto"/>
            <w:noWrap/>
            <w:vAlign w:val="center"/>
            <w:hideMark/>
          </w:tcPr>
          <w:p w14:paraId="2A19C7D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30.60%</w:t>
            </w:r>
          </w:p>
        </w:tc>
        <w:tc>
          <w:tcPr>
            <w:tcW w:w="1932" w:type="dxa"/>
            <w:shd w:val="clear" w:color="auto" w:fill="auto"/>
            <w:noWrap/>
            <w:vAlign w:val="center"/>
            <w:hideMark/>
          </w:tcPr>
          <w:p w14:paraId="3A135FB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38.60%</w:t>
            </w:r>
          </w:p>
        </w:tc>
        <w:tc>
          <w:tcPr>
            <w:tcW w:w="2341" w:type="dxa"/>
            <w:shd w:val="clear" w:color="auto" w:fill="auto"/>
            <w:noWrap/>
            <w:vAlign w:val="center"/>
            <w:hideMark/>
          </w:tcPr>
          <w:p w14:paraId="144AB6B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42.40%</w:t>
            </w:r>
          </w:p>
        </w:tc>
      </w:tr>
      <w:tr w:rsidR="00E74E44" w:rsidRPr="00E74E44" w14:paraId="16591AEA" w14:textId="77777777" w:rsidTr="00682B4E">
        <w:trPr>
          <w:trHeight w:val="20"/>
          <w:jc w:val="center"/>
        </w:trPr>
        <w:tc>
          <w:tcPr>
            <w:tcW w:w="1844" w:type="dxa"/>
            <w:shd w:val="clear" w:color="auto" w:fill="auto"/>
            <w:noWrap/>
            <w:vAlign w:val="center"/>
            <w:hideMark/>
          </w:tcPr>
          <w:p w14:paraId="49132EF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54</w:t>
            </w:r>
          </w:p>
        </w:tc>
        <w:tc>
          <w:tcPr>
            <w:tcW w:w="1266" w:type="dxa"/>
            <w:shd w:val="clear" w:color="auto" w:fill="auto"/>
            <w:noWrap/>
            <w:vAlign w:val="center"/>
            <w:hideMark/>
          </w:tcPr>
          <w:p w14:paraId="7FFE030F"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31.50%</w:t>
            </w:r>
          </w:p>
        </w:tc>
        <w:tc>
          <w:tcPr>
            <w:tcW w:w="1932" w:type="dxa"/>
            <w:shd w:val="clear" w:color="auto" w:fill="auto"/>
            <w:noWrap/>
            <w:vAlign w:val="center"/>
            <w:hideMark/>
          </w:tcPr>
          <w:p w14:paraId="4EC8594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39.20%</w:t>
            </w:r>
          </w:p>
        </w:tc>
        <w:tc>
          <w:tcPr>
            <w:tcW w:w="2341" w:type="dxa"/>
            <w:shd w:val="clear" w:color="auto" w:fill="auto"/>
            <w:noWrap/>
            <w:vAlign w:val="center"/>
            <w:hideMark/>
          </w:tcPr>
          <w:p w14:paraId="7715B1F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43.40%</w:t>
            </w:r>
          </w:p>
        </w:tc>
      </w:tr>
      <w:tr w:rsidR="00E74E44" w:rsidRPr="00E74E44" w14:paraId="58B9793E" w14:textId="77777777" w:rsidTr="00682B4E">
        <w:trPr>
          <w:trHeight w:val="20"/>
          <w:jc w:val="center"/>
        </w:trPr>
        <w:tc>
          <w:tcPr>
            <w:tcW w:w="1844" w:type="dxa"/>
            <w:shd w:val="clear" w:color="auto" w:fill="auto"/>
            <w:noWrap/>
            <w:vAlign w:val="center"/>
            <w:hideMark/>
          </w:tcPr>
          <w:p w14:paraId="736A2FE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55</w:t>
            </w:r>
          </w:p>
        </w:tc>
        <w:tc>
          <w:tcPr>
            <w:tcW w:w="1266" w:type="dxa"/>
            <w:shd w:val="clear" w:color="auto" w:fill="auto"/>
            <w:noWrap/>
            <w:vAlign w:val="center"/>
            <w:hideMark/>
          </w:tcPr>
          <w:p w14:paraId="4BBC101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32.50%</w:t>
            </w:r>
          </w:p>
        </w:tc>
        <w:tc>
          <w:tcPr>
            <w:tcW w:w="1932" w:type="dxa"/>
            <w:shd w:val="clear" w:color="auto" w:fill="auto"/>
            <w:noWrap/>
            <w:vAlign w:val="center"/>
            <w:hideMark/>
          </w:tcPr>
          <w:p w14:paraId="08C27A0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40.20%</w:t>
            </w:r>
          </w:p>
        </w:tc>
        <w:tc>
          <w:tcPr>
            <w:tcW w:w="2341" w:type="dxa"/>
            <w:shd w:val="clear" w:color="auto" w:fill="auto"/>
            <w:noWrap/>
            <w:vAlign w:val="center"/>
            <w:hideMark/>
          </w:tcPr>
          <w:p w14:paraId="27CF59E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44.50%</w:t>
            </w:r>
          </w:p>
        </w:tc>
      </w:tr>
      <w:tr w:rsidR="00E74E44" w:rsidRPr="00E74E44" w14:paraId="2C399F4F" w14:textId="77777777" w:rsidTr="00682B4E">
        <w:trPr>
          <w:trHeight w:val="20"/>
          <w:jc w:val="center"/>
        </w:trPr>
        <w:tc>
          <w:tcPr>
            <w:tcW w:w="1844" w:type="dxa"/>
            <w:shd w:val="clear" w:color="auto" w:fill="auto"/>
            <w:noWrap/>
            <w:vAlign w:val="center"/>
            <w:hideMark/>
          </w:tcPr>
          <w:p w14:paraId="5E6D1670"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56</w:t>
            </w:r>
          </w:p>
        </w:tc>
        <w:tc>
          <w:tcPr>
            <w:tcW w:w="1266" w:type="dxa"/>
            <w:shd w:val="clear" w:color="auto" w:fill="auto"/>
            <w:noWrap/>
            <w:vAlign w:val="center"/>
            <w:hideMark/>
          </w:tcPr>
          <w:p w14:paraId="1A02BB81"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34.00%</w:t>
            </w:r>
          </w:p>
        </w:tc>
        <w:tc>
          <w:tcPr>
            <w:tcW w:w="1932" w:type="dxa"/>
            <w:shd w:val="clear" w:color="auto" w:fill="auto"/>
            <w:noWrap/>
            <w:vAlign w:val="center"/>
            <w:hideMark/>
          </w:tcPr>
          <w:p w14:paraId="75DFFE2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41.70%</w:t>
            </w:r>
          </w:p>
        </w:tc>
        <w:tc>
          <w:tcPr>
            <w:tcW w:w="2341" w:type="dxa"/>
            <w:shd w:val="clear" w:color="auto" w:fill="auto"/>
            <w:noWrap/>
            <w:vAlign w:val="center"/>
            <w:hideMark/>
          </w:tcPr>
          <w:p w14:paraId="2D262A8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46.10%</w:t>
            </w:r>
          </w:p>
        </w:tc>
      </w:tr>
      <w:tr w:rsidR="00E74E44" w:rsidRPr="00E74E44" w14:paraId="341C1711" w14:textId="77777777" w:rsidTr="00682B4E">
        <w:trPr>
          <w:trHeight w:val="20"/>
          <w:jc w:val="center"/>
        </w:trPr>
        <w:tc>
          <w:tcPr>
            <w:tcW w:w="1844" w:type="dxa"/>
            <w:shd w:val="clear" w:color="auto" w:fill="auto"/>
            <w:noWrap/>
            <w:vAlign w:val="center"/>
            <w:hideMark/>
          </w:tcPr>
          <w:p w14:paraId="39A16A9F"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57</w:t>
            </w:r>
          </w:p>
        </w:tc>
        <w:tc>
          <w:tcPr>
            <w:tcW w:w="1266" w:type="dxa"/>
            <w:shd w:val="clear" w:color="auto" w:fill="auto"/>
            <w:noWrap/>
            <w:vAlign w:val="center"/>
            <w:hideMark/>
          </w:tcPr>
          <w:p w14:paraId="0084363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34.70%</w:t>
            </w:r>
          </w:p>
        </w:tc>
        <w:tc>
          <w:tcPr>
            <w:tcW w:w="1932" w:type="dxa"/>
            <w:shd w:val="clear" w:color="auto" w:fill="auto"/>
            <w:noWrap/>
            <w:vAlign w:val="center"/>
            <w:hideMark/>
          </w:tcPr>
          <w:p w14:paraId="6B1FED3C"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42.80%</w:t>
            </w:r>
          </w:p>
        </w:tc>
        <w:tc>
          <w:tcPr>
            <w:tcW w:w="2341" w:type="dxa"/>
            <w:shd w:val="clear" w:color="auto" w:fill="auto"/>
            <w:noWrap/>
            <w:vAlign w:val="center"/>
            <w:hideMark/>
          </w:tcPr>
          <w:p w14:paraId="42DD052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47.50%</w:t>
            </w:r>
          </w:p>
        </w:tc>
      </w:tr>
      <w:tr w:rsidR="00E74E44" w:rsidRPr="00E74E44" w14:paraId="31BA24FC" w14:textId="77777777" w:rsidTr="00682B4E">
        <w:trPr>
          <w:trHeight w:val="20"/>
          <w:jc w:val="center"/>
        </w:trPr>
        <w:tc>
          <w:tcPr>
            <w:tcW w:w="1844" w:type="dxa"/>
            <w:shd w:val="clear" w:color="auto" w:fill="auto"/>
            <w:noWrap/>
            <w:vAlign w:val="center"/>
            <w:hideMark/>
          </w:tcPr>
          <w:p w14:paraId="34ADB5D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58</w:t>
            </w:r>
          </w:p>
        </w:tc>
        <w:tc>
          <w:tcPr>
            <w:tcW w:w="1266" w:type="dxa"/>
            <w:shd w:val="clear" w:color="auto" w:fill="auto"/>
            <w:noWrap/>
            <w:vAlign w:val="center"/>
            <w:hideMark/>
          </w:tcPr>
          <w:p w14:paraId="07263B66"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36.40%</w:t>
            </w:r>
          </w:p>
        </w:tc>
        <w:tc>
          <w:tcPr>
            <w:tcW w:w="1932" w:type="dxa"/>
            <w:shd w:val="clear" w:color="auto" w:fill="auto"/>
            <w:noWrap/>
            <w:vAlign w:val="center"/>
            <w:hideMark/>
          </w:tcPr>
          <w:p w14:paraId="60C16B4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44.70%</w:t>
            </w:r>
          </w:p>
        </w:tc>
        <w:tc>
          <w:tcPr>
            <w:tcW w:w="2341" w:type="dxa"/>
            <w:shd w:val="clear" w:color="auto" w:fill="auto"/>
            <w:noWrap/>
            <w:vAlign w:val="center"/>
            <w:hideMark/>
          </w:tcPr>
          <w:p w14:paraId="773E7277"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320F9F88" w14:textId="77777777" w:rsidTr="00682B4E">
        <w:trPr>
          <w:trHeight w:val="20"/>
          <w:jc w:val="center"/>
        </w:trPr>
        <w:tc>
          <w:tcPr>
            <w:tcW w:w="1844" w:type="dxa"/>
            <w:shd w:val="clear" w:color="auto" w:fill="auto"/>
            <w:noWrap/>
            <w:vAlign w:val="center"/>
            <w:hideMark/>
          </w:tcPr>
          <w:p w14:paraId="4D29A4CC"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59</w:t>
            </w:r>
          </w:p>
        </w:tc>
        <w:tc>
          <w:tcPr>
            <w:tcW w:w="1266" w:type="dxa"/>
            <w:shd w:val="clear" w:color="auto" w:fill="auto"/>
            <w:noWrap/>
            <w:vAlign w:val="center"/>
            <w:hideMark/>
          </w:tcPr>
          <w:p w14:paraId="51A40A5D"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37.60%</w:t>
            </w:r>
          </w:p>
        </w:tc>
        <w:tc>
          <w:tcPr>
            <w:tcW w:w="1932" w:type="dxa"/>
            <w:shd w:val="clear" w:color="auto" w:fill="auto"/>
            <w:noWrap/>
            <w:vAlign w:val="center"/>
            <w:hideMark/>
          </w:tcPr>
          <w:p w14:paraId="1D2E6CF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45.70%</w:t>
            </w:r>
          </w:p>
        </w:tc>
        <w:tc>
          <w:tcPr>
            <w:tcW w:w="2341" w:type="dxa"/>
            <w:shd w:val="clear" w:color="auto" w:fill="auto"/>
            <w:noWrap/>
            <w:vAlign w:val="center"/>
            <w:hideMark/>
          </w:tcPr>
          <w:p w14:paraId="19176879"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50.00%</w:t>
            </w:r>
          </w:p>
        </w:tc>
      </w:tr>
      <w:tr w:rsidR="00E74E44" w:rsidRPr="00E74E44" w14:paraId="490F8A25" w14:textId="77777777" w:rsidTr="00682B4E">
        <w:trPr>
          <w:trHeight w:val="20"/>
          <w:jc w:val="center"/>
        </w:trPr>
        <w:tc>
          <w:tcPr>
            <w:tcW w:w="1844" w:type="dxa"/>
            <w:shd w:val="clear" w:color="auto" w:fill="auto"/>
            <w:noWrap/>
            <w:vAlign w:val="center"/>
            <w:hideMark/>
          </w:tcPr>
          <w:p w14:paraId="1C67F96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60</w:t>
            </w:r>
          </w:p>
        </w:tc>
        <w:tc>
          <w:tcPr>
            <w:tcW w:w="1266" w:type="dxa"/>
            <w:shd w:val="clear" w:color="auto" w:fill="auto"/>
            <w:noWrap/>
            <w:vAlign w:val="center"/>
            <w:hideMark/>
          </w:tcPr>
          <w:p w14:paraId="5BD6B0F7"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38.50%</w:t>
            </w:r>
          </w:p>
        </w:tc>
        <w:tc>
          <w:tcPr>
            <w:tcW w:w="1932" w:type="dxa"/>
            <w:shd w:val="clear" w:color="auto" w:fill="auto"/>
            <w:noWrap/>
            <w:vAlign w:val="center"/>
            <w:hideMark/>
          </w:tcPr>
          <w:p w14:paraId="564FCC72"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4E630DA6"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5403D67B" w14:textId="77777777" w:rsidTr="00682B4E">
        <w:trPr>
          <w:trHeight w:val="20"/>
          <w:jc w:val="center"/>
        </w:trPr>
        <w:tc>
          <w:tcPr>
            <w:tcW w:w="1844" w:type="dxa"/>
            <w:shd w:val="clear" w:color="auto" w:fill="auto"/>
            <w:noWrap/>
            <w:vAlign w:val="center"/>
            <w:hideMark/>
          </w:tcPr>
          <w:p w14:paraId="74339C68"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61</w:t>
            </w:r>
          </w:p>
        </w:tc>
        <w:tc>
          <w:tcPr>
            <w:tcW w:w="1266" w:type="dxa"/>
            <w:shd w:val="clear" w:color="auto" w:fill="auto"/>
            <w:noWrap/>
            <w:vAlign w:val="center"/>
            <w:hideMark/>
          </w:tcPr>
          <w:p w14:paraId="7B04425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39.50%</w:t>
            </w:r>
          </w:p>
        </w:tc>
        <w:tc>
          <w:tcPr>
            <w:tcW w:w="1932" w:type="dxa"/>
            <w:shd w:val="clear" w:color="auto" w:fill="auto"/>
            <w:noWrap/>
            <w:vAlign w:val="center"/>
            <w:hideMark/>
          </w:tcPr>
          <w:p w14:paraId="6D72919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47.40%</w:t>
            </w:r>
          </w:p>
        </w:tc>
        <w:tc>
          <w:tcPr>
            <w:tcW w:w="2341" w:type="dxa"/>
            <w:shd w:val="clear" w:color="auto" w:fill="auto"/>
            <w:noWrap/>
            <w:vAlign w:val="center"/>
            <w:hideMark/>
          </w:tcPr>
          <w:p w14:paraId="5F47794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51.80%</w:t>
            </w:r>
          </w:p>
        </w:tc>
      </w:tr>
      <w:tr w:rsidR="00E74E44" w:rsidRPr="00E74E44" w14:paraId="154C63F6" w14:textId="77777777" w:rsidTr="00682B4E">
        <w:trPr>
          <w:trHeight w:val="20"/>
          <w:jc w:val="center"/>
        </w:trPr>
        <w:tc>
          <w:tcPr>
            <w:tcW w:w="1844" w:type="dxa"/>
            <w:shd w:val="clear" w:color="auto" w:fill="auto"/>
            <w:noWrap/>
            <w:vAlign w:val="center"/>
            <w:hideMark/>
          </w:tcPr>
          <w:p w14:paraId="3248100A"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62</w:t>
            </w:r>
          </w:p>
        </w:tc>
        <w:tc>
          <w:tcPr>
            <w:tcW w:w="1266" w:type="dxa"/>
            <w:shd w:val="clear" w:color="auto" w:fill="auto"/>
            <w:noWrap/>
            <w:vAlign w:val="center"/>
            <w:hideMark/>
          </w:tcPr>
          <w:p w14:paraId="119C23EE"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40.50%</w:t>
            </w:r>
          </w:p>
        </w:tc>
        <w:tc>
          <w:tcPr>
            <w:tcW w:w="1932" w:type="dxa"/>
            <w:shd w:val="clear" w:color="auto" w:fill="auto"/>
            <w:noWrap/>
            <w:vAlign w:val="center"/>
            <w:hideMark/>
          </w:tcPr>
          <w:p w14:paraId="2E1B223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48.60%</w:t>
            </w:r>
          </w:p>
        </w:tc>
        <w:tc>
          <w:tcPr>
            <w:tcW w:w="2341" w:type="dxa"/>
            <w:shd w:val="clear" w:color="auto" w:fill="auto"/>
            <w:noWrap/>
            <w:vAlign w:val="center"/>
            <w:hideMark/>
          </w:tcPr>
          <w:p w14:paraId="61FBD5F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53.00%</w:t>
            </w:r>
          </w:p>
        </w:tc>
      </w:tr>
      <w:tr w:rsidR="00E74E44" w:rsidRPr="00E74E44" w14:paraId="4B75847B" w14:textId="77777777" w:rsidTr="00682B4E">
        <w:trPr>
          <w:trHeight w:val="20"/>
          <w:jc w:val="center"/>
        </w:trPr>
        <w:tc>
          <w:tcPr>
            <w:tcW w:w="1844" w:type="dxa"/>
            <w:shd w:val="clear" w:color="auto" w:fill="auto"/>
            <w:noWrap/>
            <w:vAlign w:val="center"/>
            <w:hideMark/>
          </w:tcPr>
          <w:p w14:paraId="2EA3982E"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64</w:t>
            </w:r>
          </w:p>
        </w:tc>
        <w:tc>
          <w:tcPr>
            <w:tcW w:w="1266" w:type="dxa"/>
            <w:shd w:val="clear" w:color="auto" w:fill="auto"/>
            <w:noWrap/>
            <w:vAlign w:val="center"/>
            <w:hideMark/>
          </w:tcPr>
          <w:p w14:paraId="5511DEF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43.40%</w:t>
            </w:r>
          </w:p>
        </w:tc>
        <w:tc>
          <w:tcPr>
            <w:tcW w:w="1932" w:type="dxa"/>
            <w:shd w:val="clear" w:color="auto" w:fill="auto"/>
            <w:noWrap/>
            <w:vAlign w:val="center"/>
            <w:hideMark/>
          </w:tcPr>
          <w:p w14:paraId="29A2D9A2"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6783EF05"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545A72AC" w14:textId="77777777" w:rsidTr="00682B4E">
        <w:trPr>
          <w:trHeight w:val="20"/>
          <w:jc w:val="center"/>
        </w:trPr>
        <w:tc>
          <w:tcPr>
            <w:tcW w:w="1844" w:type="dxa"/>
            <w:shd w:val="clear" w:color="auto" w:fill="auto"/>
            <w:noWrap/>
            <w:vAlign w:val="center"/>
            <w:hideMark/>
          </w:tcPr>
          <w:p w14:paraId="76685193"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65</w:t>
            </w:r>
          </w:p>
        </w:tc>
        <w:tc>
          <w:tcPr>
            <w:tcW w:w="1266" w:type="dxa"/>
            <w:shd w:val="clear" w:color="auto" w:fill="auto"/>
            <w:noWrap/>
            <w:vAlign w:val="center"/>
            <w:hideMark/>
          </w:tcPr>
          <w:p w14:paraId="1B0E6E03"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1932" w:type="dxa"/>
            <w:shd w:val="clear" w:color="auto" w:fill="auto"/>
            <w:noWrap/>
            <w:vAlign w:val="center"/>
            <w:hideMark/>
          </w:tcPr>
          <w:p w14:paraId="139F3B70"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5EB8031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57.00%</w:t>
            </w:r>
          </w:p>
        </w:tc>
      </w:tr>
      <w:tr w:rsidR="00E74E44" w:rsidRPr="00E74E44" w14:paraId="5E88909E" w14:textId="77777777" w:rsidTr="00682B4E">
        <w:trPr>
          <w:trHeight w:val="20"/>
          <w:jc w:val="center"/>
        </w:trPr>
        <w:tc>
          <w:tcPr>
            <w:tcW w:w="1844" w:type="dxa"/>
            <w:shd w:val="clear" w:color="auto" w:fill="auto"/>
            <w:noWrap/>
            <w:vAlign w:val="center"/>
            <w:hideMark/>
          </w:tcPr>
          <w:p w14:paraId="2CEE25F9"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66</w:t>
            </w:r>
          </w:p>
        </w:tc>
        <w:tc>
          <w:tcPr>
            <w:tcW w:w="1266" w:type="dxa"/>
            <w:shd w:val="clear" w:color="auto" w:fill="auto"/>
            <w:noWrap/>
            <w:vAlign w:val="center"/>
            <w:hideMark/>
          </w:tcPr>
          <w:p w14:paraId="4733941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45.90%</w:t>
            </w:r>
          </w:p>
        </w:tc>
        <w:tc>
          <w:tcPr>
            <w:tcW w:w="1932" w:type="dxa"/>
            <w:shd w:val="clear" w:color="auto" w:fill="auto"/>
            <w:noWrap/>
            <w:vAlign w:val="center"/>
            <w:hideMark/>
          </w:tcPr>
          <w:p w14:paraId="20C590B3"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54.30%</w:t>
            </w:r>
          </w:p>
        </w:tc>
        <w:tc>
          <w:tcPr>
            <w:tcW w:w="2341" w:type="dxa"/>
            <w:shd w:val="clear" w:color="auto" w:fill="auto"/>
            <w:noWrap/>
            <w:vAlign w:val="center"/>
            <w:hideMark/>
          </w:tcPr>
          <w:p w14:paraId="564CE20A"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57.80%</w:t>
            </w:r>
          </w:p>
        </w:tc>
      </w:tr>
      <w:tr w:rsidR="00E74E44" w:rsidRPr="00E74E44" w14:paraId="4F1D62A1" w14:textId="77777777" w:rsidTr="00682B4E">
        <w:trPr>
          <w:trHeight w:val="20"/>
          <w:jc w:val="center"/>
        </w:trPr>
        <w:tc>
          <w:tcPr>
            <w:tcW w:w="1844" w:type="dxa"/>
            <w:shd w:val="clear" w:color="auto" w:fill="auto"/>
            <w:noWrap/>
            <w:vAlign w:val="center"/>
            <w:hideMark/>
          </w:tcPr>
          <w:p w14:paraId="3820E852"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67</w:t>
            </w:r>
          </w:p>
        </w:tc>
        <w:tc>
          <w:tcPr>
            <w:tcW w:w="1266" w:type="dxa"/>
            <w:shd w:val="clear" w:color="auto" w:fill="auto"/>
            <w:noWrap/>
            <w:vAlign w:val="center"/>
            <w:hideMark/>
          </w:tcPr>
          <w:p w14:paraId="617D7358"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46.80%</w:t>
            </w:r>
          </w:p>
        </w:tc>
        <w:tc>
          <w:tcPr>
            <w:tcW w:w="1932" w:type="dxa"/>
            <w:shd w:val="clear" w:color="auto" w:fill="auto"/>
            <w:noWrap/>
            <w:vAlign w:val="center"/>
            <w:hideMark/>
          </w:tcPr>
          <w:p w14:paraId="24BEE3D7"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4A378606"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4814C1DB" w14:textId="77777777" w:rsidTr="00682B4E">
        <w:trPr>
          <w:trHeight w:val="20"/>
          <w:jc w:val="center"/>
        </w:trPr>
        <w:tc>
          <w:tcPr>
            <w:tcW w:w="1844" w:type="dxa"/>
            <w:shd w:val="clear" w:color="auto" w:fill="auto"/>
            <w:noWrap/>
            <w:vAlign w:val="center"/>
            <w:hideMark/>
          </w:tcPr>
          <w:p w14:paraId="355D9B26"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69</w:t>
            </w:r>
          </w:p>
        </w:tc>
        <w:tc>
          <w:tcPr>
            <w:tcW w:w="1266" w:type="dxa"/>
            <w:shd w:val="clear" w:color="auto" w:fill="auto"/>
            <w:noWrap/>
            <w:vAlign w:val="center"/>
            <w:hideMark/>
          </w:tcPr>
          <w:p w14:paraId="6315C06B"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48.90%</w:t>
            </w:r>
          </w:p>
        </w:tc>
        <w:tc>
          <w:tcPr>
            <w:tcW w:w="1932" w:type="dxa"/>
            <w:shd w:val="clear" w:color="auto" w:fill="auto"/>
            <w:noWrap/>
            <w:vAlign w:val="center"/>
            <w:hideMark/>
          </w:tcPr>
          <w:p w14:paraId="5483AAE0"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57.50%</w:t>
            </w:r>
          </w:p>
        </w:tc>
        <w:tc>
          <w:tcPr>
            <w:tcW w:w="2341" w:type="dxa"/>
            <w:shd w:val="clear" w:color="auto" w:fill="auto"/>
            <w:noWrap/>
            <w:vAlign w:val="center"/>
            <w:hideMark/>
          </w:tcPr>
          <w:p w14:paraId="5A3F43B1"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r w:rsidR="00E74E44" w:rsidRPr="00E74E44" w14:paraId="5E9F50F4" w14:textId="77777777" w:rsidTr="00682B4E">
        <w:trPr>
          <w:trHeight w:val="20"/>
          <w:jc w:val="center"/>
        </w:trPr>
        <w:tc>
          <w:tcPr>
            <w:tcW w:w="1844" w:type="dxa"/>
            <w:shd w:val="clear" w:color="auto" w:fill="auto"/>
            <w:noWrap/>
            <w:vAlign w:val="center"/>
            <w:hideMark/>
          </w:tcPr>
          <w:p w14:paraId="5F5DBF41" w14:textId="77777777" w:rsidR="00E74E44" w:rsidRPr="00E74E44" w:rsidRDefault="00E74E44" w:rsidP="00E74E44">
            <w:pPr>
              <w:spacing w:after="0" w:line="240" w:lineRule="auto"/>
              <w:jc w:val="center"/>
              <w:rPr>
                <w:rFonts w:eastAsia="Times New Roman"/>
                <w:lang w:eastAsia="en-GB"/>
              </w:rPr>
            </w:pPr>
            <w:r w:rsidRPr="00E74E44">
              <w:rPr>
                <w:rFonts w:eastAsia="Times New Roman"/>
                <w:lang w:eastAsia="en-GB"/>
              </w:rPr>
              <w:t>74</w:t>
            </w:r>
          </w:p>
        </w:tc>
        <w:tc>
          <w:tcPr>
            <w:tcW w:w="1266" w:type="dxa"/>
            <w:shd w:val="clear" w:color="auto" w:fill="auto"/>
            <w:noWrap/>
            <w:vAlign w:val="center"/>
            <w:hideMark/>
          </w:tcPr>
          <w:p w14:paraId="2A7F1282" w14:textId="77777777" w:rsidR="00E74E44" w:rsidRPr="00E74E44" w:rsidRDefault="00E74E44" w:rsidP="00E74E44">
            <w:pPr>
              <w:spacing w:after="0" w:line="240" w:lineRule="auto"/>
              <w:jc w:val="right"/>
              <w:rPr>
                <w:rFonts w:eastAsia="Times New Roman"/>
                <w:lang w:eastAsia="en-GB"/>
              </w:rPr>
            </w:pPr>
            <w:r w:rsidRPr="00E74E44">
              <w:rPr>
                <w:rFonts w:eastAsia="Times New Roman"/>
                <w:lang w:eastAsia="en-GB"/>
              </w:rPr>
              <w:t>55.10%</w:t>
            </w:r>
          </w:p>
        </w:tc>
        <w:tc>
          <w:tcPr>
            <w:tcW w:w="1932" w:type="dxa"/>
            <w:shd w:val="clear" w:color="auto" w:fill="auto"/>
            <w:noWrap/>
            <w:vAlign w:val="center"/>
            <w:hideMark/>
          </w:tcPr>
          <w:p w14:paraId="67F5BC4C"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c>
          <w:tcPr>
            <w:tcW w:w="2341" w:type="dxa"/>
            <w:shd w:val="clear" w:color="auto" w:fill="auto"/>
            <w:noWrap/>
            <w:vAlign w:val="center"/>
            <w:hideMark/>
          </w:tcPr>
          <w:p w14:paraId="59459CDB" w14:textId="77777777" w:rsidR="00E74E44" w:rsidRPr="00E74E44" w:rsidRDefault="00E74E44" w:rsidP="00E74E44">
            <w:pPr>
              <w:spacing w:after="0" w:line="240" w:lineRule="auto"/>
              <w:jc w:val="right"/>
              <w:rPr>
                <w:rFonts w:eastAsia="Times New Roman"/>
                <w:i/>
                <w:iCs/>
                <w:color w:val="B0B0B0"/>
                <w:lang w:eastAsia="en-GB"/>
              </w:rPr>
            </w:pPr>
            <w:r w:rsidRPr="00E74E44">
              <w:rPr>
                <w:rFonts w:eastAsia="Times New Roman"/>
                <w:i/>
                <w:iCs/>
                <w:color w:val="B0B0B0"/>
                <w:lang w:eastAsia="en-GB"/>
              </w:rPr>
              <w:t>-</w:t>
            </w:r>
          </w:p>
        </w:tc>
      </w:tr>
    </w:tbl>
    <w:p w14:paraId="20F180DA" w14:textId="77777777" w:rsidR="00E74E44" w:rsidRPr="00E74E44" w:rsidRDefault="00E74E44" w:rsidP="00E74E44">
      <w:pPr>
        <w:rPr>
          <w:sz w:val="20"/>
          <w:szCs w:val="20"/>
        </w:rPr>
      </w:pPr>
    </w:p>
    <w:p w14:paraId="6BE8E75C" w14:textId="77777777" w:rsidR="00E74E44" w:rsidRPr="00E74E44" w:rsidRDefault="00E74E44" w:rsidP="00E74E44">
      <w:pPr>
        <w:rPr>
          <w:sz w:val="20"/>
          <w:szCs w:val="20"/>
        </w:rPr>
      </w:pPr>
    </w:p>
    <w:p w14:paraId="6100AF27" w14:textId="77777777" w:rsidR="00E74E44" w:rsidRPr="00E74E44" w:rsidRDefault="00E74E44" w:rsidP="00E74E44">
      <w:pPr>
        <w:rPr>
          <w:sz w:val="20"/>
          <w:szCs w:val="20"/>
        </w:rPr>
        <w:sectPr w:rsidR="00E74E44" w:rsidRPr="00E74E44" w:rsidSect="00C94B39">
          <w:pgSz w:w="11906" w:h="16838"/>
          <w:pgMar w:top="720" w:right="720" w:bottom="720" w:left="720" w:header="708" w:footer="708" w:gutter="0"/>
          <w:cols w:space="708"/>
          <w:docGrid w:linePitch="360"/>
        </w:sectPr>
      </w:pPr>
    </w:p>
    <w:p w14:paraId="724C5962" w14:textId="77777777" w:rsidR="00E74E44" w:rsidRPr="00E74E44" w:rsidRDefault="00E74E44" w:rsidP="00E74E44">
      <w:pPr>
        <w:pStyle w:val="Heading2"/>
        <w:rPr>
          <w:rFonts w:ascii="Arial" w:hAnsi="Arial" w:cs="Arial"/>
          <w:b w:val="0"/>
          <w:bCs w:val="0"/>
          <w:i/>
          <w:iCs/>
          <w:sz w:val="20"/>
          <w:szCs w:val="20"/>
        </w:rPr>
      </w:pPr>
      <w:bookmarkStart w:id="12" w:name="_Toc157623942"/>
      <w:r w:rsidRPr="00E74E44">
        <w:rPr>
          <w:rFonts w:ascii="Arial" w:hAnsi="Arial" w:cs="Arial"/>
          <w:b w:val="0"/>
          <w:bCs w:val="0"/>
          <w:i/>
          <w:iCs/>
          <w:sz w:val="20"/>
          <w:szCs w:val="20"/>
        </w:rPr>
        <w:lastRenderedPageBreak/>
        <w:t>Supplementary Table 5: Differences between the surgical populations in GlobalSurg-1 and cohorts used to derive the previous scores</w:t>
      </w:r>
      <w:bookmarkEnd w:id="12"/>
    </w:p>
    <w:tbl>
      <w:tblPr>
        <w:tblW w:w="3119" w:type="pct"/>
        <w:tblLook w:val="04A0" w:firstRow="1" w:lastRow="0" w:firstColumn="1" w:lastColumn="0" w:noHBand="0" w:noVBand="1"/>
      </w:tblPr>
      <w:tblGrid>
        <w:gridCol w:w="1784"/>
        <w:gridCol w:w="1671"/>
        <w:gridCol w:w="1030"/>
        <w:gridCol w:w="1168"/>
        <w:gridCol w:w="1214"/>
        <w:gridCol w:w="1464"/>
        <w:gridCol w:w="1274"/>
      </w:tblGrid>
      <w:tr w:rsidR="00E74E44" w:rsidRPr="00E74E44" w14:paraId="0731C6E9" w14:textId="77777777" w:rsidTr="00682B4E">
        <w:trPr>
          <w:trHeight w:val="41"/>
        </w:trPr>
        <w:tc>
          <w:tcPr>
            <w:tcW w:w="929" w:type="pct"/>
            <w:tcBorders>
              <w:bottom w:val="single" w:sz="4" w:space="0" w:color="auto"/>
            </w:tcBorders>
            <w:shd w:val="clear" w:color="auto" w:fill="auto"/>
            <w:vAlign w:val="center"/>
          </w:tcPr>
          <w:p w14:paraId="760E0C38" w14:textId="77777777" w:rsidR="00E74E44" w:rsidRPr="00E74E44" w:rsidRDefault="00E74E44" w:rsidP="00E74E44">
            <w:pPr>
              <w:spacing w:after="0" w:line="240" w:lineRule="auto"/>
              <w:rPr>
                <w:rFonts w:eastAsia="Times New Roman"/>
                <w:b/>
                <w:bCs/>
                <w:sz w:val="12"/>
                <w:szCs w:val="12"/>
                <w:lang w:eastAsia="en-GB"/>
              </w:rPr>
            </w:pPr>
          </w:p>
        </w:tc>
        <w:tc>
          <w:tcPr>
            <w:tcW w:w="870" w:type="pct"/>
            <w:tcBorders>
              <w:bottom w:val="single" w:sz="4" w:space="0" w:color="auto"/>
            </w:tcBorders>
            <w:shd w:val="clear" w:color="auto" w:fill="auto"/>
            <w:vAlign w:val="center"/>
          </w:tcPr>
          <w:p w14:paraId="13F7B7DB" w14:textId="77777777" w:rsidR="00E74E44" w:rsidRPr="00E74E44" w:rsidRDefault="00E74E44" w:rsidP="00E74E44">
            <w:pPr>
              <w:spacing w:after="0" w:line="240" w:lineRule="auto"/>
              <w:rPr>
                <w:rFonts w:eastAsia="Times New Roman"/>
                <w:b/>
                <w:bCs/>
                <w:sz w:val="12"/>
                <w:szCs w:val="12"/>
                <w:lang w:eastAsia="en-GB"/>
              </w:rPr>
            </w:pPr>
          </w:p>
        </w:tc>
        <w:tc>
          <w:tcPr>
            <w:tcW w:w="536" w:type="pct"/>
            <w:tcBorders>
              <w:bottom w:val="single" w:sz="4" w:space="0" w:color="auto"/>
            </w:tcBorders>
            <w:shd w:val="clear" w:color="auto" w:fill="auto"/>
            <w:vAlign w:val="center"/>
            <w:hideMark/>
          </w:tcPr>
          <w:p w14:paraId="21551B9C"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GlobalSurg-1</w:t>
            </w:r>
          </w:p>
        </w:tc>
        <w:tc>
          <w:tcPr>
            <w:tcW w:w="608" w:type="pct"/>
            <w:tcBorders>
              <w:bottom w:val="single" w:sz="4" w:space="0" w:color="auto"/>
            </w:tcBorders>
            <w:vAlign w:val="center"/>
          </w:tcPr>
          <w:p w14:paraId="5910FB59"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SENIC (1985)</w:t>
            </w:r>
          </w:p>
        </w:tc>
        <w:tc>
          <w:tcPr>
            <w:tcW w:w="632" w:type="pct"/>
            <w:tcBorders>
              <w:bottom w:val="single" w:sz="4" w:space="0" w:color="auto"/>
            </w:tcBorders>
            <w:vAlign w:val="center"/>
          </w:tcPr>
          <w:p w14:paraId="7B8770B3"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NNIS (1986)</w:t>
            </w:r>
          </w:p>
        </w:tc>
        <w:tc>
          <w:tcPr>
            <w:tcW w:w="762" w:type="pct"/>
            <w:tcBorders>
              <w:bottom w:val="single" w:sz="4" w:space="0" w:color="auto"/>
            </w:tcBorders>
            <w:vAlign w:val="center"/>
          </w:tcPr>
          <w:p w14:paraId="15FB8E66"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Updated NNIS (2001)</w:t>
            </w:r>
          </w:p>
        </w:tc>
        <w:tc>
          <w:tcPr>
            <w:tcW w:w="663" w:type="pct"/>
            <w:tcBorders>
              <w:bottom w:val="single" w:sz="4" w:space="0" w:color="auto"/>
            </w:tcBorders>
            <w:vAlign w:val="center"/>
          </w:tcPr>
          <w:p w14:paraId="6E928CD5"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Grant et al. (2019)</w:t>
            </w:r>
          </w:p>
        </w:tc>
      </w:tr>
      <w:tr w:rsidR="00E74E44" w:rsidRPr="00E74E44" w14:paraId="1D6746E0" w14:textId="77777777" w:rsidTr="00682B4E">
        <w:trPr>
          <w:trHeight w:val="37"/>
        </w:trPr>
        <w:tc>
          <w:tcPr>
            <w:tcW w:w="929" w:type="pct"/>
            <w:tcBorders>
              <w:top w:val="single" w:sz="4" w:space="0" w:color="auto"/>
            </w:tcBorders>
            <w:shd w:val="clear" w:color="auto" w:fill="auto"/>
            <w:hideMark/>
          </w:tcPr>
          <w:p w14:paraId="1BA8921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Age (years)</w:t>
            </w:r>
          </w:p>
        </w:tc>
        <w:tc>
          <w:tcPr>
            <w:tcW w:w="870" w:type="pct"/>
            <w:tcBorders>
              <w:top w:val="single" w:sz="4" w:space="0" w:color="auto"/>
            </w:tcBorders>
            <w:shd w:val="clear" w:color="auto" w:fill="auto"/>
            <w:vAlign w:val="center"/>
            <w:hideMark/>
          </w:tcPr>
          <w:p w14:paraId="2CFA489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Mean (SD)</w:t>
            </w:r>
          </w:p>
        </w:tc>
        <w:tc>
          <w:tcPr>
            <w:tcW w:w="536" w:type="pct"/>
            <w:tcBorders>
              <w:top w:val="single" w:sz="4" w:space="0" w:color="auto"/>
            </w:tcBorders>
            <w:shd w:val="clear" w:color="auto" w:fill="auto"/>
            <w:vAlign w:val="center"/>
            <w:hideMark/>
          </w:tcPr>
          <w:p w14:paraId="18BF8B7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46.1 (20.3)</w:t>
            </w:r>
          </w:p>
        </w:tc>
        <w:tc>
          <w:tcPr>
            <w:tcW w:w="608" w:type="pct"/>
            <w:tcBorders>
              <w:top w:val="single" w:sz="4" w:space="0" w:color="auto"/>
            </w:tcBorders>
            <w:vAlign w:val="center"/>
          </w:tcPr>
          <w:p w14:paraId="0756406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Borders>
              <w:top w:val="single" w:sz="4" w:space="0" w:color="auto"/>
            </w:tcBorders>
          </w:tcPr>
          <w:p w14:paraId="12F27A8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tcBorders>
              <w:top w:val="single" w:sz="4" w:space="0" w:color="auto"/>
            </w:tcBorders>
          </w:tcPr>
          <w:p w14:paraId="7B535A3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63" w:type="pct"/>
            <w:tcBorders>
              <w:top w:val="single" w:sz="4" w:space="0" w:color="auto"/>
            </w:tcBorders>
            <w:vAlign w:val="center"/>
          </w:tcPr>
          <w:p w14:paraId="47B8F3A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66.6 (14.1)</w:t>
            </w:r>
          </w:p>
        </w:tc>
      </w:tr>
      <w:tr w:rsidR="00E74E44" w:rsidRPr="00E74E44" w14:paraId="7828274A" w14:textId="77777777" w:rsidTr="00682B4E">
        <w:trPr>
          <w:trHeight w:val="20"/>
        </w:trPr>
        <w:tc>
          <w:tcPr>
            <w:tcW w:w="929" w:type="pct"/>
            <w:shd w:val="clear" w:color="auto" w:fill="auto"/>
            <w:hideMark/>
          </w:tcPr>
          <w:p w14:paraId="1E16BB9F"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Sex</w:t>
            </w:r>
          </w:p>
        </w:tc>
        <w:tc>
          <w:tcPr>
            <w:tcW w:w="870" w:type="pct"/>
            <w:shd w:val="clear" w:color="auto" w:fill="auto"/>
            <w:vAlign w:val="center"/>
            <w:hideMark/>
          </w:tcPr>
          <w:p w14:paraId="692877B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Male</w:t>
            </w:r>
          </w:p>
        </w:tc>
        <w:tc>
          <w:tcPr>
            <w:tcW w:w="536" w:type="pct"/>
            <w:shd w:val="clear" w:color="auto" w:fill="auto"/>
            <w:vAlign w:val="center"/>
            <w:hideMark/>
          </w:tcPr>
          <w:p w14:paraId="5086513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4461 (52.7)</w:t>
            </w:r>
          </w:p>
        </w:tc>
        <w:tc>
          <w:tcPr>
            <w:tcW w:w="608" w:type="pct"/>
          </w:tcPr>
          <w:p w14:paraId="4BE7B19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Pr>
          <w:p w14:paraId="129476D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tcPr>
          <w:p w14:paraId="64A034E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63" w:type="pct"/>
            <w:vAlign w:val="bottom"/>
          </w:tcPr>
          <w:p w14:paraId="7119719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22697 (49)</w:t>
            </w:r>
          </w:p>
        </w:tc>
      </w:tr>
      <w:tr w:rsidR="00E74E44" w:rsidRPr="00E74E44" w14:paraId="0F5E95B2" w14:textId="77777777" w:rsidTr="00682B4E">
        <w:trPr>
          <w:trHeight w:val="20"/>
        </w:trPr>
        <w:tc>
          <w:tcPr>
            <w:tcW w:w="929" w:type="pct"/>
            <w:shd w:val="clear" w:color="auto" w:fill="auto"/>
            <w:hideMark/>
          </w:tcPr>
          <w:p w14:paraId="377835F3"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19BA6CB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Female</w:t>
            </w:r>
          </w:p>
        </w:tc>
        <w:tc>
          <w:tcPr>
            <w:tcW w:w="536" w:type="pct"/>
            <w:shd w:val="clear" w:color="auto" w:fill="auto"/>
            <w:vAlign w:val="center"/>
            <w:hideMark/>
          </w:tcPr>
          <w:p w14:paraId="1FE88BB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4000 (47.3)</w:t>
            </w:r>
          </w:p>
        </w:tc>
        <w:tc>
          <w:tcPr>
            <w:tcW w:w="608" w:type="pct"/>
          </w:tcPr>
          <w:p w14:paraId="37455F1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Pr>
          <w:p w14:paraId="7B5D231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tcPr>
          <w:p w14:paraId="3F17CBE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63" w:type="pct"/>
            <w:vAlign w:val="bottom"/>
          </w:tcPr>
          <w:p w14:paraId="0EF6065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23623 (51)</w:t>
            </w:r>
          </w:p>
        </w:tc>
      </w:tr>
      <w:tr w:rsidR="00E74E44" w:rsidRPr="00E74E44" w14:paraId="4E0A4649" w14:textId="77777777" w:rsidTr="00682B4E">
        <w:trPr>
          <w:trHeight w:val="20"/>
        </w:trPr>
        <w:tc>
          <w:tcPr>
            <w:tcW w:w="929" w:type="pct"/>
            <w:shd w:val="clear" w:color="auto" w:fill="auto"/>
            <w:hideMark/>
          </w:tcPr>
          <w:p w14:paraId="3AA18FD4"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63177A66"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536" w:type="pct"/>
            <w:shd w:val="clear" w:color="auto" w:fill="auto"/>
            <w:vAlign w:val="center"/>
            <w:hideMark/>
          </w:tcPr>
          <w:p w14:paraId="16BF98B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 (0.0)</w:t>
            </w:r>
          </w:p>
        </w:tc>
        <w:tc>
          <w:tcPr>
            <w:tcW w:w="608" w:type="pct"/>
          </w:tcPr>
          <w:p w14:paraId="4F52490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Pr>
          <w:p w14:paraId="22C91D6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tcPr>
          <w:p w14:paraId="187A2CF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63" w:type="pct"/>
            <w:vAlign w:val="center"/>
          </w:tcPr>
          <w:p w14:paraId="221D030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0F11BE3C" w14:textId="77777777" w:rsidTr="00682B4E">
        <w:trPr>
          <w:trHeight w:val="20"/>
        </w:trPr>
        <w:tc>
          <w:tcPr>
            <w:tcW w:w="929" w:type="pct"/>
            <w:shd w:val="clear" w:color="auto" w:fill="auto"/>
            <w:hideMark/>
          </w:tcPr>
          <w:p w14:paraId="7B374C7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ASA Grade</w:t>
            </w:r>
          </w:p>
        </w:tc>
        <w:tc>
          <w:tcPr>
            <w:tcW w:w="870" w:type="pct"/>
            <w:shd w:val="clear" w:color="auto" w:fill="auto"/>
            <w:vAlign w:val="center"/>
            <w:hideMark/>
          </w:tcPr>
          <w:p w14:paraId="137C507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w:t>
            </w:r>
          </w:p>
        </w:tc>
        <w:tc>
          <w:tcPr>
            <w:tcW w:w="536" w:type="pct"/>
            <w:shd w:val="clear" w:color="auto" w:fill="auto"/>
            <w:vAlign w:val="center"/>
            <w:hideMark/>
          </w:tcPr>
          <w:p w14:paraId="232693F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3438 (40.6)</w:t>
            </w:r>
          </w:p>
        </w:tc>
        <w:tc>
          <w:tcPr>
            <w:tcW w:w="608" w:type="pct"/>
          </w:tcPr>
          <w:p w14:paraId="1A06EB7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tcPr>
          <w:p w14:paraId="1684A07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22020 (26)</w:t>
            </w:r>
          </w:p>
        </w:tc>
        <w:tc>
          <w:tcPr>
            <w:tcW w:w="762" w:type="pct"/>
          </w:tcPr>
          <w:p w14:paraId="790D5D8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10C9215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CCB25B2" w14:textId="77777777" w:rsidTr="00682B4E">
        <w:trPr>
          <w:trHeight w:val="20"/>
        </w:trPr>
        <w:tc>
          <w:tcPr>
            <w:tcW w:w="929" w:type="pct"/>
            <w:shd w:val="clear" w:color="auto" w:fill="auto"/>
            <w:hideMark/>
          </w:tcPr>
          <w:p w14:paraId="36BBC848"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5CFF4CB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w:t>
            </w:r>
          </w:p>
        </w:tc>
        <w:tc>
          <w:tcPr>
            <w:tcW w:w="536" w:type="pct"/>
            <w:shd w:val="clear" w:color="auto" w:fill="auto"/>
            <w:vAlign w:val="center"/>
            <w:hideMark/>
          </w:tcPr>
          <w:p w14:paraId="4930060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2692 (31.8)</w:t>
            </w:r>
          </w:p>
        </w:tc>
        <w:tc>
          <w:tcPr>
            <w:tcW w:w="608" w:type="pct"/>
          </w:tcPr>
          <w:p w14:paraId="52639DF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tcPr>
          <w:p w14:paraId="52B1119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31336 (37)</w:t>
            </w:r>
          </w:p>
        </w:tc>
        <w:tc>
          <w:tcPr>
            <w:tcW w:w="762" w:type="pct"/>
          </w:tcPr>
          <w:p w14:paraId="6DFD5C9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2BD5312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4253640F" w14:textId="77777777" w:rsidTr="00682B4E">
        <w:trPr>
          <w:trHeight w:val="20"/>
        </w:trPr>
        <w:tc>
          <w:tcPr>
            <w:tcW w:w="929" w:type="pct"/>
            <w:shd w:val="clear" w:color="auto" w:fill="auto"/>
            <w:hideMark/>
          </w:tcPr>
          <w:p w14:paraId="0871DB8F"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1300B1C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III</w:t>
            </w:r>
          </w:p>
        </w:tc>
        <w:tc>
          <w:tcPr>
            <w:tcW w:w="536" w:type="pct"/>
            <w:shd w:val="clear" w:color="auto" w:fill="auto"/>
            <w:vAlign w:val="center"/>
            <w:hideMark/>
          </w:tcPr>
          <w:p w14:paraId="1CB0D4F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1418 (16.8)</w:t>
            </w:r>
          </w:p>
        </w:tc>
        <w:tc>
          <w:tcPr>
            <w:tcW w:w="608" w:type="pct"/>
          </w:tcPr>
          <w:p w14:paraId="46E5FD7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tcPr>
          <w:p w14:paraId="003A796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22020 (26)</w:t>
            </w:r>
          </w:p>
        </w:tc>
        <w:tc>
          <w:tcPr>
            <w:tcW w:w="762" w:type="pct"/>
          </w:tcPr>
          <w:p w14:paraId="5E4F575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24D60A3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3154462A" w14:textId="77777777" w:rsidTr="00682B4E">
        <w:trPr>
          <w:trHeight w:val="46"/>
        </w:trPr>
        <w:tc>
          <w:tcPr>
            <w:tcW w:w="929" w:type="pct"/>
            <w:shd w:val="clear" w:color="auto" w:fill="auto"/>
            <w:hideMark/>
          </w:tcPr>
          <w:p w14:paraId="14325923"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6A92445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IV</w:t>
            </w:r>
          </w:p>
        </w:tc>
        <w:tc>
          <w:tcPr>
            <w:tcW w:w="536" w:type="pct"/>
            <w:shd w:val="clear" w:color="auto" w:fill="auto"/>
            <w:vAlign w:val="center"/>
            <w:hideMark/>
          </w:tcPr>
          <w:p w14:paraId="0854B96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474 (5.6)</w:t>
            </w:r>
          </w:p>
        </w:tc>
        <w:tc>
          <w:tcPr>
            <w:tcW w:w="608" w:type="pct"/>
          </w:tcPr>
          <w:p w14:paraId="3558E78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tcPr>
          <w:p w14:paraId="2EB5FFD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9316 (11)</w:t>
            </w:r>
          </w:p>
        </w:tc>
        <w:tc>
          <w:tcPr>
            <w:tcW w:w="762" w:type="pct"/>
          </w:tcPr>
          <w:p w14:paraId="17252CA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082FEAE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2A8CFE8" w14:textId="77777777" w:rsidTr="00682B4E">
        <w:trPr>
          <w:trHeight w:val="20"/>
        </w:trPr>
        <w:tc>
          <w:tcPr>
            <w:tcW w:w="929" w:type="pct"/>
            <w:shd w:val="clear" w:color="auto" w:fill="auto"/>
            <w:hideMark/>
          </w:tcPr>
          <w:p w14:paraId="0914785A"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7159C5E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V</w:t>
            </w:r>
          </w:p>
        </w:tc>
        <w:tc>
          <w:tcPr>
            <w:tcW w:w="536" w:type="pct"/>
            <w:shd w:val="clear" w:color="auto" w:fill="auto"/>
            <w:vAlign w:val="center"/>
            <w:hideMark/>
          </w:tcPr>
          <w:p w14:paraId="1C0AD58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178 (2.1)</w:t>
            </w:r>
          </w:p>
        </w:tc>
        <w:tc>
          <w:tcPr>
            <w:tcW w:w="608" w:type="pct"/>
          </w:tcPr>
          <w:p w14:paraId="66AECAB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tcPr>
          <w:p w14:paraId="5AA31E6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339 (0.4)</w:t>
            </w:r>
          </w:p>
        </w:tc>
        <w:tc>
          <w:tcPr>
            <w:tcW w:w="762" w:type="pct"/>
          </w:tcPr>
          <w:p w14:paraId="3ED1318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7A66BE8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ECCC109" w14:textId="77777777" w:rsidTr="00682B4E">
        <w:trPr>
          <w:trHeight w:val="20"/>
        </w:trPr>
        <w:tc>
          <w:tcPr>
            <w:tcW w:w="929" w:type="pct"/>
            <w:shd w:val="clear" w:color="auto" w:fill="auto"/>
            <w:hideMark/>
          </w:tcPr>
          <w:p w14:paraId="313CE966"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08D2BA0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536" w:type="pct"/>
            <w:shd w:val="clear" w:color="auto" w:fill="auto"/>
            <w:vAlign w:val="center"/>
            <w:hideMark/>
          </w:tcPr>
          <w:p w14:paraId="1737A5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264 (3.1)</w:t>
            </w:r>
          </w:p>
        </w:tc>
        <w:tc>
          <w:tcPr>
            <w:tcW w:w="608" w:type="pct"/>
          </w:tcPr>
          <w:p w14:paraId="4CE00AE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632" w:type="pct"/>
            <w:vAlign w:val="center"/>
          </w:tcPr>
          <w:p w14:paraId="4A0F159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762" w:type="pct"/>
          </w:tcPr>
          <w:p w14:paraId="3FBB006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040AD65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025CFD27" w14:textId="77777777" w:rsidTr="00682B4E">
        <w:trPr>
          <w:trHeight w:val="20"/>
        </w:trPr>
        <w:tc>
          <w:tcPr>
            <w:tcW w:w="929" w:type="pct"/>
            <w:shd w:val="clear" w:color="auto" w:fill="auto"/>
            <w:hideMark/>
          </w:tcPr>
          <w:p w14:paraId="0016476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contamination</w:t>
            </w:r>
          </w:p>
        </w:tc>
        <w:tc>
          <w:tcPr>
            <w:tcW w:w="870" w:type="pct"/>
            <w:shd w:val="clear" w:color="auto" w:fill="auto"/>
            <w:vAlign w:val="center"/>
            <w:hideMark/>
          </w:tcPr>
          <w:p w14:paraId="71BEA2D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Clean</w:t>
            </w:r>
          </w:p>
        </w:tc>
        <w:tc>
          <w:tcPr>
            <w:tcW w:w="536" w:type="pct"/>
            <w:shd w:val="clear" w:color="auto" w:fill="auto"/>
            <w:vAlign w:val="center"/>
            <w:hideMark/>
          </w:tcPr>
          <w:p w14:paraId="397A238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08" w:type="pct"/>
          </w:tcPr>
          <w:p w14:paraId="1DB2625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5F736B16"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49333 (58.3)</w:t>
            </w:r>
          </w:p>
        </w:tc>
        <w:tc>
          <w:tcPr>
            <w:tcW w:w="762" w:type="pct"/>
          </w:tcPr>
          <w:p w14:paraId="69E00FC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53C9DE2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0AC1F87" w14:textId="77777777" w:rsidTr="00682B4E">
        <w:trPr>
          <w:trHeight w:val="20"/>
        </w:trPr>
        <w:tc>
          <w:tcPr>
            <w:tcW w:w="929" w:type="pct"/>
            <w:shd w:val="clear" w:color="auto" w:fill="auto"/>
          </w:tcPr>
          <w:p w14:paraId="4468795D"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7704C77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Clean-contaminated</w:t>
            </w:r>
          </w:p>
        </w:tc>
        <w:tc>
          <w:tcPr>
            <w:tcW w:w="536" w:type="pct"/>
            <w:shd w:val="clear" w:color="auto" w:fill="auto"/>
            <w:hideMark/>
          </w:tcPr>
          <w:p w14:paraId="0D65198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6907 (81.6)</w:t>
            </w:r>
          </w:p>
        </w:tc>
        <w:tc>
          <w:tcPr>
            <w:tcW w:w="608" w:type="pct"/>
          </w:tcPr>
          <w:p w14:paraId="7A919FF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3FB2C8F5"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30479 (36)</w:t>
            </w:r>
          </w:p>
        </w:tc>
        <w:tc>
          <w:tcPr>
            <w:tcW w:w="762" w:type="pct"/>
          </w:tcPr>
          <w:p w14:paraId="48D42D2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0ED51C5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8A8AE92" w14:textId="77777777" w:rsidTr="00682B4E">
        <w:trPr>
          <w:trHeight w:val="20"/>
        </w:trPr>
        <w:tc>
          <w:tcPr>
            <w:tcW w:w="929" w:type="pct"/>
            <w:shd w:val="clear" w:color="auto" w:fill="auto"/>
            <w:hideMark/>
          </w:tcPr>
          <w:p w14:paraId="06423831"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3572617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Contaminated / Dirty</w:t>
            </w:r>
          </w:p>
        </w:tc>
        <w:tc>
          <w:tcPr>
            <w:tcW w:w="536" w:type="pct"/>
            <w:shd w:val="clear" w:color="auto" w:fill="auto"/>
            <w:hideMark/>
          </w:tcPr>
          <w:p w14:paraId="00126F9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1557 (18.4)</w:t>
            </w:r>
          </w:p>
        </w:tc>
        <w:tc>
          <w:tcPr>
            <w:tcW w:w="608" w:type="pct"/>
          </w:tcPr>
          <w:p w14:paraId="5E4EFD3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17561F20" w14:textId="77777777" w:rsidR="00E74E44" w:rsidRPr="00E74E44" w:rsidRDefault="00E74E44" w:rsidP="00E74E44">
            <w:pPr>
              <w:spacing w:after="0" w:line="240" w:lineRule="auto"/>
              <w:jc w:val="right"/>
              <w:rPr>
                <w:sz w:val="12"/>
                <w:szCs w:val="12"/>
              </w:rPr>
            </w:pPr>
            <w:r w:rsidRPr="00E74E44">
              <w:rPr>
                <w:sz w:val="12"/>
                <w:szCs w:val="12"/>
              </w:rPr>
              <w:t>4880 (5.8)</w:t>
            </w:r>
          </w:p>
        </w:tc>
        <w:tc>
          <w:tcPr>
            <w:tcW w:w="762" w:type="pct"/>
          </w:tcPr>
          <w:p w14:paraId="5DF4C97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12E0E47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115DA81B" w14:textId="77777777" w:rsidTr="00682B4E">
        <w:trPr>
          <w:trHeight w:val="20"/>
        </w:trPr>
        <w:tc>
          <w:tcPr>
            <w:tcW w:w="929" w:type="pct"/>
            <w:shd w:val="clear" w:color="auto" w:fill="auto"/>
            <w:hideMark/>
          </w:tcPr>
          <w:p w14:paraId="5A3E09FA"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urgency</w:t>
            </w:r>
          </w:p>
        </w:tc>
        <w:tc>
          <w:tcPr>
            <w:tcW w:w="870" w:type="pct"/>
            <w:shd w:val="clear" w:color="auto" w:fill="auto"/>
            <w:vAlign w:val="center"/>
            <w:hideMark/>
          </w:tcPr>
          <w:p w14:paraId="1911AE1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Elective</w:t>
            </w:r>
          </w:p>
        </w:tc>
        <w:tc>
          <w:tcPr>
            <w:tcW w:w="536" w:type="pct"/>
            <w:shd w:val="clear" w:color="auto" w:fill="auto"/>
            <w:vAlign w:val="center"/>
            <w:hideMark/>
          </w:tcPr>
          <w:p w14:paraId="56505BE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08" w:type="pct"/>
          </w:tcPr>
          <w:p w14:paraId="63E2ABE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09EA520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762" w:type="pct"/>
          </w:tcPr>
          <w:p w14:paraId="7D58BEF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50A2D1F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D5722F9" w14:textId="77777777" w:rsidTr="00682B4E">
        <w:trPr>
          <w:trHeight w:val="20"/>
        </w:trPr>
        <w:tc>
          <w:tcPr>
            <w:tcW w:w="929" w:type="pct"/>
            <w:shd w:val="clear" w:color="auto" w:fill="auto"/>
            <w:hideMark/>
          </w:tcPr>
          <w:p w14:paraId="5106D033"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0D6E1DC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Emergency</w:t>
            </w:r>
          </w:p>
        </w:tc>
        <w:tc>
          <w:tcPr>
            <w:tcW w:w="536" w:type="pct"/>
            <w:shd w:val="clear" w:color="auto" w:fill="auto"/>
            <w:vAlign w:val="center"/>
            <w:hideMark/>
          </w:tcPr>
          <w:p w14:paraId="547A232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8464 (100.0)</w:t>
            </w:r>
          </w:p>
        </w:tc>
        <w:tc>
          <w:tcPr>
            <w:tcW w:w="608" w:type="pct"/>
          </w:tcPr>
          <w:p w14:paraId="6CA4702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7B6F7D3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762" w:type="pct"/>
          </w:tcPr>
          <w:p w14:paraId="7F23299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tcPr>
          <w:p w14:paraId="02FFE09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BAF2BCB" w14:textId="77777777" w:rsidTr="00682B4E">
        <w:trPr>
          <w:trHeight w:val="20"/>
        </w:trPr>
        <w:tc>
          <w:tcPr>
            <w:tcW w:w="929" w:type="pct"/>
            <w:shd w:val="clear" w:color="auto" w:fill="auto"/>
            <w:hideMark/>
          </w:tcPr>
          <w:p w14:paraId="02E56D7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duration (mins)</w:t>
            </w:r>
          </w:p>
        </w:tc>
        <w:tc>
          <w:tcPr>
            <w:tcW w:w="870" w:type="pct"/>
            <w:shd w:val="clear" w:color="auto" w:fill="auto"/>
            <w:vAlign w:val="center"/>
            <w:hideMark/>
          </w:tcPr>
          <w:p w14:paraId="36A487B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Mean (SD)</w:t>
            </w:r>
          </w:p>
        </w:tc>
        <w:tc>
          <w:tcPr>
            <w:tcW w:w="536" w:type="pct"/>
            <w:shd w:val="clear" w:color="auto" w:fill="auto"/>
            <w:vAlign w:val="center"/>
            <w:hideMark/>
          </w:tcPr>
          <w:p w14:paraId="60F7D83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100.1 (36.3) **</w:t>
            </w:r>
          </w:p>
        </w:tc>
        <w:tc>
          <w:tcPr>
            <w:tcW w:w="608" w:type="pct"/>
            <w:shd w:val="clear" w:color="auto" w:fill="auto"/>
          </w:tcPr>
          <w:p w14:paraId="1F2DB6A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shd w:val="clear" w:color="auto" w:fill="auto"/>
          </w:tcPr>
          <w:p w14:paraId="37C5F3C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762" w:type="pct"/>
            <w:shd w:val="clear" w:color="auto" w:fill="auto"/>
          </w:tcPr>
          <w:p w14:paraId="4024CB9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63" w:type="pct"/>
            <w:shd w:val="clear" w:color="auto" w:fill="auto"/>
          </w:tcPr>
          <w:p w14:paraId="5EA42F1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6D1CE96D" w14:textId="77777777" w:rsidTr="00682B4E">
        <w:trPr>
          <w:trHeight w:val="20"/>
        </w:trPr>
        <w:tc>
          <w:tcPr>
            <w:tcW w:w="929" w:type="pct"/>
            <w:vMerge w:val="restart"/>
            <w:shd w:val="clear" w:color="auto" w:fill="auto"/>
            <w:hideMark/>
          </w:tcPr>
          <w:p w14:paraId="6A2FEB8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Speciality</w:t>
            </w:r>
          </w:p>
        </w:tc>
        <w:tc>
          <w:tcPr>
            <w:tcW w:w="870" w:type="pct"/>
            <w:shd w:val="clear" w:color="auto" w:fill="auto"/>
            <w:vAlign w:val="center"/>
            <w:hideMark/>
          </w:tcPr>
          <w:p w14:paraId="4B6C742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UGI</w:t>
            </w:r>
          </w:p>
        </w:tc>
        <w:tc>
          <w:tcPr>
            <w:tcW w:w="536" w:type="pct"/>
            <w:shd w:val="clear" w:color="auto" w:fill="auto"/>
            <w:vAlign w:val="center"/>
            <w:hideMark/>
          </w:tcPr>
          <w:p w14:paraId="1AB03C7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1150 (13.6)</w:t>
            </w:r>
          </w:p>
        </w:tc>
        <w:tc>
          <w:tcPr>
            <w:tcW w:w="608" w:type="pct"/>
          </w:tcPr>
          <w:p w14:paraId="760D056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6C94847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1335 (1.6)</w:t>
            </w:r>
          </w:p>
        </w:tc>
        <w:tc>
          <w:tcPr>
            <w:tcW w:w="762" w:type="pct"/>
          </w:tcPr>
          <w:p w14:paraId="18AB0A2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63" w:type="pct"/>
          </w:tcPr>
          <w:p w14:paraId="74B2095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r>
      <w:tr w:rsidR="00E74E44" w:rsidRPr="00E74E44" w14:paraId="1074E25A" w14:textId="77777777" w:rsidTr="00682B4E">
        <w:trPr>
          <w:trHeight w:val="20"/>
        </w:trPr>
        <w:tc>
          <w:tcPr>
            <w:tcW w:w="929" w:type="pct"/>
            <w:vMerge/>
            <w:shd w:val="clear" w:color="auto" w:fill="auto"/>
            <w:hideMark/>
          </w:tcPr>
          <w:p w14:paraId="0933FC01"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2A575A2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HPB</w:t>
            </w:r>
          </w:p>
        </w:tc>
        <w:tc>
          <w:tcPr>
            <w:tcW w:w="536" w:type="pct"/>
            <w:shd w:val="clear" w:color="auto" w:fill="auto"/>
            <w:vAlign w:val="center"/>
            <w:hideMark/>
          </w:tcPr>
          <w:p w14:paraId="742A4EF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1211 (14.3)</w:t>
            </w:r>
          </w:p>
        </w:tc>
        <w:tc>
          <w:tcPr>
            <w:tcW w:w="608" w:type="pct"/>
          </w:tcPr>
          <w:p w14:paraId="1623B6B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7326513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4890 (5.8)</w:t>
            </w:r>
          </w:p>
        </w:tc>
        <w:tc>
          <w:tcPr>
            <w:tcW w:w="762" w:type="pct"/>
          </w:tcPr>
          <w:p w14:paraId="2007968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42815 (100)</w:t>
            </w:r>
          </w:p>
        </w:tc>
        <w:tc>
          <w:tcPr>
            <w:tcW w:w="663" w:type="pct"/>
          </w:tcPr>
          <w:p w14:paraId="5E26C58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r>
      <w:tr w:rsidR="00E74E44" w:rsidRPr="00E74E44" w14:paraId="71DD77AC" w14:textId="77777777" w:rsidTr="00682B4E">
        <w:trPr>
          <w:trHeight w:val="46"/>
        </w:trPr>
        <w:tc>
          <w:tcPr>
            <w:tcW w:w="929" w:type="pct"/>
            <w:shd w:val="clear" w:color="auto" w:fill="auto"/>
            <w:hideMark/>
          </w:tcPr>
          <w:p w14:paraId="6F1C5868"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2D787316"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Colorectal</w:t>
            </w:r>
          </w:p>
        </w:tc>
        <w:tc>
          <w:tcPr>
            <w:tcW w:w="536" w:type="pct"/>
            <w:shd w:val="clear" w:color="auto" w:fill="auto"/>
            <w:vAlign w:val="center"/>
            <w:hideMark/>
          </w:tcPr>
          <w:p w14:paraId="00E3DCA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4291 (50.7)</w:t>
            </w:r>
          </w:p>
        </w:tc>
        <w:tc>
          <w:tcPr>
            <w:tcW w:w="608" w:type="pct"/>
          </w:tcPr>
          <w:p w14:paraId="409494F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1F2468B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3854 (4.6)</w:t>
            </w:r>
          </w:p>
        </w:tc>
        <w:tc>
          <w:tcPr>
            <w:tcW w:w="762" w:type="pct"/>
          </w:tcPr>
          <w:p w14:paraId="52D2A36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63" w:type="pct"/>
            <w:vAlign w:val="center"/>
          </w:tcPr>
          <w:p w14:paraId="75D47019" w14:textId="77777777" w:rsidR="00E74E44" w:rsidRPr="00E74E44" w:rsidRDefault="00E74E44" w:rsidP="00E74E44">
            <w:pPr>
              <w:spacing w:after="0" w:line="240" w:lineRule="auto"/>
              <w:jc w:val="right"/>
              <w:rPr>
                <w:sz w:val="12"/>
                <w:szCs w:val="12"/>
              </w:rPr>
            </w:pPr>
            <w:r w:rsidRPr="00E74E44">
              <w:rPr>
                <w:sz w:val="12"/>
                <w:szCs w:val="12"/>
              </w:rPr>
              <w:t>46320 (100)</w:t>
            </w:r>
          </w:p>
        </w:tc>
      </w:tr>
      <w:tr w:rsidR="00E74E44" w:rsidRPr="00E74E44" w14:paraId="402BD24A" w14:textId="77777777" w:rsidTr="00682B4E">
        <w:trPr>
          <w:trHeight w:val="20"/>
        </w:trPr>
        <w:tc>
          <w:tcPr>
            <w:tcW w:w="929" w:type="pct"/>
            <w:shd w:val="clear" w:color="auto" w:fill="auto"/>
            <w:hideMark/>
          </w:tcPr>
          <w:p w14:paraId="584506C8"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6B2205E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Other gastrointestinal</w:t>
            </w:r>
          </w:p>
        </w:tc>
        <w:tc>
          <w:tcPr>
            <w:tcW w:w="536" w:type="pct"/>
            <w:shd w:val="clear" w:color="auto" w:fill="auto"/>
            <w:vAlign w:val="center"/>
            <w:hideMark/>
          </w:tcPr>
          <w:p w14:paraId="1348D08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1812 (21.4)</w:t>
            </w:r>
          </w:p>
        </w:tc>
        <w:tc>
          <w:tcPr>
            <w:tcW w:w="608" w:type="pct"/>
          </w:tcPr>
          <w:p w14:paraId="6B737BD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4863C46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6184 (7.3)</w:t>
            </w:r>
          </w:p>
        </w:tc>
        <w:tc>
          <w:tcPr>
            <w:tcW w:w="762" w:type="pct"/>
          </w:tcPr>
          <w:p w14:paraId="367335E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63" w:type="pct"/>
          </w:tcPr>
          <w:p w14:paraId="7CE6DFF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r>
      <w:tr w:rsidR="00E74E44" w:rsidRPr="00E74E44" w14:paraId="04F6ACF8" w14:textId="77777777" w:rsidTr="00682B4E">
        <w:trPr>
          <w:trHeight w:val="20"/>
        </w:trPr>
        <w:tc>
          <w:tcPr>
            <w:tcW w:w="929" w:type="pct"/>
            <w:shd w:val="clear" w:color="auto" w:fill="auto"/>
            <w:hideMark/>
          </w:tcPr>
          <w:p w14:paraId="6C2F3194"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698DECA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Non-gastrointestinal</w:t>
            </w:r>
          </w:p>
        </w:tc>
        <w:tc>
          <w:tcPr>
            <w:tcW w:w="536" w:type="pct"/>
            <w:shd w:val="clear" w:color="auto" w:fill="auto"/>
            <w:vAlign w:val="center"/>
            <w:hideMark/>
          </w:tcPr>
          <w:p w14:paraId="04BCC67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08" w:type="pct"/>
          </w:tcPr>
          <w:p w14:paraId="5916B07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Pr>
          <w:p w14:paraId="567D0BB7"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67275 (79.4)</w:t>
            </w:r>
          </w:p>
        </w:tc>
        <w:tc>
          <w:tcPr>
            <w:tcW w:w="762" w:type="pct"/>
          </w:tcPr>
          <w:p w14:paraId="16374BB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63" w:type="pct"/>
          </w:tcPr>
          <w:p w14:paraId="625F817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r>
      <w:tr w:rsidR="00E74E44" w:rsidRPr="00E74E44" w14:paraId="2FBA0729" w14:textId="77777777" w:rsidTr="00682B4E">
        <w:trPr>
          <w:trHeight w:val="20"/>
        </w:trPr>
        <w:tc>
          <w:tcPr>
            <w:tcW w:w="929" w:type="pct"/>
            <w:vMerge w:val="restart"/>
            <w:shd w:val="clear" w:color="auto" w:fill="auto"/>
            <w:hideMark/>
          </w:tcPr>
          <w:p w14:paraId="0656477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approach</w:t>
            </w:r>
          </w:p>
        </w:tc>
        <w:tc>
          <w:tcPr>
            <w:tcW w:w="870" w:type="pct"/>
            <w:shd w:val="clear" w:color="auto" w:fill="auto"/>
            <w:vAlign w:val="center"/>
            <w:hideMark/>
          </w:tcPr>
          <w:p w14:paraId="36FF6702"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Minimally-invasive</w:t>
            </w:r>
          </w:p>
        </w:tc>
        <w:tc>
          <w:tcPr>
            <w:tcW w:w="536" w:type="pct"/>
            <w:shd w:val="clear" w:color="auto" w:fill="auto"/>
            <w:vAlign w:val="center"/>
            <w:hideMark/>
          </w:tcPr>
          <w:p w14:paraId="7F1F90F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2791 (33.0)</w:t>
            </w:r>
          </w:p>
        </w:tc>
        <w:tc>
          <w:tcPr>
            <w:tcW w:w="608" w:type="pct"/>
          </w:tcPr>
          <w:p w14:paraId="79093A6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Pr>
          <w:p w14:paraId="721195B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vAlign w:val="bottom"/>
          </w:tcPr>
          <w:p w14:paraId="27AA99A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27432 (64.1)</w:t>
            </w:r>
          </w:p>
        </w:tc>
        <w:tc>
          <w:tcPr>
            <w:tcW w:w="663" w:type="pct"/>
          </w:tcPr>
          <w:p w14:paraId="56D475D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72F908F1" w14:textId="77777777" w:rsidTr="00682B4E">
        <w:trPr>
          <w:trHeight w:val="46"/>
        </w:trPr>
        <w:tc>
          <w:tcPr>
            <w:tcW w:w="929" w:type="pct"/>
            <w:vMerge/>
            <w:shd w:val="clear" w:color="auto" w:fill="auto"/>
            <w:hideMark/>
          </w:tcPr>
          <w:p w14:paraId="0EB17701"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492F234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Open</w:t>
            </w:r>
          </w:p>
        </w:tc>
        <w:tc>
          <w:tcPr>
            <w:tcW w:w="536" w:type="pct"/>
            <w:shd w:val="clear" w:color="auto" w:fill="auto"/>
            <w:vAlign w:val="center"/>
            <w:hideMark/>
          </w:tcPr>
          <w:p w14:paraId="306A14D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5668 (67.0)</w:t>
            </w:r>
          </w:p>
        </w:tc>
        <w:tc>
          <w:tcPr>
            <w:tcW w:w="608" w:type="pct"/>
          </w:tcPr>
          <w:p w14:paraId="70AD799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32" w:type="pct"/>
          </w:tcPr>
          <w:p w14:paraId="4A1E12E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762" w:type="pct"/>
            <w:vAlign w:val="bottom"/>
          </w:tcPr>
          <w:p w14:paraId="7EC93183"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15383 (35.9)</w:t>
            </w:r>
          </w:p>
        </w:tc>
        <w:tc>
          <w:tcPr>
            <w:tcW w:w="663" w:type="pct"/>
          </w:tcPr>
          <w:p w14:paraId="077D74D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CD4289E" w14:textId="77777777" w:rsidTr="00682B4E">
        <w:trPr>
          <w:trHeight w:val="20"/>
        </w:trPr>
        <w:tc>
          <w:tcPr>
            <w:tcW w:w="929" w:type="pct"/>
            <w:vMerge w:val="restart"/>
            <w:shd w:val="clear" w:color="auto" w:fill="auto"/>
            <w:hideMark/>
          </w:tcPr>
          <w:p w14:paraId="56D8EA6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Country World Bank Income</w:t>
            </w:r>
          </w:p>
        </w:tc>
        <w:tc>
          <w:tcPr>
            <w:tcW w:w="870" w:type="pct"/>
            <w:shd w:val="clear" w:color="auto" w:fill="auto"/>
            <w:vAlign w:val="center"/>
            <w:hideMark/>
          </w:tcPr>
          <w:p w14:paraId="5AA55E2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Low/Lower Middle income</w:t>
            </w:r>
          </w:p>
        </w:tc>
        <w:tc>
          <w:tcPr>
            <w:tcW w:w="536" w:type="pct"/>
            <w:shd w:val="clear" w:color="auto" w:fill="auto"/>
            <w:vAlign w:val="center"/>
            <w:hideMark/>
          </w:tcPr>
          <w:p w14:paraId="1519541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1928 (22.8)</w:t>
            </w:r>
          </w:p>
        </w:tc>
        <w:tc>
          <w:tcPr>
            <w:tcW w:w="608" w:type="pct"/>
          </w:tcPr>
          <w:p w14:paraId="07BA9A2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32" w:type="pct"/>
          </w:tcPr>
          <w:p w14:paraId="1CB836FD" w14:textId="77777777" w:rsidR="00E74E44" w:rsidRPr="00E74E44" w:rsidRDefault="00E74E44" w:rsidP="00E74E44">
            <w:pPr>
              <w:spacing w:after="0" w:line="240" w:lineRule="auto"/>
              <w:jc w:val="right"/>
              <w:rPr>
                <w:sz w:val="12"/>
                <w:szCs w:val="12"/>
                <w:lang w:eastAsia="en-GB"/>
              </w:rPr>
            </w:pPr>
            <w:r w:rsidRPr="00E74E44">
              <w:rPr>
                <w:sz w:val="12"/>
                <w:szCs w:val="12"/>
                <w:lang w:eastAsia="en-GB"/>
              </w:rPr>
              <w:t>0 (0.0)</w:t>
            </w:r>
          </w:p>
        </w:tc>
        <w:tc>
          <w:tcPr>
            <w:tcW w:w="762" w:type="pct"/>
          </w:tcPr>
          <w:p w14:paraId="62224E9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663" w:type="pct"/>
          </w:tcPr>
          <w:p w14:paraId="592CF587"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r>
      <w:tr w:rsidR="00E74E44" w:rsidRPr="00E74E44" w14:paraId="562DA103" w14:textId="77777777" w:rsidTr="00682B4E">
        <w:trPr>
          <w:trHeight w:val="20"/>
        </w:trPr>
        <w:tc>
          <w:tcPr>
            <w:tcW w:w="929" w:type="pct"/>
            <w:vMerge/>
            <w:shd w:val="clear" w:color="auto" w:fill="auto"/>
            <w:hideMark/>
          </w:tcPr>
          <w:p w14:paraId="6226F071"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0AE2FDF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Upper middle income</w:t>
            </w:r>
          </w:p>
        </w:tc>
        <w:tc>
          <w:tcPr>
            <w:tcW w:w="536" w:type="pct"/>
            <w:shd w:val="clear" w:color="auto" w:fill="auto"/>
            <w:vAlign w:val="center"/>
            <w:hideMark/>
          </w:tcPr>
          <w:p w14:paraId="41368BB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1254 (14.8)</w:t>
            </w:r>
          </w:p>
        </w:tc>
        <w:tc>
          <w:tcPr>
            <w:tcW w:w="608" w:type="pct"/>
          </w:tcPr>
          <w:p w14:paraId="649A6C7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32" w:type="pct"/>
          </w:tcPr>
          <w:p w14:paraId="133F85D8" w14:textId="77777777" w:rsidR="00E74E44" w:rsidRPr="00E74E44" w:rsidRDefault="00E74E44" w:rsidP="00E74E44">
            <w:pPr>
              <w:spacing w:after="0" w:line="240" w:lineRule="auto"/>
              <w:jc w:val="right"/>
              <w:rPr>
                <w:sz w:val="12"/>
                <w:szCs w:val="12"/>
                <w:lang w:eastAsia="en-GB"/>
              </w:rPr>
            </w:pPr>
            <w:r w:rsidRPr="00E74E44">
              <w:rPr>
                <w:sz w:val="12"/>
                <w:szCs w:val="12"/>
                <w:lang w:eastAsia="en-GB"/>
              </w:rPr>
              <w:t>0 (0.0)</w:t>
            </w:r>
          </w:p>
        </w:tc>
        <w:tc>
          <w:tcPr>
            <w:tcW w:w="762" w:type="pct"/>
          </w:tcPr>
          <w:p w14:paraId="06FE71EF"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663" w:type="pct"/>
          </w:tcPr>
          <w:p w14:paraId="6A6595B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r>
      <w:tr w:rsidR="00E74E44" w:rsidRPr="00E74E44" w14:paraId="10B31F53" w14:textId="77777777" w:rsidTr="00682B4E">
        <w:trPr>
          <w:trHeight w:val="46"/>
        </w:trPr>
        <w:tc>
          <w:tcPr>
            <w:tcW w:w="929" w:type="pct"/>
            <w:shd w:val="clear" w:color="auto" w:fill="auto"/>
            <w:hideMark/>
          </w:tcPr>
          <w:p w14:paraId="2F86E2E2" w14:textId="77777777" w:rsidR="00E74E44" w:rsidRPr="00E74E44" w:rsidRDefault="00E74E44" w:rsidP="00E74E44">
            <w:pPr>
              <w:spacing w:after="0" w:line="240" w:lineRule="auto"/>
              <w:rPr>
                <w:rFonts w:eastAsia="Times New Roman"/>
                <w:color w:val="auto"/>
                <w:sz w:val="12"/>
                <w:szCs w:val="12"/>
                <w:lang w:eastAsia="en-GB"/>
              </w:rPr>
            </w:pPr>
          </w:p>
        </w:tc>
        <w:tc>
          <w:tcPr>
            <w:tcW w:w="870" w:type="pct"/>
            <w:shd w:val="clear" w:color="auto" w:fill="auto"/>
            <w:vAlign w:val="center"/>
            <w:hideMark/>
          </w:tcPr>
          <w:p w14:paraId="64BAB61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High income</w:t>
            </w:r>
          </w:p>
        </w:tc>
        <w:tc>
          <w:tcPr>
            <w:tcW w:w="536" w:type="pct"/>
            <w:shd w:val="clear" w:color="auto" w:fill="auto"/>
            <w:vAlign w:val="center"/>
            <w:hideMark/>
          </w:tcPr>
          <w:p w14:paraId="69E78C5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5282 (62.4)</w:t>
            </w:r>
          </w:p>
        </w:tc>
        <w:tc>
          <w:tcPr>
            <w:tcW w:w="608" w:type="pct"/>
          </w:tcPr>
          <w:p w14:paraId="72FF70C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58498 (100)</w:t>
            </w:r>
          </w:p>
        </w:tc>
        <w:tc>
          <w:tcPr>
            <w:tcW w:w="632" w:type="pct"/>
            <w:vAlign w:val="center"/>
          </w:tcPr>
          <w:p w14:paraId="4C9611E1" w14:textId="77777777" w:rsidR="00E74E44" w:rsidRPr="00E74E44" w:rsidRDefault="00E74E44" w:rsidP="00E74E44">
            <w:pPr>
              <w:spacing w:after="0" w:line="240" w:lineRule="auto"/>
              <w:jc w:val="right"/>
              <w:rPr>
                <w:sz w:val="12"/>
                <w:szCs w:val="12"/>
              </w:rPr>
            </w:pPr>
            <w:r w:rsidRPr="00E74E44">
              <w:rPr>
                <w:sz w:val="12"/>
                <w:szCs w:val="12"/>
              </w:rPr>
              <w:t>84,691 (100)</w:t>
            </w:r>
          </w:p>
        </w:tc>
        <w:tc>
          <w:tcPr>
            <w:tcW w:w="762" w:type="pct"/>
            <w:vAlign w:val="center"/>
          </w:tcPr>
          <w:p w14:paraId="3438B63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42,815 (100)</w:t>
            </w:r>
          </w:p>
        </w:tc>
        <w:tc>
          <w:tcPr>
            <w:tcW w:w="663" w:type="pct"/>
            <w:vAlign w:val="center"/>
          </w:tcPr>
          <w:p w14:paraId="7EB213E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46320 (100)</w:t>
            </w:r>
          </w:p>
        </w:tc>
      </w:tr>
      <w:tr w:rsidR="00E74E44" w:rsidRPr="00E74E44" w14:paraId="2B8F17AB" w14:textId="77777777" w:rsidTr="00682B4E">
        <w:trPr>
          <w:trHeight w:val="20"/>
        </w:trPr>
        <w:tc>
          <w:tcPr>
            <w:tcW w:w="929" w:type="pct"/>
            <w:shd w:val="clear" w:color="auto" w:fill="auto"/>
            <w:hideMark/>
          </w:tcPr>
          <w:p w14:paraId="42C57DD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30-day SSI rate</w:t>
            </w:r>
          </w:p>
        </w:tc>
        <w:tc>
          <w:tcPr>
            <w:tcW w:w="870" w:type="pct"/>
            <w:shd w:val="clear" w:color="auto" w:fill="auto"/>
            <w:vAlign w:val="center"/>
            <w:hideMark/>
          </w:tcPr>
          <w:p w14:paraId="2D7A1812"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536" w:type="pct"/>
            <w:shd w:val="clear" w:color="auto" w:fill="auto"/>
            <w:vAlign w:val="center"/>
            <w:hideMark/>
          </w:tcPr>
          <w:p w14:paraId="3FFA386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7452 (88.0)</w:t>
            </w:r>
          </w:p>
        </w:tc>
        <w:tc>
          <w:tcPr>
            <w:tcW w:w="608" w:type="pct"/>
          </w:tcPr>
          <w:p w14:paraId="7D52239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vAlign w:val="center"/>
          </w:tcPr>
          <w:p w14:paraId="532CAB87" w14:textId="77777777" w:rsidR="00E74E44" w:rsidRPr="00E74E44" w:rsidRDefault="00E74E44" w:rsidP="00E74E44">
            <w:pPr>
              <w:spacing w:after="0" w:line="240" w:lineRule="auto"/>
              <w:jc w:val="right"/>
              <w:rPr>
                <w:sz w:val="12"/>
                <w:szCs w:val="12"/>
              </w:rPr>
            </w:pPr>
            <w:r w:rsidRPr="00E74E44">
              <w:rPr>
                <w:sz w:val="12"/>
                <w:szCs w:val="12"/>
              </w:rPr>
              <w:t>82315 (97.2)</w:t>
            </w:r>
          </w:p>
        </w:tc>
        <w:tc>
          <w:tcPr>
            <w:tcW w:w="762" w:type="pct"/>
            <w:vAlign w:val="bottom"/>
          </w:tcPr>
          <w:p w14:paraId="73BD392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42366 (99.0)</w:t>
            </w:r>
          </w:p>
        </w:tc>
        <w:tc>
          <w:tcPr>
            <w:tcW w:w="663" w:type="pct"/>
          </w:tcPr>
          <w:p w14:paraId="3D456DB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01B76EF7" w14:textId="77777777" w:rsidTr="00682B4E">
        <w:trPr>
          <w:trHeight w:val="20"/>
        </w:trPr>
        <w:tc>
          <w:tcPr>
            <w:tcW w:w="929" w:type="pct"/>
            <w:shd w:val="clear" w:color="auto" w:fill="auto"/>
            <w:hideMark/>
          </w:tcPr>
          <w:p w14:paraId="2B8BBD36" w14:textId="77777777" w:rsidR="00E74E44" w:rsidRPr="00E74E44" w:rsidRDefault="00E74E44" w:rsidP="00E74E44">
            <w:pPr>
              <w:spacing w:after="0" w:line="240" w:lineRule="auto"/>
              <w:rPr>
                <w:rFonts w:eastAsia="Times New Roman"/>
                <w:sz w:val="12"/>
                <w:szCs w:val="12"/>
                <w:lang w:eastAsia="en-GB"/>
              </w:rPr>
            </w:pPr>
          </w:p>
        </w:tc>
        <w:tc>
          <w:tcPr>
            <w:tcW w:w="870" w:type="pct"/>
            <w:shd w:val="clear" w:color="auto" w:fill="auto"/>
            <w:vAlign w:val="center"/>
            <w:hideMark/>
          </w:tcPr>
          <w:p w14:paraId="2AE67C0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536" w:type="pct"/>
            <w:shd w:val="clear" w:color="auto" w:fill="auto"/>
            <w:vAlign w:val="center"/>
            <w:hideMark/>
          </w:tcPr>
          <w:p w14:paraId="673140A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965 (11.4)</w:t>
            </w:r>
          </w:p>
        </w:tc>
        <w:tc>
          <w:tcPr>
            <w:tcW w:w="608" w:type="pct"/>
          </w:tcPr>
          <w:p w14:paraId="678B442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vAlign w:val="center"/>
          </w:tcPr>
          <w:p w14:paraId="64C1758F" w14:textId="77777777" w:rsidR="00E74E44" w:rsidRPr="00E74E44" w:rsidRDefault="00E74E44" w:rsidP="00E74E44">
            <w:pPr>
              <w:spacing w:after="0" w:line="240" w:lineRule="auto"/>
              <w:jc w:val="right"/>
              <w:rPr>
                <w:sz w:val="12"/>
                <w:szCs w:val="12"/>
              </w:rPr>
            </w:pPr>
            <w:r w:rsidRPr="00E74E44">
              <w:rPr>
                <w:sz w:val="12"/>
                <w:szCs w:val="12"/>
              </w:rPr>
              <w:t>2376 (2.8)</w:t>
            </w:r>
          </w:p>
        </w:tc>
        <w:tc>
          <w:tcPr>
            <w:tcW w:w="762" w:type="pct"/>
            <w:vAlign w:val="bottom"/>
          </w:tcPr>
          <w:p w14:paraId="6CC7EB67"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449 (1.0)</w:t>
            </w:r>
          </w:p>
        </w:tc>
        <w:tc>
          <w:tcPr>
            <w:tcW w:w="663" w:type="pct"/>
          </w:tcPr>
          <w:p w14:paraId="4C9EC34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4D6940CD" w14:textId="77777777" w:rsidTr="00682B4E">
        <w:trPr>
          <w:trHeight w:val="20"/>
        </w:trPr>
        <w:tc>
          <w:tcPr>
            <w:tcW w:w="929" w:type="pct"/>
            <w:tcBorders>
              <w:bottom w:val="single" w:sz="4" w:space="0" w:color="auto"/>
            </w:tcBorders>
            <w:shd w:val="clear" w:color="auto" w:fill="auto"/>
            <w:hideMark/>
          </w:tcPr>
          <w:p w14:paraId="7528B538" w14:textId="77777777" w:rsidR="00E74E44" w:rsidRPr="00E74E44" w:rsidRDefault="00E74E44" w:rsidP="00E74E44">
            <w:pPr>
              <w:spacing w:after="0" w:line="240" w:lineRule="auto"/>
              <w:rPr>
                <w:rFonts w:eastAsia="Times New Roman"/>
                <w:color w:val="auto"/>
                <w:sz w:val="12"/>
                <w:szCs w:val="12"/>
                <w:lang w:eastAsia="en-GB"/>
              </w:rPr>
            </w:pPr>
          </w:p>
        </w:tc>
        <w:tc>
          <w:tcPr>
            <w:tcW w:w="870" w:type="pct"/>
            <w:tcBorders>
              <w:bottom w:val="single" w:sz="4" w:space="0" w:color="auto"/>
            </w:tcBorders>
            <w:shd w:val="clear" w:color="auto" w:fill="auto"/>
            <w:vAlign w:val="center"/>
            <w:hideMark/>
          </w:tcPr>
          <w:p w14:paraId="35BD2E1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536" w:type="pct"/>
            <w:tcBorders>
              <w:bottom w:val="single" w:sz="4" w:space="0" w:color="auto"/>
            </w:tcBorders>
            <w:shd w:val="clear" w:color="auto" w:fill="auto"/>
            <w:vAlign w:val="center"/>
            <w:hideMark/>
          </w:tcPr>
          <w:p w14:paraId="359E05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47 (0.6)</w:t>
            </w:r>
          </w:p>
        </w:tc>
        <w:tc>
          <w:tcPr>
            <w:tcW w:w="608" w:type="pct"/>
            <w:tcBorders>
              <w:bottom w:val="single" w:sz="4" w:space="0" w:color="auto"/>
            </w:tcBorders>
          </w:tcPr>
          <w:p w14:paraId="0A5103A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32" w:type="pct"/>
            <w:tcBorders>
              <w:bottom w:val="single" w:sz="4" w:space="0" w:color="auto"/>
            </w:tcBorders>
            <w:vAlign w:val="center"/>
          </w:tcPr>
          <w:p w14:paraId="61050AE2" w14:textId="77777777" w:rsidR="00E74E44" w:rsidRPr="00E74E44" w:rsidRDefault="00E74E44" w:rsidP="00E74E44">
            <w:pPr>
              <w:spacing w:after="0" w:line="240" w:lineRule="auto"/>
              <w:jc w:val="right"/>
              <w:rPr>
                <w:sz w:val="12"/>
                <w:szCs w:val="12"/>
                <w:lang w:eastAsia="en-GB"/>
              </w:rPr>
            </w:pPr>
            <w:r w:rsidRPr="00E74E44">
              <w:rPr>
                <w:sz w:val="12"/>
                <w:szCs w:val="12"/>
                <w:lang w:eastAsia="en-GB"/>
              </w:rPr>
              <w:t>0 (0.0)</w:t>
            </w:r>
          </w:p>
        </w:tc>
        <w:tc>
          <w:tcPr>
            <w:tcW w:w="762" w:type="pct"/>
            <w:tcBorders>
              <w:bottom w:val="single" w:sz="4" w:space="0" w:color="auto"/>
            </w:tcBorders>
            <w:vAlign w:val="center"/>
          </w:tcPr>
          <w:p w14:paraId="197F605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63" w:type="pct"/>
            <w:tcBorders>
              <w:bottom w:val="single" w:sz="4" w:space="0" w:color="auto"/>
            </w:tcBorders>
          </w:tcPr>
          <w:p w14:paraId="469E993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308435D1" w14:textId="77777777" w:rsidTr="00682B4E">
        <w:trPr>
          <w:trHeight w:val="20"/>
        </w:trPr>
        <w:tc>
          <w:tcPr>
            <w:tcW w:w="5000" w:type="pct"/>
            <w:gridSpan w:val="7"/>
            <w:tcBorders>
              <w:top w:val="single" w:sz="4" w:space="0" w:color="auto"/>
            </w:tcBorders>
            <w:shd w:val="clear" w:color="auto" w:fill="auto"/>
            <w:vAlign w:val="center"/>
          </w:tcPr>
          <w:p w14:paraId="59E7E68B" w14:textId="20AB836C" w:rsidR="00E74E44" w:rsidRPr="00E74E44" w:rsidRDefault="00E74E44" w:rsidP="00E74E44">
            <w:pPr>
              <w:spacing w:after="0" w:line="240" w:lineRule="auto"/>
              <w:rPr>
                <w:rFonts w:eastAsia="Times New Roman"/>
                <w:sz w:val="12"/>
                <w:szCs w:val="12"/>
                <w:lang w:eastAsia="en-GB"/>
              </w:rPr>
            </w:pPr>
            <w:r w:rsidRPr="00E74E44">
              <w:rPr>
                <w:sz w:val="12"/>
                <w:szCs w:val="12"/>
              </w:rPr>
              <w:t xml:space="preserve">* There were several assumptions made to facilitate external validation: (1) Number of comorbidities within SENIC (1985) </w:t>
            </w:r>
            <w:r w:rsidRPr="00E74E44">
              <w:rPr>
                <w:sz w:val="12"/>
                <w:szCs w:val="12"/>
              </w:rPr>
              <w:fldChar w:fldCharType="begin"/>
            </w:r>
            <w:r w:rsidR="00D24A4F">
              <w:rPr>
                <w:sz w:val="12"/>
                <w:szCs w:val="12"/>
              </w:rPr>
              <w:instrText xml:space="preserve"> ADDIN EN.CITE &lt;EndNote&gt;&lt;Cite&gt;&lt;Author&gt;Haley&lt;/Author&gt;&lt;Year&gt;1985&lt;/Year&gt;&lt;RecNum&gt;267&lt;/RecNum&gt;&lt;DisplayText&gt;&lt;style face="superscript"&gt;1&lt;/style&gt;&lt;/DisplayText&gt;&lt;record&gt;&lt;rec-number&gt;267&lt;/rec-number&gt;&lt;foreign-keys&gt;&lt;key app="EN" db-id="atswddwx655f54ew9t8xs5ravvwdx9fz29fe" timestamp="1667568582"&gt;267&lt;/key&gt;&lt;/foreign-keys&gt;&lt;ref-type name="Journal Article"&gt;17&lt;/ref-type&gt;&lt;contributors&gt;&lt;authors&gt;&lt;author&gt;Haley, R. W.&lt;/author&gt;&lt;author&gt;Culver, D. H.&lt;/author&gt;&lt;author&gt;Morgan, W. M.&lt;/author&gt;&lt;author&gt;White, J. W.&lt;/author&gt;&lt;author&gt;Emori, T. G.&lt;/author&gt;&lt;author&gt;Hooton, T. M.&lt;/author&gt;&lt;/authors&gt;&lt;/contributors&gt;&lt;titles&gt;&lt;title&gt;Identifying patients at high risk of surgical wound infection. A simple multivariate index of patient susceptibility and wound contamination&lt;/title&gt;&lt;secondary-title&gt;Am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epidemiology&lt;/abbr-1&gt;&lt;/alt-periodical&gt;&lt;pages&gt;206-15&lt;/pages&gt;&lt;volume&gt;121&lt;/volume&gt;&lt;number&gt;2&lt;/number&gt;&lt;edition&gt;1985/02/01&lt;/edition&gt;&lt;keywords&gt;&lt;keyword&gt;Abdomen/surgery&lt;/keyword&gt;&lt;keyword&gt;Disease Susceptibility&lt;/keyword&gt;&lt;keyword&gt;Humans&lt;/keyword&gt;&lt;keyword&gt;Models, Biological&lt;/keyword&gt;&lt;keyword&gt;Random Allocation&lt;/keyword&gt;&lt;keyword&gt;Regression Analysis&lt;/keyword&gt;&lt;keyword&gt;Risk&lt;/keyword&gt;&lt;keyword&gt;Surgical Wound Infection/classification/epidemiology/*etiology&lt;/keyword&gt;&lt;keyword&gt;United States&lt;/keyword&gt;&lt;/keywords&gt;&lt;dates&gt;&lt;year&gt;1985&lt;/year&gt;&lt;pub-dates&gt;&lt;date&gt;Feb&lt;/date&gt;&lt;/pub-dates&gt;&lt;/dates&gt;&lt;isbn&gt;0002-9262 (Print)&amp;#xD;0002-9262&lt;/isbn&gt;&lt;accession-num&gt;4014116&lt;/accession-num&gt;&lt;urls&gt;&lt;/urls&gt;&lt;electronic-resource-num&gt;10.1093/oxfordjournals.aje.a113991&lt;/electronic-resource-num&gt;&lt;remote-database-provider&gt;NLM&lt;/remote-database-provider&gt;&lt;language&gt;eng&lt;/language&gt;&lt;/record&gt;&lt;/Cite&gt;&lt;/EndNote&gt;</w:instrText>
            </w:r>
            <w:r w:rsidRPr="00E74E44">
              <w:rPr>
                <w:sz w:val="12"/>
                <w:szCs w:val="12"/>
              </w:rPr>
              <w:fldChar w:fldCharType="separate"/>
            </w:r>
            <w:r w:rsidR="00D24A4F" w:rsidRPr="00D24A4F">
              <w:rPr>
                <w:noProof/>
                <w:sz w:val="12"/>
                <w:szCs w:val="12"/>
                <w:vertAlign w:val="superscript"/>
              </w:rPr>
              <w:t>1</w:t>
            </w:r>
            <w:r w:rsidRPr="00E74E44">
              <w:rPr>
                <w:sz w:val="12"/>
                <w:szCs w:val="12"/>
              </w:rPr>
              <w:fldChar w:fldCharType="end"/>
            </w:r>
            <w:r w:rsidRPr="00E74E44">
              <w:rPr>
                <w:sz w:val="12"/>
                <w:szCs w:val="12"/>
              </w:rPr>
              <w:t xml:space="preserve"> corresponded to ASA grade (&lt;2 = ASA I-II, ≥ 3 = ASA III-V). ** Estimated using multivariable logistic regression model (Supplementary Table 1). </w:t>
            </w:r>
          </w:p>
        </w:tc>
      </w:tr>
    </w:tbl>
    <w:p w14:paraId="5B116C2A" w14:textId="77777777" w:rsidR="00E74E44" w:rsidRPr="00E74E44" w:rsidRDefault="00E74E44" w:rsidP="00E74E44">
      <w:pPr>
        <w:rPr>
          <w:sz w:val="20"/>
          <w:szCs w:val="20"/>
        </w:rPr>
      </w:pPr>
      <w:r w:rsidRPr="00E74E44">
        <w:rPr>
          <w:sz w:val="20"/>
          <w:szCs w:val="20"/>
        </w:rPr>
        <w:br w:type="page"/>
      </w:r>
    </w:p>
    <w:p w14:paraId="466F6DE9" w14:textId="77777777" w:rsidR="00E74E44" w:rsidRPr="00E74E44" w:rsidRDefault="00E74E44" w:rsidP="00E74E44">
      <w:pPr>
        <w:pStyle w:val="Heading2"/>
        <w:rPr>
          <w:rFonts w:ascii="Arial" w:hAnsi="Arial" w:cs="Arial"/>
          <w:b w:val="0"/>
          <w:bCs w:val="0"/>
          <w:i/>
          <w:iCs/>
          <w:sz w:val="20"/>
          <w:szCs w:val="20"/>
        </w:rPr>
      </w:pPr>
      <w:bookmarkStart w:id="13" w:name="_Toc157623943"/>
      <w:r w:rsidRPr="00E74E44">
        <w:rPr>
          <w:rFonts w:ascii="Arial" w:hAnsi="Arial" w:cs="Arial"/>
          <w:b w:val="0"/>
          <w:bCs w:val="0"/>
          <w:i/>
          <w:iCs/>
          <w:sz w:val="20"/>
          <w:szCs w:val="20"/>
        </w:rPr>
        <w:lastRenderedPageBreak/>
        <w:t>Supplementary Table 6: Differences between the surgical populations in GlobalSurg-2 and cohorts used to derive the previous scores</w:t>
      </w:r>
      <w:bookmarkEnd w:id="13"/>
    </w:p>
    <w:tbl>
      <w:tblPr>
        <w:tblW w:w="3683" w:type="pct"/>
        <w:tblLook w:val="04A0" w:firstRow="1" w:lastRow="0" w:firstColumn="1" w:lastColumn="0" w:noHBand="0" w:noVBand="1"/>
      </w:tblPr>
      <w:tblGrid>
        <w:gridCol w:w="2498"/>
        <w:gridCol w:w="2107"/>
        <w:gridCol w:w="1023"/>
        <w:gridCol w:w="1032"/>
        <w:gridCol w:w="960"/>
        <w:gridCol w:w="1465"/>
        <w:gridCol w:w="1032"/>
        <w:gridCol w:w="1225"/>
      </w:tblGrid>
      <w:tr w:rsidR="00E74E44" w:rsidRPr="00E74E44" w14:paraId="00326E17" w14:textId="77777777" w:rsidTr="00682B4E">
        <w:trPr>
          <w:trHeight w:val="20"/>
        </w:trPr>
        <w:tc>
          <w:tcPr>
            <w:tcW w:w="1101" w:type="pct"/>
            <w:tcBorders>
              <w:bottom w:val="single" w:sz="4" w:space="0" w:color="auto"/>
            </w:tcBorders>
            <w:shd w:val="clear" w:color="auto" w:fill="auto"/>
            <w:vAlign w:val="center"/>
          </w:tcPr>
          <w:p w14:paraId="3BD857A4" w14:textId="77777777" w:rsidR="00E74E44" w:rsidRPr="00E74E44" w:rsidRDefault="00E74E44" w:rsidP="00E74E44">
            <w:pPr>
              <w:spacing w:after="0" w:line="240" w:lineRule="auto"/>
              <w:rPr>
                <w:rFonts w:eastAsia="Times New Roman"/>
                <w:b/>
                <w:bCs/>
                <w:sz w:val="12"/>
                <w:szCs w:val="12"/>
                <w:lang w:eastAsia="en-GB"/>
              </w:rPr>
            </w:pPr>
          </w:p>
        </w:tc>
        <w:tc>
          <w:tcPr>
            <w:tcW w:w="929" w:type="pct"/>
            <w:tcBorders>
              <w:bottom w:val="single" w:sz="4" w:space="0" w:color="auto"/>
            </w:tcBorders>
            <w:shd w:val="clear" w:color="auto" w:fill="auto"/>
            <w:vAlign w:val="center"/>
          </w:tcPr>
          <w:p w14:paraId="75A6F9CE" w14:textId="77777777" w:rsidR="00E74E44" w:rsidRPr="00E74E44" w:rsidRDefault="00E74E44" w:rsidP="00E74E44">
            <w:pPr>
              <w:spacing w:after="0" w:line="240" w:lineRule="auto"/>
              <w:rPr>
                <w:rFonts w:eastAsia="Times New Roman"/>
                <w:b/>
                <w:bCs/>
                <w:sz w:val="12"/>
                <w:szCs w:val="12"/>
                <w:lang w:eastAsia="en-GB"/>
              </w:rPr>
            </w:pPr>
          </w:p>
        </w:tc>
        <w:tc>
          <w:tcPr>
            <w:tcW w:w="451" w:type="pct"/>
            <w:tcBorders>
              <w:bottom w:val="single" w:sz="4" w:space="0" w:color="auto"/>
            </w:tcBorders>
            <w:vAlign w:val="center"/>
          </w:tcPr>
          <w:p w14:paraId="21CA3BC3"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GlobalSurg-2</w:t>
            </w:r>
          </w:p>
        </w:tc>
        <w:tc>
          <w:tcPr>
            <w:tcW w:w="455" w:type="pct"/>
            <w:tcBorders>
              <w:bottom w:val="single" w:sz="4" w:space="0" w:color="auto"/>
            </w:tcBorders>
            <w:vAlign w:val="center"/>
          </w:tcPr>
          <w:p w14:paraId="66637F47"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SENIC (1985)</w:t>
            </w:r>
          </w:p>
        </w:tc>
        <w:tc>
          <w:tcPr>
            <w:tcW w:w="423" w:type="pct"/>
            <w:tcBorders>
              <w:bottom w:val="single" w:sz="4" w:space="0" w:color="auto"/>
            </w:tcBorders>
            <w:vAlign w:val="center"/>
          </w:tcPr>
          <w:p w14:paraId="1216C606"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NNIS (1986)</w:t>
            </w:r>
          </w:p>
        </w:tc>
        <w:tc>
          <w:tcPr>
            <w:tcW w:w="646" w:type="pct"/>
            <w:tcBorders>
              <w:bottom w:val="single" w:sz="4" w:space="0" w:color="auto"/>
            </w:tcBorders>
            <w:vAlign w:val="center"/>
          </w:tcPr>
          <w:p w14:paraId="0EB797FE"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Updated NNIS (2001)</w:t>
            </w:r>
          </w:p>
        </w:tc>
        <w:tc>
          <w:tcPr>
            <w:tcW w:w="455" w:type="pct"/>
            <w:tcBorders>
              <w:bottom w:val="single" w:sz="4" w:space="0" w:color="auto"/>
            </w:tcBorders>
            <w:vAlign w:val="center"/>
          </w:tcPr>
          <w:p w14:paraId="344EAD83"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RSSIC (2012)</w:t>
            </w:r>
          </w:p>
        </w:tc>
        <w:tc>
          <w:tcPr>
            <w:tcW w:w="540" w:type="pct"/>
            <w:tcBorders>
              <w:bottom w:val="single" w:sz="4" w:space="0" w:color="auto"/>
            </w:tcBorders>
            <w:vAlign w:val="center"/>
          </w:tcPr>
          <w:p w14:paraId="496343F2" w14:textId="77777777" w:rsidR="00E74E44" w:rsidRPr="00E74E44" w:rsidRDefault="00E74E44" w:rsidP="00E74E44">
            <w:pPr>
              <w:spacing w:after="0" w:line="240" w:lineRule="auto"/>
              <w:jc w:val="right"/>
              <w:rPr>
                <w:rFonts w:eastAsia="Times New Roman"/>
                <w:b/>
                <w:bCs/>
                <w:sz w:val="12"/>
                <w:szCs w:val="12"/>
                <w:lang w:eastAsia="en-GB"/>
              </w:rPr>
            </w:pPr>
            <w:r w:rsidRPr="00E74E44">
              <w:rPr>
                <w:rFonts w:eastAsia="Times New Roman"/>
                <w:b/>
                <w:bCs/>
                <w:sz w:val="12"/>
                <w:szCs w:val="12"/>
                <w:lang w:eastAsia="en-GB"/>
              </w:rPr>
              <w:t>Grant et al. (2019)</w:t>
            </w:r>
          </w:p>
        </w:tc>
      </w:tr>
      <w:tr w:rsidR="00E74E44" w:rsidRPr="00E74E44" w14:paraId="2244F643" w14:textId="77777777" w:rsidTr="00682B4E">
        <w:trPr>
          <w:trHeight w:val="20"/>
        </w:trPr>
        <w:tc>
          <w:tcPr>
            <w:tcW w:w="1101" w:type="pct"/>
            <w:tcBorders>
              <w:top w:val="single" w:sz="4" w:space="0" w:color="auto"/>
            </w:tcBorders>
            <w:shd w:val="clear" w:color="auto" w:fill="auto"/>
            <w:vAlign w:val="center"/>
            <w:hideMark/>
          </w:tcPr>
          <w:p w14:paraId="29B60D4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Age (years)</w:t>
            </w:r>
          </w:p>
        </w:tc>
        <w:tc>
          <w:tcPr>
            <w:tcW w:w="929" w:type="pct"/>
            <w:tcBorders>
              <w:top w:val="single" w:sz="4" w:space="0" w:color="auto"/>
            </w:tcBorders>
            <w:shd w:val="clear" w:color="auto" w:fill="auto"/>
            <w:vAlign w:val="center"/>
            <w:hideMark/>
          </w:tcPr>
          <w:p w14:paraId="4828E52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Mean (SD)</w:t>
            </w:r>
          </w:p>
        </w:tc>
        <w:tc>
          <w:tcPr>
            <w:tcW w:w="451" w:type="pct"/>
            <w:tcBorders>
              <w:top w:val="single" w:sz="4" w:space="0" w:color="auto"/>
            </w:tcBorders>
            <w:vAlign w:val="center"/>
          </w:tcPr>
          <w:p w14:paraId="63EB77B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47.9 (18.6)</w:t>
            </w:r>
          </w:p>
        </w:tc>
        <w:tc>
          <w:tcPr>
            <w:tcW w:w="455" w:type="pct"/>
            <w:tcBorders>
              <w:top w:val="single" w:sz="4" w:space="0" w:color="auto"/>
            </w:tcBorders>
            <w:vAlign w:val="center"/>
          </w:tcPr>
          <w:p w14:paraId="5B5C4E9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Borders>
              <w:top w:val="single" w:sz="4" w:space="0" w:color="auto"/>
            </w:tcBorders>
          </w:tcPr>
          <w:p w14:paraId="7F3FF00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Borders>
              <w:top w:val="single" w:sz="4" w:space="0" w:color="auto"/>
            </w:tcBorders>
          </w:tcPr>
          <w:p w14:paraId="52E7984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Borders>
              <w:top w:val="single" w:sz="4" w:space="0" w:color="auto"/>
            </w:tcBorders>
          </w:tcPr>
          <w:p w14:paraId="19C9B8E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Borders>
              <w:top w:val="single" w:sz="4" w:space="0" w:color="auto"/>
            </w:tcBorders>
            <w:vAlign w:val="center"/>
          </w:tcPr>
          <w:p w14:paraId="6AC853D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66.6 (14.1)</w:t>
            </w:r>
          </w:p>
        </w:tc>
      </w:tr>
      <w:tr w:rsidR="00E74E44" w:rsidRPr="00E74E44" w14:paraId="7BD8D985" w14:textId="77777777" w:rsidTr="00682B4E">
        <w:trPr>
          <w:trHeight w:val="20"/>
        </w:trPr>
        <w:tc>
          <w:tcPr>
            <w:tcW w:w="1101" w:type="pct"/>
            <w:shd w:val="clear" w:color="auto" w:fill="auto"/>
            <w:vAlign w:val="center"/>
          </w:tcPr>
          <w:p w14:paraId="4AA820C3"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2EFDAA1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&lt;65</w:t>
            </w:r>
          </w:p>
        </w:tc>
        <w:tc>
          <w:tcPr>
            <w:tcW w:w="451" w:type="pct"/>
            <w:vAlign w:val="center"/>
          </w:tcPr>
          <w:p w14:paraId="5471FDC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10587 (77.5)</w:t>
            </w:r>
          </w:p>
        </w:tc>
        <w:tc>
          <w:tcPr>
            <w:tcW w:w="455" w:type="pct"/>
          </w:tcPr>
          <w:p w14:paraId="3420BC1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66DBA1A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12D6715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47C619D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362 (72.0)</w:t>
            </w:r>
          </w:p>
        </w:tc>
        <w:tc>
          <w:tcPr>
            <w:tcW w:w="540" w:type="pct"/>
          </w:tcPr>
          <w:p w14:paraId="15DA897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60872D2B" w14:textId="77777777" w:rsidTr="00682B4E">
        <w:trPr>
          <w:trHeight w:val="20"/>
        </w:trPr>
        <w:tc>
          <w:tcPr>
            <w:tcW w:w="1101" w:type="pct"/>
            <w:shd w:val="clear" w:color="auto" w:fill="auto"/>
            <w:vAlign w:val="center"/>
          </w:tcPr>
          <w:p w14:paraId="491DB91A"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145308F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≥65</w:t>
            </w:r>
          </w:p>
        </w:tc>
        <w:tc>
          <w:tcPr>
            <w:tcW w:w="451" w:type="pct"/>
            <w:vAlign w:val="center"/>
          </w:tcPr>
          <w:p w14:paraId="508BC27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3079 (22.5)</w:t>
            </w:r>
          </w:p>
        </w:tc>
        <w:tc>
          <w:tcPr>
            <w:tcW w:w="455" w:type="pct"/>
          </w:tcPr>
          <w:p w14:paraId="1CB1690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5D1680F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435F4F2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3A6BDAC4"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141 (28.0)</w:t>
            </w:r>
          </w:p>
        </w:tc>
        <w:tc>
          <w:tcPr>
            <w:tcW w:w="540" w:type="pct"/>
          </w:tcPr>
          <w:p w14:paraId="56B45E0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3579F8A6" w14:textId="77777777" w:rsidTr="00682B4E">
        <w:trPr>
          <w:trHeight w:val="20"/>
        </w:trPr>
        <w:tc>
          <w:tcPr>
            <w:tcW w:w="1101" w:type="pct"/>
            <w:shd w:val="clear" w:color="auto" w:fill="auto"/>
            <w:vAlign w:val="center"/>
            <w:hideMark/>
          </w:tcPr>
          <w:p w14:paraId="3CDCBE8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Sex</w:t>
            </w:r>
          </w:p>
        </w:tc>
        <w:tc>
          <w:tcPr>
            <w:tcW w:w="929" w:type="pct"/>
            <w:shd w:val="clear" w:color="auto" w:fill="auto"/>
            <w:vAlign w:val="center"/>
            <w:hideMark/>
          </w:tcPr>
          <w:p w14:paraId="7B86678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Male</w:t>
            </w:r>
          </w:p>
        </w:tc>
        <w:tc>
          <w:tcPr>
            <w:tcW w:w="451" w:type="pct"/>
            <w:vAlign w:val="center"/>
          </w:tcPr>
          <w:p w14:paraId="6E3EBD7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6184 (44.1)</w:t>
            </w:r>
          </w:p>
        </w:tc>
        <w:tc>
          <w:tcPr>
            <w:tcW w:w="455" w:type="pct"/>
          </w:tcPr>
          <w:p w14:paraId="77F7A88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309B16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55E71B8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1E17C79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161 (32.0)</w:t>
            </w:r>
          </w:p>
        </w:tc>
        <w:tc>
          <w:tcPr>
            <w:tcW w:w="540" w:type="pct"/>
            <w:vAlign w:val="bottom"/>
          </w:tcPr>
          <w:p w14:paraId="114F97A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22697 (49)</w:t>
            </w:r>
          </w:p>
        </w:tc>
      </w:tr>
      <w:tr w:rsidR="00E74E44" w:rsidRPr="00E74E44" w14:paraId="6EDC40FA" w14:textId="77777777" w:rsidTr="00682B4E">
        <w:trPr>
          <w:trHeight w:val="20"/>
        </w:trPr>
        <w:tc>
          <w:tcPr>
            <w:tcW w:w="1101" w:type="pct"/>
            <w:shd w:val="clear" w:color="auto" w:fill="auto"/>
            <w:vAlign w:val="center"/>
            <w:hideMark/>
          </w:tcPr>
          <w:p w14:paraId="2344D25F"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224746BA"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Female</w:t>
            </w:r>
          </w:p>
        </w:tc>
        <w:tc>
          <w:tcPr>
            <w:tcW w:w="451" w:type="pct"/>
            <w:vAlign w:val="center"/>
          </w:tcPr>
          <w:p w14:paraId="23711A9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7051 (50.3)</w:t>
            </w:r>
          </w:p>
        </w:tc>
        <w:tc>
          <w:tcPr>
            <w:tcW w:w="455" w:type="pct"/>
          </w:tcPr>
          <w:p w14:paraId="45162EE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F13480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21BE75F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22C0DE66"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342 (68.0)</w:t>
            </w:r>
          </w:p>
        </w:tc>
        <w:tc>
          <w:tcPr>
            <w:tcW w:w="540" w:type="pct"/>
            <w:vAlign w:val="bottom"/>
          </w:tcPr>
          <w:p w14:paraId="5C20BC14"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23623 (51)</w:t>
            </w:r>
          </w:p>
        </w:tc>
      </w:tr>
      <w:tr w:rsidR="00E74E44" w:rsidRPr="00E74E44" w14:paraId="14D85F74" w14:textId="77777777" w:rsidTr="00682B4E">
        <w:trPr>
          <w:trHeight w:val="20"/>
        </w:trPr>
        <w:tc>
          <w:tcPr>
            <w:tcW w:w="1101" w:type="pct"/>
            <w:shd w:val="clear" w:color="auto" w:fill="auto"/>
            <w:vAlign w:val="center"/>
            <w:hideMark/>
          </w:tcPr>
          <w:p w14:paraId="12B59E60"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5C897D8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21A2584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784 (5.6)</w:t>
            </w:r>
          </w:p>
        </w:tc>
        <w:tc>
          <w:tcPr>
            <w:tcW w:w="455" w:type="pct"/>
          </w:tcPr>
          <w:p w14:paraId="6C223FC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8F5FC9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FE8801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65865AE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vAlign w:val="center"/>
          </w:tcPr>
          <w:p w14:paraId="6E5A2F6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42DC6A89" w14:textId="77777777" w:rsidTr="00682B4E">
        <w:trPr>
          <w:trHeight w:val="20"/>
        </w:trPr>
        <w:tc>
          <w:tcPr>
            <w:tcW w:w="1101" w:type="pct"/>
            <w:shd w:val="clear" w:color="auto" w:fill="auto"/>
            <w:vAlign w:val="center"/>
            <w:hideMark/>
          </w:tcPr>
          <w:p w14:paraId="4BD29612"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History of smoking</w:t>
            </w:r>
          </w:p>
        </w:tc>
        <w:tc>
          <w:tcPr>
            <w:tcW w:w="929" w:type="pct"/>
            <w:shd w:val="clear" w:color="auto" w:fill="auto"/>
            <w:vAlign w:val="center"/>
            <w:hideMark/>
          </w:tcPr>
          <w:p w14:paraId="68D3FB7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None</w:t>
            </w:r>
          </w:p>
        </w:tc>
        <w:tc>
          <w:tcPr>
            <w:tcW w:w="451" w:type="pct"/>
            <w:vAlign w:val="center"/>
          </w:tcPr>
          <w:p w14:paraId="2762F6A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8538 (60.9)</w:t>
            </w:r>
          </w:p>
        </w:tc>
        <w:tc>
          <w:tcPr>
            <w:tcW w:w="455" w:type="pct"/>
          </w:tcPr>
          <w:p w14:paraId="1A9CFF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40DDF2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7336647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08B8CA6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421 (83.7)</w:t>
            </w:r>
          </w:p>
        </w:tc>
        <w:tc>
          <w:tcPr>
            <w:tcW w:w="540" w:type="pct"/>
          </w:tcPr>
          <w:p w14:paraId="343A7D0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24A7B041" w14:textId="77777777" w:rsidTr="00682B4E">
        <w:trPr>
          <w:trHeight w:val="20"/>
        </w:trPr>
        <w:tc>
          <w:tcPr>
            <w:tcW w:w="1101" w:type="pct"/>
            <w:shd w:val="clear" w:color="auto" w:fill="auto"/>
            <w:vAlign w:val="center"/>
            <w:hideMark/>
          </w:tcPr>
          <w:p w14:paraId="1CEFEB8E"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3B2C5BA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Any (ex or current)</w:t>
            </w:r>
          </w:p>
        </w:tc>
        <w:tc>
          <w:tcPr>
            <w:tcW w:w="451" w:type="pct"/>
            <w:vAlign w:val="center"/>
          </w:tcPr>
          <w:p w14:paraId="2FC446C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3891 (27.8)</w:t>
            </w:r>
          </w:p>
        </w:tc>
        <w:tc>
          <w:tcPr>
            <w:tcW w:w="455" w:type="pct"/>
          </w:tcPr>
          <w:p w14:paraId="17DBC32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64DA122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1CF7F08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6ED292D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82 (16.3)</w:t>
            </w:r>
          </w:p>
        </w:tc>
        <w:tc>
          <w:tcPr>
            <w:tcW w:w="540" w:type="pct"/>
          </w:tcPr>
          <w:p w14:paraId="1F58970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4E414D36" w14:textId="77777777" w:rsidTr="00682B4E">
        <w:trPr>
          <w:trHeight w:val="20"/>
        </w:trPr>
        <w:tc>
          <w:tcPr>
            <w:tcW w:w="1101" w:type="pct"/>
            <w:shd w:val="clear" w:color="auto" w:fill="auto"/>
            <w:vAlign w:val="center"/>
            <w:hideMark/>
          </w:tcPr>
          <w:p w14:paraId="502181FB"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3084684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62A058E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1590 (11.3)</w:t>
            </w:r>
          </w:p>
        </w:tc>
        <w:tc>
          <w:tcPr>
            <w:tcW w:w="455" w:type="pct"/>
          </w:tcPr>
          <w:p w14:paraId="3C80A21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2DD6267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B8E773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7380B74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2C04C68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7AC7AE86" w14:textId="77777777" w:rsidTr="00682B4E">
        <w:trPr>
          <w:trHeight w:val="20"/>
        </w:trPr>
        <w:tc>
          <w:tcPr>
            <w:tcW w:w="1101" w:type="pct"/>
            <w:shd w:val="clear" w:color="auto" w:fill="auto"/>
            <w:vAlign w:val="center"/>
            <w:hideMark/>
          </w:tcPr>
          <w:p w14:paraId="3A3BE97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History of diabetes</w:t>
            </w:r>
          </w:p>
        </w:tc>
        <w:tc>
          <w:tcPr>
            <w:tcW w:w="929" w:type="pct"/>
            <w:shd w:val="clear" w:color="auto" w:fill="auto"/>
            <w:vAlign w:val="center"/>
            <w:hideMark/>
          </w:tcPr>
          <w:p w14:paraId="2778FDD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451" w:type="pct"/>
            <w:vAlign w:val="center"/>
          </w:tcPr>
          <w:p w14:paraId="67AFA32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12653 (90.3)</w:t>
            </w:r>
          </w:p>
        </w:tc>
        <w:tc>
          <w:tcPr>
            <w:tcW w:w="455" w:type="pct"/>
          </w:tcPr>
          <w:p w14:paraId="5813254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188DB6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2A56898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54E73BB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438 (87.1)</w:t>
            </w:r>
          </w:p>
        </w:tc>
        <w:tc>
          <w:tcPr>
            <w:tcW w:w="540" w:type="pct"/>
          </w:tcPr>
          <w:p w14:paraId="45EB9BE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55A23010" w14:textId="77777777" w:rsidTr="00682B4E">
        <w:trPr>
          <w:trHeight w:val="20"/>
        </w:trPr>
        <w:tc>
          <w:tcPr>
            <w:tcW w:w="1101" w:type="pct"/>
            <w:shd w:val="clear" w:color="auto" w:fill="auto"/>
            <w:vAlign w:val="center"/>
            <w:hideMark/>
          </w:tcPr>
          <w:p w14:paraId="597F35D3"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0040D645"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451" w:type="pct"/>
            <w:vAlign w:val="center"/>
          </w:tcPr>
          <w:p w14:paraId="5268B6C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1366 (9.7)</w:t>
            </w:r>
          </w:p>
        </w:tc>
        <w:tc>
          <w:tcPr>
            <w:tcW w:w="455" w:type="pct"/>
          </w:tcPr>
          <w:p w14:paraId="16390CD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25ADA75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11F8656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0157FDB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65 (12.9)</w:t>
            </w:r>
          </w:p>
        </w:tc>
        <w:tc>
          <w:tcPr>
            <w:tcW w:w="540" w:type="pct"/>
          </w:tcPr>
          <w:p w14:paraId="27ADE7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06BA69EE" w14:textId="77777777" w:rsidTr="00682B4E">
        <w:trPr>
          <w:trHeight w:val="20"/>
        </w:trPr>
        <w:tc>
          <w:tcPr>
            <w:tcW w:w="1101" w:type="pct"/>
            <w:shd w:val="clear" w:color="auto" w:fill="auto"/>
            <w:vAlign w:val="center"/>
            <w:hideMark/>
          </w:tcPr>
          <w:p w14:paraId="4A1AA892"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7BC1C79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54131B4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69 (0.5)</w:t>
            </w:r>
          </w:p>
        </w:tc>
        <w:tc>
          <w:tcPr>
            <w:tcW w:w="455" w:type="pct"/>
          </w:tcPr>
          <w:p w14:paraId="7C09BBB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C736EA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1368598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253F629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0BB7015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1B12B73E" w14:textId="77777777" w:rsidTr="00682B4E">
        <w:trPr>
          <w:trHeight w:val="20"/>
        </w:trPr>
        <w:tc>
          <w:tcPr>
            <w:tcW w:w="1101" w:type="pct"/>
            <w:shd w:val="clear" w:color="auto" w:fill="auto"/>
            <w:vAlign w:val="center"/>
            <w:hideMark/>
          </w:tcPr>
          <w:p w14:paraId="387E795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ASA Grade</w:t>
            </w:r>
          </w:p>
        </w:tc>
        <w:tc>
          <w:tcPr>
            <w:tcW w:w="929" w:type="pct"/>
            <w:shd w:val="clear" w:color="auto" w:fill="auto"/>
            <w:vAlign w:val="center"/>
            <w:hideMark/>
          </w:tcPr>
          <w:p w14:paraId="6702136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w:t>
            </w:r>
          </w:p>
        </w:tc>
        <w:tc>
          <w:tcPr>
            <w:tcW w:w="451" w:type="pct"/>
            <w:vAlign w:val="center"/>
          </w:tcPr>
          <w:p w14:paraId="55AF994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5544 (39.5)</w:t>
            </w:r>
          </w:p>
        </w:tc>
        <w:tc>
          <w:tcPr>
            <w:tcW w:w="455" w:type="pct"/>
          </w:tcPr>
          <w:p w14:paraId="4C99305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2BE0156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22020 (26)</w:t>
            </w:r>
          </w:p>
        </w:tc>
        <w:tc>
          <w:tcPr>
            <w:tcW w:w="646" w:type="pct"/>
          </w:tcPr>
          <w:p w14:paraId="4EA1F92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center"/>
          </w:tcPr>
          <w:p w14:paraId="36E0BDE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66E284E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10D6B99F" w14:textId="77777777" w:rsidTr="00682B4E">
        <w:trPr>
          <w:trHeight w:val="20"/>
        </w:trPr>
        <w:tc>
          <w:tcPr>
            <w:tcW w:w="1101" w:type="pct"/>
            <w:shd w:val="clear" w:color="auto" w:fill="auto"/>
            <w:vAlign w:val="center"/>
            <w:hideMark/>
          </w:tcPr>
          <w:p w14:paraId="380C8703"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53A44E7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w:t>
            </w:r>
          </w:p>
        </w:tc>
        <w:tc>
          <w:tcPr>
            <w:tcW w:w="451" w:type="pct"/>
            <w:vAlign w:val="center"/>
          </w:tcPr>
          <w:p w14:paraId="6163E76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5486 (39.1)</w:t>
            </w:r>
          </w:p>
        </w:tc>
        <w:tc>
          <w:tcPr>
            <w:tcW w:w="455" w:type="pct"/>
          </w:tcPr>
          <w:p w14:paraId="50B22E8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5EAF69B3"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31336 (37)</w:t>
            </w:r>
          </w:p>
        </w:tc>
        <w:tc>
          <w:tcPr>
            <w:tcW w:w="646" w:type="pct"/>
          </w:tcPr>
          <w:p w14:paraId="0A76D98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center"/>
          </w:tcPr>
          <w:p w14:paraId="0C83362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20C06B0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451B5EC2" w14:textId="77777777" w:rsidTr="00682B4E">
        <w:trPr>
          <w:trHeight w:val="20"/>
        </w:trPr>
        <w:tc>
          <w:tcPr>
            <w:tcW w:w="1101" w:type="pct"/>
            <w:shd w:val="clear" w:color="auto" w:fill="auto"/>
            <w:vAlign w:val="center"/>
            <w:hideMark/>
          </w:tcPr>
          <w:p w14:paraId="189BC695"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2B1DEFF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III</w:t>
            </w:r>
          </w:p>
        </w:tc>
        <w:tc>
          <w:tcPr>
            <w:tcW w:w="451" w:type="pct"/>
            <w:vAlign w:val="center"/>
          </w:tcPr>
          <w:p w14:paraId="368C76A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2162 (15.4)</w:t>
            </w:r>
          </w:p>
        </w:tc>
        <w:tc>
          <w:tcPr>
            <w:tcW w:w="455" w:type="pct"/>
          </w:tcPr>
          <w:p w14:paraId="45B1CCC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5109A06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22020 (26)</w:t>
            </w:r>
          </w:p>
        </w:tc>
        <w:tc>
          <w:tcPr>
            <w:tcW w:w="646" w:type="pct"/>
          </w:tcPr>
          <w:p w14:paraId="795C169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center"/>
          </w:tcPr>
          <w:p w14:paraId="5CDA8F8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47C0A8D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172630BF" w14:textId="77777777" w:rsidTr="00682B4E">
        <w:trPr>
          <w:trHeight w:val="20"/>
        </w:trPr>
        <w:tc>
          <w:tcPr>
            <w:tcW w:w="1101" w:type="pct"/>
            <w:shd w:val="clear" w:color="auto" w:fill="auto"/>
            <w:vAlign w:val="center"/>
            <w:hideMark/>
          </w:tcPr>
          <w:p w14:paraId="460F19F5"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4C63B1E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IV</w:t>
            </w:r>
          </w:p>
        </w:tc>
        <w:tc>
          <w:tcPr>
            <w:tcW w:w="451" w:type="pct"/>
            <w:vAlign w:val="center"/>
          </w:tcPr>
          <w:p w14:paraId="27ACEC5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347 (2.5)</w:t>
            </w:r>
          </w:p>
        </w:tc>
        <w:tc>
          <w:tcPr>
            <w:tcW w:w="455" w:type="pct"/>
          </w:tcPr>
          <w:p w14:paraId="2FF2D3D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11B6A97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9316 (11)</w:t>
            </w:r>
          </w:p>
        </w:tc>
        <w:tc>
          <w:tcPr>
            <w:tcW w:w="646" w:type="pct"/>
          </w:tcPr>
          <w:p w14:paraId="27900E7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center"/>
          </w:tcPr>
          <w:p w14:paraId="5C8731E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4992933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351C6994" w14:textId="77777777" w:rsidTr="00682B4E">
        <w:trPr>
          <w:trHeight w:val="20"/>
        </w:trPr>
        <w:tc>
          <w:tcPr>
            <w:tcW w:w="1101" w:type="pct"/>
            <w:shd w:val="clear" w:color="auto" w:fill="auto"/>
            <w:vAlign w:val="center"/>
            <w:hideMark/>
          </w:tcPr>
          <w:p w14:paraId="2F28D6B8"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4CC227AF"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V</w:t>
            </w:r>
          </w:p>
        </w:tc>
        <w:tc>
          <w:tcPr>
            <w:tcW w:w="451" w:type="pct"/>
            <w:vAlign w:val="center"/>
          </w:tcPr>
          <w:p w14:paraId="4F79526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94 (0.7)</w:t>
            </w:r>
          </w:p>
        </w:tc>
        <w:tc>
          <w:tcPr>
            <w:tcW w:w="455" w:type="pct"/>
          </w:tcPr>
          <w:p w14:paraId="7C5BB7A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65A140E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339 (0.4)</w:t>
            </w:r>
          </w:p>
        </w:tc>
        <w:tc>
          <w:tcPr>
            <w:tcW w:w="646" w:type="pct"/>
          </w:tcPr>
          <w:p w14:paraId="7643E9C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center"/>
          </w:tcPr>
          <w:p w14:paraId="266D88C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53245D4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49BC7BCC" w14:textId="77777777" w:rsidTr="00682B4E">
        <w:trPr>
          <w:trHeight w:val="20"/>
        </w:trPr>
        <w:tc>
          <w:tcPr>
            <w:tcW w:w="1101" w:type="pct"/>
            <w:shd w:val="clear" w:color="auto" w:fill="auto"/>
            <w:vAlign w:val="center"/>
            <w:hideMark/>
          </w:tcPr>
          <w:p w14:paraId="1E0B305A"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2E4AC18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I-II</w:t>
            </w:r>
          </w:p>
        </w:tc>
        <w:tc>
          <w:tcPr>
            <w:tcW w:w="451" w:type="pct"/>
          </w:tcPr>
          <w:p w14:paraId="04EEB01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11030 (78.7)</w:t>
            </w:r>
          </w:p>
        </w:tc>
        <w:tc>
          <w:tcPr>
            <w:tcW w:w="455" w:type="pct"/>
          </w:tcPr>
          <w:p w14:paraId="53E6DCC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5AB026B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53356 (63)</w:t>
            </w:r>
          </w:p>
        </w:tc>
        <w:tc>
          <w:tcPr>
            <w:tcW w:w="646" w:type="pct"/>
          </w:tcPr>
          <w:p w14:paraId="32C925D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bottom"/>
          </w:tcPr>
          <w:p w14:paraId="69BCDB1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201 (40.0)</w:t>
            </w:r>
          </w:p>
        </w:tc>
        <w:tc>
          <w:tcPr>
            <w:tcW w:w="540" w:type="pct"/>
          </w:tcPr>
          <w:p w14:paraId="0D2E714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43D5968" w14:textId="77777777" w:rsidTr="00682B4E">
        <w:trPr>
          <w:trHeight w:val="20"/>
        </w:trPr>
        <w:tc>
          <w:tcPr>
            <w:tcW w:w="1101" w:type="pct"/>
            <w:shd w:val="clear" w:color="auto" w:fill="auto"/>
            <w:vAlign w:val="center"/>
            <w:hideMark/>
          </w:tcPr>
          <w:p w14:paraId="5EE61421"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3B9F19B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III-V</w:t>
            </w:r>
          </w:p>
        </w:tc>
        <w:tc>
          <w:tcPr>
            <w:tcW w:w="451" w:type="pct"/>
          </w:tcPr>
          <w:p w14:paraId="61AA789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2603 (18.6)</w:t>
            </w:r>
          </w:p>
        </w:tc>
        <w:tc>
          <w:tcPr>
            <w:tcW w:w="455" w:type="pct"/>
          </w:tcPr>
          <w:p w14:paraId="63E217E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 *</w:t>
            </w:r>
          </w:p>
        </w:tc>
        <w:tc>
          <w:tcPr>
            <w:tcW w:w="423" w:type="pct"/>
          </w:tcPr>
          <w:p w14:paraId="73BB858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31675 (37)</w:t>
            </w:r>
          </w:p>
        </w:tc>
        <w:tc>
          <w:tcPr>
            <w:tcW w:w="646" w:type="pct"/>
          </w:tcPr>
          <w:p w14:paraId="7BFD937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bottom"/>
          </w:tcPr>
          <w:p w14:paraId="4A0FCBFF"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302 (60.0)</w:t>
            </w:r>
          </w:p>
        </w:tc>
        <w:tc>
          <w:tcPr>
            <w:tcW w:w="540" w:type="pct"/>
          </w:tcPr>
          <w:p w14:paraId="5B11C84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213B13B" w14:textId="77777777" w:rsidTr="00682B4E">
        <w:trPr>
          <w:trHeight w:val="20"/>
        </w:trPr>
        <w:tc>
          <w:tcPr>
            <w:tcW w:w="1101" w:type="pct"/>
            <w:shd w:val="clear" w:color="auto" w:fill="auto"/>
            <w:vAlign w:val="center"/>
            <w:hideMark/>
          </w:tcPr>
          <w:p w14:paraId="509BD029"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048D8585"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444803E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386 (2.8)</w:t>
            </w:r>
          </w:p>
        </w:tc>
        <w:tc>
          <w:tcPr>
            <w:tcW w:w="455" w:type="pct"/>
          </w:tcPr>
          <w:p w14:paraId="19C989E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vAlign w:val="center"/>
          </w:tcPr>
          <w:p w14:paraId="63BD5C5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646" w:type="pct"/>
          </w:tcPr>
          <w:p w14:paraId="728BFF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7FE1038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765265A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15057866" w14:textId="77777777" w:rsidTr="00682B4E">
        <w:trPr>
          <w:trHeight w:val="20"/>
        </w:trPr>
        <w:tc>
          <w:tcPr>
            <w:tcW w:w="1101" w:type="pct"/>
            <w:shd w:val="clear" w:color="auto" w:fill="auto"/>
            <w:vAlign w:val="center"/>
            <w:hideMark/>
          </w:tcPr>
          <w:p w14:paraId="5883095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History of corticosteroid use</w:t>
            </w:r>
          </w:p>
        </w:tc>
        <w:tc>
          <w:tcPr>
            <w:tcW w:w="929" w:type="pct"/>
            <w:shd w:val="clear" w:color="auto" w:fill="auto"/>
            <w:vAlign w:val="center"/>
            <w:hideMark/>
          </w:tcPr>
          <w:p w14:paraId="360B01F6"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451" w:type="pct"/>
            <w:vAlign w:val="center"/>
          </w:tcPr>
          <w:p w14:paraId="5F5717A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13571 (96.8)</w:t>
            </w:r>
          </w:p>
        </w:tc>
        <w:tc>
          <w:tcPr>
            <w:tcW w:w="455" w:type="pct"/>
          </w:tcPr>
          <w:p w14:paraId="2B3340F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6850927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760F71F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4993D3F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458 (91.1)</w:t>
            </w:r>
          </w:p>
        </w:tc>
        <w:tc>
          <w:tcPr>
            <w:tcW w:w="540" w:type="pct"/>
            <w:vAlign w:val="center"/>
          </w:tcPr>
          <w:p w14:paraId="47369BD8"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3CF15BA5" w14:textId="77777777" w:rsidTr="00682B4E">
        <w:trPr>
          <w:trHeight w:val="20"/>
        </w:trPr>
        <w:tc>
          <w:tcPr>
            <w:tcW w:w="1101" w:type="pct"/>
            <w:shd w:val="clear" w:color="auto" w:fill="auto"/>
            <w:vAlign w:val="center"/>
            <w:hideMark/>
          </w:tcPr>
          <w:p w14:paraId="0DE8AD1C"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3245CCA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451" w:type="pct"/>
            <w:vAlign w:val="center"/>
          </w:tcPr>
          <w:p w14:paraId="3AC93F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333 (2.4)</w:t>
            </w:r>
          </w:p>
        </w:tc>
        <w:tc>
          <w:tcPr>
            <w:tcW w:w="455" w:type="pct"/>
          </w:tcPr>
          <w:p w14:paraId="55A124C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220C3AC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4A37103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3D763C3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 xml:space="preserve">45 (8.9) </w:t>
            </w:r>
          </w:p>
        </w:tc>
        <w:tc>
          <w:tcPr>
            <w:tcW w:w="540" w:type="pct"/>
            <w:vAlign w:val="center"/>
          </w:tcPr>
          <w:p w14:paraId="7BEFE356"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64DA687C" w14:textId="77777777" w:rsidTr="00682B4E">
        <w:trPr>
          <w:trHeight w:val="20"/>
        </w:trPr>
        <w:tc>
          <w:tcPr>
            <w:tcW w:w="1101" w:type="pct"/>
            <w:shd w:val="clear" w:color="auto" w:fill="auto"/>
            <w:vAlign w:val="center"/>
            <w:hideMark/>
          </w:tcPr>
          <w:p w14:paraId="12559718"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7892388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1C8E7CF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115 (0.8)</w:t>
            </w:r>
          </w:p>
        </w:tc>
        <w:tc>
          <w:tcPr>
            <w:tcW w:w="455" w:type="pct"/>
          </w:tcPr>
          <w:p w14:paraId="215CC9F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FBC4E4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76142CA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7F01A5F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540" w:type="pct"/>
            <w:vAlign w:val="center"/>
          </w:tcPr>
          <w:p w14:paraId="7D48971F"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4C100473" w14:textId="77777777" w:rsidTr="00682B4E">
        <w:trPr>
          <w:trHeight w:val="20"/>
        </w:trPr>
        <w:tc>
          <w:tcPr>
            <w:tcW w:w="1101" w:type="pct"/>
            <w:shd w:val="clear" w:color="auto" w:fill="auto"/>
            <w:vAlign w:val="center"/>
            <w:hideMark/>
          </w:tcPr>
          <w:p w14:paraId="29E7505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History of chemotherapy (&lt;6 weeks)</w:t>
            </w:r>
          </w:p>
        </w:tc>
        <w:tc>
          <w:tcPr>
            <w:tcW w:w="929" w:type="pct"/>
            <w:shd w:val="clear" w:color="auto" w:fill="auto"/>
            <w:vAlign w:val="center"/>
            <w:hideMark/>
          </w:tcPr>
          <w:p w14:paraId="2A02C82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451" w:type="pct"/>
            <w:vAlign w:val="center"/>
          </w:tcPr>
          <w:p w14:paraId="47C5DEE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13646 (97.3)</w:t>
            </w:r>
          </w:p>
        </w:tc>
        <w:tc>
          <w:tcPr>
            <w:tcW w:w="455" w:type="pct"/>
          </w:tcPr>
          <w:p w14:paraId="0D062AF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40AB7C7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DD3555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7F7E08E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361 (71.8) *</w:t>
            </w:r>
          </w:p>
        </w:tc>
        <w:tc>
          <w:tcPr>
            <w:tcW w:w="540" w:type="pct"/>
            <w:vAlign w:val="center"/>
          </w:tcPr>
          <w:p w14:paraId="212964E2"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784A61CF" w14:textId="77777777" w:rsidTr="00682B4E">
        <w:trPr>
          <w:trHeight w:val="20"/>
        </w:trPr>
        <w:tc>
          <w:tcPr>
            <w:tcW w:w="1101" w:type="pct"/>
            <w:shd w:val="clear" w:color="auto" w:fill="auto"/>
            <w:vAlign w:val="center"/>
            <w:hideMark/>
          </w:tcPr>
          <w:p w14:paraId="1D877B28"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718C7D0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451" w:type="pct"/>
            <w:vAlign w:val="center"/>
          </w:tcPr>
          <w:p w14:paraId="35A56B0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293 (2.1)</w:t>
            </w:r>
          </w:p>
        </w:tc>
        <w:tc>
          <w:tcPr>
            <w:tcW w:w="455" w:type="pct"/>
          </w:tcPr>
          <w:p w14:paraId="2607E48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7D7DC7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4F31F35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4A50FAD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142 (28.2) *</w:t>
            </w:r>
          </w:p>
        </w:tc>
        <w:tc>
          <w:tcPr>
            <w:tcW w:w="540" w:type="pct"/>
            <w:vAlign w:val="center"/>
          </w:tcPr>
          <w:p w14:paraId="1FB4DB36"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18125BA8" w14:textId="77777777" w:rsidTr="00682B4E">
        <w:trPr>
          <w:trHeight w:val="20"/>
        </w:trPr>
        <w:tc>
          <w:tcPr>
            <w:tcW w:w="1101" w:type="pct"/>
            <w:shd w:val="clear" w:color="auto" w:fill="auto"/>
            <w:vAlign w:val="center"/>
            <w:hideMark/>
          </w:tcPr>
          <w:p w14:paraId="58972F12"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3AF59C88"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7B82E2D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80 (0.6)</w:t>
            </w:r>
          </w:p>
        </w:tc>
        <w:tc>
          <w:tcPr>
            <w:tcW w:w="455" w:type="pct"/>
          </w:tcPr>
          <w:p w14:paraId="6744953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4D1C38D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4EBE5BB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center"/>
          </w:tcPr>
          <w:p w14:paraId="77D2394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vAlign w:val="center"/>
          </w:tcPr>
          <w:p w14:paraId="56EB330D"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480B2655" w14:textId="77777777" w:rsidTr="00682B4E">
        <w:trPr>
          <w:trHeight w:val="20"/>
        </w:trPr>
        <w:tc>
          <w:tcPr>
            <w:tcW w:w="1101" w:type="pct"/>
            <w:vMerge w:val="restart"/>
            <w:shd w:val="clear" w:color="auto" w:fill="auto"/>
            <w:vAlign w:val="center"/>
            <w:hideMark/>
          </w:tcPr>
          <w:p w14:paraId="1352FF05"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Pre-operative antibiotic treatment</w:t>
            </w:r>
          </w:p>
        </w:tc>
        <w:tc>
          <w:tcPr>
            <w:tcW w:w="929" w:type="pct"/>
            <w:shd w:val="clear" w:color="auto" w:fill="auto"/>
            <w:vAlign w:val="center"/>
            <w:hideMark/>
          </w:tcPr>
          <w:p w14:paraId="720E252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451" w:type="pct"/>
            <w:vAlign w:val="center"/>
          </w:tcPr>
          <w:p w14:paraId="23B3335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10383 (74.1)</w:t>
            </w:r>
          </w:p>
        </w:tc>
        <w:tc>
          <w:tcPr>
            <w:tcW w:w="455" w:type="pct"/>
          </w:tcPr>
          <w:p w14:paraId="2CC4531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02B54B3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01341F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7DD76BEA"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103 (20.5)</w:t>
            </w:r>
          </w:p>
        </w:tc>
        <w:tc>
          <w:tcPr>
            <w:tcW w:w="540" w:type="pct"/>
            <w:vAlign w:val="center"/>
          </w:tcPr>
          <w:p w14:paraId="4C53DB26"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2638A990" w14:textId="77777777" w:rsidTr="00682B4E">
        <w:trPr>
          <w:trHeight w:val="20"/>
        </w:trPr>
        <w:tc>
          <w:tcPr>
            <w:tcW w:w="1101" w:type="pct"/>
            <w:vMerge/>
            <w:shd w:val="clear" w:color="auto" w:fill="auto"/>
            <w:vAlign w:val="center"/>
            <w:hideMark/>
          </w:tcPr>
          <w:p w14:paraId="6ECA6970"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663BD05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451" w:type="pct"/>
            <w:vAlign w:val="center"/>
          </w:tcPr>
          <w:p w14:paraId="1FB5888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3385 (24.1)</w:t>
            </w:r>
          </w:p>
        </w:tc>
        <w:tc>
          <w:tcPr>
            <w:tcW w:w="455" w:type="pct"/>
          </w:tcPr>
          <w:p w14:paraId="12438FD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44F1FB0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12391AA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33C07F5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400 (79.5)</w:t>
            </w:r>
          </w:p>
        </w:tc>
        <w:tc>
          <w:tcPr>
            <w:tcW w:w="540" w:type="pct"/>
            <w:vAlign w:val="center"/>
          </w:tcPr>
          <w:p w14:paraId="7AE1098F"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33F6E292" w14:textId="77777777" w:rsidTr="00682B4E">
        <w:trPr>
          <w:trHeight w:val="20"/>
        </w:trPr>
        <w:tc>
          <w:tcPr>
            <w:tcW w:w="1101" w:type="pct"/>
            <w:shd w:val="clear" w:color="auto" w:fill="auto"/>
            <w:vAlign w:val="center"/>
            <w:hideMark/>
          </w:tcPr>
          <w:p w14:paraId="66CDC177"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7E83EF5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2682834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251 (1.8)</w:t>
            </w:r>
          </w:p>
        </w:tc>
        <w:tc>
          <w:tcPr>
            <w:tcW w:w="455" w:type="pct"/>
          </w:tcPr>
          <w:p w14:paraId="77F3E39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626EB75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4C7BD01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44EA82C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vAlign w:val="center"/>
          </w:tcPr>
          <w:p w14:paraId="73A8F61E" w14:textId="77777777" w:rsidR="00E74E44" w:rsidRPr="00E74E44" w:rsidRDefault="00E74E44" w:rsidP="00E74E44">
            <w:pPr>
              <w:spacing w:after="0" w:line="240" w:lineRule="auto"/>
              <w:jc w:val="right"/>
              <w:rPr>
                <w:rFonts w:eastAsia="Times New Roman"/>
                <w:sz w:val="12"/>
                <w:szCs w:val="12"/>
                <w:lang w:eastAsia="en-GB"/>
              </w:rPr>
            </w:pPr>
          </w:p>
        </w:tc>
      </w:tr>
      <w:tr w:rsidR="00E74E44" w:rsidRPr="00E74E44" w14:paraId="783B2013" w14:textId="77777777" w:rsidTr="00682B4E">
        <w:trPr>
          <w:trHeight w:val="20"/>
        </w:trPr>
        <w:tc>
          <w:tcPr>
            <w:tcW w:w="1101" w:type="pct"/>
            <w:shd w:val="clear" w:color="auto" w:fill="auto"/>
            <w:vAlign w:val="center"/>
            <w:hideMark/>
          </w:tcPr>
          <w:p w14:paraId="215ED6A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pathology</w:t>
            </w:r>
          </w:p>
        </w:tc>
        <w:tc>
          <w:tcPr>
            <w:tcW w:w="929" w:type="pct"/>
            <w:shd w:val="clear" w:color="auto" w:fill="auto"/>
            <w:vAlign w:val="center"/>
            <w:hideMark/>
          </w:tcPr>
          <w:p w14:paraId="4E5E8A4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Benign</w:t>
            </w:r>
          </w:p>
        </w:tc>
        <w:tc>
          <w:tcPr>
            <w:tcW w:w="451" w:type="pct"/>
            <w:vAlign w:val="center"/>
          </w:tcPr>
          <w:p w14:paraId="1BECBBE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11233 (80.1)</w:t>
            </w:r>
          </w:p>
        </w:tc>
        <w:tc>
          <w:tcPr>
            <w:tcW w:w="455" w:type="pct"/>
          </w:tcPr>
          <w:p w14:paraId="63F1B0D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4A1AD23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2008B1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69E3A5E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5D61490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170E508E" w14:textId="77777777" w:rsidTr="00682B4E">
        <w:trPr>
          <w:trHeight w:val="20"/>
        </w:trPr>
        <w:tc>
          <w:tcPr>
            <w:tcW w:w="1101" w:type="pct"/>
            <w:shd w:val="clear" w:color="auto" w:fill="auto"/>
            <w:vAlign w:val="center"/>
            <w:hideMark/>
          </w:tcPr>
          <w:p w14:paraId="0F4A8240"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387382C7"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Trauma</w:t>
            </w:r>
          </w:p>
        </w:tc>
        <w:tc>
          <w:tcPr>
            <w:tcW w:w="451" w:type="pct"/>
            <w:vAlign w:val="center"/>
          </w:tcPr>
          <w:p w14:paraId="426CE89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259 (1.8)</w:t>
            </w:r>
          </w:p>
        </w:tc>
        <w:tc>
          <w:tcPr>
            <w:tcW w:w="455" w:type="pct"/>
          </w:tcPr>
          <w:p w14:paraId="672453C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77ADFDF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68F4A0F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0BCFA1B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377B7A4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6985F7E3" w14:textId="77777777" w:rsidTr="00682B4E">
        <w:trPr>
          <w:trHeight w:val="20"/>
        </w:trPr>
        <w:tc>
          <w:tcPr>
            <w:tcW w:w="1101" w:type="pct"/>
            <w:shd w:val="clear" w:color="auto" w:fill="auto"/>
            <w:vAlign w:val="center"/>
            <w:hideMark/>
          </w:tcPr>
          <w:p w14:paraId="1B3526DD"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6120A68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Malignant</w:t>
            </w:r>
          </w:p>
        </w:tc>
        <w:tc>
          <w:tcPr>
            <w:tcW w:w="451" w:type="pct"/>
            <w:vAlign w:val="center"/>
          </w:tcPr>
          <w:p w14:paraId="3CA081D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2523 (18.0)</w:t>
            </w:r>
          </w:p>
        </w:tc>
        <w:tc>
          <w:tcPr>
            <w:tcW w:w="455" w:type="pct"/>
          </w:tcPr>
          <w:p w14:paraId="74A32E2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332DE4A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2A9E94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4B6655D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503 (100)</w:t>
            </w:r>
          </w:p>
        </w:tc>
        <w:tc>
          <w:tcPr>
            <w:tcW w:w="540" w:type="pct"/>
          </w:tcPr>
          <w:p w14:paraId="2FF873F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529C90B2" w14:textId="77777777" w:rsidTr="00682B4E">
        <w:trPr>
          <w:trHeight w:val="20"/>
        </w:trPr>
        <w:tc>
          <w:tcPr>
            <w:tcW w:w="1101" w:type="pct"/>
            <w:shd w:val="clear" w:color="auto" w:fill="auto"/>
            <w:vAlign w:val="center"/>
            <w:hideMark/>
          </w:tcPr>
          <w:p w14:paraId="5383B6E6"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7F0C83E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center"/>
          </w:tcPr>
          <w:p w14:paraId="1E2DE3E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 (0.0)</w:t>
            </w:r>
          </w:p>
        </w:tc>
        <w:tc>
          <w:tcPr>
            <w:tcW w:w="455" w:type="pct"/>
          </w:tcPr>
          <w:p w14:paraId="618DEA3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C5F282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993664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tcPr>
          <w:p w14:paraId="76C6DDD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463AA36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0C5D5593" w14:textId="77777777" w:rsidTr="00682B4E">
        <w:trPr>
          <w:trHeight w:val="20"/>
        </w:trPr>
        <w:tc>
          <w:tcPr>
            <w:tcW w:w="1101" w:type="pct"/>
            <w:shd w:val="clear" w:color="auto" w:fill="auto"/>
            <w:vAlign w:val="center"/>
            <w:hideMark/>
          </w:tcPr>
          <w:p w14:paraId="5B67DF6B"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contamination</w:t>
            </w:r>
          </w:p>
        </w:tc>
        <w:tc>
          <w:tcPr>
            <w:tcW w:w="929" w:type="pct"/>
            <w:shd w:val="clear" w:color="auto" w:fill="auto"/>
            <w:vAlign w:val="center"/>
            <w:hideMark/>
          </w:tcPr>
          <w:p w14:paraId="3AF2F525"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Clean</w:t>
            </w:r>
          </w:p>
        </w:tc>
        <w:tc>
          <w:tcPr>
            <w:tcW w:w="451" w:type="pct"/>
            <w:vAlign w:val="center"/>
          </w:tcPr>
          <w:p w14:paraId="15B36E2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55" w:type="pct"/>
          </w:tcPr>
          <w:p w14:paraId="1F957C4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44CC71E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49333 (58.3)</w:t>
            </w:r>
          </w:p>
        </w:tc>
        <w:tc>
          <w:tcPr>
            <w:tcW w:w="646" w:type="pct"/>
          </w:tcPr>
          <w:p w14:paraId="723B604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bottom"/>
          </w:tcPr>
          <w:p w14:paraId="6AEA1D3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350 (69.6)</w:t>
            </w:r>
          </w:p>
        </w:tc>
        <w:tc>
          <w:tcPr>
            <w:tcW w:w="540" w:type="pct"/>
          </w:tcPr>
          <w:p w14:paraId="326FF6D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05F746A7" w14:textId="77777777" w:rsidTr="00682B4E">
        <w:trPr>
          <w:trHeight w:val="20"/>
        </w:trPr>
        <w:tc>
          <w:tcPr>
            <w:tcW w:w="1101" w:type="pct"/>
            <w:shd w:val="clear" w:color="auto" w:fill="auto"/>
            <w:vAlign w:val="center"/>
            <w:hideMark/>
          </w:tcPr>
          <w:p w14:paraId="73A8961B"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2593825F"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Clean-contaminated</w:t>
            </w:r>
          </w:p>
        </w:tc>
        <w:tc>
          <w:tcPr>
            <w:tcW w:w="451" w:type="pct"/>
            <w:vAlign w:val="bottom"/>
          </w:tcPr>
          <w:p w14:paraId="26FD340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11032 (78.7)</w:t>
            </w:r>
          </w:p>
        </w:tc>
        <w:tc>
          <w:tcPr>
            <w:tcW w:w="455" w:type="pct"/>
          </w:tcPr>
          <w:p w14:paraId="5AC1CF4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5838BADE"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30479 (36)</w:t>
            </w:r>
          </w:p>
        </w:tc>
        <w:tc>
          <w:tcPr>
            <w:tcW w:w="646" w:type="pct"/>
          </w:tcPr>
          <w:p w14:paraId="1365B0B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vAlign w:val="bottom"/>
          </w:tcPr>
          <w:p w14:paraId="3F391CB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153 (30.4)</w:t>
            </w:r>
          </w:p>
        </w:tc>
        <w:tc>
          <w:tcPr>
            <w:tcW w:w="540" w:type="pct"/>
          </w:tcPr>
          <w:p w14:paraId="0D0EA5B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DC79121" w14:textId="77777777" w:rsidTr="00682B4E">
        <w:trPr>
          <w:trHeight w:val="20"/>
        </w:trPr>
        <w:tc>
          <w:tcPr>
            <w:tcW w:w="1101" w:type="pct"/>
            <w:shd w:val="clear" w:color="auto" w:fill="auto"/>
            <w:vAlign w:val="center"/>
            <w:hideMark/>
          </w:tcPr>
          <w:p w14:paraId="7A5E35DA"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0B44ED7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Contaminated / Dirty</w:t>
            </w:r>
          </w:p>
        </w:tc>
        <w:tc>
          <w:tcPr>
            <w:tcW w:w="451" w:type="pct"/>
            <w:vAlign w:val="bottom"/>
          </w:tcPr>
          <w:p w14:paraId="6E5614F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2835 (20.2)</w:t>
            </w:r>
          </w:p>
        </w:tc>
        <w:tc>
          <w:tcPr>
            <w:tcW w:w="455" w:type="pct"/>
          </w:tcPr>
          <w:p w14:paraId="7770214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23BA5653"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4880 (5.8)</w:t>
            </w:r>
          </w:p>
        </w:tc>
        <w:tc>
          <w:tcPr>
            <w:tcW w:w="646" w:type="pct"/>
          </w:tcPr>
          <w:p w14:paraId="3E8E6F6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tcPr>
          <w:p w14:paraId="7955175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506E2D2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83AC736" w14:textId="77777777" w:rsidTr="00682B4E">
        <w:trPr>
          <w:trHeight w:val="20"/>
        </w:trPr>
        <w:tc>
          <w:tcPr>
            <w:tcW w:w="1101" w:type="pct"/>
            <w:shd w:val="clear" w:color="auto" w:fill="auto"/>
            <w:vAlign w:val="center"/>
            <w:hideMark/>
          </w:tcPr>
          <w:p w14:paraId="5C1775E7"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0B1313B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vAlign w:val="bottom"/>
          </w:tcPr>
          <w:p w14:paraId="75E8CD97"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152 (1.1)</w:t>
            </w:r>
          </w:p>
        </w:tc>
        <w:tc>
          <w:tcPr>
            <w:tcW w:w="455" w:type="pct"/>
          </w:tcPr>
          <w:p w14:paraId="7F23FFD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231A707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646" w:type="pct"/>
          </w:tcPr>
          <w:p w14:paraId="48592FD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tcPr>
          <w:p w14:paraId="208E18B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0655E4E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4B71D04F" w14:textId="77777777" w:rsidTr="00682B4E">
        <w:trPr>
          <w:trHeight w:val="20"/>
        </w:trPr>
        <w:tc>
          <w:tcPr>
            <w:tcW w:w="1101" w:type="pct"/>
            <w:shd w:val="clear" w:color="auto" w:fill="auto"/>
            <w:vAlign w:val="center"/>
            <w:hideMark/>
          </w:tcPr>
          <w:p w14:paraId="71F927E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urgency</w:t>
            </w:r>
          </w:p>
        </w:tc>
        <w:tc>
          <w:tcPr>
            <w:tcW w:w="929" w:type="pct"/>
            <w:shd w:val="clear" w:color="auto" w:fill="auto"/>
            <w:vAlign w:val="center"/>
            <w:hideMark/>
          </w:tcPr>
          <w:p w14:paraId="7E7D899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Elective</w:t>
            </w:r>
          </w:p>
        </w:tc>
        <w:tc>
          <w:tcPr>
            <w:tcW w:w="451" w:type="pct"/>
            <w:vAlign w:val="center"/>
          </w:tcPr>
          <w:p w14:paraId="31150FB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7653 (54.6)</w:t>
            </w:r>
          </w:p>
        </w:tc>
        <w:tc>
          <w:tcPr>
            <w:tcW w:w="455" w:type="pct"/>
          </w:tcPr>
          <w:p w14:paraId="1007FA6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1D1E19F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46" w:type="pct"/>
          </w:tcPr>
          <w:p w14:paraId="26D7A6D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tcPr>
          <w:p w14:paraId="3A28A58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4464007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060D2F47" w14:textId="77777777" w:rsidTr="00682B4E">
        <w:trPr>
          <w:trHeight w:val="20"/>
        </w:trPr>
        <w:tc>
          <w:tcPr>
            <w:tcW w:w="1101" w:type="pct"/>
            <w:shd w:val="clear" w:color="auto" w:fill="auto"/>
            <w:vAlign w:val="center"/>
            <w:hideMark/>
          </w:tcPr>
          <w:p w14:paraId="685137B2"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0ED28F12"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Emergency</w:t>
            </w:r>
          </w:p>
        </w:tc>
        <w:tc>
          <w:tcPr>
            <w:tcW w:w="451" w:type="pct"/>
            <w:vAlign w:val="center"/>
          </w:tcPr>
          <w:p w14:paraId="3EC74C2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6366 (45.4)</w:t>
            </w:r>
          </w:p>
        </w:tc>
        <w:tc>
          <w:tcPr>
            <w:tcW w:w="455" w:type="pct"/>
          </w:tcPr>
          <w:p w14:paraId="7EC0565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33BE3FD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646" w:type="pct"/>
          </w:tcPr>
          <w:p w14:paraId="24A335E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55" w:type="pct"/>
          </w:tcPr>
          <w:p w14:paraId="2456C35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2F91C3B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6B5214AC" w14:textId="77777777" w:rsidTr="00682B4E">
        <w:trPr>
          <w:trHeight w:val="20"/>
        </w:trPr>
        <w:tc>
          <w:tcPr>
            <w:tcW w:w="1101" w:type="pct"/>
            <w:shd w:val="clear" w:color="auto" w:fill="auto"/>
            <w:vAlign w:val="center"/>
            <w:hideMark/>
          </w:tcPr>
          <w:p w14:paraId="42DB5F5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duration (mins)</w:t>
            </w:r>
          </w:p>
        </w:tc>
        <w:tc>
          <w:tcPr>
            <w:tcW w:w="929" w:type="pct"/>
            <w:shd w:val="clear" w:color="auto" w:fill="auto"/>
            <w:vAlign w:val="center"/>
            <w:hideMark/>
          </w:tcPr>
          <w:p w14:paraId="74E4FD9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Mean (SD)</w:t>
            </w:r>
          </w:p>
        </w:tc>
        <w:tc>
          <w:tcPr>
            <w:tcW w:w="451" w:type="pct"/>
            <w:vAlign w:val="center"/>
          </w:tcPr>
          <w:p w14:paraId="0FE28A0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117.4 (88.1)</w:t>
            </w:r>
          </w:p>
        </w:tc>
        <w:tc>
          <w:tcPr>
            <w:tcW w:w="455" w:type="pct"/>
          </w:tcPr>
          <w:p w14:paraId="00D5796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89FE00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1335 (1.6)</w:t>
            </w:r>
          </w:p>
        </w:tc>
        <w:tc>
          <w:tcPr>
            <w:tcW w:w="646" w:type="pct"/>
          </w:tcPr>
          <w:p w14:paraId="4862446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55" w:type="pct"/>
          </w:tcPr>
          <w:p w14:paraId="7CE83E2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74A4A4C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0E8FAA14" w14:textId="77777777" w:rsidTr="00682B4E">
        <w:trPr>
          <w:trHeight w:val="20"/>
        </w:trPr>
        <w:tc>
          <w:tcPr>
            <w:tcW w:w="1101" w:type="pct"/>
            <w:shd w:val="clear" w:color="auto" w:fill="auto"/>
            <w:vAlign w:val="center"/>
          </w:tcPr>
          <w:p w14:paraId="46EFF51B"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7E9AF8E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&lt;120</w:t>
            </w:r>
          </w:p>
        </w:tc>
        <w:tc>
          <w:tcPr>
            <w:tcW w:w="451" w:type="pct"/>
          </w:tcPr>
          <w:p w14:paraId="1A4CA06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8256 (62.8)</w:t>
            </w:r>
          </w:p>
        </w:tc>
        <w:tc>
          <w:tcPr>
            <w:tcW w:w="455" w:type="pct"/>
          </w:tcPr>
          <w:p w14:paraId="08B320A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5AF99E0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3531800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4709CA43"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240 (47.7)</w:t>
            </w:r>
          </w:p>
        </w:tc>
        <w:tc>
          <w:tcPr>
            <w:tcW w:w="540" w:type="pct"/>
          </w:tcPr>
          <w:p w14:paraId="5DA142E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3A717060" w14:textId="77777777" w:rsidTr="00682B4E">
        <w:trPr>
          <w:trHeight w:val="20"/>
        </w:trPr>
        <w:tc>
          <w:tcPr>
            <w:tcW w:w="1101" w:type="pct"/>
            <w:shd w:val="clear" w:color="auto" w:fill="auto"/>
            <w:vAlign w:val="center"/>
          </w:tcPr>
          <w:p w14:paraId="387C69CD"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tcPr>
          <w:p w14:paraId="17F3C19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≥120</w:t>
            </w:r>
          </w:p>
        </w:tc>
        <w:tc>
          <w:tcPr>
            <w:tcW w:w="451" w:type="pct"/>
          </w:tcPr>
          <w:p w14:paraId="7D561803"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4892 (37.2)</w:t>
            </w:r>
          </w:p>
        </w:tc>
        <w:tc>
          <w:tcPr>
            <w:tcW w:w="455" w:type="pct"/>
          </w:tcPr>
          <w:p w14:paraId="6AE435B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4FED3C1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5B27286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0844EBE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263 (52.3)</w:t>
            </w:r>
          </w:p>
        </w:tc>
        <w:tc>
          <w:tcPr>
            <w:tcW w:w="540" w:type="pct"/>
          </w:tcPr>
          <w:p w14:paraId="571ACE8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69A2279A" w14:textId="77777777" w:rsidTr="00682B4E">
        <w:trPr>
          <w:trHeight w:val="20"/>
        </w:trPr>
        <w:tc>
          <w:tcPr>
            <w:tcW w:w="1101" w:type="pct"/>
            <w:vMerge w:val="restart"/>
            <w:shd w:val="clear" w:color="auto" w:fill="auto"/>
            <w:vAlign w:val="center"/>
            <w:hideMark/>
          </w:tcPr>
          <w:p w14:paraId="2CF0E53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Speciality</w:t>
            </w:r>
          </w:p>
        </w:tc>
        <w:tc>
          <w:tcPr>
            <w:tcW w:w="929" w:type="pct"/>
            <w:shd w:val="clear" w:color="auto" w:fill="auto"/>
            <w:vAlign w:val="center"/>
            <w:hideMark/>
          </w:tcPr>
          <w:p w14:paraId="30968716"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UGI</w:t>
            </w:r>
          </w:p>
        </w:tc>
        <w:tc>
          <w:tcPr>
            <w:tcW w:w="451" w:type="pct"/>
            <w:vAlign w:val="center"/>
          </w:tcPr>
          <w:p w14:paraId="19C9267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2182 (15.6)</w:t>
            </w:r>
          </w:p>
        </w:tc>
        <w:tc>
          <w:tcPr>
            <w:tcW w:w="455" w:type="pct"/>
          </w:tcPr>
          <w:p w14:paraId="54D67EE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43CF1033"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4890 (5.8)</w:t>
            </w:r>
          </w:p>
        </w:tc>
        <w:tc>
          <w:tcPr>
            <w:tcW w:w="646" w:type="pct"/>
          </w:tcPr>
          <w:p w14:paraId="79AD5BC6"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42815 (100)</w:t>
            </w:r>
          </w:p>
        </w:tc>
        <w:tc>
          <w:tcPr>
            <w:tcW w:w="455" w:type="pct"/>
          </w:tcPr>
          <w:p w14:paraId="0AA6C6A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3B20852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2BE8E901" w14:textId="77777777" w:rsidTr="00682B4E">
        <w:trPr>
          <w:trHeight w:val="20"/>
        </w:trPr>
        <w:tc>
          <w:tcPr>
            <w:tcW w:w="1101" w:type="pct"/>
            <w:vMerge/>
            <w:shd w:val="clear" w:color="auto" w:fill="auto"/>
            <w:vAlign w:val="center"/>
            <w:hideMark/>
          </w:tcPr>
          <w:p w14:paraId="0CD61C62"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0D0BA27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HPB</w:t>
            </w:r>
          </w:p>
        </w:tc>
        <w:tc>
          <w:tcPr>
            <w:tcW w:w="451" w:type="pct"/>
            <w:vAlign w:val="center"/>
          </w:tcPr>
          <w:p w14:paraId="1265427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5074 (36.2)</w:t>
            </w:r>
          </w:p>
        </w:tc>
        <w:tc>
          <w:tcPr>
            <w:tcW w:w="455" w:type="pct"/>
          </w:tcPr>
          <w:p w14:paraId="51B2C94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52DFCB8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3854 (4.6)</w:t>
            </w:r>
          </w:p>
        </w:tc>
        <w:tc>
          <w:tcPr>
            <w:tcW w:w="646" w:type="pct"/>
          </w:tcPr>
          <w:p w14:paraId="6E8F0E9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455" w:type="pct"/>
            <w:vAlign w:val="bottom"/>
          </w:tcPr>
          <w:p w14:paraId="012FCB4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77 (15.3)</w:t>
            </w:r>
          </w:p>
        </w:tc>
        <w:tc>
          <w:tcPr>
            <w:tcW w:w="540" w:type="pct"/>
            <w:vAlign w:val="center"/>
          </w:tcPr>
          <w:p w14:paraId="2196A94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46320 (100)</w:t>
            </w:r>
          </w:p>
        </w:tc>
      </w:tr>
      <w:tr w:rsidR="00E74E44" w:rsidRPr="00E74E44" w14:paraId="2E397079" w14:textId="77777777" w:rsidTr="00682B4E">
        <w:trPr>
          <w:trHeight w:val="20"/>
        </w:trPr>
        <w:tc>
          <w:tcPr>
            <w:tcW w:w="1101" w:type="pct"/>
            <w:shd w:val="clear" w:color="auto" w:fill="auto"/>
            <w:vAlign w:val="center"/>
            <w:hideMark/>
          </w:tcPr>
          <w:p w14:paraId="213F9309"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1EF87CE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Colorectal</w:t>
            </w:r>
          </w:p>
        </w:tc>
        <w:tc>
          <w:tcPr>
            <w:tcW w:w="451" w:type="pct"/>
            <w:vAlign w:val="center"/>
          </w:tcPr>
          <w:p w14:paraId="3DDD583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5663 (40.4)</w:t>
            </w:r>
          </w:p>
        </w:tc>
        <w:tc>
          <w:tcPr>
            <w:tcW w:w="455" w:type="pct"/>
          </w:tcPr>
          <w:p w14:paraId="6F8E1C7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39E6172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6184 (7.3)</w:t>
            </w:r>
          </w:p>
        </w:tc>
        <w:tc>
          <w:tcPr>
            <w:tcW w:w="646" w:type="pct"/>
          </w:tcPr>
          <w:p w14:paraId="4B12456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455" w:type="pct"/>
            <w:vAlign w:val="bottom"/>
          </w:tcPr>
          <w:p w14:paraId="16FD2FE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76 (15.1)</w:t>
            </w:r>
          </w:p>
        </w:tc>
        <w:tc>
          <w:tcPr>
            <w:tcW w:w="540" w:type="pct"/>
          </w:tcPr>
          <w:p w14:paraId="0A2450B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59336CF1" w14:textId="77777777" w:rsidTr="00682B4E">
        <w:trPr>
          <w:trHeight w:val="20"/>
        </w:trPr>
        <w:tc>
          <w:tcPr>
            <w:tcW w:w="1101" w:type="pct"/>
            <w:shd w:val="clear" w:color="auto" w:fill="auto"/>
            <w:vAlign w:val="center"/>
            <w:hideMark/>
          </w:tcPr>
          <w:p w14:paraId="6C9C8C53"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4CC03919"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Other abdominal</w:t>
            </w:r>
          </w:p>
        </w:tc>
        <w:tc>
          <w:tcPr>
            <w:tcW w:w="451" w:type="pct"/>
            <w:vAlign w:val="center"/>
          </w:tcPr>
          <w:p w14:paraId="055B521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1100 (7.8)</w:t>
            </w:r>
          </w:p>
        </w:tc>
        <w:tc>
          <w:tcPr>
            <w:tcW w:w="455" w:type="pct"/>
          </w:tcPr>
          <w:p w14:paraId="1B6A212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5187210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67275 (79.4)</w:t>
            </w:r>
          </w:p>
        </w:tc>
        <w:tc>
          <w:tcPr>
            <w:tcW w:w="646" w:type="pct"/>
          </w:tcPr>
          <w:p w14:paraId="480BAC9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455" w:type="pct"/>
          </w:tcPr>
          <w:p w14:paraId="02E7FD0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540" w:type="pct"/>
          </w:tcPr>
          <w:p w14:paraId="18E30B4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1D5EBFE0" w14:textId="77777777" w:rsidTr="00682B4E">
        <w:trPr>
          <w:trHeight w:val="20"/>
        </w:trPr>
        <w:tc>
          <w:tcPr>
            <w:tcW w:w="1101" w:type="pct"/>
            <w:shd w:val="clear" w:color="auto" w:fill="auto"/>
            <w:vAlign w:val="center"/>
            <w:hideMark/>
          </w:tcPr>
          <w:p w14:paraId="24E75077"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5906A2D2"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Non-gastrointestinal</w:t>
            </w:r>
          </w:p>
        </w:tc>
        <w:tc>
          <w:tcPr>
            <w:tcW w:w="451" w:type="pct"/>
            <w:vAlign w:val="center"/>
          </w:tcPr>
          <w:p w14:paraId="6EA137F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1100 (7.8)</w:t>
            </w:r>
          </w:p>
        </w:tc>
        <w:tc>
          <w:tcPr>
            <w:tcW w:w="455" w:type="pct"/>
          </w:tcPr>
          <w:p w14:paraId="39ECEB3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Pr>
          <w:p w14:paraId="5108EA8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67275 (79.4)</w:t>
            </w:r>
          </w:p>
        </w:tc>
        <w:tc>
          <w:tcPr>
            <w:tcW w:w="646" w:type="pct"/>
          </w:tcPr>
          <w:p w14:paraId="5E19604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w:t>
            </w:r>
          </w:p>
        </w:tc>
        <w:tc>
          <w:tcPr>
            <w:tcW w:w="455" w:type="pct"/>
            <w:vAlign w:val="bottom"/>
          </w:tcPr>
          <w:p w14:paraId="0E8F88F2"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350 (69.6)</w:t>
            </w:r>
          </w:p>
        </w:tc>
        <w:tc>
          <w:tcPr>
            <w:tcW w:w="540" w:type="pct"/>
          </w:tcPr>
          <w:p w14:paraId="338556C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r>
      <w:tr w:rsidR="00E74E44" w:rsidRPr="00E74E44" w14:paraId="1B325B26" w14:textId="77777777" w:rsidTr="00682B4E">
        <w:trPr>
          <w:trHeight w:val="20"/>
        </w:trPr>
        <w:tc>
          <w:tcPr>
            <w:tcW w:w="1101" w:type="pct"/>
            <w:vMerge w:val="restart"/>
            <w:shd w:val="clear" w:color="auto" w:fill="auto"/>
            <w:vAlign w:val="center"/>
            <w:hideMark/>
          </w:tcPr>
          <w:p w14:paraId="56F3B4F6"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approach</w:t>
            </w:r>
          </w:p>
        </w:tc>
        <w:tc>
          <w:tcPr>
            <w:tcW w:w="929" w:type="pct"/>
            <w:shd w:val="clear" w:color="auto" w:fill="auto"/>
            <w:vAlign w:val="center"/>
            <w:hideMark/>
          </w:tcPr>
          <w:p w14:paraId="5E72313C"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Minimally-invasive</w:t>
            </w:r>
          </w:p>
        </w:tc>
        <w:tc>
          <w:tcPr>
            <w:tcW w:w="451" w:type="pct"/>
            <w:vAlign w:val="center"/>
          </w:tcPr>
          <w:p w14:paraId="5DD7ABE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6960 (49.6)</w:t>
            </w:r>
          </w:p>
        </w:tc>
        <w:tc>
          <w:tcPr>
            <w:tcW w:w="455" w:type="pct"/>
          </w:tcPr>
          <w:p w14:paraId="35EAA65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05FC474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vAlign w:val="bottom"/>
          </w:tcPr>
          <w:p w14:paraId="3A462E74"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27432 (64.1)</w:t>
            </w:r>
          </w:p>
        </w:tc>
        <w:tc>
          <w:tcPr>
            <w:tcW w:w="455" w:type="pct"/>
          </w:tcPr>
          <w:p w14:paraId="3170E79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53706DD5"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B1D8544" w14:textId="77777777" w:rsidTr="00682B4E">
        <w:trPr>
          <w:trHeight w:val="20"/>
        </w:trPr>
        <w:tc>
          <w:tcPr>
            <w:tcW w:w="1101" w:type="pct"/>
            <w:vMerge/>
            <w:shd w:val="clear" w:color="auto" w:fill="auto"/>
            <w:vAlign w:val="center"/>
            <w:hideMark/>
          </w:tcPr>
          <w:p w14:paraId="75DF8151"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1A70E95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Open</w:t>
            </w:r>
          </w:p>
        </w:tc>
        <w:tc>
          <w:tcPr>
            <w:tcW w:w="451" w:type="pct"/>
            <w:vAlign w:val="center"/>
          </w:tcPr>
          <w:p w14:paraId="78B3FA6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7059 (50.4)</w:t>
            </w:r>
          </w:p>
        </w:tc>
        <w:tc>
          <w:tcPr>
            <w:tcW w:w="455" w:type="pct"/>
          </w:tcPr>
          <w:p w14:paraId="2B99444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31DD97D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vAlign w:val="bottom"/>
          </w:tcPr>
          <w:p w14:paraId="1D16B52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15383 (35.9)</w:t>
            </w:r>
          </w:p>
        </w:tc>
        <w:tc>
          <w:tcPr>
            <w:tcW w:w="455" w:type="pct"/>
          </w:tcPr>
          <w:p w14:paraId="0B2F51F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540" w:type="pct"/>
          </w:tcPr>
          <w:p w14:paraId="31671857"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6F207E9E" w14:textId="77777777" w:rsidTr="00682B4E">
        <w:trPr>
          <w:trHeight w:val="20"/>
        </w:trPr>
        <w:tc>
          <w:tcPr>
            <w:tcW w:w="1101" w:type="pct"/>
            <w:vMerge w:val="restart"/>
            <w:shd w:val="clear" w:color="auto" w:fill="auto"/>
            <w:vAlign w:val="center"/>
            <w:hideMark/>
          </w:tcPr>
          <w:p w14:paraId="168E5C5F"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Operative incision site</w:t>
            </w:r>
          </w:p>
        </w:tc>
        <w:tc>
          <w:tcPr>
            <w:tcW w:w="929" w:type="pct"/>
            <w:shd w:val="clear" w:color="auto" w:fill="auto"/>
            <w:vAlign w:val="center"/>
            <w:hideMark/>
          </w:tcPr>
          <w:p w14:paraId="6E7A53B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Trunk</w:t>
            </w:r>
          </w:p>
        </w:tc>
        <w:tc>
          <w:tcPr>
            <w:tcW w:w="451" w:type="pct"/>
            <w:vAlign w:val="center"/>
          </w:tcPr>
          <w:p w14:paraId="65EB98C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14019 (100)</w:t>
            </w:r>
          </w:p>
        </w:tc>
        <w:tc>
          <w:tcPr>
            <w:tcW w:w="455" w:type="pct"/>
          </w:tcPr>
          <w:p w14:paraId="1A520F8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592B393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6A3FA8A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27362A85"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363 (72.2)</w:t>
            </w:r>
          </w:p>
        </w:tc>
        <w:tc>
          <w:tcPr>
            <w:tcW w:w="540" w:type="pct"/>
          </w:tcPr>
          <w:p w14:paraId="640A02F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2A9490F2" w14:textId="77777777" w:rsidTr="00682B4E">
        <w:trPr>
          <w:trHeight w:val="20"/>
        </w:trPr>
        <w:tc>
          <w:tcPr>
            <w:tcW w:w="1101" w:type="pct"/>
            <w:vMerge/>
            <w:shd w:val="clear" w:color="auto" w:fill="auto"/>
            <w:vAlign w:val="center"/>
          </w:tcPr>
          <w:p w14:paraId="4CA658C7"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tcPr>
          <w:p w14:paraId="24A89AFE"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Groin</w:t>
            </w:r>
          </w:p>
        </w:tc>
        <w:tc>
          <w:tcPr>
            <w:tcW w:w="451" w:type="pct"/>
            <w:vAlign w:val="center"/>
          </w:tcPr>
          <w:p w14:paraId="734ECDC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55" w:type="pct"/>
          </w:tcPr>
          <w:p w14:paraId="313A0EE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B5AC79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04A83950"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44AB67C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19 (3.8)</w:t>
            </w:r>
          </w:p>
        </w:tc>
        <w:tc>
          <w:tcPr>
            <w:tcW w:w="540" w:type="pct"/>
          </w:tcPr>
          <w:p w14:paraId="7EB96CE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7EB90B9C" w14:textId="77777777" w:rsidTr="00682B4E">
        <w:trPr>
          <w:trHeight w:val="20"/>
        </w:trPr>
        <w:tc>
          <w:tcPr>
            <w:tcW w:w="1101" w:type="pct"/>
            <w:vMerge/>
            <w:shd w:val="clear" w:color="auto" w:fill="auto"/>
            <w:vAlign w:val="center"/>
            <w:hideMark/>
          </w:tcPr>
          <w:p w14:paraId="20896D75"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5338D74D"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Other</w:t>
            </w:r>
          </w:p>
        </w:tc>
        <w:tc>
          <w:tcPr>
            <w:tcW w:w="451" w:type="pct"/>
            <w:vAlign w:val="center"/>
          </w:tcPr>
          <w:p w14:paraId="46A88ED9"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55" w:type="pct"/>
          </w:tcPr>
          <w:p w14:paraId="4B7CE78F"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23" w:type="pct"/>
          </w:tcPr>
          <w:p w14:paraId="11CC32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646" w:type="pct"/>
          </w:tcPr>
          <w:p w14:paraId="61C5410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c>
          <w:tcPr>
            <w:tcW w:w="455" w:type="pct"/>
            <w:vAlign w:val="bottom"/>
          </w:tcPr>
          <w:p w14:paraId="675D8F7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121 (24.1)</w:t>
            </w:r>
          </w:p>
        </w:tc>
        <w:tc>
          <w:tcPr>
            <w:tcW w:w="540" w:type="pct"/>
          </w:tcPr>
          <w:p w14:paraId="0B56098D"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w:t>
            </w:r>
          </w:p>
        </w:tc>
      </w:tr>
      <w:tr w:rsidR="00E74E44" w:rsidRPr="00E74E44" w14:paraId="7268598B" w14:textId="77777777" w:rsidTr="00682B4E">
        <w:trPr>
          <w:trHeight w:val="20"/>
        </w:trPr>
        <w:tc>
          <w:tcPr>
            <w:tcW w:w="1101" w:type="pct"/>
            <w:vMerge w:val="restart"/>
            <w:shd w:val="clear" w:color="auto" w:fill="auto"/>
            <w:vAlign w:val="center"/>
            <w:hideMark/>
          </w:tcPr>
          <w:p w14:paraId="1BFF5204"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Country World Bank Income</w:t>
            </w:r>
          </w:p>
        </w:tc>
        <w:tc>
          <w:tcPr>
            <w:tcW w:w="929" w:type="pct"/>
            <w:shd w:val="clear" w:color="auto" w:fill="auto"/>
            <w:vAlign w:val="center"/>
            <w:hideMark/>
          </w:tcPr>
          <w:p w14:paraId="2CFA1E20"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Low/Lower Middle income</w:t>
            </w:r>
          </w:p>
        </w:tc>
        <w:tc>
          <w:tcPr>
            <w:tcW w:w="451" w:type="pct"/>
            <w:vAlign w:val="center"/>
          </w:tcPr>
          <w:p w14:paraId="12626DB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4072 (29.0)</w:t>
            </w:r>
          </w:p>
        </w:tc>
        <w:tc>
          <w:tcPr>
            <w:tcW w:w="455" w:type="pct"/>
          </w:tcPr>
          <w:p w14:paraId="6517F93E"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23" w:type="pct"/>
          </w:tcPr>
          <w:p w14:paraId="63C1B1B6"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646" w:type="pct"/>
          </w:tcPr>
          <w:p w14:paraId="18CB8C6E"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455" w:type="pct"/>
          </w:tcPr>
          <w:p w14:paraId="53D70E5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540" w:type="pct"/>
          </w:tcPr>
          <w:p w14:paraId="7C4EB45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r>
      <w:tr w:rsidR="00E74E44" w:rsidRPr="00E74E44" w14:paraId="27629AD6" w14:textId="77777777" w:rsidTr="00682B4E">
        <w:trPr>
          <w:trHeight w:val="20"/>
        </w:trPr>
        <w:tc>
          <w:tcPr>
            <w:tcW w:w="1101" w:type="pct"/>
            <w:vMerge/>
            <w:shd w:val="clear" w:color="auto" w:fill="auto"/>
            <w:vAlign w:val="center"/>
            <w:hideMark/>
          </w:tcPr>
          <w:p w14:paraId="28402CB3"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40FF849A"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Upper middle income</w:t>
            </w:r>
          </w:p>
        </w:tc>
        <w:tc>
          <w:tcPr>
            <w:tcW w:w="451" w:type="pct"/>
            <w:vAlign w:val="center"/>
          </w:tcPr>
          <w:p w14:paraId="258EDCE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2805 (20.0)</w:t>
            </w:r>
          </w:p>
        </w:tc>
        <w:tc>
          <w:tcPr>
            <w:tcW w:w="455" w:type="pct"/>
          </w:tcPr>
          <w:p w14:paraId="74BDD61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0 (0.0)</w:t>
            </w:r>
          </w:p>
        </w:tc>
        <w:tc>
          <w:tcPr>
            <w:tcW w:w="423" w:type="pct"/>
          </w:tcPr>
          <w:p w14:paraId="31CB55C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646" w:type="pct"/>
          </w:tcPr>
          <w:p w14:paraId="60A74F5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455" w:type="pct"/>
          </w:tcPr>
          <w:p w14:paraId="0D9BD3D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540" w:type="pct"/>
          </w:tcPr>
          <w:p w14:paraId="2E199B2B"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r>
      <w:tr w:rsidR="00E74E44" w:rsidRPr="00E74E44" w14:paraId="69D6CEAB" w14:textId="77777777" w:rsidTr="00682B4E">
        <w:trPr>
          <w:trHeight w:val="20"/>
        </w:trPr>
        <w:tc>
          <w:tcPr>
            <w:tcW w:w="1101" w:type="pct"/>
            <w:shd w:val="clear" w:color="auto" w:fill="auto"/>
            <w:vAlign w:val="center"/>
            <w:hideMark/>
          </w:tcPr>
          <w:p w14:paraId="0CDAD1E5" w14:textId="77777777" w:rsidR="00E74E44" w:rsidRPr="00E74E44" w:rsidRDefault="00E74E44" w:rsidP="00E74E44">
            <w:pPr>
              <w:spacing w:after="0" w:line="240" w:lineRule="auto"/>
              <w:rPr>
                <w:rFonts w:eastAsia="Times New Roman"/>
                <w:color w:val="auto"/>
                <w:sz w:val="12"/>
                <w:szCs w:val="12"/>
                <w:lang w:eastAsia="en-GB"/>
              </w:rPr>
            </w:pPr>
          </w:p>
        </w:tc>
        <w:tc>
          <w:tcPr>
            <w:tcW w:w="929" w:type="pct"/>
            <w:shd w:val="clear" w:color="auto" w:fill="auto"/>
            <w:vAlign w:val="center"/>
            <w:hideMark/>
          </w:tcPr>
          <w:p w14:paraId="41B302FA"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High income</w:t>
            </w:r>
          </w:p>
        </w:tc>
        <w:tc>
          <w:tcPr>
            <w:tcW w:w="451" w:type="pct"/>
            <w:vAlign w:val="center"/>
          </w:tcPr>
          <w:p w14:paraId="0B8600E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7142 (50.9)</w:t>
            </w:r>
          </w:p>
        </w:tc>
        <w:tc>
          <w:tcPr>
            <w:tcW w:w="455" w:type="pct"/>
          </w:tcPr>
          <w:p w14:paraId="2EDE17E1"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58498 (100)</w:t>
            </w:r>
          </w:p>
        </w:tc>
        <w:tc>
          <w:tcPr>
            <w:tcW w:w="423" w:type="pct"/>
            <w:vAlign w:val="center"/>
          </w:tcPr>
          <w:p w14:paraId="1946EAC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84,691 (100)</w:t>
            </w:r>
          </w:p>
        </w:tc>
        <w:tc>
          <w:tcPr>
            <w:tcW w:w="646" w:type="pct"/>
            <w:vAlign w:val="center"/>
          </w:tcPr>
          <w:p w14:paraId="50A9BE8A"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42,815 (100)</w:t>
            </w:r>
          </w:p>
        </w:tc>
        <w:tc>
          <w:tcPr>
            <w:tcW w:w="455" w:type="pct"/>
            <w:vAlign w:val="center"/>
          </w:tcPr>
          <w:p w14:paraId="1AFFA3B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503 (100)</w:t>
            </w:r>
          </w:p>
        </w:tc>
        <w:tc>
          <w:tcPr>
            <w:tcW w:w="540" w:type="pct"/>
            <w:vAlign w:val="center"/>
          </w:tcPr>
          <w:p w14:paraId="5C37F59F"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46320 (100)</w:t>
            </w:r>
          </w:p>
        </w:tc>
      </w:tr>
      <w:tr w:rsidR="00E74E44" w:rsidRPr="00E74E44" w14:paraId="0049A181" w14:textId="77777777" w:rsidTr="00682B4E">
        <w:trPr>
          <w:trHeight w:val="20"/>
        </w:trPr>
        <w:tc>
          <w:tcPr>
            <w:tcW w:w="1101" w:type="pct"/>
            <w:shd w:val="clear" w:color="auto" w:fill="auto"/>
            <w:vAlign w:val="center"/>
            <w:hideMark/>
          </w:tcPr>
          <w:p w14:paraId="70C3644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30-day SSI rate</w:t>
            </w:r>
          </w:p>
        </w:tc>
        <w:tc>
          <w:tcPr>
            <w:tcW w:w="929" w:type="pct"/>
            <w:shd w:val="clear" w:color="auto" w:fill="auto"/>
            <w:vAlign w:val="center"/>
            <w:hideMark/>
          </w:tcPr>
          <w:p w14:paraId="12EA5EFF"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No</w:t>
            </w:r>
          </w:p>
        </w:tc>
        <w:tc>
          <w:tcPr>
            <w:tcW w:w="451" w:type="pct"/>
            <w:vAlign w:val="center"/>
          </w:tcPr>
          <w:p w14:paraId="444B0B7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11545 (82.4)</w:t>
            </w:r>
          </w:p>
        </w:tc>
        <w:tc>
          <w:tcPr>
            <w:tcW w:w="455" w:type="pct"/>
          </w:tcPr>
          <w:p w14:paraId="0E03C23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vAlign w:val="center"/>
          </w:tcPr>
          <w:p w14:paraId="413EF76C"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82315 (97.2)</w:t>
            </w:r>
          </w:p>
        </w:tc>
        <w:tc>
          <w:tcPr>
            <w:tcW w:w="646" w:type="pct"/>
            <w:vAlign w:val="bottom"/>
          </w:tcPr>
          <w:p w14:paraId="27A6C799"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42366 (99.0)</w:t>
            </w:r>
          </w:p>
        </w:tc>
        <w:tc>
          <w:tcPr>
            <w:tcW w:w="455" w:type="pct"/>
            <w:vAlign w:val="bottom"/>
          </w:tcPr>
          <w:p w14:paraId="4443F87F"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381 (75.7)</w:t>
            </w:r>
          </w:p>
        </w:tc>
        <w:tc>
          <w:tcPr>
            <w:tcW w:w="540" w:type="pct"/>
          </w:tcPr>
          <w:p w14:paraId="7EA0F7A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2D7D9F8C" w14:textId="77777777" w:rsidTr="00682B4E">
        <w:trPr>
          <w:trHeight w:val="20"/>
        </w:trPr>
        <w:tc>
          <w:tcPr>
            <w:tcW w:w="1101" w:type="pct"/>
            <w:shd w:val="clear" w:color="auto" w:fill="auto"/>
            <w:vAlign w:val="center"/>
            <w:hideMark/>
          </w:tcPr>
          <w:p w14:paraId="23C591A1" w14:textId="77777777" w:rsidR="00E74E44" w:rsidRPr="00E74E44" w:rsidRDefault="00E74E44" w:rsidP="00E74E44">
            <w:pPr>
              <w:spacing w:after="0" w:line="240" w:lineRule="auto"/>
              <w:rPr>
                <w:rFonts w:eastAsia="Times New Roman"/>
                <w:sz w:val="12"/>
                <w:szCs w:val="12"/>
                <w:lang w:eastAsia="en-GB"/>
              </w:rPr>
            </w:pPr>
          </w:p>
        </w:tc>
        <w:tc>
          <w:tcPr>
            <w:tcW w:w="929" w:type="pct"/>
            <w:shd w:val="clear" w:color="auto" w:fill="auto"/>
            <w:vAlign w:val="center"/>
            <w:hideMark/>
          </w:tcPr>
          <w:p w14:paraId="6D709711"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Yes</w:t>
            </w:r>
          </w:p>
        </w:tc>
        <w:tc>
          <w:tcPr>
            <w:tcW w:w="451" w:type="pct"/>
            <w:vAlign w:val="center"/>
          </w:tcPr>
          <w:p w14:paraId="13605DA4"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1730 (12.3)</w:t>
            </w:r>
          </w:p>
        </w:tc>
        <w:tc>
          <w:tcPr>
            <w:tcW w:w="455" w:type="pct"/>
          </w:tcPr>
          <w:p w14:paraId="72F516CB"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vAlign w:val="center"/>
          </w:tcPr>
          <w:p w14:paraId="3F786F1E"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2376 (2.8)</w:t>
            </w:r>
          </w:p>
        </w:tc>
        <w:tc>
          <w:tcPr>
            <w:tcW w:w="646" w:type="pct"/>
            <w:vAlign w:val="bottom"/>
          </w:tcPr>
          <w:p w14:paraId="0A4BB808"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449 (1.0)</w:t>
            </w:r>
          </w:p>
        </w:tc>
        <w:tc>
          <w:tcPr>
            <w:tcW w:w="455" w:type="pct"/>
            <w:vAlign w:val="bottom"/>
          </w:tcPr>
          <w:p w14:paraId="15DFAE20"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rPr>
              <w:t>122 (24.3)</w:t>
            </w:r>
          </w:p>
        </w:tc>
        <w:tc>
          <w:tcPr>
            <w:tcW w:w="540" w:type="pct"/>
          </w:tcPr>
          <w:p w14:paraId="4127C356"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58ED2373" w14:textId="77777777" w:rsidTr="00682B4E">
        <w:trPr>
          <w:trHeight w:val="20"/>
        </w:trPr>
        <w:tc>
          <w:tcPr>
            <w:tcW w:w="1101" w:type="pct"/>
            <w:tcBorders>
              <w:bottom w:val="single" w:sz="4" w:space="0" w:color="auto"/>
            </w:tcBorders>
            <w:shd w:val="clear" w:color="auto" w:fill="auto"/>
            <w:vAlign w:val="center"/>
            <w:hideMark/>
          </w:tcPr>
          <w:p w14:paraId="475E8784" w14:textId="77777777" w:rsidR="00E74E44" w:rsidRPr="00E74E44" w:rsidRDefault="00E74E44" w:rsidP="00E74E44">
            <w:pPr>
              <w:spacing w:after="0" w:line="240" w:lineRule="auto"/>
              <w:rPr>
                <w:rFonts w:eastAsia="Times New Roman"/>
                <w:color w:val="auto"/>
                <w:sz w:val="12"/>
                <w:szCs w:val="12"/>
                <w:lang w:eastAsia="en-GB"/>
              </w:rPr>
            </w:pPr>
          </w:p>
        </w:tc>
        <w:tc>
          <w:tcPr>
            <w:tcW w:w="929" w:type="pct"/>
            <w:tcBorders>
              <w:bottom w:val="single" w:sz="4" w:space="0" w:color="auto"/>
            </w:tcBorders>
            <w:shd w:val="clear" w:color="auto" w:fill="auto"/>
            <w:vAlign w:val="center"/>
            <w:hideMark/>
          </w:tcPr>
          <w:p w14:paraId="10819BA3" w14:textId="77777777" w:rsidR="00E74E44" w:rsidRPr="00E74E44" w:rsidRDefault="00E74E44" w:rsidP="00E74E44">
            <w:pPr>
              <w:spacing w:after="0" w:line="240" w:lineRule="auto"/>
              <w:rPr>
                <w:rFonts w:eastAsia="Times New Roman"/>
                <w:sz w:val="12"/>
                <w:szCs w:val="12"/>
                <w:lang w:eastAsia="en-GB"/>
              </w:rPr>
            </w:pPr>
            <w:r w:rsidRPr="00E74E44">
              <w:rPr>
                <w:rFonts w:eastAsia="Times New Roman"/>
                <w:sz w:val="12"/>
                <w:szCs w:val="12"/>
                <w:lang w:eastAsia="en-GB"/>
              </w:rPr>
              <w:t>(Missing)</w:t>
            </w:r>
          </w:p>
        </w:tc>
        <w:tc>
          <w:tcPr>
            <w:tcW w:w="451" w:type="pct"/>
            <w:tcBorders>
              <w:bottom w:val="single" w:sz="4" w:space="0" w:color="auto"/>
            </w:tcBorders>
            <w:vAlign w:val="center"/>
          </w:tcPr>
          <w:p w14:paraId="573C7708"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744 (5.3)</w:t>
            </w:r>
          </w:p>
        </w:tc>
        <w:tc>
          <w:tcPr>
            <w:tcW w:w="455" w:type="pct"/>
            <w:tcBorders>
              <w:bottom w:val="single" w:sz="4" w:space="0" w:color="auto"/>
            </w:tcBorders>
          </w:tcPr>
          <w:p w14:paraId="45AF5E4C"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c>
          <w:tcPr>
            <w:tcW w:w="423" w:type="pct"/>
            <w:tcBorders>
              <w:bottom w:val="single" w:sz="4" w:space="0" w:color="auto"/>
            </w:tcBorders>
            <w:vAlign w:val="center"/>
          </w:tcPr>
          <w:p w14:paraId="73C17521"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646" w:type="pct"/>
            <w:tcBorders>
              <w:bottom w:val="single" w:sz="4" w:space="0" w:color="auto"/>
            </w:tcBorders>
            <w:vAlign w:val="center"/>
          </w:tcPr>
          <w:p w14:paraId="5FB765ED"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455" w:type="pct"/>
            <w:tcBorders>
              <w:bottom w:val="single" w:sz="4" w:space="0" w:color="auto"/>
            </w:tcBorders>
            <w:vAlign w:val="center"/>
          </w:tcPr>
          <w:p w14:paraId="19CE2784" w14:textId="77777777" w:rsidR="00E74E44" w:rsidRPr="00E74E44" w:rsidRDefault="00E74E44" w:rsidP="00E74E44">
            <w:pPr>
              <w:spacing w:after="0" w:line="240" w:lineRule="auto"/>
              <w:jc w:val="right"/>
              <w:rPr>
                <w:rFonts w:eastAsia="Times New Roman"/>
                <w:sz w:val="12"/>
                <w:szCs w:val="12"/>
                <w:lang w:eastAsia="en-GB"/>
              </w:rPr>
            </w:pPr>
            <w:r w:rsidRPr="00E74E44">
              <w:rPr>
                <w:sz w:val="12"/>
                <w:szCs w:val="12"/>
                <w:lang w:eastAsia="en-GB"/>
              </w:rPr>
              <w:t>0 (0.0)</w:t>
            </w:r>
          </w:p>
        </w:tc>
        <w:tc>
          <w:tcPr>
            <w:tcW w:w="540" w:type="pct"/>
            <w:tcBorders>
              <w:bottom w:val="single" w:sz="4" w:space="0" w:color="auto"/>
            </w:tcBorders>
          </w:tcPr>
          <w:p w14:paraId="14CEB472" w14:textId="77777777" w:rsidR="00E74E44" w:rsidRPr="00E74E44" w:rsidRDefault="00E74E44" w:rsidP="00E74E44">
            <w:pPr>
              <w:spacing w:after="0" w:line="240" w:lineRule="auto"/>
              <w:jc w:val="right"/>
              <w:rPr>
                <w:rFonts w:eastAsia="Times New Roman"/>
                <w:sz w:val="12"/>
                <w:szCs w:val="12"/>
                <w:lang w:eastAsia="en-GB"/>
              </w:rPr>
            </w:pPr>
            <w:r w:rsidRPr="00E74E44">
              <w:rPr>
                <w:rFonts w:eastAsia="Times New Roman"/>
                <w:sz w:val="12"/>
                <w:szCs w:val="12"/>
                <w:lang w:eastAsia="en-GB"/>
              </w:rPr>
              <w:t>Unreported</w:t>
            </w:r>
          </w:p>
        </w:tc>
      </w:tr>
      <w:tr w:rsidR="00E74E44" w:rsidRPr="00E74E44" w14:paraId="6DA501AA" w14:textId="77777777" w:rsidTr="00682B4E">
        <w:trPr>
          <w:trHeight w:val="20"/>
        </w:trPr>
        <w:tc>
          <w:tcPr>
            <w:tcW w:w="5000" w:type="pct"/>
            <w:gridSpan w:val="8"/>
            <w:tcBorders>
              <w:top w:val="single" w:sz="4" w:space="0" w:color="auto"/>
            </w:tcBorders>
            <w:shd w:val="clear" w:color="auto" w:fill="auto"/>
            <w:vAlign w:val="center"/>
          </w:tcPr>
          <w:p w14:paraId="1C75C8CC" w14:textId="52952EE2" w:rsidR="00E74E44" w:rsidRPr="00E74E44" w:rsidRDefault="00E74E44" w:rsidP="00E74E44">
            <w:pPr>
              <w:spacing w:after="0" w:line="240" w:lineRule="auto"/>
              <w:rPr>
                <w:rFonts w:eastAsia="Times New Roman"/>
                <w:sz w:val="12"/>
                <w:szCs w:val="12"/>
                <w:lang w:eastAsia="en-GB"/>
              </w:rPr>
            </w:pPr>
            <w:r w:rsidRPr="00E74E44">
              <w:rPr>
                <w:sz w:val="12"/>
                <w:szCs w:val="12"/>
              </w:rPr>
              <w:t xml:space="preserve">* There were several assumptions made to facilitate external validation: (1) Number of comorbidities within SENIC (1985) </w:t>
            </w:r>
            <w:r w:rsidRPr="00E74E44">
              <w:rPr>
                <w:sz w:val="12"/>
                <w:szCs w:val="12"/>
              </w:rPr>
              <w:fldChar w:fldCharType="begin"/>
            </w:r>
            <w:r w:rsidR="00D24A4F">
              <w:rPr>
                <w:sz w:val="12"/>
                <w:szCs w:val="12"/>
              </w:rPr>
              <w:instrText xml:space="preserve"> ADDIN EN.CITE &lt;EndNote&gt;&lt;Cite&gt;&lt;Author&gt;Haley&lt;/Author&gt;&lt;Year&gt;1985&lt;/Year&gt;&lt;RecNum&gt;267&lt;/RecNum&gt;&lt;DisplayText&gt;&lt;style face="superscript"&gt;1&lt;/style&gt;&lt;/DisplayText&gt;&lt;record&gt;&lt;rec-number&gt;267&lt;/rec-number&gt;&lt;foreign-keys&gt;&lt;key app="EN" db-id="atswddwx655f54ew9t8xs5ravvwdx9fz29fe" timestamp="1667568582"&gt;267&lt;/key&gt;&lt;/foreign-keys&gt;&lt;ref-type name="Journal Article"&gt;17&lt;/ref-type&gt;&lt;contributors&gt;&lt;authors&gt;&lt;author&gt;Haley, R. W.&lt;/author&gt;&lt;author&gt;Culver, D. H.&lt;/author&gt;&lt;author&gt;Morgan, W. M.&lt;/author&gt;&lt;author&gt;White, J. W.&lt;/author&gt;&lt;author&gt;Emori, T. G.&lt;/author&gt;&lt;author&gt;Hooton, T. M.&lt;/author&gt;&lt;/authors&gt;&lt;/contributors&gt;&lt;titles&gt;&lt;title&gt;Identifying patients at high risk of surgical wound infection. A simple multivariate index of patient susceptibility and wound contamination&lt;/title&gt;&lt;secondary-title&gt;Am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epidemiology&lt;/abbr-1&gt;&lt;/alt-periodical&gt;&lt;pages&gt;206-15&lt;/pages&gt;&lt;volume&gt;121&lt;/volume&gt;&lt;number&gt;2&lt;/number&gt;&lt;edition&gt;1985/02/01&lt;/edition&gt;&lt;keywords&gt;&lt;keyword&gt;Abdomen/surgery&lt;/keyword&gt;&lt;keyword&gt;Disease Susceptibility&lt;/keyword&gt;&lt;keyword&gt;Humans&lt;/keyword&gt;&lt;keyword&gt;Models, Biological&lt;/keyword&gt;&lt;keyword&gt;Random Allocation&lt;/keyword&gt;&lt;keyword&gt;Regression Analysis&lt;/keyword&gt;&lt;keyword&gt;Risk&lt;/keyword&gt;&lt;keyword&gt;Surgical Wound Infection/classification/epidemiology/*etiology&lt;/keyword&gt;&lt;keyword&gt;United States&lt;/keyword&gt;&lt;/keywords&gt;&lt;dates&gt;&lt;year&gt;1985&lt;/year&gt;&lt;pub-dates&gt;&lt;date&gt;Feb&lt;/date&gt;&lt;/pub-dates&gt;&lt;/dates&gt;&lt;isbn&gt;0002-9262 (Print)&amp;#xD;0002-9262&lt;/isbn&gt;&lt;accession-num&gt;4014116&lt;/accession-num&gt;&lt;urls&gt;&lt;/urls&gt;&lt;electronic-resource-num&gt;10.1093/oxfordjournals.aje.a113991&lt;/electronic-resource-num&gt;&lt;remote-database-provider&gt;NLM&lt;/remote-database-provider&gt;&lt;language&gt;eng&lt;/language&gt;&lt;/record&gt;&lt;/Cite&gt;&lt;/EndNote&gt;</w:instrText>
            </w:r>
            <w:r w:rsidRPr="00E74E44">
              <w:rPr>
                <w:sz w:val="12"/>
                <w:szCs w:val="12"/>
              </w:rPr>
              <w:fldChar w:fldCharType="separate"/>
            </w:r>
            <w:r w:rsidR="00D24A4F" w:rsidRPr="00D24A4F">
              <w:rPr>
                <w:noProof/>
                <w:sz w:val="12"/>
                <w:szCs w:val="12"/>
                <w:vertAlign w:val="superscript"/>
              </w:rPr>
              <w:t>1</w:t>
            </w:r>
            <w:r w:rsidRPr="00E74E44">
              <w:rPr>
                <w:sz w:val="12"/>
                <w:szCs w:val="12"/>
              </w:rPr>
              <w:fldChar w:fldCharType="end"/>
            </w:r>
            <w:r w:rsidRPr="00E74E44">
              <w:rPr>
                <w:sz w:val="12"/>
                <w:szCs w:val="12"/>
              </w:rPr>
              <w:t xml:space="preserve"> corresponded to ASA grade (&lt;2 = ASA I-II, ≥ 3 = ASA III-V); (2). Preoperative chemotherapy within 3 months within RSSIC </w:t>
            </w:r>
            <w:r w:rsidR="00D24A4F">
              <w:rPr>
                <w:sz w:val="12"/>
                <w:szCs w:val="12"/>
              </w:rPr>
              <w:fldChar w:fldCharType="begin"/>
            </w:r>
            <w:r w:rsidR="00D24A4F">
              <w:rPr>
                <w:sz w:val="12"/>
                <w:szCs w:val="12"/>
              </w:rPr>
              <w:instrText xml:space="preserve"> ADDIN EN.CITE &lt;EndNote&gt;&lt;Cite&gt;&lt;Author&gt;Anaya&lt;/Author&gt;&lt;Year&gt;2012&lt;/Year&gt;&lt;RecNum&gt;257&lt;/RecNum&gt;&lt;DisplayText&gt;&lt;style face="superscript"&gt;2&lt;/style&gt;&lt;/DisplayText&gt;&lt;record&gt;&lt;rec-number&gt;257&lt;/rec-number&gt;&lt;foreign-keys&gt;&lt;key app="EN" db-id="atswddwx655f54ew9t8xs5ravvwdx9fz29fe" timestamp="1667568469"&gt;257&lt;/key&gt;&lt;/foreign-keys&gt;&lt;ref-type name="Journal Article"&gt;17&lt;/ref-type&gt;&lt;contributors&gt;&lt;authors&gt;&lt;author&gt;Anaya, Daniel A.&lt;/author&gt;&lt;author&gt;Cormier, Janice N.&lt;/author&gt;&lt;author&gt;Xing, Yan&lt;/author&gt;&lt;author&gt;Koller, Paul&lt;/author&gt;&lt;author&gt;Gaido, Lindsay&lt;/author&gt;&lt;author&gt;Hadfield, Donna&lt;/author&gt;&lt;author&gt;Chemaly, Roy F.&lt;/author&gt;&lt;author&gt;Feig, Barry W.&lt;/author&gt;&lt;/authors&gt;&lt;/contributors&gt;&lt;titles&gt;&lt;title&gt;Development and validation of a novel stratification tool for identifying cancer patients at increased risk of surgical site infection&lt;/title&gt;&lt;secondary-title&gt;Annals of surgery&lt;/secondary-title&gt;&lt;/titles&gt;&lt;periodical&gt;&lt;full-title&gt;Annals of Surgery&lt;/full-title&gt;&lt;/periodical&gt;&lt;pages&gt;134-9&lt;/pages&gt;&lt;volume&gt;255&lt;/volume&gt;&lt;number&gt;1&lt;/number&gt;&lt;dates&gt;&lt;year&gt;2012&lt;/year&gt;&lt;/dates&gt;&lt;pub-location&gt;United States&lt;/pub-location&gt;&lt;urls&gt;&lt;/urls&gt;&lt;electronic-resource-num&gt;https://dx.doi.org/10.1097/SLA.0b013e31823dc107&lt;/electronic-resource-num&gt;&lt;/record&gt;&lt;/Cite&gt;&lt;/EndNote&gt;</w:instrText>
            </w:r>
            <w:r w:rsidR="00D24A4F">
              <w:rPr>
                <w:sz w:val="12"/>
                <w:szCs w:val="12"/>
              </w:rPr>
              <w:fldChar w:fldCharType="separate"/>
            </w:r>
            <w:r w:rsidR="00D24A4F" w:rsidRPr="00D24A4F">
              <w:rPr>
                <w:noProof/>
                <w:sz w:val="12"/>
                <w:szCs w:val="12"/>
                <w:vertAlign w:val="superscript"/>
              </w:rPr>
              <w:t>2</w:t>
            </w:r>
            <w:r w:rsidR="00D24A4F">
              <w:rPr>
                <w:sz w:val="12"/>
                <w:szCs w:val="12"/>
              </w:rPr>
              <w:fldChar w:fldCharType="end"/>
            </w:r>
            <w:r w:rsidRPr="00E74E44">
              <w:rPr>
                <w:sz w:val="12"/>
                <w:szCs w:val="12"/>
              </w:rPr>
              <w:t xml:space="preserve"> corresponded to h</w:t>
            </w:r>
            <w:r w:rsidRPr="00E74E44">
              <w:rPr>
                <w:rFonts w:eastAsia="Times New Roman"/>
                <w:sz w:val="12"/>
                <w:szCs w:val="12"/>
                <w:lang w:eastAsia="en-GB"/>
              </w:rPr>
              <w:t>istory of chemotherapy (&lt;6 weeks)</w:t>
            </w:r>
            <w:r w:rsidRPr="00E74E44">
              <w:rPr>
                <w:sz w:val="12"/>
                <w:szCs w:val="12"/>
              </w:rPr>
              <w:t xml:space="preserve">. </w:t>
            </w:r>
          </w:p>
        </w:tc>
      </w:tr>
    </w:tbl>
    <w:p w14:paraId="3878908F" w14:textId="77777777" w:rsidR="00D24A4F" w:rsidRDefault="00D24A4F" w:rsidP="00E74E44">
      <w:pPr>
        <w:rPr>
          <w:lang w:val="en-US"/>
        </w:rPr>
      </w:pPr>
    </w:p>
    <w:p w14:paraId="75D37D2C" w14:textId="77777777" w:rsidR="00490BE3" w:rsidRDefault="00490BE3" w:rsidP="00E74E44">
      <w:pPr>
        <w:rPr>
          <w:lang w:val="en-US"/>
        </w:rPr>
        <w:sectPr w:rsidR="00490BE3" w:rsidSect="00C94B39">
          <w:pgSz w:w="16838" w:h="11906" w:orient="landscape"/>
          <w:pgMar w:top="720" w:right="720" w:bottom="720" w:left="720" w:header="708" w:footer="708" w:gutter="0"/>
          <w:cols w:space="708"/>
          <w:docGrid w:linePitch="360"/>
        </w:sectPr>
      </w:pPr>
    </w:p>
    <w:p w14:paraId="4D75F19A" w14:textId="77777777" w:rsidR="00490BE3" w:rsidRPr="00E87C41" w:rsidRDefault="00490BE3" w:rsidP="00490BE3">
      <w:pPr>
        <w:pStyle w:val="Heading1"/>
        <w:spacing w:line="360" w:lineRule="auto"/>
        <w:rPr>
          <w:rFonts w:ascii="Arial" w:hAnsi="Arial" w:cs="Arial"/>
          <w:b/>
          <w:bCs/>
          <w:color w:val="000000" w:themeColor="text1"/>
          <w:sz w:val="22"/>
          <w:szCs w:val="22"/>
          <w:lang w:val="en-US"/>
        </w:rPr>
      </w:pPr>
      <w:bookmarkStart w:id="14" w:name="_Toc157623944"/>
      <w:r w:rsidRPr="00E87C41">
        <w:rPr>
          <w:rFonts w:ascii="Arial" w:hAnsi="Arial" w:cs="Arial"/>
          <w:b/>
          <w:bCs/>
          <w:color w:val="000000" w:themeColor="text1"/>
          <w:sz w:val="22"/>
          <w:szCs w:val="22"/>
          <w:lang w:val="en-US"/>
        </w:rPr>
        <w:lastRenderedPageBreak/>
        <w:t>Supplementary Appendixes</w:t>
      </w:r>
      <w:bookmarkEnd w:id="14"/>
    </w:p>
    <w:p w14:paraId="40C27B16" w14:textId="77777777" w:rsidR="00490BE3" w:rsidRPr="00E87C41" w:rsidRDefault="00490BE3" w:rsidP="00490BE3">
      <w:pPr>
        <w:pStyle w:val="Heading2"/>
        <w:rPr>
          <w:rFonts w:ascii="Arial" w:hAnsi="Arial" w:cs="Arial"/>
          <w:b w:val="0"/>
          <w:bCs w:val="0"/>
          <w:i/>
          <w:iCs/>
          <w:sz w:val="22"/>
          <w:szCs w:val="22"/>
        </w:rPr>
      </w:pPr>
      <w:bookmarkStart w:id="15" w:name="_Toc157623945"/>
      <w:r w:rsidRPr="00E87C41">
        <w:rPr>
          <w:rFonts w:ascii="Arial" w:hAnsi="Arial" w:cs="Arial"/>
          <w:b w:val="0"/>
          <w:bCs w:val="0"/>
          <w:i/>
          <w:iCs/>
          <w:sz w:val="22"/>
          <w:szCs w:val="22"/>
        </w:rPr>
        <w:t>Appendix 1:  Authorship list</w:t>
      </w:r>
      <w:bookmarkEnd w:id="15"/>
    </w:p>
    <w:p w14:paraId="7FF8C22C" w14:textId="7FC36A4F" w:rsidR="00490BE3" w:rsidRPr="00E87C41" w:rsidRDefault="00490BE3" w:rsidP="00490BE3">
      <w:pPr>
        <w:spacing w:line="360" w:lineRule="auto"/>
        <w:rPr>
          <w:sz w:val="20"/>
          <w:szCs w:val="20"/>
        </w:rPr>
      </w:pPr>
      <w:r w:rsidRPr="00E87C41">
        <w:rPr>
          <w:i/>
          <w:sz w:val="20"/>
          <w:szCs w:val="20"/>
          <w:lang w:val="en-US"/>
        </w:rPr>
        <w:t>Writing group</w:t>
      </w:r>
      <w:r w:rsidRPr="00E87C41">
        <w:rPr>
          <w:sz w:val="20"/>
          <w:szCs w:val="20"/>
          <w:lang w:val="en-US"/>
        </w:rPr>
        <w:t xml:space="preserve">: </w:t>
      </w:r>
      <w:r w:rsidRPr="00E87C41">
        <w:rPr>
          <w:rStyle w:val="NoSpacingChar"/>
          <w:sz w:val="20"/>
          <w:szCs w:val="20"/>
        </w:rPr>
        <w:t xml:space="preserve">Kenneth A McLean, </w:t>
      </w:r>
      <w:r w:rsidRPr="00E87C41">
        <w:rPr>
          <w:sz w:val="20"/>
          <w:szCs w:val="20"/>
          <w:lang w:val="en-US"/>
        </w:rPr>
        <w:t xml:space="preserve">Stephen R Knight, Neil Clark, </w:t>
      </w:r>
      <w:r w:rsidRPr="00E87C41">
        <w:rPr>
          <w:rStyle w:val="NoSpacingChar"/>
          <w:sz w:val="20"/>
          <w:szCs w:val="20"/>
        </w:rPr>
        <w:t xml:space="preserve">Adesoji Ademuyiwa, Adewale Adisa, Maria-Lorena Aguilera-Arevalo, </w:t>
      </w:r>
      <w:r w:rsidRPr="00E87C41">
        <w:rPr>
          <w:rStyle w:val="NoSpacingChar"/>
          <w:sz w:val="20"/>
          <w:szCs w:val="20"/>
          <w:lang w:val="en-US"/>
        </w:rPr>
        <w:t>Dhruv Ghosh</w:t>
      </w:r>
      <w:r w:rsidRPr="00E87C41">
        <w:rPr>
          <w:rStyle w:val="NoSpacingChar"/>
          <w:sz w:val="20"/>
          <w:szCs w:val="20"/>
        </w:rPr>
        <w:t xml:space="preserve">, Parvez D Haque, Ismail Lawani, </w:t>
      </w:r>
      <w:r w:rsidRPr="00E87C41">
        <w:rPr>
          <w:rStyle w:val="NoSpacingChar"/>
          <w:sz w:val="20"/>
          <w:szCs w:val="20"/>
          <w:lang w:val="en-US"/>
        </w:rPr>
        <w:t>Antonio Ramos-De la Medina</w:t>
      </w:r>
      <w:r w:rsidRPr="00E87C41">
        <w:rPr>
          <w:rStyle w:val="NoSpacingChar"/>
          <w:sz w:val="20"/>
          <w:szCs w:val="20"/>
        </w:rPr>
        <w:t xml:space="preserve">, </w:t>
      </w:r>
      <w:r w:rsidRPr="00E87C41">
        <w:rPr>
          <w:rStyle w:val="NoSpacingChar"/>
          <w:sz w:val="20"/>
          <w:szCs w:val="20"/>
          <w:lang w:val="en-US"/>
        </w:rPr>
        <w:t>Faustin Ntirenganya</w:t>
      </w:r>
      <w:r w:rsidRPr="00E87C41">
        <w:rPr>
          <w:rStyle w:val="NoSpacingChar"/>
          <w:sz w:val="20"/>
          <w:szCs w:val="20"/>
        </w:rPr>
        <w:t xml:space="preserve">, Sangeetha Samuel, Stephen Tabiri, </w:t>
      </w:r>
      <w:r w:rsidRPr="00E87C41">
        <w:rPr>
          <w:rStyle w:val="NoSpacingChar"/>
          <w:sz w:val="20"/>
          <w:szCs w:val="20"/>
          <w:lang w:val="en-US"/>
        </w:rPr>
        <w:t>Joana FF Simões</w:t>
      </w:r>
      <w:r w:rsidRPr="00E87C41">
        <w:rPr>
          <w:rStyle w:val="NoSpacingChar"/>
          <w:sz w:val="20"/>
          <w:szCs w:val="20"/>
        </w:rPr>
        <w:t>, Catherine A</w:t>
      </w:r>
      <w:r w:rsidRPr="00E87C41">
        <w:rPr>
          <w:rStyle w:val="NoSpacingChar"/>
          <w:sz w:val="20"/>
          <w:szCs w:val="20"/>
          <w:lang w:val="en-US"/>
        </w:rPr>
        <w:t xml:space="preserve"> Shaw</w:t>
      </w:r>
      <w:r w:rsidRPr="00E87C41">
        <w:rPr>
          <w:rStyle w:val="NoSpacingChar"/>
          <w:sz w:val="20"/>
          <w:szCs w:val="20"/>
        </w:rPr>
        <w:t xml:space="preserve">, </w:t>
      </w:r>
      <w:r w:rsidR="00AE016C" w:rsidRPr="00AE016C">
        <w:rPr>
          <w:rStyle w:val="NoSpacingChar"/>
          <w:sz w:val="20"/>
          <w:szCs w:val="20"/>
        </w:rPr>
        <w:t xml:space="preserve">Sivesh </w:t>
      </w:r>
      <w:r w:rsidR="00AE016C">
        <w:rPr>
          <w:rStyle w:val="NoSpacingChar"/>
          <w:sz w:val="20"/>
          <w:szCs w:val="20"/>
        </w:rPr>
        <w:t>K</w:t>
      </w:r>
      <w:r w:rsidR="00AE016C" w:rsidRPr="00AE016C">
        <w:rPr>
          <w:rStyle w:val="NoSpacingChar"/>
          <w:sz w:val="20"/>
          <w:szCs w:val="20"/>
        </w:rPr>
        <w:t xml:space="preserve"> Kamarajah</w:t>
      </w:r>
      <w:r w:rsidR="00AE016C">
        <w:rPr>
          <w:rStyle w:val="NoSpacingChar"/>
          <w:sz w:val="20"/>
          <w:szCs w:val="20"/>
        </w:rPr>
        <w:t xml:space="preserve">, </w:t>
      </w:r>
      <w:r w:rsidRPr="00E87C41">
        <w:rPr>
          <w:rStyle w:val="NoSpacingChar"/>
          <w:sz w:val="20"/>
          <w:szCs w:val="20"/>
          <w:lang w:val="en-US"/>
        </w:rPr>
        <w:t>Maria Picciochi</w:t>
      </w:r>
      <w:r w:rsidRPr="00E87C41">
        <w:rPr>
          <w:rStyle w:val="NoSpacingChar"/>
          <w:sz w:val="20"/>
          <w:szCs w:val="20"/>
        </w:rPr>
        <w:t xml:space="preserve">, </w:t>
      </w:r>
      <w:r w:rsidRPr="00E87C41">
        <w:rPr>
          <w:sz w:val="20"/>
          <w:szCs w:val="20"/>
          <w:lang w:val="en-US"/>
        </w:rPr>
        <w:t>Riinu Pius, Thomas Pinkney, Elizabeth Li, Dion Morton, Dmitri Nepogodiev, James C Glasbey, Aneel Bhangu, Ewen M Harrison.</w:t>
      </w:r>
    </w:p>
    <w:p w14:paraId="053E0142" w14:textId="77777777" w:rsidR="00490BE3" w:rsidRPr="00E87C41" w:rsidRDefault="00490BE3" w:rsidP="00490BE3">
      <w:pPr>
        <w:rPr>
          <w:sz w:val="20"/>
          <w:szCs w:val="20"/>
        </w:rPr>
      </w:pPr>
    </w:p>
    <w:p w14:paraId="36C2EA6A" w14:textId="77777777" w:rsidR="00490BE3" w:rsidRPr="00E87C41" w:rsidRDefault="00490BE3" w:rsidP="00490BE3">
      <w:pPr>
        <w:rPr>
          <w:sz w:val="20"/>
          <w:szCs w:val="20"/>
          <w:lang w:val="en-US"/>
        </w:rPr>
      </w:pPr>
      <w:r w:rsidRPr="00E87C41">
        <w:rPr>
          <w:i/>
          <w:sz w:val="20"/>
          <w:szCs w:val="20"/>
          <w:lang w:val="en-US"/>
        </w:rPr>
        <w:t>Patient representatives</w:t>
      </w:r>
      <w:r w:rsidRPr="00E87C41">
        <w:rPr>
          <w:sz w:val="20"/>
          <w:szCs w:val="20"/>
          <w:lang w:val="en-US"/>
        </w:rPr>
        <w:t>: Azmina Verjee, Emmy Runigamugabo</w:t>
      </w:r>
    </w:p>
    <w:p w14:paraId="6EA7A924" w14:textId="77777777" w:rsidR="00490BE3" w:rsidRPr="00E87C41" w:rsidRDefault="00490BE3" w:rsidP="00490BE3">
      <w:pPr>
        <w:rPr>
          <w:sz w:val="20"/>
          <w:szCs w:val="20"/>
          <w:lang w:val="en-US"/>
        </w:rPr>
      </w:pPr>
    </w:p>
    <w:p w14:paraId="3110B29B" w14:textId="77777777" w:rsidR="00490BE3" w:rsidRPr="00EB3312" w:rsidRDefault="00490BE3" w:rsidP="00490BE3">
      <w:pPr>
        <w:rPr>
          <w:sz w:val="20"/>
          <w:szCs w:val="20"/>
          <w:lang w:val="en-US"/>
        </w:rPr>
      </w:pPr>
      <w:r w:rsidRPr="00E87C41">
        <w:rPr>
          <w:i/>
          <w:sz w:val="20"/>
          <w:szCs w:val="20"/>
          <w:lang w:val="en-US"/>
        </w:rPr>
        <w:t>Protocol development</w:t>
      </w:r>
      <w:r w:rsidRPr="00E87C41">
        <w:rPr>
          <w:sz w:val="20"/>
          <w:szCs w:val="20"/>
          <w:lang w:val="en-US"/>
        </w:rPr>
        <w:t>: Adesoji O Ademuyiwa, Adewale O Adisa, Maria Lorena Aguilera, Afnan Altamini, Philip Alexander, Sara W Al-Saqqa, Giuliano Borda-Luque, Jen Cornick, Ainhoa Costas-Chavarri, Thomas M Drake, Stuart J Fergusson, J Edward Fitzgerald, James Glasbey, J.C Allen Ingabire, Lawani Ismaïl, Zahra Jaffry, Hosni Khairy Salem, Chetan Khatri, Andrew Kirby, Anyomih Theophilus Teddy Kojo, Marie Carmela Lapitan, Richard Lilford, Andre L Mihaljevic, Midhun Mohan, Dion</w:t>
      </w:r>
      <w:r w:rsidRPr="00EB3312">
        <w:rPr>
          <w:sz w:val="20"/>
          <w:szCs w:val="20"/>
          <w:lang w:val="en-US"/>
        </w:rPr>
        <w:t xml:space="preserve"> Morton, Alphonse Zeta Mutabazi, Dmitri Nepogodiev, Faustin Ntirenganya, Riinu Ots, Francesco Pata, Thomas Pinkney, Tomas Poškus, Ahmad Uzair Qureshi, Antonio Ramos-De la Medina, Sarah Rayne, Gustavo Recinos, Kjetil Søreide, Catherine A Shaw, Sebastian Shu, Richard Spence, Neil Smart, Stephen Tabiri, Ewen M Harrison, Aneel Bhangu</w:t>
      </w:r>
    </w:p>
    <w:p w14:paraId="68A0A6C5" w14:textId="77777777" w:rsidR="00490BE3" w:rsidRPr="00EB3312" w:rsidRDefault="00490BE3" w:rsidP="00490BE3">
      <w:pPr>
        <w:rPr>
          <w:sz w:val="20"/>
          <w:szCs w:val="20"/>
          <w:lang w:val="en-US"/>
        </w:rPr>
      </w:pPr>
    </w:p>
    <w:p w14:paraId="762AB1D3" w14:textId="77777777" w:rsidR="00490BE3" w:rsidRPr="00EB3312" w:rsidRDefault="00490BE3" w:rsidP="00490BE3">
      <w:pPr>
        <w:rPr>
          <w:i/>
          <w:sz w:val="20"/>
          <w:szCs w:val="20"/>
        </w:rPr>
      </w:pPr>
      <w:r w:rsidRPr="00EB3312">
        <w:rPr>
          <w:i/>
          <w:sz w:val="20"/>
          <w:szCs w:val="20"/>
        </w:rPr>
        <w:t>National leads (GlobalSurg 1):</w:t>
      </w:r>
    </w:p>
    <w:p w14:paraId="5EF4D8D2" w14:textId="77777777" w:rsidR="00490BE3" w:rsidRPr="00EB3312" w:rsidRDefault="00490BE3" w:rsidP="00490BE3">
      <w:pPr>
        <w:rPr>
          <w:i/>
          <w:sz w:val="20"/>
          <w:szCs w:val="20"/>
        </w:rPr>
      </w:pPr>
      <w:r w:rsidRPr="00EB3312">
        <w:rPr>
          <w:sz w:val="20"/>
          <w:szCs w:val="20"/>
        </w:rPr>
        <w:t xml:space="preserve">Lead coordinator, Chetan Khatri; Australia, Neel Gobin; Brazil, Ana Vega Freitas; Canada, Nigel Hall; China &amp; Hong Kong, Sung-Hee Kim; Egypt, Ahmed Negida, Hosni Khairy; England, Zahra Jaffry, Stephen J Chapman; France, Alexis P Arnaud; Ghana, </w:t>
      </w:r>
      <w:r w:rsidRPr="00EB3312">
        <w:rPr>
          <w:iCs/>
          <w:sz w:val="20"/>
          <w:szCs w:val="20"/>
          <w:lang w:val="en-US"/>
        </w:rPr>
        <w:t xml:space="preserve">Stephen Tabiri; Guatemala, </w:t>
      </w:r>
      <w:r w:rsidRPr="00EB3312">
        <w:rPr>
          <w:sz w:val="20"/>
          <w:szCs w:val="20"/>
        </w:rPr>
        <w:t xml:space="preserve">Gustavo Recinos; India, Cutting Edge Manipal, Midhun Mohan; Indonesia, </w:t>
      </w:r>
      <w:r w:rsidRPr="00EB3312">
        <w:rPr>
          <w:sz w:val="20"/>
          <w:szCs w:val="20"/>
          <w:lang w:val="en-US"/>
        </w:rPr>
        <w:t>Radhian Amandito</w:t>
      </w:r>
      <w:r w:rsidRPr="00EB3312">
        <w:rPr>
          <w:sz w:val="20"/>
          <w:szCs w:val="20"/>
        </w:rPr>
        <w:t xml:space="preserve">; Iraq, Marwan Shawki; Ireland, Michael Hanrahan; Italy, Francesco Pata; Lithuania, Justas Zilinskas; Malaysia, </w:t>
      </w:r>
      <w:r w:rsidRPr="00EB3312">
        <w:rPr>
          <w:sz w:val="20"/>
          <w:szCs w:val="20"/>
          <w:lang w:val="en-US"/>
        </w:rPr>
        <w:t>April Camilla Roslani</w:t>
      </w:r>
      <w:r w:rsidRPr="00EB3312">
        <w:rPr>
          <w:sz w:val="20"/>
          <w:szCs w:val="20"/>
        </w:rPr>
        <w:t xml:space="preserve">, Cheng Chun Goh; Nigeria, Adesoji O Ademuyiwa; Northern Ireland, Gareth Irwin; Peru, </w:t>
      </w:r>
      <w:r w:rsidRPr="00EB3312">
        <w:rPr>
          <w:sz w:val="20"/>
          <w:szCs w:val="20"/>
          <w:lang w:val="en-US"/>
        </w:rPr>
        <w:t xml:space="preserve">Sebastian Shu, Laura Luque; Saudi Arabia, </w:t>
      </w:r>
      <w:r w:rsidRPr="00EB3312">
        <w:rPr>
          <w:sz w:val="20"/>
          <w:szCs w:val="20"/>
        </w:rPr>
        <w:t>Hunain Shiwani, Afnan Altamimi, Mohammed Ubaid Alsaggaf; Scotland, Stuart J Fergusson; South Africa, Richard Spence, Sarah Rayne; Sri Lanka, Jenifa Jeyakumar; Sweden, Yucel Cengiz; Switzerland, Dmitri A Raptis; Wales, James C Glasbey.</w:t>
      </w:r>
    </w:p>
    <w:p w14:paraId="722EE327" w14:textId="77777777" w:rsidR="00490BE3" w:rsidRPr="00EB3312" w:rsidRDefault="00490BE3" w:rsidP="00490BE3">
      <w:pPr>
        <w:rPr>
          <w:sz w:val="20"/>
          <w:szCs w:val="20"/>
          <w:lang w:val="en-US"/>
        </w:rPr>
      </w:pPr>
    </w:p>
    <w:p w14:paraId="0BCD3A78" w14:textId="77777777" w:rsidR="00490BE3" w:rsidRPr="00EB3312" w:rsidRDefault="00490BE3" w:rsidP="00490BE3">
      <w:pPr>
        <w:rPr>
          <w:sz w:val="20"/>
          <w:szCs w:val="20"/>
          <w:lang w:val="en-US"/>
        </w:rPr>
      </w:pPr>
      <w:r w:rsidRPr="00EB3312">
        <w:rPr>
          <w:i/>
          <w:sz w:val="20"/>
          <w:szCs w:val="20"/>
          <w:lang w:val="en-US"/>
        </w:rPr>
        <w:t>National leads (GlobalSurg 2)</w:t>
      </w:r>
      <w:r w:rsidRPr="00EB3312">
        <w:rPr>
          <w:sz w:val="20"/>
          <w:szCs w:val="20"/>
          <w:lang w:val="en-US"/>
        </w:rPr>
        <w:t>:</w:t>
      </w:r>
    </w:p>
    <w:p w14:paraId="5B48C544" w14:textId="77777777" w:rsidR="00490BE3" w:rsidRPr="00EB3312" w:rsidRDefault="00490BE3" w:rsidP="00490BE3">
      <w:pPr>
        <w:rPr>
          <w:sz w:val="20"/>
          <w:szCs w:val="20"/>
          <w:lang w:val="en-US"/>
        </w:rPr>
      </w:pPr>
      <w:r w:rsidRPr="00EB3312">
        <w:rPr>
          <w:sz w:val="20"/>
          <w:szCs w:val="20"/>
          <w:lang w:val="en-US"/>
        </w:rPr>
        <w:t>Argentina, Maria Marta Modolo; Australia, Dushyant Iyer, Sebastian King, Tom Arthur; Bangladesh, Sayeda Nazmum Nahar; Barbados, Ade Waterman; Benin, Lawani Ismaïl; Botswana, Michael Walsh; Canada, Arnav Agarwal, Augusto Zani, Mohammed Firdouse, Tyler Rouse; China, Qinyang Liu; Colombia, Juan Camilo Correa; Egypt, Hosni Khairy Salem; Estonia, Peep Talving; Ethiopia, Mengistu Worku; France, Alexis Arnaud; Ghana, Stephen Tabiri; Greece, Vassilis Kalles; Guatemala, Maria Lorena Aguilera, Gustavo Recinos; India, Basant Kumar, Sunil Kumar; Indonesia, Radhian Amandito; Ireland, Roy Quek; Italy, Francesco Pata, Luca Ansaloni; Jordan, Ahmed Altibi; Lithuania, Donatas Venskutonis, Justas Zilinskas, Tomas Poskus; Madagascar, John Whitaker; Malawi, Vanessa Msosa; Malaysia, Yong Yong Tew; Malta, Alexia Farrugia, Elaine Borg; Mexico, Antonio Ramos-De la Medina; Morocco, Zineb Bentounsi; Nigeria, Adesoji O Ademuyiwa; Norway, Kjetil Søreide; Pakistan, Tanzeela Gala; Palestinian Territory, Ibrahim Al-Slaibi, Haya Tahboub, Osaid H. Alser; Peru, Diego Romani, Sebestian Shu; Poland, Piotr Major; Romania, Aurel Mironescu, Matei Bratu, Amar Kourdouli; Saint Kitts and Nevis, Aliyu Ndajiwo; Saudi Arabia, Abdulaziz Altwijri, Mohammed Ubaid Alsaggaf, Ahmad Gudal, Al Faifi Jubran; Sierra Leone, Sam Seisay; Singapore, Bettina Lieske; South Africa, Sarah Rayne, Richard Spence; Spain, Irene Ortega; Sri Lanka, Jenifa Jeyakumar, Kithsiri J. Senanayake; Sudan, Omar Abdulbagi; Sweden, Yucel Cengiz; Switzerland, Dmitri Raptis; Turkey, Yuksel Altinel; United Kingdom, Chia Kong, Ella Teasdale, Gareth Irwin, Michael Stoddart, Rakan Kabariti, Sukrit Suresh; United States, Katherine Gash, Ragavan Narayanan; Zambia, Mayaba Maimbo</w:t>
      </w:r>
    </w:p>
    <w:p w14:paraId="11C499F9" w14:textId="77777777" w:rsidR="00490BE3" w:rsidRPr="00EB3312" w:rsidRDefault="00490BE3" w:rsidP="00490BE3">
      <w:pPr>
        <w:rPr>
          <w:sz w:val="20"/>
          <w:szCs w:val="20"/>
          <w:lang w:val="en-US"/>
        </w:rPr>
      </w:pPr>
    </w:p>
    <w:p w14:paraId="3E5397E2" w14:textId="77777777" w:rsidR="00490BE3" w:rsidRPr="00EB3312" w:rsidRDefault="00490BE3" w:rsidP="00490BE3">
      <w:pPr>
        <w:rPr>
          <w:sz w:val="20"/>
          <w:szCs w:val="20"/>
          <w:lang w:val="it-IT"/>
        </w:rPr>
      </w:pPr>
      <w:r w:rsidRPr="00EB3312">
        <w:rPr>
          <w:i/>
          <w:sz w:val="20"/>
          <w:szCs w:val="20"/>
          <w:lang w:val="it-IT"/>
        </w:rPr>
        <w:t>Local collaborators (GlobalSurg 1):</w:t>
      </w:r>
    </w:p>
    <w:p w14:paraId="27F69C4F" w14:textId="77777777" w:rsidR="00490BE3" w:rsidRPr="00EB3312" w:rsidRDefault="00490BE3" w:rsidP="00490BE3">
      <w:pPr>
        <w:rPr>
          <w:sz w:val="20"/>
          <w:szCs w:val="20"/>
          <w:lang w:val="it-IT"/>
        </w:rPr>
      </w:pPr>
      <w:r w:rsidRPr="00EB3312">
        <w:rPr>
          <w:sz w:val="20"/>
          <w:szCs w:val="20"/>
          <w:lang w:val="it-IT"/>
        </w:rPr>
        <w:lastRenderedPageBreak/>
        <w:t>Argentina: Claudio Fermani, Ruben Balmaceda, Maria Marta Modolo (Hospital Luis Lagomaggiore).</w:t>
      </w:r>
    </w:p>
    <w:p w14:paraId="3AD7490F" w14:textId="77777777" w:rsidR="00490BE3" w:rsidRPr="00EB3312" w:rsidRDefault="00490BE3" w:rsidP="00490BE3">
      <w:pPr>
        <w:rPr>
          <w:sz w:val="20"/>
          <w:szCs w:val="20"/>
          <w:lang w:val="it-IT"/>
        </w:rPr>
      </w:pPr>
      <w:r w:rsidRPr="00EB3312">
        <w:rPr>
          <w:sz w:val="20"/>
          <w:szCs w:val="20"/>
          <w:lang w:val="it-IT"/>
        </w:rPr>
        <w:t>Australia: Ewan Macdermid, Neel Gobin, Roxanne Chenn, Cheryl Ou Yong, Michael Edye (Blacktown Hospital), Martin Jarmin, Scott K D'amours, Dushyant Iyer (Liverpool Hospital, The University Of New South Wales), Daniel Youssef, Nicholas Phillips, Jason Brown (Royal Brisbane &amp; Women's Hospital), Robert George, Cherry Koh, Oliver Warren (The Royal Prince Alfred Hospital, Australia), Isaac Hanley (The Tweed Hospital), Marilla Dickfos (Toowoomba Hospital).</w:t>
      </w:r>
    </w:p>
    <w:p w14:paraId="701A8D6D" w14:textId="77777777" w:rsidR="00490BE3" w:rsidRPr="00EB3312" w:rsidRDefault="00490BE3" w:rsidP="00490BE3">
      <w:pPr>
        <w:rPr>
          <w:sz w:val="20"/>
          <w:szCs w:val="20"/>
        </w:rPr>
      </w:pPr>
      <w:r w:rsidRPr="00EB3312">
        <w:rPr>
          <w:sz w:val="20"/>
          <w:szCs w:val="20"/>
        </w:rPr>
        <w:t>Austria: Clemens Nawara, Dietmar Öfner, Florian Primavesi (Department Of Surgery, Paracelsus Medical University Salzburg).</w:t>
      </w:r>
    </w:p>
    <w:p w14:paraId="45B08BA7" w14:textId="77777777" w:rsidR="00490BE3" w:rsidRPr="00EB3312" w:rsidRDefault="00490BE3" w:rsidP="00490BE3">
      <w:pPr>
        <w:rPr>
          <w:sz w:val="20"/>
          <w:szCs w:val="20"/>
          <w:lang w:val="en-US"/>
        </w:rPr>
      </w:pPr>
      <w:r w:rsidRPr="00EB3312">
        <w:rPr>
          <w:sz w:val="20"/>
          <w:szCs w:val="20"/>
        </w:rPr>
        <w:t xml:space="preserve">Bangladesh: </w:t>
      </w:r>
      <w:r w:rsidRPr="00EB3312">
        <w:rPr>
          <w:sz w:val="20"/>
          <w:szCs w:val="20"/>
          <w:lang w:val="en-US"/>
        </w:rPr>
        <w:t xml:space="preserve">Ashrarur Rahman Mitul, Khalid Mahmud (Dhaka Shishu (Children) Hospital), </w:t>
      </w:r>
      <w:r w:rsidRPr="00EB3312">
        <w:rPr>
          <w:sz w:val="20"/>
          <w:szCs w:val="20"/>
        </w:rPr>
        <w:t>Margub Hussain, Hafiz Hakim, Tapan Kumar (Dhaka Medical College Hospital), Antje Oosterkamp (Lamb Hospital).</w:t>
      </w:r>
    </w:p>
    <w:p w14:paraId="20EA65A7" w14:textId="77777777" w:rsidR="00490BE3" w:rsidRPr="00EB3312" w:rsidRDefault="00490BE3" w:rsidP="00490BE3">
      <w:pPr>
        <w:rPr>
          <w:sz w:val="20"/>
          <w:szCs w:val="20"/>
          <w:lang w:val="fr-FR"/>
        </w:rPr>
      </w:pPr>
      <w:r w:rsidRPr="00EB3312">
        <w:rPr>
          <w:sz w:val="20"/>
          <w:szCs w:val="20"/>
          <w:lang w:val="fr-FR"/>
        </w:rPr>
        <w:t>Benin: Pamphile A Assouto, Ismail Lawani, Yacoubou Imorou Souaibou (Centre National Hospitalier Et Universitaire Hubert Koutoukou Maga).</w:t>
      </w:r>
    </w:p>
    <w:p w14:paraId="5B4A854B" w14:textId="77777777" w:rsidR="00490BE3" w:rsidRPr="00EB3312" w:rsidRDefault="00490BE3" w:rsidP="00490BE3">
      <w:pPr>
        <w:rPr>
          <w:sz w:val="20"/>
          <w:szCs w:val="20"/>
          <w:lang w:val="fr-FR"/>
        </w:rPr>
      </w:pPr>
      <w:r w:rsidRPr="00EB3312">
        <w:rPr>
          <w:sz w:val="20"/>
          <w:szCs w:val="20"/>
          <w:lang w:val="fr-FR"/>
        </w:rPr>
        <w:t>Brunei: Aung Kyaw Tun, Chean Leung Chong, (Pmmpmhamb Hospital) Giridhar H Devadasar, Chean Leung Chong, Muhammad Rashid Minhas Qadir, (Ssb Hospital), Kyaw Phyo Aung, Lee Shi Yeo, Chean Leung Chong (Ripas Hospital).</w:t>
      </w:r>
    </w:p>
    <w:p w14:paraId="54E86EFA" w14:textId="77777777" w:rsidR="00490BE3" w:rsidRPr="00EB3312" w:rsidRDefault="00490BE3" w:rsidP="00490BE3">
      <w:pPr>
        <w:rPr>
          <w:sz w:val="20"/>
          <w:szCs w:val="20"/>
          <w:lang w:val="fr-FR"/>
        </w:rPr>
      </w:pPr>
      <w:r w:rsidRPr="00EB3312">
        <w:rPr>
          <w:sz w:val="20"/>
          <w:szCs w:val="20"/>
          <w:lang w:val="fr-FR"/>
        </w:rPr>
        <w:t>Brazil: Vanessa Dina Palomino Castillo, Monique Moron Munhoz, Gisele Moreira (Conjunto Hospitalar De Sorocaba), Luiz Carlos Barros De Castro Segundo, Salim Anderson Khouri Ferreira, Maíra Cassa Careta (Hospital Da Santa Casa De Misericórdia De Vitória), Stella Binna Kim, Alexandre Venancio De Sousa, Alyne Daltri Lazzarini Cury (Hospital De Caridade Sãƒo De Paula), Gustavo Peixoto Soares Miguel, Ana Vega Carreiro De Freitas, Barbara Pereira Silvestre (Hospital Estadual Doutor Jayme Dos Santos Neves), Julia Guasti Pinto Vianna, Carolina Oliveira Felipe, Luis Alberto Valente Laufer (Hospital Estadual Doutor Jayme Santos Neves), Fernanda Altoe, Luana Ayres Da Silva, Marina Luiza Pimenta, Thiago Fernandes Giuriato, Paulo Alves Bezerra Morais, Jessica Souza Luiz (Hospital Estadual Dr Jayme Santos Neves), Rafael Araujo, Juliana Menegussi, Marisa Leal, Caio Vinícius Barroso de Lima, Luiza Sarmento Tatagiba, Antônio Leal (Hospital Infantil Nosa Senhora Da Gloria), Diogo Vinicius dos Santos, Gustavo Pereira Fraga, Romeo Lages Simoes (Hospital De Clinicas, University Of Campinas).</w:t>
      </w:r>
    </w:p>
    <w:p w14:paraId="73F659C3" w14:textId="77777777" w:rsidR="00490BE3" w:rsidRPr="00EB3312" w:rsidRDefault="00490BE3" w:rsidP="00490BE3">
      <w:pPr>
        <w:rPr>
          <w:sz w:val="20"/>
          <w:szCs w:val="20"/>
        </w:rPr>
      </w:pPr>
      <w:r w:rsidRPr="00EB3312">
        <w:rPr>
          <w:sz w:val="20"/>
          <w:szCs w:val="20"/>
        </w:rPr>
        <w:t>Cambodia: Simon Stock (World Mate Emergency Hospital).</w:t>
      </w:r>
    </w:p>
    <w:p w14:paraId="4CDE9216" w14:textId="77777777" w:rsidR="00490BE3" w:rsidRPr="00EB3312" w:rsidRDefault="00490BE3" w:rsidP="00490BE3">
      <w:pPr>
        <w:rPr>
          <w:sz w:val="20"/>
          <w:szCs w:val="20"/>
        </w:rPr>
      </w:pPr>
      <w:r w:rsidRPr="00EB3312">
        <w:rPr>
          <w:sz w:val="20"/>
          <w:szCs w:val="20"/>
        </w:rPr>
        <w:t>Cameroon: Samuel Nigo, Juana Kabba, Tagang Ebogo Ngwa, James Brown (Mbingo Baptist Hospital).</w:t>
      </w:r>
    </w:p>
    <w:p w14:paraId="119746C3" w14:textId="77777777" w:rsidR="00490BE3" w:rsidRPr="00EB3312" w:rsidRDefault="00490BE3" w:rsidP="00490BE3">
      <w:pPr>
        <w:rPr>
          <w:sz w:val="20"/>
          <w:szCs w:val="20"/>
        </w:rPr>
      </w:pPr>
      <w:r w:rsidRPr="00EB3312">
        <w:rPr>
          <w:sz w:val="20"/>
          <w:szCs w:val="20"/>
        </w:rPr>
        <w:t>Canada: Sebastian King, Augusto Zani, Georges Azzie, Mohammed Firdouse, Sameer Kushwaha, Arnav Agarwal (The Hospital For Sick Children), Karen Bailey, Brian Cameron, Michael Livingston (McMaster Children's Hospital), Alexandre Horobjowsky, Dan L Deckelbaum, Tarek Razek (Centre for Global Surgery, McGill University Health Centre).</w:t>
      </w:r>
    </w:p>
    <w:p w14:paraId="73826879" w14:textId="77777777" w:rsidR="00490BE3" w:rsidRPr="00EB3312" w:rsidRDefault="00490BE3" w:rsidP="00490BE3">
      <w:pPr>
        <w:rPr>
          <w:sz w:val="20"/>
          <w:szCs w:val="20"/>
        </w:rPr>
      </w:pPr>
      <w:r w:rsidRPr="00EB3312">
        <w:rPr>
          <w:sz w:val="20"/>
          <w:szCs w:val="20"/>
        </w:rPr>
        <w:t>Chile: Boris Marinkovic, Eugenio Grasset, Nicole D'aguzan (Hospital Del Salvador), Eugenio Grasset, Julio Jimenez, Roberto Macchiavello (Hospital Luis Tisne).</w:t>
      </w:r>
    </w:p>
    <w:p w14:paraId="6CEEEEA7" w14:textId="77777777" w:rsidR="00490BE3" w:rsidRPr="00EB3312" w:rsidRDefault="00490BE3" w:rsidP="00490BE3">
      <w:pPr>
        <w:rPr>
          <w:sz w:val="20"/>
          <w:szCs w:val="20"/>
        </w:rPr>
      </w:pPr>
      <w:r w:rsidRPr="00EB3312">
        <w:rPr>
          <w:sz w:val="20"/>
          <w:szCs w:val="20"/>
        </w:rPr>
        <w:t xml:space="preserve">China: </w:t>
      </w:r>
      <w:r w:rsidRPr="00EB3312">
        <w:rPr>
          <w:sz w:val="20"/>
          <w:szCs w:val="20"/>
          <w:lang w:val="en-US"/>
        </w:rPr>
        <w:t>Zhongtao Zhang</w:t>
      </w:r>
      <w:r w:rsidRPr="00EB3312">
        <w:rPr>
          <w:sz w:val="20"/>
          <w:szCs w:val="20"/>
        </w:rPr>
        <w:t xml:space="preserve">, </w:t>
      </w:r>
      <w:r w:rsidRPr="00EB3312">
        <w:rPr>
          <w:sz w:val="20"/>
          <w:szCs w:val="20"/>
          <w:lang w:val="en-US"/>
        </w:rPr>
        <w:t>Wei Guo</w:t>
      </w:r>
      <w:r w:rsidRPr="00EB3312">
        <w:rPr>
          <w:sz w:val="20"/>
          <w:szCs w:val="20"/>
        </w:rPr>
        <w:t xml:space="preserve">, Junyeong Oh, </w:t>
      </w:r>
      <w:r w:rsidRPr="00EB3312">
        <w:rPr>
          <w:sz w:val="20"/>
          <w:szCs w:val="20"/>
          <w:lang w:val="en-US"/>
        </w:rPr>
        <w:t>Fei Zheng</w:t>
      </w:r>
      <w:r w:rsidRPr="00EB3312">
        <w:rPr>
          <w:sz w:val="20"/>
          <w:szCs w:val="20"/>
        </w:rPr>
        <w:t xml:space="preserve"> (Beijing Friendship Hospital).</w:t>
      </w:r>
    </w:p>
    <w:p w14:paraId="254670E2" w14:textId="77777777" w:rsidR="00490BE3" w:rsidRPr="00EB3312" w:rsidRDefault="00490BE3" w:rsidP="00490BE3">
      <w:pPr>
        <w:rPr>
          <w:sz w:val="20"/>
          <w:szCs w:val="20"/>
        </w:rPr>
      </w:pPr>
      <w:r w:rsidRPr="00EB3312">
        <w:rPr>
          <w:sz w:val="20"/>
          <w:szCs w:val="20"/>
        </w:rPr>
        <w:t>Colombia: Irene Montes, Sebastian Sierra, Manuela Mendez (Clinica Ces), Maria Isabel Villegas, Maria Clara Mendoza Arango, Ivan Mendoza, (Clinica Las Vegas), Fred Alexander Naranjo Aristizã¡bal, Jaime Andres Montoya Botero, Victor Manuel Quintero Riaza (Hospital Pablo Tobon Uribe), Jakeline Restrepo, Carlos Morales, Maria Clara Mendoza Arango (Hospital Universitario San Vicente Fundacion), Herman Cruz, Alejandro Munera, Maria Clara Mendoza Arango (Ips Universitaria Clinica Leon Xiii).</w:t>
      </w:r>
    </w:p>
    <w:p w14:paraId="1A655D74" w14:textId="77777777" w:rsidR="00490BE3" w:rsidRPr="00EB3312" w:rsidRDefault="00490BE3" w:rsidP="00490BE3">
      <w:pPr>
        <w:rPr>
          <w:sz w:val="20"/>
          <w:szCs w:val="20"/>
        </w:rPr>
      </w:pPr>
      <w:r w:rsidRPr="00EB3312">
        <w:rPr>
          <w:sz w:val="20"/>
          <w:szCs w:val="20"/>
        </w:rPr>
        <w:t>Croatia: Robert Karlo, Edgar Domini, Jakov Mihanovic (Zadar General Hospital),</w:t>
      </w:r>
      <w:r w:rsidRPr="00EB3312">
        <w:rPr>
          <w:sz w:val="20"/>
          <w:szCs w:val="20"/>
          <w:lang w:val="en-US"/>
        </w:rPr>
        <w:t xml:space="preserve"> Mihael Radic, Kresimir Zamarin, Nikica Pezelj (General Hospital Sibenik)</w:t>
      </w:r>
      <w:r w:rsidRPr="00EB3312">
        <w:rPr>
          <w:sz w:val="20"/>
          <w:szCs w:val="20"/>
        </w:rPr>
        <w:t>.</w:t>
      </w:r>
    </w:p>
    <w:p w14:paraId="3DBEEC54" w14:textId="77777777" w:rsidR="00490BE3" w:rsidRPr="00EB3312" w:rsidRDefault="00490BE3" w:rsidP="00490BE3">
      <w:pPr>
        <w:rPr>
          <w:sz w:val="20"/>
          <w:szCs w:val="20"/>
          <w:lang w:val="it-IT"/>
        </w:rPr>
      </w:pPr>
      <w:r w:rsidRPr="00EB3312">
        <w:rPr>
          <w:sz w:val="20"/>
          <w:szCs w:val="20"/>
          <w:lang w:val="it-IT"/>
        </w:rPr>
        <w:t>Dominican Republic: Manuel Hache-Marliere, Sylvia Batista Lemaire, Ruben Rivas (Cedimat - Centro De Diagnostico Medicina Avanzada, Laboratorio Y Telemedicina).</w:t>
      </w:r>
    </w:p>
    <w:p w14:paraId="607D2D67" w14:textId="77777777" w:rsidR="00490BE3" w:rsidRPr="00EB3312" w:rsidRDefault="00490BE3" w:rsidP="00490BE3">
      <w:pPr>
        <w:rPr>
          <w:sz w:val="20"/>
          <w:szCs w:val="20"/>
          <w:lang w:val="it-IT"/>
        </w:rPr>
      </w:pPr>
      <w:r w:rsidRPr="00EB3312">
        <w:rPr>
          <w:sz w:val="20"/>
          <w:szCs w:val="20"/>
          <w:lang w:val="it-IT"/>
        </w:rPr>
        <w:t xml:space="preserve">Egypt: Ahmed Khyrallh, Ahamed Hassan, Gamal Shimy, Mohamed A Baky Fahmy (Al-Azher Universty Hospital); Ayman Nabawi, Mohamed Elfil, Mohamed Ghoneem, Muhammad El-Saied Ahmad Muhammad Gohar, Mohamed Asal, Mostafa Abdelkader, Mahmoud Gomah, Hayssam Rashwan, Mohamed Karkeet, Ahmed Gomaa (Alexandria Main University Hospital); Amr Hasan, Ahmed Elgebaly, Omar Saleh, Ahmad Abdel Fattah, Abdullah Gouda, Abd Elrahman Elshafay, Abdalla Gharib, Ahmed Menshawy, Mohammed Hanafy, Abdullah Al-Mallah, Mahmoud Abdulgawad, Mohamad Baheeg, Mohammed Alhendy, Ibrahim AbdelFattah, Abdalla Kenibar, Omar Osman, Mostafa Gemeah, Ahmed Mohammed, Abdalrahman Adel, Abdalla Gharib, Abdelrahman Mohammed, Abdelrahman Sayed, Mohamed Abozaid (Al-Hussein Hospital); Ahmed Hafez El-Badri Kotb, Ali Amin Ahmed Ata, Mohammed Nasr, Abdelrahman Alkammash, Mohammed Saeed, Nader Abd El Hamid, Attia Mohamed Attia, Ahmed Abd El Galeel, </w:t>
      </w:r>
      <w:r w:rsidRPr="00EB3312">
        <w:rPr>
          <w:sz w:val="20"/>
          <w:szCs w:val="20"/>
          <w:lang w:val="it-IT"/>
        </w:rPr>
        <w:lastRenderedPageBreak/>
        <w:t>Eslam Elbanby, Khalid Salah El-Dien, Usama Hantour, Omar Alahmady, Billal Mansour, Amr Muhammad Elkorashy (Bab El-Shareia Hospital); Emad Mohamed Saeed Taha, Kholod Tarek Lasheen, Salma Said Elkolaly, Nehal Yosri Elsayed Abdel-Wahab, Mahmoud Ahmed Fathi Abozyed, Ahmed Adel, Ahmed Moustafa Saeed, Gehad Samir El Sayed, Jehad Hassan Youssif (Banha University Hospital); Soliman Magdy Ahmed, Nermeen Soubhy El-Shahat, Abd El-Rahman Hegazy Khedr (Belbes Central Hospital); Abdelrhman Osama Elsebaaye, Mohamed Elzayat, Mohamed Abdelraheim, Ibrahim Elzayat, Mahmoud Warda, Khaled Naser El Deen, Abdelrhman Essam Elnemr, Omar Salah, Mohamed Abbas, Mona Rashad, Ibrahim Elzayyat, Dalia Hemeda, Gehad Tawfik, Mai Salama, Hazem Khaled, Mohamed Seisa, (El Dawly Hospital - Mansoura); Kareem Elshaer, Abdelfatah Hussein, Mahmoud Elkhadrawi (El Mahalla General Hospital); Ahmed Mohamed Afifi, Osama Saadeldeen Ebrahim, Mahmoud Mohamed Metwally (El - Mataria Educational Hospital); Rowida Elmelegy, Diaa Moustafa Elbendary Elsawahly, Hisham Safa, Eman Nofal, Mohamed Elbermawy, Ahmed Abdelmotaleb Ghazy, Hisham Samih, Asmaa Abdelgelil, Sarah Abdelghany, Ahmed El Kholy, Metwally Aboraya, Fatma Elkady, Mahmoud Salma, Sarah Samy, Reem Fakher, Aya Aboarab, Ahmed Samir, Ahmed Sakr, Abdelrahman Haroun, Asmaa Abdel-Rahman Al-Aarag, Ahmed Elkholy, Sally Elshanwany (El-Menshawy Hospital); Esraa Ghanem (Elshohadaa Central Hospital); Ahmed Tammam, Ali Mohamed Hammad, Yousra El Shoura, Gehad El Ashal, Hosni Khairy (Kasr Alainy School Of Medicine);  Sarah Antar, Sara Mehrez, Mahmoud Abdelshafy, Maha Gamal Mohamad Hamad, Mona Hosh, Emad Abdallah, Basma Magdy, Thuraya Alzayat, Elsayed Gamaly, Hossam Elfeki, Amany Abouzahra, Shereen Elsheikh, Fatimah I Elgendy (Mansoura University Hospitals);  Fathia Abd El-Salam, Osama Seifelnasr, Mohamed Ammar, Athar Eysa, Aliaa Sadek, Aliaa Gamal Toeema, Aly Nasr, Mohamed Abuseif, Hagar Zidan, Sara Abd Elmageed Barakat, Nadin Elsayed, Yasmin Abd Elrasoul, Ahmed Elkelany, Mohamed Sabry Ammar, Mennat-Allah Mustafa, Yasmin Hegazy, Mohamed Etman, Samar Saad, Mahmoud Alrahawy, Ahmed Raslan, Mahmoud Morsi, Ahmed Rslan, Ahmed Sabry, Hager Elwakil, Heba Shaker, Hagar Zidan, Yasmin Abd-Elrasoul, Ahmed Elkelany (Menoufia University Hospitals); Hussein El-Kashef, Mohamed Shaalan, Areej Tarek (Minia University Hospital); Ayman Elwan, Ahmed Ragab Nayel, Mostafa Seif, Ayman Elwan, Doaa Emadeldin, Mohamed Ali Ghonaim, Ahmad Almallah, Ahmed Fouad, Eman Adel Sayma (New Damietta University Hospital); Ahmad Elbatahgy, Angham Solaiman El-Ma'doul, Ahmed Mosad, Hager Tolba, Diaa Eldin Abdelazeem Amin Elsorogy, Hassan Ali Mostafa, Amira Atef Omar, Ola Sherief Abd El Hameed, Ahmed Lasheen (Quweisna Central Hospital In Quweisna); Yasser Abd El Salam, Ashraf Morsi, Mohammed Ismail (Ras El Tin General Hospital); Hager Ahmed El-badawy, Mohamed A Amer, Ahmed Elkelany, Ahmed Elkelany, Ahmed Sabry El-Hamouly, Noura A. Attallah, Omnia Mosalum, Ahmed Afandy, Ahmed Mokhtar, Alaa Abouelnasr, Sara Ayad, Ramdan Shaker, Rokia Sakr, Ramadan Shaker, Mahmoud Amreia, Soaad Elsobky, Mohamed Mustafa, Ahmed Abo El Magd, Abeer Marey, Amr Tarek Hafez, Mohamed F Zalabia (Shebin Elkom Teaching Hospital, Menoufia); Mohamed Moamen Mohamed, Amr Fadel, Emad Ali Ahmed (Sohag University Hospital); Ahmad Ali, Mohammad Ghassan Alwafai, Abdullah Dwydar, Sara Kharsa, Ehab Mamdouh, Hatem El-Sheemy, Ibrahim AlYoussef, Abouelatta Khairy Aly, Ahmad Aldalaq, Ehab Alnawam, Dalia Alkhabbaz (Souad Kafafi University Hospital); Mahmoud Saad, Shady Hussein, Ahmed Abo Elazayem, Ahmed Meshref, Marwa Elashmawy, Mohammed Mousa, Ahmad Nashaat, Sara Ghanem, Zaynab M Elsayed, Aya Elwaey, Iman Elkadsh (Suez Canal University Hospitals); Mariam Darweesh, Ahmed Mohameden, Mennaallah Hafez (Suez General Hospital); Ahmed Badr, Assmaa Badwy, Mohamed Abd El Slam (Talla Central Hospital); Mohamed Elazoul, Safwat Al-Nahrawi, Lotfy Eldamaty, Fathee Nada, Mohamed Ameen, Aya Hagar, Mohamed Elsehimy, Mohammad Aboraya, Hossam Dawoud, Shorouk El Mesery, Abeer El Gendy, Ahmed Abdelkareem, Ahmed Safwan Marey, Mostafa Allam, Sherif Shehata, Khaled Abozeid, Marwa Elshobary, Ahmed Fahiem, Sameh Sarsik, Amel Hashish, Mohamed Zidan, Mohamed Hashish, Shaimaa Aql, Abdelaziz Osman Abdelaziz Elhendawy (Tanta University Hospital); Mohamed Husseini, Esraa Kasem, Ahmed Gheith, Yasmin Elfouly, Ahmed Ragab Soliman, Yasmein Ibrahim, Nesma Elfouly, Ahmed Fawzy, Ahmed Hassan, Mohammad Rashid, Abdallah Salah Elsherbiny, Basem Sieda, Nermin M Badwi, Mohammed Mustafa Hassan Mohammed, Osama Mohamed, Mohammad Abdulkhalek Habeeb (Zagazig University Hospitals).</w:t>
      </w:r>
    </w:p>
    <w:p w14:paraId="3D43AEEC" w14:textId="77777777" w:rsidR="00490BE3" w:rsidRPr="00EB3312" w:rsidRDefault="00490BE3" w:rsidP="00490BE3">
      <w:pPr>
        <w:rPr>
          <w:sz w:val="20"/>
          <w:szCs w:val="20"/>
          <w:lang w:val="it-IT"/>
        </w:rPr>
      </w:pPr>
      <w:r w:rsidRPr="00EB3312">
        <w:rPr>
          <w:sz w:val="20"/>
          <w:szCs w:val="20"/>
          <w:lang w:val="it-IT"/>
        </w:rPr>
        <w:t>Ethiopia: Mengistu Worku, Nichole Starr (Dessie Referral Hospital), Semay Desta, Sahlu Wondimu, Nebyou Seyoum Abebe (Minilik Ii Hospital), Efeson Thomas, Frehun Ayele Asele, Daniel Dabessa (Myungsung Christian Medical Center), Nebiyou Seyoum Abebe, Abebe Bekele Zerihun (Tikur Anbessa Hospital).</w:t>
      </w:r>
    </w:p>
    <w:p w14:paraId="689A59CA" w14:textId="77777777" w:rsidR="00490BE3" w:rsidRPr="00EB3312" w:rsidRDefault="00490BE3" w:rsidP="00490BE3">
      <w:pPr>
        <w:rPr>
          <w:sz w:val="20"/>
          <w:szCs w:val="20"/>
          <w:lang w:val="it-IT"/>
        </w:rPr>
      </w:pPr>
      <w:r w:rsidRPr="00EB3312">
        <w:rPr>
          <w:i/>
          <w:sz w:val="20"/>
          <w:szCs w:val="20"/>
          <w:lang w:val="it-IT"/>
        </w:rPr>
        <w:t>Finland</w:t>
      </w:r>
      <w:r w:rsidRPr="00EB3312">
        <w:rPr>
          <w:sz w:val="20"/>
          <w:szCs w:val="20"/>
          <w:lang w:val="it-IT"/>
        </w:rPr>
        <w:t>: Panu Mentula, Ari Leppäniemi, Ville Sallinen (Helsinki University Central Hospital).</w:t>
      </w:r>
    </w:p>
    <w:p w14:paraId="04739438" w14:textId="77777777" w:rsidR="00490BE3" w:rsidRPr="00EB3312" w:rsidRDefault="00490BE3" w:rsidP="00490BE3">
      <w:pPr>
        <w:rPr>
          <w:sz w:val="20"/>
          <w:szCs w:val="20"/>
          <w:lang w:val="it-IT"/>
        </w:rPr>
      </w:pPr>
      <w:r w:rsidRPr="00EB3312">
        <w:rPr>
          <w:sz w:val="20"/>
          <w:szCs w:val="20"/>
          <w:lang w:val="it-IT"/>
        </w:rPr>
        <w:t>France: Aurelien Scalabre, Fernanda Frade, Sabine Irtan (Trousseau Hospital Sorbonnes Universités, Upmc Univ Paris), Vivien Graffeille, Elodie Gaignard, Quentin Alimi (Chu De Rennes), Quentin Alimi, Vivien Graffieille, Elodie Gaignard (Fr Rennes University), Olivier Abbo, Sofia Mouttalib, Ourdia Bouali (Hopital Des Enfants), Erik Hervieux, Yves Aigrain, Nathalie Botto (Hopital Necker Enfants Malades), Alice Faure, Lucile Fievet, Nicoleta Panait (Hopitâl Nord), Emilie Eyssartier, Francoise Schmitt, Guillaume Podevin (Pediatric Surgery Department, University Hospital Of Angers, France), Valentine Parent, Amandine Martin, Alexis Pierre Arnaud (Rennes University Hospital), Cecile Muller, Arnaud Bonnard, Matthieu Peycelon (Robert Debré Children University Hospital).</w:t>
      </w:r>
    </w:p>
    <w:p w14:paraId="6109E928" w14:textId="77777777" w:rsidR="00490BE3" w:rsidRPr="00EB3312" w:rsidRDefault="00490BE3" w:rsidP="00490BE3">
      <w:pPr>
        <w:rPr>
          <w:sz w:val="20"/>
          <w:szCs w:val="20"/>
        </w:rPr>
      </w:pPr>
      <w:r w:rsidRPr="00EB3312">
        <w:rPr>
          <w:sz w:val="20"/>
          <w:szCs w:val="20"/>
        </w:rPr>
        <w:t xml:space="preserve">Ghana: Francis Abantanga, Kwaku Boakye-Yiadom, Mohammed Bukari (Komfo Anokye Teaching Hospital), Frank Owusu (Offinso District Hospital), Joseph Awuku-Asabre, Stephen Tabiri, Lemuel Davies Bray (University For </w:t>
      </w:r>
      <w:r w:rsidRPr="00EB3312">
        <w:rPr>
          <w:sz w:val="20"/>
          <w:szCs w:val="20"/>
        </w:rPr>
        <w:lastRenderedPageBreak/>
        <w:t>Development Studies, School Of Medicine And Health Sciences, General Surgery Department,Tamale Teaching Hospital).</w:t>
      </w:r>
    </w:p>
    <w:p w14:paraId="544281F1" w14:textId="77777777" w:rsidR="00490BE3" w:rsidRPr="00EB3312" w:rsidRDefault="00490BE3" w:rsidP="00490BE3">
      <w:pPr>
        <w:rPr>
          <w:sz w:val="20"/>
          <w:szCs w:val="20"/>
        </w:rPr>
      </w:pPr>
      <w:r w:rsidRPr="00EB3312">
        <w:rPr>
          <w:sz w:val="20"/>
          <w:szCs w:val="20"/>
        </w:rPr>
        <w:t>Greece: Dimitrios Lytras, Kyriakos Psarianos, Anastasia Bamicha (Achillopoyleio General Hospital Of Volos), Eirini Kefalidi (Attikon General Hospital), Georgios Gemenetzis (Attikon University Hospital), Christos Dervenis, Nikolaos Gouvas, Christos Agalianos (Konstantopouleio General Hospital Of Athens), Michail Kontos, Gregory Kouraklis, Dimitrios Karousos (Laiko University Hospital), Stylianos Germanos, Constantinos Marinos (Larissa General Hospital), Christos Anthoulakis, Nikolaos Nikoloudis, Nikolaos Mitroudis (Serres General Hospital).</w:t>
      </w:r>
    </w:p>
    <w:p w14:paraId="167FCF4C" w14:textId="77777777" w:rsidR="00490BE3" w:rsidRPr="00EB3312" w:rsidRDefault="00490BE3" w:rsidP="00490BE3">
      <w:pPr>
        <w:rPr>
          <w:sz w:val="20"/>
          <w:szCs w:val="20"/>
        </w:rPr>
      </w:pPr>
      <w:r w:rsidRPr="00EB3312">
        <w:rPr>
          <w:sz w:val="20"/>
          <w:szCs w:val="20"/>
        </w:rPr>
        <w:t>Guatemala: Gustavo Recinos, Sergio Estupinian, Walter Forno (Hospital De Accidentes Ceibal), José René Arévalo Azmitia (Hospital General De Enfermedades, Cirugia De Emergencia, Instituto Guatemalteco De Seguridad Social), Carla Cecilia Ramã</w:t>
      </w:r>
      <w:r w:rsidRPr="00EB3312">
        <w:rPr>
          <w:sz w:val="20"/>
          <w:szCs w:val="20"/>
        </w:rPr>
        <w:softHyphen/>
        <w:t>rez Cabrera (Hospital General De Enfermedades, Servicio De Cirugia Abdominal, Instituto Guatemalteco De Seguridad Social), Romeo Guevara, Maria Aguilera, Napoleon Mendez, Cesar Augusto Azmitia Mendizabal, Pablo Ramazzini, Mario Contreras Urquizu (Hospital General San Juan De Dios), Fernando Tale, Rafael Soley, Emanuel Barrios, Emmanuel Barrios (Hospital Juan Jose Arevalo Bermejo), Daniel Estuardo Marroquín Rodríguez, Carlos Iván Pérez Velásquez, Sara María Contreras Mérida (Hospital Regional De Retalhuleu), Francisco Regalado, Mario Lopez, Miguel Siguantay (Hospital Roosevelt, Guatemala).</w:t>
      </w:r>
    </w:p>
    <w:p w14:paraId="40405ACB" w14:textId="77777777" w:rsidR="00490BE3" w:rsidRPr="00EB3312" w:rsidRDefault="00490BE3" w:rsidP="00490BE3">
      <w:pPr>
        <w:rPr>
          <w:sz w:val="20"/>
          <w:szCs w:val="20"/>
        </w:rPr>
      </w:pPr>
      <w:r w:rsidRPr="00EB3312">
        <w:rPr>
          <w:i/>
          <w:sz w:val="20"/>
          <w:szCs w:val="20"/>
        </w:rPr>
        <w:t>Hong Kong</w:t>
      </w:r>
      <w:r w:rsidRPr="00EB3312">
        <w:rPr>
          <w:sz w:val="20"/>
          <w:szCs w:val="20"/>
        </w:rPr>
        <w:t>: Fong Yee Lam, Kylie Joan-yi Szeto, Charing Cheuk Ling Szeto, Wing Sum Li, Kieran Ka Kei Li, Man Fung Leung, Tony Mak, Simon Ng (Prince of Wales Hospital).</w:t>
      </w:r>
    </w:p>
    <w:p w14:paraId="7FE802D2" w14:textId="77777777" w:rsidR="00490BE3" w:rsidRPr="00EB3312" w:rsidRDefault="00490BE3" w:rsidP="00490BE3">
      <w:pPr>
        <w:rPr>
          <w:sz w:val="20"/>
          <w:szCs w:val="20"/>
        </w:rPr>
      </w:pPr>
      <w:r w:rsidRPr="00EB3312">
        <w:rPr>
          <w:sz w:val="20"/>
          <w:szCs w:val="20"/>
        </w:rPr>
        <w:t xml:space="preserve">India: </w:t>
      </w:r>
      <w:r w:rsidRPr="00EB3312">
        <w:rPr>
          <w:sz w:val="20"/>
          <w:szCs w:val="20"/>
          <w:lang w:val="en-US"/>
        </w:rPr>
        <w:t>SS Prasad, Anand Kirishnan, Nidhi Gyanchandani (KMC Hospital),</w:t>
      </w:r>
      <w:r w:rsidRPr="00EB3312">
        <w:rPr>
          <w:sz w:val="20"/>
          <w:szCs w:val="20"/>
        </w:rPr>
        <w:t xml:space="preserve"> Bylapudi Seshu Kumar, Muthukumaran Rangarajan (Kovai Medical Centre &amp; Hospital), Sriram Bhat, Anjana Sreedharan, S.V. Kinnera (Kasturba Medical College), Yella Reddy, Caranj Venugopal, Sunil Kumar (Pes Institute Of Medical Sciences &amp; Research), Abhishek Mittal (Safdarjung Hospital,New Delhi), Shravan Nadkarni, Harish Neelamraju Lakshmi, Puneet Malik (Sawai Man Singh Medical College &amp; Hospitals, Jaipur, Rajasthan), Neel Limaye, Srinivas Pai, Pratik Jain (Sdm College Of Medical Sciences And Hospital), Monty Khajanchi, Savni Satoskar, Rajeev Satoskar (Seth Gordhandas Sunderdas Medical College And King Edward Memorial Hospital), Abid Bin Mahamood (Travancore Medical College Hospital).</w:t>
      </w:r>
    </w:p>
    <w:p w14:paraId="02C133C5" w14:textId="77777777" w:rsidR="00490BE3" w:rsidRPr="00EB3312" w:rsidRDefault="00490BE3" w:rsidP="00490BE3">
      <w:pPr>
        <w:rPr>
          <w:sz w:val="20"/>
          <w:szCs w:val="20"/>
        </w:rPr>
      </w:pPr>
      <w:r w:rsidRPr="00EB3312">
        <w:rPr>
          <w:i/>
          <w:sz w:val="20"/>
          <w:szCs w:val="20"/>
        </w:rPr>
        <w:t>Indonesia</w:t>
      </w:r>
      <w:r w:rsidRPr="00EB3312">
        <w:rPr>
          <w:sz w:val="20"/>
          <w:szCs w:val="20"/>
        </w:rPr>
        <w:t>: Eldaa Prisca Refianti Sutanto, Daniel Ardian Soeselo, Chintya Tedjaatmadja (Atmajaya Hospital), Fitriana Nur Rahmawati, Radhian Amandito, Maria Mayasari (Dr Cipto Mangunkusumo General Hospital, Jakarta).</w:t>
      </w:r>
    </w:p>
    <w:p w14:paraId="48EBBB3F" w14:textId="77777777" w:rsidR="00490BE3" w:rsidRPr="00EB3312" w:rsidRDefault="00490BE3" w:rsidP="00490BE3">
      <w:pPr>
        <w:rPr>
          <w:sz w:val="20"/>
          <w:szCs w:val="20"/>
        </w:rPr>
      </w:pPr>
      <w:r w:rsidRPr="00EB3312">
        <w:rPr>
          <w:sz w:val="20"/>
          <w:szCs w:val="20"/>
        </w:rPr>
        <w:t>Iraq: Ruqaya Kadhim Mohammed Jawad Al-Hasani, Hasan Ismael Ibraheem Al-Hameedi, Hasan Ismael Ibraheem, Israa Abdullah Aziz Al-Azraqi (Alsader Medical City), Lubna Sabeeh, Rahma Kamil, Marwan Shawki (Baghdad Medical City), Muwaffaq Mezeil Telfah (Department Of Surgery, College Of Medicine, University Of Mosul, Al-Jumhoori Teaching Hospital).</w:t>
      </w:r>
    </w:p>
    <w:p w14:paraId="167B3FF3" w14:textId="77777777" w:rsidR="00490BE3" w:rsidRPr="00EB3312" w:rsidRDefault="00490BE3" w:rsidP="00490BE3">
      <w:pPr>
        <w:rPr>
          <w:sz w:val="20"/>
          <w:szCs w:val="20"/>
        </w:rPr>
      </w:pPr>
      <w:r w:rsidRPr="00EB3312">
        <w:rPr>
          <w:sz w:val="20"/>
          <w:szCs w:val="20"/>
        </w:rPr>
        <w:t>Ireland: Amoudtha Rasendran, Jacqueline Sheehan, Robert Kerley, Caoimhe Normile, Richard William Gilbert, Jiheon Song, Mohamed Dablouk, Linnea Mauro, Mohammed Osman Dablouk, Michael Hanrahan, Paul Kielty, Eleanor Marks (Cork University Hospital), Simon Gosling, Michelle Mccarthy, Amoudtha Rasendran (Cork University Hospital &amp; University College Cork), Diya Mirghani, Syed Altaf Naqvi, Chee Siong Wong (Limerick University Hospital), Siyi Chung, Reuban D'cruz, Ronan Cahill (Mater Misericordiae University Hospital), Simon George Gosling, Michelle Mccarthy, Amoudtha Rasendran, Ciara Fahy, Jiheon Song, Michael Hanrahan, Diana Duarte Cadogan, Anna Powell, Richard Gilbert, Caroline Clifford, Caoimhe Normile, Aoife Driscoll (Mercy University Hospital), Stassen Paul, Chris Lee, Ross Bowe (Midlands Regional Hospital Mullingar), William Hutch, Michael Hanrahan (University College Cork), Helen Mohan, Maeve O'neill, Kenneth Mealy (Wexford General Hospital).</w:t>
      </w:r>
    </w:p>
    <w:p w14:paraId="11511284" w14:textId="77777777" w:rsidR="00490BE3" w:rsidRPr="00EB3312" w:rsidRDefault="00490BE3" w:rsidP="00490BE3">
      <w:pPr>
        <w:rPr>
          <w:sz w:val="20"/>
          <w:szCs w:val="20"/>
          <w:lang w:val="it-IT"/>
        </w:rPr>
      </w:pPr>
      <w:r w:rsidRPr="00EB3312">
        <w:rPr>
          <w:sz w:val="20"/>
          <w:szCs w:val="20"/>
          <w:lang w:val="it-IT"/>
        </w:rPr>
        <w:t>Italy: Piergiorgio Danelli, Andrea Bondurri, Anna Maffioli (Azienda Ospedaliera Luigi Sacco - Polo Universitario), Mario Pasini, Giacomo Pata, Stefano Roncali (Azienda Ospedaliera Spedali Civili Di Brescia - Chirurgia Generale), Paolo Silvani, Michele Carlucci, Roberto Faccincani (Irccs Ospedale San Raffaele), Luigi Bonavina, Yuri Macchitella, Chiara Ceriani (University of Milan, IRCCS Policlinico San Donato), Gregorio Tugnoli, Salomone Di Saverio, Khaled Khattab (Maggiore Hospital), Miguel Angel Paludi, Domenica Pata, Luigi Maria Cloro (Nicola Giannettasio Hospital), Andrea Allegri, Luca Ansaloni, Federico Coccolini (Papa Giovanni Xxiii Hospital), Ezio Veronese, Luca Bortolasi, Alireza Hasheminia (San Bonifacio Hospital), Giacomo Nastri, Massimiliano Dal Canto, Stefano Cucumazzo (Santa Croce Hospital), Francesco Pata, Angelo Benevento, Gaetano Tessera (Sant'Antonio Abate Hospital, Gallarate), Pier Paolo Grandinetti, Alessio Maniscalco, Giovanni Luca Lamanna (Santi Benvenuto E Rocco Hospital Asur), Luca Turati, Giovanni Sgroi, Emanuele Rausa (Treviglio Hospital), Roberta Villa, Michela Monteleone, David Merlini (Unita' Di Chirurgia D'urgenza Azienda Ospedaliera Salvini), Federico Coccolini, Luca Ansaloni, Andrea Allegri (Unit Of General Surgery I, Papa Giovanni Xxiii Hospital), Veronica Grassi, Roberto Cirocchi, Alban Cacurri (University Of Perugia).</w:t>
      </w:r>
    </w:p>
    <w:p w14:paraId="6E3FFF22" w14:textId="77777777" w:rsidR="00490BE3" w:rsidRPr="00EB3312" w:rsidRDefault="00490BE3" w:rsidP="00490BE3">
      <w:pPr>
        <w:rPr>
          <w:sz w:val="20"/>
          <w:szCs w:val="20"/>
        </w:rPr>
      </w:pPr>
      <w:r w:rsidRPr="00EB3312">
        <w:rPr>
          <w:sz w:val="20"/>
          <w:szCs w:val="20"/>
        </w:rPr>
        <w:t>Libya: Hamza Waleed, Ahmed Diab, Fathi Elzowawi (Misurata Central Hospital).</w:t>
      </w:r>
    </w:p>
    <w:p w14:paraId="282BA97F" w14:textId="77777777" w:rsidR="00490BE3" w:rsidRPr="00EB3312" w:rsidRDefault="00490BE3" w:rsidP="00490BE3">
      <w:pPr>
        <w:rPr>
          <w:sz w:val="20"/>
          <w:szCs w:val="20"/>
        </w:rPr>
      </w:pPr>
      <w:r w:rsidRPr="00EB3312">
        <w:rPr>
          <w:sz w:val="20"/>
          <w:szCs w:val="20"/>
        </w:rPr>
        <w:t xml:space="preserve">Lithuania: Mantas Jokubauskas, Karolis Varkalys, Donatas Venskutonis (Kaunas Clinical Hospital), Robertas Pranevicius, Viktorija Ambrozeviciute (Klaipedas Seaman Hospital), Simona Juciute, Austė Skardžiukaitė (Lietuvos Sveikatos Mokslų Universitetas), Donatas Venskutonis, Saulius Bradulskis, Linas Urbanavicius, Aiste Austraite, </w:t>
      </w:r>
      <w:r w:rsidRPr="00EB3312">
        <w:rPr>
          <w:sz w:val="20"/>
          <w:szCs w:val="20"/>
        </w:rPr>
        <w:lastRenderedPageBreak/>
        <w:t xml:space="preserve">Romualdas Riauka, Justas Zilinskas, Zilvinas Dambrauskas (Lithuanian University Of Health Sciences), Paulius Karumnas, Zigmantas Urniezius, Reda </w:t>
      </w:r>
      <w:r w:rsidRPr="00EB3312">
        <w:rPr>
          <w:sz w:val="20"/>
          <w:szCs w:val="20"/>
          <w:lang w:val="en-US"/>
        </w:rPr>
        <w:t>Zilinskiene</w:t>
      </w:r>
      <w:r w:rsidRPr="00EB3312">
        <w:rPr>
          <w:sz w:val="20"/>
          <w:szCs w:val="20"/>
        </w:rPr>
        <w:t xml:space="preserve"> (Republic Hospital Of Kaunas), Anele Rudzenskaite (Republic Hospital Of Panevezys), Ausrine Usaityte, Margarita Montrimaite, Nerijus Kaselis (Republic Klaipeda Hospital), Andrius Strazdas, Kristijonas Jokubonis (Stasys Kudirka Regional Hospital Of Alytus), Kornelija Maceviciute, Virgilijus Beisa, Tomas Poskus, Kestutis Strupas, Erikas Laugzemys (Vilnius University, Center Of Abdominal Surgery), Andrej Kolosov, Valdemaras Jotautas, Ignas Rakita (Vilnius University Hospital Santariskiu Clinics), Saulius Mikalauskas, Darius Kazanavicius, Rokas Rackauskas, Kestutis Strupas, Tomas Poskus, Virgilijus Beisa (Vilnius University Hospital Santariskiu Klinikos), Ritauras Rakauskas, Egle Preckailaite (Vsi Jonavos Ligonine).</w:t>
      </w:r>
    </w:p>
    <w:p w14:paraId="2E124794" w14:textId="77777777" w:rsidR="00490BE3" w:rsidRPr="00EB3312" w:rsidRDefault="00490BE3" w:rsidP="00490BE3">
      <w:pPr>
        <w:rPr>
          <w:sz w:val="20"/>
          <w:szCs w:val="20"/>
        </w:rPr>
      </w:pPr>
      <w:r w:rsidRPr="00EB3312">
        <w:rPr>
          <w:sz w:val="20"/>
          <w:szCs w:val="20"/>
        </w:rPr>
        <w:t>Malawi: Ross Coomber, Kenneth Johnson, Jennifer Nowers (Queen Elizabeth Hospital).</w:t>
      </w:r>
    </w:p>
    <w:p w14:paraId="0E50B576" w14:textId="77777777" w:rsidR="00490BE3" w:rsidRPr="00EB3312" w:rsidRDefault="00490BE3" w:rsidP="00490BE3">
      <w:pPr>
        <w:rPr>
          <w:sz w:val="20"/>
          <w:szCs w:val="20"/>
        </w:rPr>
      </w:pPr>
      <w:r w:rsidRPr="00EB3312">
        <w:rPr>
          <w:sz w:val="20"/>
          <w:szCs w:val="20"/>
        </w:rPr>
        <w:t>Malaysia: Dineshwary Periasammy, Afizah Salleh, Andre Das (Hospital Kajang), Reuben Goh Ern Tze, Milaksh Nirumal Kumar, Nik Azim Nik Abdullah (Sarawak General Hospital), Nik Ritza Kosai, Mustafa Taher, Reynu Rajan (Universiti Kebangsaan Malaysia Medical Centre), Hoong Yin Chong, April Camilla Roslani, Cheng Chun Goh (University Malaya Medical Centre).</w:t>
      </w:r>
    </w:p>
    <w:p w14:paraId="494E284A" w14:textId="77777777" w:rsidR="00490BE3" w:rsidRPr="00EB3312" w:rsidRDefault="00490BE3" w:rsidP="00490BE3">
      <w:pPr>
        <w:rPr>
          <w:sz w:val="20"/>
          <w:szCs w:val="20"/>
          <w:lang w:val="it-IT"/>
        </w:rPr>
      </w:pPr>
      <w:r w:rsidRPr="00EB3312">
        <w:rPr>
          <w:sz w:val="20"/>
          <w:szCs w:val="20"/>
          <w:lang w:val="it-IT"/>
        </w:rPr>
        <w:t>Malta: Marija Agius, Elaine Borg, Maureen Bezzina, Roberta Bugeja, Martinique Vella-Baldacchino, Andrew Spina, Josephine Psaila (Mater Dei Hospital, Malta).</w:t>
      </w:r>
    </w:p>
    <w:p w14:paraId="566C701B" w14:textId="77777777" w:rsidR="00490BE3" w:rsidRPr="00EB3312" w:rsidRDefault="00490BE3" w:rsidP="00490BE3">
      <w:pPr>
        <w:rPr>
          <w:sz w:val="20"/>
          <w:szCs w:val="20"/>
        </w:rPr>
      </w:pPr>
      <w:r w:rsidRPr="00EB3312">
        <w:rPr>
          <w:sz w:val="20"/>
          <w:szCs w:val="20"/>
        </w:rPr>
        <w:t>Martinique: Helene Francois-Coridon, Cecilia Tolg, Jean-Francois Colombani (Department Of Pediatric Surgery, Mother And Children's Hospital, University Hospital Of Martinique).</w:t>
      </w:r>
    </w:p>
    <w:p w14:paraId="191591C1" w14:textId="77777777" w:rsidR="00490BE3" w:rsidRPr="00EB3312" w:rsidRDefault="00490BE3" w:rsidP="00490BE3">
      <w:pPr>
        <w:rPr>
          <w:sz w:val="20"/>
          <w:szCs w:val="20"/>
          <w:lang w:val="it-IT"/>
        </w:rPr>
      </w:pPr>
      <w:r w:rsidRPr="00EB3312">
        <w:rPr>
          <w:i/>
          <w:sz w:val="20"/>
          <w:szCs w:val="20"/>
          <w:lang w:val="it-IT"/>
        </w:rPr>
        <w:t>Mexico</w:t>
      </w:r>
      <w:r w:rsidRPr="00EB3312">
        <w:rPr>
          <w:sz w:val="20"/>
          <w:szCs w:val="20"/>
          <w:lang w:val="it-IT"/>
        </w:rPr>
        <w:t>: Carmina Diaz-Zorrilla, Antonio Ramos-De La Medina, Samantha Corro-Diaz Gonzalez (Hospital Español de Veracruz).</w:t>
      </w:r>
    </w:p>
    <w:p w14:paraId="6B8559B3" w14:textId="77777777" w:rsidR="00490BE3" w:rsidRPr="00EB3312" w:rsidRDefault="00490BE3" w:rsidP="00490BE3">
      <w:pPr>
        <w:rPr>
          <w:sz w:val="20"/>
          <w:szCs w:val="20"/>
          <w:lang w:val="it-IT"/>
        </w:rPr>
      </w:pPr>
      <w:r w:rsidRPr="00EB3312">
        <w:rPr>
          <w:sz w:val="20"/>
          <w:szCs w:val="20"/>
          <w:lang w:val="it-IT"/>
        </w:rPr>
        <w:t>Mozambique: Mário Jacobe, Domingos Mapasse, Elizabeth Snyder (Hospital Central Maputo).</w:t>
      </w:r>
    </w:p>
    <w:p w14:paraId="75CF17E4" w14:textId="77777777" w:rsidR="00490BE3" w:rsidRPr="00EB3312" w:rsidRDefault="00490BE3" w:rsidP="00490BE3">
      <w:pPr>
        <w:rPr>
          <w:sz w:val="20"/>
          <w:szCs w:val="20"/>
        </w:rPr>
      </w:pPr>
      <w:r w:rsidRPr="00EB3312">
        <w:rPr>
          <w:sz w:val="20"/>
          <w:szCs w:val="20"/>
        </w:rPr>
        <w:t>New Zealand: Ramadan Oumer, Mohammed Osman (Whangarei Hospital, Northland District Health Board).</w:t>
      </w:r>
    </w:p>
    <w:p w14:paraId="24D48D60" w14:textId="77777777" w:rsidR="00490BE3" w:rsidRPr="00EB3312" w:rsidRDefault="00490BE3" w:rsidP="00490BE3">
      <w:pPr>
        <w:rPr>
          <w:sz w:val="20"/>
          <w:szCs w:val="20"/>
        </w:rPr>
      </w:pPr>
      <w:r w:rsidRPr="00EB3312">
        <w:rPr>
          <w:sz w:val="20"/>
          <w:szCs w:val="20"/>
        </w:rPr>
        <w:t xml:space="preserve">Nigeria: Aminu Mohammad, Lofty-John Anyanwu, Abdulrahman Sheshe (Aminu Kano Teaching Hospital), Alaba Adesina, Olubukola Faturoti, Ogechukwu Taiwo (Babcock University Teaching Hospital), Muhammad Habib Ibrahim, Abdulrasheed A Nasir, Siyaka Itopa Suleiman (Federal Medical Centre, Birnin Kebbi), Adewale Adeniyi, Opeoluwa Adesanya, Ademola Adebanjo (Federal Medical Centre), Roland Osuoji, Kazeem Atobatele, Ayokunle Ogunyemi, Omolara Williams, Mobolaji Oludara, Olabode Oshodi (Lagos State University Teaching Hospital), Adesoji Ademuyiwa, </w:t>
      </w:r>
      <w:r w:rsidRPr="00EB3312">
        <w:rPr>
          <w:sz w:val="20"/>
          <w:szCs w:val="20"/>
          <w:lang w:val="en-US"/>
        </w:rPr>
        <w:t>AbdulRazzaq Oluwagbemiga Lawal</w:t>
      </w:r>
      <w:r w:rsidRPr="00EB3312">
        <w:rPr>
          <w:sz w:val="20"/>
          <w:szCs w:val="20"/>
        </w:rPr>
        <w:t>, Felix Alakaloko, Olumide Elebute, Adedapo Osinowo, Christopher Bode(Lagos University Teaching Hospital), Abidemi Adesuyi (National Hospital Abuja), Adesoji Tade, Adeleke Adekoya, Collins Nwokoro (Olabisi Onabanjo University Teaching Hospital),Omobolaji O Ayandipo, Taiwo Akeem Lawal, Akinlabi E Ajao (University College Hospital),Samuel Sani Ali, Babatunde Odeyemi, Samson Olori (University of Abuja Teaching Hospital),Ademola Popoola, Ademola Adeyeye, James Adeniran (University of Ilorin Teaching Hospital).</w:t>
      </w:r>
    </w:p>
    <w:p w14:paraId="094065FC" w14:textId="77777777" w:rsidR="00490BE3" w:rsidRPr="00EB3312" w:rsidRDefault="00490BE3" w:rsidP="00490BE3">
      <w:pPr>
        <w:rPr>
          <w:sz w:val="20"/>
          <w:szCs w:val="20"/>
        </w:rPr>
      </w:pPr>
      <w:r w:rsidRPr="00EB3312">
        <w:rPr>
          <w:sz w:val="20"/>
          <w:szCs w:val="20"/>
        </w:rPr>
        <w:t>Norway: William J. Lossius (Department Of Gastrointestinal Surgery, St. Olavs Hospital, Trondheim University Hospital), Ingemar Havemann (Soerlandet Hospital Kristiansand), Kenneth Thorsen, Jon Kristian Narvestad, Kjetil Soreide (Stavanger University Hospital), Trude Beate Wold, Linn Nymo (University Hospital Of North Norway, Troms).</w:t>
      </w:r>
    </w:p>
    <w:p w14:paraId="06951A51" w14:textId="77777777" w:rsidR="00490BE3" w:rsidRPr="00EB3312" w:rsidRDefault="00490BE3" w:rsidP="00490BE3">
      <w:pPr>
        <w:rPr>
          <w:sz w:val="20"/>
          <w:szCs w:val="20"/>
        </w:rPr>
      </w:pPr>
      <w:r w:rsidRPr="00EB3312">
        <w:rPr>
          <w:sz w:val="20"/>
          <w:szCs w:val="20"/>
        </w:rPr>
        <w:t>Oman: Mohammed Elsiddig, Manzoor Dar (Sohar Hospital).</w:t>
      </w:r>
    </w:p>
    <w:p w14:paraId="211F3785" w14:textId="77777777" w:rsidR="00490BE3" w:rsidRPr="00EB3312" w:rsidRDefault="00490BE3" w:rsidP="00490BE3">
      <w:pPr>
        <w:rPr>
          <w:sz w:val="20"/>
          <w:szCs w:val="20"/>
        </w:rPr>
      </w:pPr>
      <w:r w:rsidRPr="00EB3312">
        <w:rPr>
          <w:sz w:val="20"/>
          <w:szCs w:val="20"/>
        </w:rPr>
        <w:t>Pakistan: Kamran Faisal Bhopal, Zainab Iftikhar, Muhammad Mohsin Furqan (Bahawal Victoria Hospital), Bakhtiar Nighat, Masood Jawaid, Abdul Khalique (Dow University Hospital), Ahsan Zil-E-Ali, Anam Rashid (Fatima Memorial Hospital), Hasnain Abbas Dharamshi, Tahira Naqvi, Ahmad Faraz (Karachi Medical And Dental College, Abbasi Shaheed Hospital), Abdul Wahid Anwar, Tahir Muhammad Yaseen, Ghina Shamim Shamsi, Ghina Shamsi, Tahir Yaseen, Wahid Anwer (The Indus Hospital).</w:t>
      </w:r>
    </w:p>
    <w:p w14:paraId="45A1B598" w14:textId="77777777" w:rsidR="00490BE3" w:rsidRPr="00EB3312" w:rsidRDefault="00490BE3" w:rsidP="00490BE3">
      <w:pPr>
        <w:rPr>
          <w:sz w:val="20"/>
          <w:szCs w:val="20"/>
        </w:rPr>
      </w:pPr>
      <w:r w:rsidRPr="00EB3312">
        <w:rPr>
          <w:sz w:val="20"/>
          <w:szCs w:val="20"/>
        </w:rPr>
        <w:t>Paraguay: Horacio Paredes Decoud, Omar Aguilera, Ismael Isaac Zelada Alvarez, Juan Marcelo Delgado, Gustavo Miguel Machain Vega, Helmut Alfredo Segovia Lohse (Hospital De Clínicas).</w:t>
      </w:r>
    </w:p>
    <w:p w14:paraId="67C05E9C" w14:textId="77777777" w:rsidR="00490BE3" w:rsidRPr="00EB3312" w:rsidRDefault="00490BE3" w:rsidP="00490BE3">
      <w:pPr>
        <w:rPr>
          <w:sz w:val="20"/>
          <w:szCs w:val="20"/>
          <w:lang w:val="it-IT"/>
        </w:rPr>
      </w:pPr>
      <w:r w:rsidRPr="00EB3312">
        <w:rPr>
          <w:sz w:val="20"/>
          <w:szCs w:val="20"/>
          <w:lang w:val="it-IT"/>
        </w:rPr>
        <w:t xml:space="preserve">Peru: Wendy Leslie Messa Aguilar, Jose Antonio Cabala Chiong, Ana Cecilia Manchego Bautista (Carlos Alberto Seguin Escobedo National Hospital. Essalud), Eduardo Huaman, Sergio Zegarra, Rony Camacho (Hospital Necional Guillermo Almenara), Jose María Vergara Celis, Diego Alonso Romani Pozo (Hospital De Emergencias Pediatricas), José Hamasaki, Edilberto Temoche, Jaime Herrera-Matta (Hospital De Policia), Carla Pierina García Torres, Luis Miguel Alvarez Barreda, Ronald Renato Barrionuevo Ojeda (Hospital Goyeneche), Octavio Garaycochea (Hospital Ii -1 Minsa Moyobamba), Melanie Castro Mollo, Mitchelle Solange De Fã Tima Linares Delgado, Francisco Fujii (Hospital Maria Auxiliadora), Ana Cecilia Manchego Bautista, Wendy Leslie Messa Aguilar, Jose Antonio Cabala Chiong (Hospital Nacional Carlos Alberto Seguin), Susana Yrma Aranzabal Durand, Carlos Alejandro Arroyo Basto, Nelson Manuel Urbina Rojas (Hospital Nacional Edgardo Rebagliati Martins-Essalud), Sebastian Bernardo Shu Yip, Ana Lucia Contreras Vergara, Andrea Echevarria Rosas Moran, Giuliano Borda Luque, Manuel Rodriguez Castro, Ramon </w:t>
      </w:r>
      <w:r w:rsidRPr="00EB3312">
        <w:rPr>
          <w:sz w:val="20"/>
          <w:szCs w:val="20"/>
          <w:lang w:val="it-IT"/>
        </w:rPr>
        <w:lastRenderedPageBreak/>
        <w:t>Alvarado Jaramillo (Hospital Nacional Cayetano Heredia), George Manrique Sila, Crislee Elizabeth Lopez, Mardelangel Zapata Ponze De Leon, Massiell Machaca, Ronald Coasaca Huaraya, Andy Arenas, Crislee López, Clara Milagros Herrera Puma, Wilfredo Pino, Christian Hinojosa, Melanie Zapata Ponze De Leon, Susan Limache, George Manrrique Sila, Layza-Alejandra Mercado Rodriguez (Hospital Regional Honorio Delgado Espinoza).</w:t>
      </w:r>
    </w:p>
    <w:p w14:paraId="59FA7112" w14:textId="77777777" w:rsidR="00490BE3" w:rsidRPr="00EB3312" w:rsidRDefault="00490BE3" w:rsidP="00490BE3">
      <w:pPr>
        <w:rPr>
          <w:sz w:val="20"/>
          <w:szCs w:val="20"/>
          <w:lang w:val="it-IT"/>
        </w:rPr>
      </w:pPr>
      <w:r w:rsidRPr="00EB3312">
        <w:rPr>
          <w:sz w:val="20"/>
          <w:szCs w:val="20"/>
          <w:lang w:val="it-IT"/>
        </w:rPr>
        <w:t>Portugal: Renato Melo, Jose Costa-Maia, Nuno Muralha (Servico De Cirurgia Geral - Centro Hospitalar Sao Joao - Porto).</w:t>
      </w:r>
    </w:p>
    <w:p w14:paraId="77D096AD" w14:textId="77777777" w:rsidR="00490BE3" w:rsidRPr="00EB3312" w:rsidRDefault="00490BE3" w:rsidP="00490BE3">
      <w:pPr>
        <w:rPr>
          <w:sz w:val="20"/>
          <w:szCs w:val="20"/>
          <w:lang w:val="fr-FR"/>
        </w:rPr>
      </w:pPr>
      <w:r w:rsidRPr="00EB3312">
        <w:rPr>
          <w:sz w:val="20"/>
          <w:szCs w:val="20"/>
          <w:lang w:val="fr-FR"/>
        </w:rPr>
        <w:t>Reunion: Frederique Sauvat (Chu Reunion).</w:t>
      </w:r>
    </w:p>
    <w:p w14:paraId="18317492" w14:textId="77777777" w:rsidR="00490BE3" w:rsidRPr="00EB3312" w:rsidRDefault="00490BE3" w:rsidP="00490BE3">
      <w:pPr>
        <w:rPr>
          <w:sz w:val="20"/>
          <w:szCs w:val="20"/>
          <w:lang w:val="fr-FR"/>
        </w:rPr>
      </w:pPr>
      <w:r w:rsidRPr="00EB3312">
        <w:rPr>
          <w:sz w:val="20"/>
          <w:szCs w:val="20"/>
          <w:lang w:val="fr-FR"/>
        </w:rPr>
        <w:t>Romania: Ionasc Dan, Mircea Hogea, Pandi Eduard (Emergency Clinical Hospital Brasov), Razvan-Matei Bratu, Mircea Beuran, Ionut-Bogdan Diaconescu, Bogdan-Valeriu Martian, Florin-Mihail Iordache, Mihaela Vartic (Emergency Clinical Hospital Bucharest), Lucian Corneliu Vida, Liviu Iuliu Muntean, Aurel Sandu Mironescu (Spitalul Clinic De Copii Brasov).</w:t>
      </w:r>
    </w:p>
    <w:p w14:paraId="3C51B31F" w14:textId="77777777" w:rsidR="00490BE3" w:rsidRPr="00EB3312" w:rsidRDefault="00490BE3" w:rsidP="00490BE3">
      <w:pPr>
        <w:rPr>
          <w:sz w:val="20"/>
          <w:szCs w:val="20"/>
          <w:lang w:val="fr-FR"/>
        </w:rPr>
      </w:pPr>
      <w:r w:rsidRPr="00EB3312">
        <w:rPr>
          <w:sz w:val="20"/>
          <w:szCs w:val="20"/>
          <w:lang w:val="fr-FR"/>
        </w:rPr>
        <w:t>Rwanda: Vizir Jean Paul Nsengimana (Chuk), Alice Niragire, Jean De La Croix Allen Ingabire, Eugene Niyirera (University Teaching Hospital Of Kigali).</w:t>
      </w:r>
    </w:p>
    <w:p w14:paraId="25517AF0" w14:textId="77777777" w:rsidR="00490BE3" w:rsidRPr="00EB3312" w:rsidRDefault="00490BE3" w:rsidP="00490BE3">
      <w:pPr>
        <w:rPr>
          <w:sz w:val="20"/>
          <w:szCs w:val="20"/>
          <w:lang w:val="it-IT"/>
        </w:rPr>
      </w:pPr>
      <w:r w:rsidRPr="00EB3312">
        <w:rPr>
          <w:sz w:val="20"/>
          <w:szCs w:val="20"/>
          <w:lang w:val="it-IT"/>
        </w:rPr>
        <w:t>San Marino: Nicola Zanini, Elio Jovine, Giovanni Landolfo (San Marino State Hospital).</w:t>
      </w:r>
    </w:p>
    <w:p w14:paraId="41E61863" w14:textId="77777777" w:rsidR="00490BE3" w:rsidRPr="00EB3312" w:rsidRDefault="00490BE3" w:rsidP="00490BE3">
      <w:pPr>
        <w:rPr>
          <w:sz w:val="20"/>
          <w:szCs w:val="20"/>
          <w:lang w:val="it-IT"/>
        </w:rPr>
      </w:pPr>
      <w:r w:rsidRPr="00EB3312">
        <w:rPr>
          <w:sz w:val="20"/>
          <w:szCs w:val="20"/>
          <w:lang w:val="it-IT"/>
        </w:rPr>
        <w:t>Saudi Arabia: Ibrahim N. Alomar, Saleh A. Alnuqaydan, Abdulrahman M. Altwigry (Buraydah Central Hospital), Moayad Othman, Nohad Osman (Imam Abdulrahman Al Faisal Hospital), Enas Alqahtani (King Abdulaziz Hospital Al Ahsa National Guard), Mohammed Alzahrani, Rifan Alyami, Emad Aljohani (King Abdulaziz Medical City), Ibrahim Alhabli, Zaher Mikwar, Sultan Almuallem (King Abdulaziz Medical City (King Khalid National Guard Hospital, Jeddah), Emad Aljohani, Rifan Alyami, Mohammed Alzahrani (King Abdulaziz Medical City, Riyadh), Abrar Nawawi, Mohamad Bakhaidar, Ashraf A. Maghrabi, Mohammed Alsaggaf, Murad Aljiffry, Abdulmalik Altaf, Ahmad Khoja, Alaa Habeebullah, Nouf Akeel (Department of Surgery, Faculty of Medicine, King Abdulaziz University, Jeddah, Saudi Arabia), Nashat Ghandora, Abdullah Almoflihi, Abdulmalik Huwait (King Fahad General Hospital), Abeer Al-shammari, Mashael Al-Mousa (King Fahad Hospital), Masood Alghamdi, Walid Adham, Bandar Albeladi, Muayad Ahmed Alfarsi, Atif Mahdi, Saad Al Awwad (King Fahd Hospital), Afnan Altamimi, Thamer Nouh, Mazen Hassanain (King Khaled University Hospital, King Saud University), Salman Aldhafeeri, Nawal Sadig, Osama Algohary (King Khalid General Hospital), Mohannad Aledrisy, Ahmad Gudal, Ahmad Alrifaie (King Khalid National Guard Hospital), Mohammed AlRowais, Amani Althwainy (Department of Surgery, King Saud University), Alaa Shabkah, Uthman Alamoudi, Mawaddah Alrajraji (National Guard Hospital), Basim Alghamdi, Saud Aljohani, Abdullah Daqeeq (Rcymc), Jubran J Al-Faifi (Security Forces Hospital).</w:t>
      </w:r>
    </w:p>
    <w:p w14:paraId="33426795" w14:textId="77777777" w:rsidR="00490BE3" w:rsidRPr="00EB3312" w:rsidRDefault="00490BE3" w:rsidP="00490BE3">
      <w:pPr>
        <w:rPr>
          <w:sz w:val="20"/>
          <w:szCs w:val="20"/>
          <w:lang w:val="it-IT"/>
        </w:rPr>
      </w:pPr>
      <w:r w:rsidRPr="00EB3312">
        <w:rPr>
          <w:sz w:val="20"/>
          <w:szCs w:val="20"/>
          <w:lang w:val="it-IT"/>
        </w:rPr>
        <w:t>South Africa: Vicky Jennings, Nyawira Ngayu, Rachel Moore (Chris Hani Baragwanath Academic Hospital), Victor Kong (Edendale Hospital), Hayden Kretzmann, Katie Connor, Daniel Nel (Frere Hospital), Colleen Sampson, Richard Spence, Eugenio Panieri (Groote Schuur), Sarah Rayne, Nosisa Sishuba (Helen Joseph Hospital, Department Of Surgery, University Of The Witwatersrand), Myint Tun, Albert Mohale Mphatsoe, Jo-Anne Carreira (Leratong Hospital), Ella Teasdale, Mark Wagener (Ngwelezana Hospital), Stefan Botes, Danelo Du Plessis (Rob Ferreira Hospital).</w:t>
      </w:r>
    </w:p>
    <w:p w14:paraId="158C7BE6" w14:textId="77777777" w:rsidR="00490BE3" w:rsidRPr="00EB3312" w:rsidRDefault="00490BE3" w:rsidP="00490BE3">
      <w:pPr>
        <w:rPr>
          <w:sz w:val="20"/>
          <w:szCs w:val="20"/>
          <w:lang w:val="it-IT"/>
        </w:rPr>
      </w:pPr>
      <w:r w:rsidRPr="00EB3312">
        <w:rPr>
          <w:sz w:val="20"/>
          <w:szCs w:val="20"/>
          <w:lang w:val="it-IT"/>
        </w:rPr>
        <w:t>Spain: Fernando Fernandez-Bueno (Hospital Central De La Defensa Gomez Ulla), Jose Aguilar-Jimenez, Jose Andres Garcia-Marin (Hospital Morales Meseguer. Sms), Lorena Solar García, Luis Joaquín García Florez, Rubén Darío Arias Pacheco (Hospital San Agustín), Janet Pagnozzi, Jimy Harold Jara Quezada, Jose Luis Rodicio, German Minguez, Raquel Rodríguez-Uría, Paul Ugalde, Camilo Lopez-Arevalo, Luis Barneo, Jessica Patricia Gonzales Stuva (Hospital Universitario Central De Asturias), Irene Ortega-Vazquez, Lorena Rodriguez, Norberto Herrera (Severo Ochoa University Hospital).</w:t>
      </w:r>
    </w:p>
    <w:p w14:paraId="4979E5F2" w14:textId="77777777" w:rsidR="00490BE3" w:rsidRPr="00EB3312" w:rsidRDefault="00490BE3" w:rsidP="00490BE3">
      <w:pPr>
        <w:rPr>
          <w:sz w:val="20"/>
          <w:szCs w:val="20"/>
          <w:lang w:val="it-IT"/>
        </w:rPr>
      </w:pPr>
      <w:r w:rsidRPr="00EB3312">
        <w:rPr>
          <w:sz w:val="20"/>
          <w:szCs w:val="20"/>
          <w:lang w:val="it-IT"/>
        </w:rPr>
        <w:t>Sri Lanka: Prasad Pitigala Arachchi, Wanigasekara Senanayake Mudiyanselage Kithsiri Janakantha Senanayake, Lalith Asanka Jayasooriya Jayasooriya Arachchige (Department Of General Surgery, Teaching Hospital Kandy), Sivasuriya Sivaganesh, Dulan Irusha Samaraweera, Vimalakanthan Thanusan (National Hospital Of Sri Lanka).</w:t>
      </w:r>
    </w:p>
    <w:p w14:paraId="64774203" w14:textId="77777777" w:rsidR="00490BE3" w:rsidRPr="00EB3312" w:rsidRDefault="00490BE3" w:rsidP="00490BE3">
      <w:pPr>
        <w:rPr>
          <w:sz w:val="20"/>
          <w:szCs w:val="20"/>
          <w:lang w:val="it-IT"/>
        </w:rPr>
      </w:pPr>
      <w:r w:rsidRPr="00EB3312">
        <w:rPr>
          <w:i/>
          <w:sz w:val="20"/>
          <w:szCs w:val="20"/>
          <w:lang w:val="it-IT"/>
        </w:rPr>
        <w:t>Sudan</w:t>
      </w:r>
      <w:r w:rsidRPr="00EB3312">
        <w:rPr>
          <w:sz w:val="20"/>
          <w:szCs w:val="20"/>
          <w:lang w:val="it-IT"/>
        </w:rPr>
        <w:t>: Ahmed Elgaili Khalid Musa, Reem Mohammed Hassan Balila, Mohamed Awad Elkarim Hamad Mohamed (Ibrahim Malik Teaching Hospital), Hussein Ali, Hagir Zain Elabdin, Alaa Hassan (Jarash International Specialized Hospital), Sefeldin Mahdi, Hala Ahmed, Sahar Abdoun Ishag Idris (Khartoum Teaching Hospital), Makki Elsayed, Mohammed Elsayed, Mohamed Mahmoud (Omdurman Teaching Hospital).</w:t>
      </w:r>
    </w:p>
    <w:p w14:paraId="4E2C69C5" w14:textId="77777777" w:rsidR="00490BE3" w:rsidRPr="00EB3312" w:rsidRDefault="00490BE3" w:rsidP="00490BE3">
      <w:pPr>
        <w:rPr>
          <w:sz w:val="20"/>
          <w:szCs w:val="20"/>
          <w:lang w:val="it-IT"/>
        </w:rPr>
      </w:pPr>
      <w:r w:rsidRPr="00EB3312">
        <w:rPr>
          <w:i/>
          <w:sz w:val="20"/>
          <w:szCs w:val="20"/>
          <w:lang w:val="it-IT"/>
        </w:rPr>
        <w:t>Sweden</w:t>
      </w:r>
      <w:r w:rsidRPr="00EB3312">
        <w:rPr>
          <w:sz w:val="20"/>
          <w:szCs w:val="20"/>
          <w:lang w:val="it-IT"/>
        </w:rPr>
        <w:t xml:space="preserve">: Magnus Boijsen, Per-Olof Lundgren (Capio St Goran Hospital), Ulf Gustafsson, Ali Kiasat (Danderyds Hospital), Fredrik Wogensen, Fredrik Wogensen, Emma Jurdell, Anders Thorell (Department Of Surgery, Ersta Hospital, Stockholm), Hildur Thorarinsdottir, Maria Utter (Helsingborgs Lasarett), Sami Martin Sundstrom (Hudiksvall Sjukhus), Cecilia Wredberg, Ann Kjellin (Karolinska Universitetssjukhuset), Johanna Nyberg, Bjorn Frisk (Skaraborg Hospital Skovde), Malin Sund, Linda Andersson, Ulf Gunnarsson (Department Of Surgical And Perioperative Sciences, Umea University and Umea University Hospital), Yücel Cengiz, Sandra Ahlqvist, Ida Björklund (Sundsvall </w:t>
      </w:r>
      <w:r w:rsidRPr="00EB3312">
        <w:rPr>
          <w:sz w:val="20"/>
          <w:szCs w:val="20"/>
          <w:lang w:val="it-IT"/>
        </w:rPr>
        <w:lastRenderedPageBreak/>
        <w:t>Hostpital) Hanna Royson, Per Weber (Vaexjoe Central Hospital), Hans-Ivar Pahlsson, Eva Borin (Visby Hospital, Department Of Surgery), Maria Hjertberg (Vrinnevi Hospital), Hanna Royson, Per Weber (Vaxjo Central Hospital).</w:t>
      </w:r>
    </w:p>
    <w:p w14:paraId="18E28E00" w14:textId="77777777" w:rsidR="00490BE3" w:rsidRPr="00EB3312" w:rsidRDefault="00490BE3" w:rsidP="00490BE3">
      <w:pPr>
        <w:rPr>
          <w:sz w:val="20"/>
          <w:szCs w:val="20"/>
          <w:lang w:val="it-IT"/>
        </w:rPr>
      </w:pPr>
      <w:r w:rsidRPr="00EB3312">
        <w:rPr>
          <w:sz w:val="20"/>
          <w:szCs w:val="20"/>
          <w:lang w:val="it-IT"/>
        </w:rPr>
        <w:t>Switzerland: Roger Schmid, Debora Schivo, Vasileios Despotidis (Bürgerspital Solothurn), Stefan Breitenstein, Ralph F Staerkle, Erik Schadde (Kantonsspital Winterthur), Fabian Deichsel, Alexandra Gerosa, Antonio Nocito (Kantonsspital Baden), Dimitri Aristotle Raptis, Barbara Mijuskovic, Markus Zuber, Lukas Eisner (Kantonsspital Olten), Swantje Kruspi, Katharina Beate Reinisch, Christin Schoewe (Kreisspital Fuer Das Freiamt Muri Ag), Allan Novak, Adrian F. Palma, Gerfried Teufelberger (Kreisspital Muri, Department Of Surgery).</w:t>
      </w:r>
    </w:p>
    <w:p w14:paraId="466E4AE6" w14:textId="77777777" w:rsidR="00490BE3" w:rsidRPr="00EB3312" w:rsidRDefault="00490BE3" w:rsidP="00490BE3">
      <w:pPr>
        <w:rPr>
          <w:sz w:val="20"/>
          <w:szCs w:val="20"/>
          <w:lang w:val="it-IT"/>
        </w:rPr>
      </w:pPr>
      <w:r w:rsidRPr="00EB3312">
        <w:rPr>
          <w:sz w:val="20"/>
          <w:szCs w:val="20"/>
          <w:lang w:val="it-IT"/>
        </w:rPr>
        <w:t xml:space="preserve">Tanzania: Msafiri Kimaro, Rachel King (Mbalizi Christian Designated Hospital) </w:t>
      </w:r>
    </w:p>
    <w:p w14:paraId="103C3C8A" w14:textId="77777777" w:rsidR="00490BE3" w:rsidRPr="00EB3312" w:rsidRDefault="00490BE3" w:rsidP="00490BE3">
      <w:pPr>
        <w:rPr>
          <w:sz w:val="20"/>
          <w:szCs w:val="20"/>
          <w:lang w:val="it-IT"/>
        </w:rPr>
      </w:pPr>
      <w:r w:rsidRPr="00EB3312">
        <w:rPr>
          <w:sz w:val="20"/>
          <w:szCs w:val="20"/>
          <w:lang w:val="it-IT"/>
        </w:rPr>
        <w:t>Turkey: Ali Zeynel Abidin Balkan, Mehmet Gumar, Mehmet Ali Yavuz (Harran University Research And Treatment Hospital), Ufuk Karabacak, Gokhan Lap, Bahar Busra Ozkan (Ondokuz Mayis University, Medical Faculty), Bahar Busra Ozkan, Murat Karakahya (Ordu University Training And Research Hospital).</w:t>
      </w:r>
    </w:p>
    <w:p w14:paraId="71EB2B95" w14:textId="77777777" w:rsidR="00490BE3" w:rsidRPr="00EB3312" w:rsidRDefault="00490BE3" w:rsidP="00490BE3">
      <w:pPr>
        <w:rPr>
          <w:sz w:val="20"/>
          <w:szCs w:val="20"/>
          <w:lang w:val="it-IT"/>
        </w:rPr>
      </w:pPr>
      <w:r w:rsidRPr="00EB3312">
        <w:rPr>
          <w:sz w:val="20"/>
          <w:szCs w:val="20"/>
          <w:lang w:val="it-IT"/>
        </w:rPr>
        <w:t xml:space="preserve">United Kingdom: Ryan Adams, Robert Morton, Liam Henderson, Ruth Gratton, Keiran David Clement, Kate Yu-Ching Chang, David Mcnish, Ryan Mcintosh, William Milligan (Aberdeen Royal Infirmary), Brendan Skelly, Hannah Anderson-Knight, Roger Lawther (Altnagelvin Area Hospital), Jemina Onimowo, Veereanna Shatkar, Shivanee Tharmalingam (Barking, Havering And Redbridge University Hospitals Trust (Queens Hospital, Romford), Evelina Woin, Tessa Fautz, Oliver Ziff (Barnet General Hospital), Shiva Dindyal, Sam Arman, Shagorika Talukder, Sam Arman, Vijay Gadhvi, Shagorika Talukder (Basildon And Thurrock University Foundation Trust), Luen Shaun Chew, Jonathan Heath (Blackpool Victoria Teaching Hospitals), Natalie Blencowe, Sally Hallam, Katherine Gash (Bristol Royal Infirmary), Gurdeep Singh Mannu, Dimitris-Christos Zachariades, Ailsa Claire Snaith (Buckinghamshire NHS Trust), Thusitha Sampath Hettiarachchi, Arjun Nesaratnam, James Wheeler (Cambridge University Hospitals NHS Foundation Trust), Darragh McCullagh, Joshua Michael Clements, Ata Khan (Causeway Hospital), Foteini Koumpa, Christina Neophytou, Jessica Roth, Wai Cheong Soon, Mohammed Deputy, Ahmed Ahmed, Annelisse Ashton, Joe Vincent, Jack Almy, Taufiq Khan, John Lee Y Allen, Charlotte Jane Mcintyre, Dominic Charles Marshall (Charing Cross Hospital, Imperial College Healthcare NHS Trust), Mark Sykes, Nebil Behar, Harriet Jordan (Chelsea And Westminster Hospital), Yaseen Rajjoub, Thomas Sherman (Cheltenham General Hospital), Timothy White, Anna Watts, Rohan Ardley (Chesterfield Royal Hospital NHS Foundation Trust), Tan Arulampalam, Apar Shah, Damien Brown (Colchester Hospital University NHS Foundation Trust), Emma Blower, Paul Sutton, Konstantinos Gasteratos, Dale Vimalachandran (Countess Of Chester Hospital), Cathy Magee, Gareth Irwin, Andrew Mcguigan (Craigavon Area Hospital), Stephen Mcaleer, Clare Morgan (Daisy Hill Hospital), Sarah Braungart (Department Of Paediatric Surgery, Leeds General Infirmary), Kirsten Lafferty, Peter Labib, Andrei Tanase, Clodagh Mangan, Lillian Reza, Lillian Reza, Andrei Tanase, Clodagh Mangan (Derriford Hospital), Helen Woodward, Craig Gouldthorpe, Megan Turner (Diana Princess Of Wales Hospital), Jonathan R L Wild, Tom AM Malik, Victoria K Proctor (Doncaster Royal Infirmary NHS Foundation Trust), Kalon Hewage, James Davies (Dorset County Hospital), Andre Dubois, Sayed Sarwary, Ali Zardab, Alan Grant, Robert Mcintyre (Dr Grays Hospital), Yogendra Praveen Mogan, Weiguang Ho, Bryon Frankie Hon Khi Chong (Dumfries And Galloway Royal Infirmary), Shirish Tewari, Gemma Humm, Eriberto Farinella (East And North Hertfordshire NHS Trust Lister Hospital) Nigel J Hall, Naomi J Wright, Christina P Major (Evelina Children's Hospital), Thelma Xerri, Phoebe De Bono, Jasim Amin, Mustafa Farhad, John F. Camilleri-Brennan, Andrew G N Robertson, Thelma Xerri, Joanna Swann, James Richards, Jasim Amin, Aijaz Jabbar, Phoebe De Bono, Myranda Attard, Hannah Burns, Euan Macdonald, Matthew Baldacchino, Jennifer Skehan, Julian Camilleri-Brennan (Forth Valley Royal Hospital), Tom Falconer Hall, Madelaine Gimzewska, Greta Mclachlan (Frimley Park Hospital), Jamie Shah, James Giles (George Elliot Hospital), Selina Chiu, Beatrix Weber, Selina Man Yeng Chiu, Saskia Highcock (Gilbert Bain Hospital), Maleeha Hassan, William Beasley, Apostolos Vlachogiorgos, Stephen Dias, Geta Maharaj, Rosie Mcdonald (Glangwili General Hospital), Alisdair Macdonald, Paul Witherspoon, Alan Baird (Glasgow Southern General Hospital), Panchali Sarmah, Nikki Green, Haney Youssef (Good Hope Hospital), Kate Cross, Clare M Rees, Bernard Van Duren (Great Ormond Street Hospital For Children NHS Foundation Trust), Emma Upchurch (Great Western Hospital), Khurram Khan, Haytham Abudeeb, Ahmed Hammad (Hairmyres Hospital, NHS Lanarkshire), Sharad Karandikar, Doug Bowley, Ahmed Karim (Heart Of England Foundation Trust), Witold Chachulski, Liam Richardson, Giles Dawnay, Ben Thompson, Ajayesh Mistry, Aneel Bhangu, Millika Ghetia, Sudipta Roy, Ossama Al-Obaedi, Millika Ghetia,  Kaustuv Das (Hereford County Hospital), Ash Prabhudesai, DM Cocker, Jessica Juliana Tan (Hillingdon Hospital), Robert Tyler, Filippo Di Franco, Shruti Ayyar (Hinchingbrooke Hospital), Sayinthen Vivekanantham, Shyam Gokani (Imperial College London), Michael Gillespie, Katrin Gudlaugsdottir (Inverclyde Royal Hospital), Theodore Pezas, Chelise Currow, Matthew Young-Han Kim (Ipswich Hospital NHS Trust), Amerdip Birring, Joanne Edwards, Ased Ali, Suparna Das, Madan Jha, Kieran Atkinson (James Cook University Hospital), Joshua Luck, Thomas Fozard, Michael Puttick (John Radcliffe Hospital), Yahya Salama, Rohi Shah, Ahmad Aboelkassem Ibrahem, Hamdi Ebdewi, Gianpiero Gravante, Saleem El-Rabaa (Kettering General Hospital), Henry Nnajiuba, Rebecca Allott, Aman Bhargava (King George Hospital), Zoe Chan, Zaffar Hassan (Kings College Hospital), Misty Makinde, David Hemingway, Ramzana Dean, Alexander Boddy, Ahmed Aber, Vijay Patel (Leicester Royal Infirmary), Jehangirshaw Parakh (Leighton Hospital - Mid Cheshire NHS Foundation Trust), Sunil Parthiban (Lister Hospital), Harmony Kaur Ubhi, Simon-Peter Hosein (Luton And Dunstable Hospital), Simon Ward, Kamran Malik (Macclesfield </w:t>
      </w:r>
      <w:r w:rsidRPr="00EB3312">
        <w:rPr>
          <w:sz w:val="20"/>
          <w:szCs w:val="20"/>
          <w:lang w:val="it-IT"/>
        </w:rPr>
        <w:lastRenderedPageBreak/>
        <w:t>District General Hospital), Leifa Jennings, Tom Newton, Mirna Alkhouri, Min Kyu Kang, Christopher Houlden, Jonathan Barry (Morriston Hospital), Imtanan Raza, Alistair Farquharson, Sanjeet Bhattacharya (NHS Ayrshire), William Milligan, Kate Chang, Liam Henderson (NHS Grampian), Michael S J Wilson, Yan Ning Neo, Ibrahim Ibrahim, Emily Chan, Fraser S Peck, Pei J Lim, Alexander S North, Rebecca Blundell, Adam Williamson (Ninewells Hospital, NHS), Dina Fouad, Ashish Minocha (Norfolk And Norwich University Hospital), Kathryn Mccarthy, Emma Court, Alice Chambers (North Bristol NHS Trust), Jenna Yee, Ji Chung Tham, Ceri Beaton (North Devon District Hospital), Una Walsh, Joseph Lockey, Salman Bokhari, Lara Howells, Megan Griffiths, Laura Yallop (Northwick Park Hospital), Shailinder Singh, Omar Nasher, Paul Jackson (Nottingham Children's Hospital At Queens Medical Centre Campus), Michael Puttick, Joshua Luck, Thomas Fozard (Oxford University Hospitals), Abdul Muiz Shariffuddin, Weng Chee Ho, Michael Sj Wilson, Gurpreet Pabla (Perth Royal Infirmary), Saed Ramzi, Shady Zeidan, Jennifer Doughty (Plymouth Hospitals NHS Trust), Sidhartha Sinha, Ross Davenport, Jason Lewis (Princess Alexandra Hospital), Leo Duffy, Elizabeth Mcaleer, Eleanor Williams (Princess Of Wales Hospital), Robin Som, Omar Javed (Queen Elizabeth Hospital Woolwich), Matthew Boal, Nicola Harrison, Habib Tafazal, Omar Javed, Tom Brogden, Dmitri Nepogodiev, Ewen Griffiths (Queen Elizabeth Hospital Birmingham) Rhalumi Daniel Obute, Thomas E Glover, David J Clark (Queen Elizabeth Hospital King's Lynn), Mohamed Boshnaq, Mansoor Akhtar, Pascale Capleton, Samer Doughan, Mohamed Rabie, Ismail Mohamed (Queen Elizabeth The Queen Mother Hospital), Duncan Samuel, Lauren Dickson, Matthew Kennedy, Eleanor Dempster, Emma Brown, Natalie Maple, Eimear Monaghan, Bernhard Wolf, Alicia Garland (Raigmore Hospital), Arthur Mcphee, David Anderson, Robert Anderson (Royal Alexandria Hospital), Sarah Hassan, Paul Sutton, Dave Smith (Royal Bolton Hospital), Jonathan Lund, Catherine Boereboom, Jennifer Murphy, Gillian Tierney, Samson Tou (Royal Derby Hospital), Eleanor Franziska Zimmermann, Neil James Smart, Andrea Marie Warwick (Royal Devon And Exeter National Health Service Foundation Trust), Theodora Stasinou, Ian Daniels, Kim Findlay-Cooper (Royal Devon &amp; Exeter NHS Foundation Trust), Stefan Mitrasinovic, Swayamjyoti Ray, Massimo Varcada, Rovan D'Souza, Sharif Omara (Royal Free Hospital), Matthew Spurr, Lucienne Parkinson, Anthony Hanks (Royal Glamorgan Hospital), Jennifer Ma, Emily Abington, Meera Ramcharn, Gethin Williams (Royal Gwent Hospital), Joseph Winstanley, Ewan D. Kennedy, Emily NW Yeung (Royal Hospital For Sick Children), Stuart J Fergusson, Catrin Jones, Stephen O'neill, Shujing Jane Lim, Ignatius Liew, Hari Nair, Cameron Fairfield, Julia Oh, Samantha Koh, Andrew Wilson, Catherine Fairfield (Royal Infirmary Of Edinburgh), Delran Anandkumar, Ashok Kirupagaran, Timothy F Jones, Hew Dt Torrance, Alexander J Fowler, Charmilie Chandrakumar, Priyank Patel, Syed Faaz Ashraf, Sonam M. Lakhani, Aaron Lawson Mclean, Sonia Basson (Royal London Hospital), Jeremy Batt, Catriona Bowman, Michael Stoddart, Natasha Benons (Royal United Hospital Bath), Clare Mason, Rebecca Harrison, John Quayle (Salford Royal NHS Foundation Trust), Tom Barker, Virginia Summerour, Edward Harper (Sandwell And West Birmingham Hospitals NHS Trust), Caroline Smith, Matthew Hampton (Sheffield Children's Hospital), Sophie K Pitt, Alex E Ward, Timothy O’Connor, Emily G Heywood, Thomas M Drake (Sheffield Teaching Hospitals NHS Foundation Trust), Abeed Chowdhury, Sina Hossaini, Nicholas Fs Watson (Sherwood Forest Hospitals NHS Foundation Trust), Doug Mckechnie, Ayaan Farah, Anita Chun (Southend University Hospital), Hoey Koh, Grace Lim, Graham Sunderland (Southern General Hospital), Laura Gould, Alice Chambers (Southmead Hospital), P C Munipalle, H Rooney, D R L Browning (Southmead Hospital, North Bristol NHS Trust), Bernadette Pereira, Kristof Nemeth, (St Georges Healthcare NHS Trust), Emily Decker, Stefano Giuliani, Aly Shalaby (St.George's Healthcare NHS Trust And University), Shafaque Shaikh, Chern Yan Tan, Ebrahim Y A Palkhi (St. James's University Hospital), Aleksandra Szczap, Swathikan Chidambaram, Chee Yang Chen, Kavian Kulasabanathan, Srishti Chhabra (St Mary's Hospital), Elisabeth Kostov, Philippe Harbord, James Barnacle (St. Mary's Hospital), Madan Mohan Palliyil, Mina Zikry, Johnathan Porter, Charef Raslan, Mohammed Saeed, Shazia Hafiz, Niksa Soltani, Katie Baillie (Stockport NHS Foundation Trust), Priyanka Singh, Shailee Sheth, Kishen Patel, Mahry Khalili, Jeesoo Choi, Matthew Benger (St Thomas' Hospital), Lucy Marples, Alastair Macfarlane, Ramesh Thurairaja (St. Thomas Hospital), Tamsin Boyce, Harriet Whewell, Elin Jones (The Royal Gwent Hospital), Francesca Th'ng, Nichola Robertson (The Royal Infirmary Of Edinburgh), Ahmad Mirza, Haroon Saeed, Simon Galloway (The University Hospital Of South Manchester), Gia Elena, Mohammad Afzal, Mohamed Zakir (United Lincolnshire Hospitals - Pilgrim Hospital), Peter Sodde, Charles Hand, Aiesha Sriram, Tamsyn Clark, Patrick Holton, Amy Livesey (University Hospital Coventry And Warwickshire), Yashashwi Sinha, Fahad Mujtaba Iqbal, Indervir Singh Bharj (University Hospital Of North Midlands), Adriana Rotundo, Cara Jenvey, Robert Slade (University Hospital Of North Staffordshire NHS Trust), David Golding, Samuel Haines, Ali Adel Ne'ma Abdullah, Thomas W Tilston, Dafydd Loughran, Danielle Donoghue, Lorenzo Giacci, Mohamed Ashur Sherif, Peter Harrison, Alethea Tang (University Hospital Of Wales), Deevia Kotecha (University Hospitals Leicester - Leicester Royal Infirmary), Mohamed Elshaer, Tomas Urbonas, Amjid Riaz, Annie Chapman, Parisha Acharya, Joseph Shalhoub (Watford General Hospital), Cathleen Grossart, David McMorran (Western General Hospital), Makhosini Mlotshwa, William Hawkins, Sofronis Loizides (Western Sussex Hospitals NHS Trust), Kandaswamy Krishna, Melanie Orchard, Chik Wai Ho (Weston General Hospital), Peter Thomson, Shahab Khan, Fiona Taylor, Jalak Shukla, Emma Elizabeth Howie (Whipps Cross University Hospital), Linda Macdonald, Olusegun Komolafe, Neil Mcintyre (Wishaw General Hospital), James Cragg, Jody Parker, Duncan Stewart (Wrexham Maelor Hospital), Luke Lintin, Julia Tracy, Tahir Farooq (Yeovil District Hospital).</w:t>
      </w:r>
    </w:p>
    <w:p w14:paraId="65F3EED5" w14:textId="77777777" w:rsidR="00490BE3" w:rsidRPr="00EB3312" w:rsidRDefault="00490BE3" w:rsidP="00490BE3">
      <w:pPr>
        <w:rPr>
          <w:sz w:val="20"/>
          <w:szCs w:val="20"/>
          <w:lang w:val="it-IT"/>
        </w:rPr>
      </w:pPr>
      <w:r w:rsidRPr="00EB3312">
        <w:rPr>
          <w:sz w:val="20"/>
          <w:szCs w:val="20"/>
          <w:lang w:val="it-IT"/>
        </w:rPr>
        <w:t xml:space="preserve">United States: George Molina, Haytham Kaafarani, Laura Luque (Massachusetts General Hospital), Robel Beyene, Jack Sava, Mark Scott (Medstar Washington Hospital Center), Mamta Swaroop, Raelene Kennedy (Northwestern </w:t>
      </w:r>
      <w:r w:rsidRPr="00EB3312">
        <w:rPr>
          <w:sz w:val="20"/>
          <w:szCs w:val="20"/>
          <w:lang w:val="it-IT"/>
        </w:rPr>
        <w:lastRenderedPageBreak/>
        <w:t>Memorial Hospital), Ijeoma A Azodo, Daithi Heffernan, Tristen Chun, Andrew Stephen (The Rhode Island Hospital), Melanie Sion, Michael S. Weinstein, Viren Punja (Thomas Jefferson University Hospital), Nikolay Bugaev, Monica Goodstein, Shadi Razmdjou (Tufts Medical Center), Eric Etchill, Juan Carlos Puyana, Matthew Kesinger (University of Pittsburgh Medical Center - Presbyterian Hospital), Lena Napolitano, Kathleen To, Mark Hemmila (University Of Michigan).</w:t>
      </w:r>
    </w:p>
    <w:p w14:paraId="5A1E5D62" w14:textId="77777777" w:rsidR="00490BE3" w:rsidRDefault="00490BE3" w:rsidP="00490BE3">
      <w:pPr>
        <w:rPr>
          <w:sz w:val="20"/>
          <w:szCs w:val="20"/>
        </w:rPr>
      </w:pPr>
      <w:r w:rsidRPr="00EB3312">
        <w:rPr>
          <w:sz w:val="20"/>
          <w:szCs w:val="20"/>
        </w:rPr>
        <w:t>Zambia: Oliver Todd, Edward Jenner, Ellen Hoogakker (St Francis Hospital).</w:t>
      </w:r>
    </w:p>
    <w:p w14:paraId="59F16A0B" w14:textId="77777777" w:rsidR="00490BE3" w:rsidRPr="00EB3312" w:rsidRDefault="00490BE3" w:rsidP="00490BE3">
      <w:pPr>
        <w:rPr>
          <w:i/>
          <w:sz w:val="20"/>
          <w:szCs w:val="20"/>
          <w:lang w:val="en-US"/>
        </w:rPr>
      </w:pPr>
      <w:r w:rsidRPr="00EB3312">
        <w:rPr>
          <w:i/>
          <w:sz w:val="20"/>
          <w:szCs w:val="20"/>
          <w:lang w:val="en-US"/>
        </w:rPr>
        <w:br w:type="page"/>
      </w:r>
    </w:p>
    <w:p w14:paraId="1D7E01FD" w14:textId="77777777" w:rsidR="00490BE3" w:rsidRPr="00EB3312" w:rsidRDefault="00490BE3" w:rsidP="00490BE3">
      <w:pPr>
        <w:rPr>
          <w:i/>
          <w:sz w:val="20"/>
          <w:szCs w:val="20"/>
          <w:lang w:val="en-US"/>
        </w:rPr>
      </w:pPr>
      <w:r w:rsidRPr="00EB3312">
        <w:rPr>
          <w:i/>
          <w:sz w:val="20"/>
          <w:szCs w:val="20"/>
          <w:lang w:val="en-US"/>
        </w:rPr>
        <w:lastRenderedPageBreak/>
        <w:t>Local collaborators (GlobalSurg 2):</w:t>
      </w:r>
    </w:p>
    <w:p w14:paraId="061F0029" w14:textId="77777777" w:rsidR="00490BE3" w:rsidRPr="00EB3312" w:rsidRDefault="00490BE3" w:rsidP="00490BE3">
      <w:pPr>
        <w:rPr>
          <w:sz w:val="20"/>
          <w:szCs w:val="20"/>
          <w:lang w:val="en-US"/>
        </w:rPr>
      </w:pPr>
      <w:r w:rsidRPr="00EB3312">
        <w:rPr>
          <w:sz w:val="20"/>
          <w:szCs w:val="20"/>
          <w:lang w:val="en-US"/>
        </w:rPr>
        <w:t xml:space="preserve">Albania: Besmir Grizhja, Shpetim Ymeri, Gezim Galiqi (Spitali Rajonal Shkoder); </w:t>
      </w:r>
    </w:p>
    <w:p w14:paraId="6E55CFAD" w14:textId="77777777" w:rsidR="00490BE3" w:rsidRPr="00EB3312" w:rsidRDefault="00490BE3" w:rsidP="00490BE3">
      <w:pPr>
        <w:rPr>
          <w:sz w:val="20"/>
          <w:szCs w:val="20"/>
          <w:lang w:val="en-US"/>
        </w:rPr>
      </w:pPr>
      <w:r w:rsidRPr="00EB3312">
        <w:rPr>
          <w:sz w:val="20"/>
          <w:szCs w:val="20"/>
          <w:lang w:val="en-US"/>
        </w:rPr>
        <w:t xml:space="preserve">Argentina: Roberto Klappenbach, Diego Antezana, Alvaro Enrique Mendoza Beleño, Cecilia Costa, Belen Sanchez, Susan Aviles (Hospital Zonal General De Agudos Simplemente Evita); Maria Marta Modolo, Claudio Gabriel Fermani, Rubén Balmaceda, Santiago Villalobos, Juan Manuel Carmona (Hospital Luis C. Lagomaggiore, Mendoza); </w:t>
      </w:r>
    </w:p>
    <w:p w14:paraId="6D0D152F" w14:textId="77777777" w:rsidR="00490BE3" w:rsidRPr="00EB3312" w:rsidRDefault="00490BE3" w:rsidP="00490BE3">
      <w:pPr>
        <w:rPr>
          <w:sz w:val="20"/>
          <w:szCs w:val="20"/>
          <w:lang w:val="en-US"/>
        </w:rPr>
      </w:pPr>
      <w:r w:rsidRPr="00EB3312">
        <w:rPr>
          <w:sz w:val="20"/>
          <w:szCs w:val="20"/>
          <w:lang w:val="en-US"/>
        </w:rPr>
        <w:t xml:space="preserve">Australia: Daniel Hamill, Peter Deutschmann, Simone Sandler, Daniel Cox (Alice Springs Hospital); Ram Nataraja, Claire Sharpin, Damir Ljuhar (Monash Medical Center); Demi Gray, Morgan Haines (Port Macquarie Base Hospital); Dush Iyer, Nithya Niranjan, Scott D'Amours (Liverpool Hospital); Morvarid Ashtari, Helena Franco, (Gold Coast University Hospital). </w:t>
      </w:r>
    </w:p>
    <w:p w14:paraId="29F2974C" w14:textId="77777777" w:rsidR="00490BE3" w:rsidRPr="00EB3312" w:rsidRDefault="00490BE3" w:rsidP="00490BE3">
      <w:pPr>
        <w:rPr>
          <w:sz w:val="20"/>
          <w:szCs w:val="20"/>
          <w:lang w:val="en-US"/>
        </w:rPr>
      </w:pPr>
      <w:r w:rsidRPr="00EB3312">
        <w:rPr>
          <w:sz w:val="20"/>
          <w:szCs w:val="20"/>
          <w:lang w:val="en-US"/>
        </w:rPr>
        <w:t xml:space="preserve">Bangladesh: Ashrarur Rahman Mitul, Sabbir Karim, (Dhaka Shishu (Children) Hospital); Nowrin F. Aman, Mahnuma Mahfuz Estee (Holy Family Red Crescent Medical College &amp; Hospital); Umme Salma, Joyeta Razzaque, Tasnia Hamid Kanta (Dhaka Medical College And Hospital); Sayeeda Aktar Tori, Shadid Alamin, Swapnil Roy, Shadid Al Amin, Rezaul Karim (Armed Forces Medical College); Muhtarima Haque, Amreen Faruq, Farhana Iftekhar (Birdem Bangladesh Institute Of Research And Rehabilitation In Diabetes Endocrine And Metabolic Disorder General Hospital); </w:t>
      </w:r>
    </w:p>
    <w:p w14:paraId="5AA315C0" w14:textId="77777777" w:rsidR="00490BE3" w:rsidRPr="00EB3312" w:rsidRDefault="00490BE3" w:rsidP="00490BE3">
      <w:pPr>
        <w:rPr>
          <w:sz w:val="20"/>
          <w:szCs w:val="20"/>
          <w:lang w:val="en-US"/>
        </w:rPr>
      </w:pPr>
      <w:r w:rsidRPr="00EB3312">
        <w:rPr>
          <w:sz w:val="20"/>
          <w:szCs w:val="20"/>
          <w:lang w:val="en-US"/>
        </w:rPr>
        <w:t xml:space="preserve">Barbados: Margaret O'Shea, Greg Padmore, Ramesh Jonnalagadda (Queen Elizabeth Hospital). </w:t>
      </w:r>
    </w:p>
    <w:p w14:paraId="3D864A1B" w14:textId="77777777" w:rsidR="00490BE3" w:rsidRPr="00EB3312" w:rsidRDefault="00490BE3" w:rsidP="00490BE3">
      <w:pPr>
        <w:rPr>
          <w:sz w:val="20"/>
          <w:szCs w:val="20"/>
          <w:lang w:val="en-US"/>
        </w:rPr>
      </w:pPr>
      <w:r w:rsidRPr="00EB3312">
        <w:rPr>
          <w:sz w:val="20"/>
          <w:szCs w:val="20"/>
          <w:lang w:val="en-US"/>
        </w:rPr>
        <w:t xml:space="preserve">Belarus: Andrey Litvin, Aliaksandr Filatau, Dzmitry Paulouski, Maryna Shubianok, Tatsiana Shachykava (Gomel Regional Clinical Hospital); Dzianis Khokha, Vladimir Khokha (City Hospital)  </w:t>
      </w:r>
    </w:p>
    <w:p w14:paraId="63D5C21A" w14:textId="77777777" w:rsidR="00490BE3" w:rsidRPr="00EB3312" w:rsidRDefault="00490BE3" w:rsidP="00490BE3">
      <w:pPr>
        <w:rPr>
          <w:sz w:val="20"/>
          <w:szCs w:val="20"/>
          <w:lang w:val="en-US"/>
        </w:rPr>
      </w:pPr>
      <w:r w:rsidRPr="00EB3312">
        <w:rPr>
          <w:sz w:val="20"/>
          <w:szCs w:val="20"/>
          <w:lang w:val="en-US"/>
        </w:rPr>
        <w:t>Benin: Fernande Djivoh, Lawani Ismaïl, Francis Dossou (Centre National Hospitalier Et Universitaire Hubert Koutoukou Maga); Djifid Morel Seto, Dansou Gaspard Gbessi, Bruno Noukpozounkou, Yacoubou Imorou Souaibou, (Centre National Hospitalier Et Universitaire Hubert Koutoukou Maga); Kpèmahouton René Keke, Fred Hodonou (Clinique Vignon); Ernest Yemalin Stephane Ahounou, Thierry Alihonou (Hopital El Fateh); Max Dénakpo, Germain Ahlonsou (Hospital Saint Luc).</w:t>
      </w:r>
    </w:p>
    <w:p w14:paraId="1A84468D" w14:textId="77777777" w:rsidR="00490BE3" w:rsidRPr="00EB3312" w:rsidRDefault="00490BE3" w:rsidP="00490BE3">
      <w:pPr>
        <w:rPr>
          <w:sz w:val="20"/>
          <w:szCs w:val="20"/>
          <w:lang w:val="en-US"/>
        </w:rPr>
      </w:pPr>
      <w:r w:rsidRPr="00EB3312">
        <w:rPr>
          <w:sz w:val="20"/>
          <w:szCs w:val="20"/>
          <w:lang w:val="en-US"/>
        </w:rPr>
        <w:t xml:space="preserve">Botswana: Alemayehu Ginbo Bedada (Princess Marina Hospital). </w:t>
      </w:r>
    </w:p>
    <w:p w14:paraId="5F93404D" w14:textId="77777777" w:rsidR="00490BE3" w:rsidRPr="00EB3312" w:rsidRDefault="00490BE3" w:rsidP="00490BE3">
      <w:pPr>
        <w:rPr>
          <w:sz w:val="20"/>
          <w:szCs w:val="20"/>
          <w:lang w:val="en-US"/>
        </w:rPr>
      </w:pPr>
      <w:r w:rsidRPr="00EB3312">
        <w:rPr>
          <w:sz w:val="20"/>
          <w:szCs w:val="20"/>
          <w:lang w:val="en-US"/>
        </w:rPr>
        <w:t>Burundi: Carlos Nsengiyumva, Sandrine Kwizera, Venerand Barendegere (Hopital Militaire De Kamenge).</w:t>
      </w:r>
    </w:p>
    <w:p w14:paraId="2F16A2D7" w14:textId="77777777" w:rsidR="00490BE3" w:rsidRPr="00EB3312" w:rsidRDefault="00490BE3" w:rsidP="00490BE3">
      <w:pPr>
        <w:rPr>
          <w:sz w:val="20"/>
          <w:szCs w:val="20"/>
          <w:lang w:val="en-US"/>
        </w:rPr>
      </w:pPr>
      <w:r w:rsidRPr="00EB3312">
        <w:rPr>
          <w:sz w:val="20"/>
          <w:szCs w:val="20"/>
          <w:lang w:val="en-US"/>
        </w:rPr>
        <w:t xml:space="preserve">Cambodia: Philip Choi, Simon Stock (World Mate Emergency Hospital) </w:t>
      </w:r>
    </w:p>
    <w:p w14:paraId="1271D5EB" w14:textId="77777777" w:rsidR="00490BE3" w:rsidRPr="00EB3312" w:rsidRDefault="00490BE3" w:rsidP="00490BE3">
      <w:pPr>
        <w:rPr>
          <w:sz w:val="20"/>
          <w:szCs w:val="20"/>
          <w:lang w:val="en-US"/>
        </w:rPr>
      </w:pPr>
      <w:r w:rsidRPr="00EB3312">
        <w:rPr>
          <w:sz w:val="20"/>
          <w:szCs w:val="20"/>
          <w:lang w:val="en-US"/>
        </w:rPr>
        <w:t xml:space="preserve">Canada: Luai Jamal, Mohammed Firdouse, Augusto Zani, Georges Azzie, Sameer Kushwaha, Arnav Agarwal (The Hospital For Sick Children). </w:t>
      </w:r>
    </w:p>
    <w:p w14:paraId="34285A9C" w14:textId="77777777" w:rsidR="00490BE3" w:rsidRPr="00EB3312" w:rsidRDefault="00490BE3" w:rsidP="00490BE3">
      <w:pPr>
        <w:rPr>
          <w:sz w:val="20"/>
          <w:szCs w:val="20"/>
          <w:lang w:val="en-US"/>
        </w:rPr>
      </w:pPr>
      <w:r w:rsidRPr="00EB3312">
        <w:rPr>
          <w:sz w:val="20"/>
          <w:szCs w:val="20"/>
          <w:lang w:val="en-US"/>
        </w:rPr>
        <w:t xml:space="preserve">China: Tzu-Ling Chen, Chingwan Yip (Fudan University Affiliated Huashan Hospital). </w:t>
      </w:r>
    </w:p>
    <w:p w14:paraId="0B28DC08" w14:textId="77777777" w:rsidR="00490BE3" w:rsidRPr="00EB3312" w:rsidRDefault="00490BE3" w:rsidP="00490BE3">
      <w:pPr>
        <w:rPr>
          <w:sz w:val="20"/>
          <w:szCs w:val="20"/>
          <w:lang w:val="en-US"/>
        </w:rPr>
      </w:pPr>
      <w:r w:rsidRPr="00EB3312">
        <w:rPr>
          <w:sz w:val="20"/>
          <w:szCs w:val="20"/>
          <w:lang w:val="en-US"/>
        </w:rPr>
        <w:t xml:space="preserve">Colombia: Irene Montes, Felipe Zapata, Sebastian Sierra (Clinica CES); Maria Isabel Villegas Lanau, Maria Clara Mendoza Arango, Ivan Mendoza Restrepo (Clinica Las Vegas), Sebastian Sierra, Ruben Santiago Restrepo Giraldo, Maria Clara Mendoza Arango (Hospital Universitario San Vicente Fundación). </w:t>
      </w:r>
    </w:p>
    <w:p w14:paraId="398DCBB7" w14:textId="77777777" w:rsidR="00490BE3" w:rsidRPr="00EB3312" w:rsidRDefault="00490BE3" w:rsidP="00490BE3">
      <w:pPr>
        <w:rPr>
          <w:sz w:val="20"/>
          <w:szCs w:val="20"/>
          <w:lang w:val="en-US"/>
        </w:rPr>
      </w:pPr>
      <w:r w:rsidRPr="00EB3312">
        <w:rPr>
          <w:sz w:val="20"/>
          <w:szCs w:val="20"/>
          <w:lang w:val="en-US"/>
        </w:rPr>
        <w:t xml:space="preserve">Croatia: Edgar Domini, Robert Karlo, Jakov Mihanovic (Zadar General Hospital). </w:t>
      </w:r>
    </w:p>
    <w:p w14:paraId="0FCCF6C9" w14:textId="77777777" w:rsidR="00490BE3" w:rsidRPr="00EB3312" w:rsidRDefault="00490BE3" w:rsidP="00490BE3">
      <w:pPr>
        <w:rPr>
          <w:sz w:val="20"/>
          <w:szCs w:val="20"/>
          <w:lang w:val="en-US"/>
        </w:rPr>
      </w:pPr>
      <w:r w:rsidRPr="00EB3312">
        <w:rPr>
          <w:sz w:val="20"/>
          <w:szCs w:val="20"/>
          <w:lang w:val="en-US"/>
        </w:rPr>
        <w:t xml:space="preserve">Egypt: Mohamed Youssef, Hossam Elfeki, Waleed Thabet, Aly Sanad, Gehad Tawfik, Ahmed Zaki, Noran Abdel-Hameed, Mohamed Mostafa, Muhammad Fathi Waleed Omar, Ahmed Ghanem, Emad Abdallah, Adel Denewar, Eman Emara, Eman Rashad, Ahmad Sakr, Rehab Elashry, Sameh Emile (Mansoura University Hospital); Toqa Khafagy, Sara Elhamouly, Arwa Elfarargy, Amna Mamdouh Mohamed, Ghada Saied Nagy, Abeer Esam, Eman Elwy, Aya Hammad, Salwa Khallaf, Eman Ibrahim, Ahmed Saidbadr, Ahmed Moustafa, Amany Eldosouky Mohammed, Mohammed Elgheriany, Eman Abdelmageed, Eman Abd Al Raouf, Esraa Samir Elbanby, Maha Elmasry, Mahitab Morsy Farahat, Eman Yahya Mansor, Eman Magdy Hegazy, Esraa Gamal, Heba Gamal, Hend Kandil, Doaa Maher Abdelrouf, Mohamed Moaty,(Menofiya University Hospital); Dina Gamal, Nada El-Sagheer, Mohamed Salah, Salma Magdy, Asmaa Salah, Ahmed Essam, Ahmed Ali, Mahmoud Badawy, Sara Ahmed, (Beni Suef University Hospital); Mazed Mohamed, Abdelrahman Assal, Mohamed Sleem, Mai Ebidy, Aly Abd Elrazek, Diaaaldin Zahran, Nourhan Adam, Mohamed Nazir, Adel B Hassanein, Ahmed Ismail, Amira Elsawy, Rana Mamdouh, Mohamed Mabrouk, Lopna Ahmed Mohamed Ahmed, Mohamed Hassab Alnaby, Eman Magdy, Manar Abd-Elmawla, Marwan Fahim, Bassant Mowafy, Moustafa Ibrahim Mahmoud, Meran Allam, Muhammad Alkelani, Noran Halim El Gendy, Mariam Saad Aboul-Naga, Reham Alaa El-Din, Alyaa Halim Elgendy, Mohamed Ismail, Mahmoud Shalaby, Aya Adel Elsharkawy, Mahmoud Elsayed Moghazy, Khaled Hesham Elbisomy, Hend Adel Gawad Shakshouk, Mohamed Fouad Hamed, Mai Mohamed Ebidy, Mostafa Abdelkader, Mohamed Karkeet (Alexandria Main University Hospital); Hayam Ahmed, Israa Adel, Mohammad Elsayed Omar, Mohamed Ibrahim, Omar Ghoneim, Omar Hesham, Shimaa Gamal, Karim Hilal, Omar Arafa, Sawsan Adel Awad, Menatalla Salem, Fawzia Abdellatif Elsherif, Nourhan Elsabbagh, Moustafa R. Aboelsoud, Ahmed Hossam Eldin Fouad Rida, Amr Hossameldin, Ethar Hany, Yomna Hosny Asar, Nourhan Anwar, </w:t>
      </w:r>
      <w:r w:rsidRPr="00EB3312">
        <w:rPr>
          <w:sz w:val="20"/>
          <w:szCs w:val="20"/>
          <w:lang w:val="en-US"/>
        </w:rPr>
        <w:lastRenderedPageBreak/>
        <w:t xml:space="preserve">Mohamed Gadelkarim, Samar Abdelhady, Eman Mohamed Morshedy, Reham Saad, Nourhan Soliman, Mahmoud Salama (Alexandria Medical Research Institute); Eslam Ezzat, Arwa Mohamed, Arwa Ibrahim, Alaa Fergany, Sara Mohammed, Aya Reda, Yomna Allam, Hanan Adel Saad, Afnan Abdelfatah, Aya Mohamed Fathy, Ahmed El-Sehily, Esraa Abdalmageed Kasem, Ahmed Tarek Abdelbaset Hassan, Ahmed Rabeih Mohammed, Abdalla Gamal Saad, Yasmin Elfouly, Nesma Elfouly, Arij Ibrahim, Amr Hassaan, Mohammed Mustafa Mohammed, Ghada Elhoseny, Mohamed Magdy, Esraa Abd Elkhalek, Yehia Zakaria, Tarek Ezzat, Ali Abo El Dahab , Mohamed Kelany, Sara Arafa, Osama Mokhtar Mohamed Hassan, Nermin Mohamed Badwi, Ahmad Saber Sleem, Hussien Ahmed, Kholoud Abdelbadeai, Mohamed Abozed Abdullah (Faculty Of Medicine, Zagazig University); Muhammad Amsyar Auni Lokman, Suraya Bahar, Anan Rady Abdelazeam, Abdelrahman Adelshone, Muhammad Bin Hasnan, Athirah Zulkifli, Siti Nur Alia Kamarulzamil, Abdelaziz Elhendawy, Aliang Latif, Ahmad Bin Adnan, Shahadatul Shaharuddin, Aminah Hanum Haji Abdul Majid, Mahmoud Amreia, Dina Al-Marakby, Mahmoud Salma, Mohamad Jeffrey Bin Ismail, Elissa Rifhan Mohd Basir, Citra Dewi Mohd Ali, Aya Yehia Ata (Faculty Of Medicine, Tanta University); Maha Nasr, Asmaa Rezq, Ahmed Sheta, Sherif Tariq, Abd Elkhalek Sallam, Abdelrhman KZ Darwish, Sohaila Elmihy, Shady Elhadry, Ahmed Farag, Haidar Hajeh, Abdelaziz Abdelaal, Amro Aglan, Ahmed Zohair, Mahitab Essam, Omar Moussa, Esraa El-Gizawy, Mostafa Samy, Safia Ali, Esraa Elhalawany, Ahmed Ata, Mohamed El Halawany, Mohamed Nashat, Samar Soliman, Alaa Elazab, Mostada Samy, (El-Menshawy General Hospital); Mohamed A Abdelaziz, Khaled Ibrahim, Ahmed mohamed Ibrahim, Ammar Gado, Usama Hantour (Al-Hussein Hospital); Esraa Alm Eldeen, Mohamed Reda loaloa, Arwa Abouzaid, Mostafa Ahmed Bahaa Eldin, Eman Hashad, Fathy Sroor, Doaa Gamil, Eman Mahmoud Abdulhakeem, Mahmoud Zakaria, Fawzy Mohamed, Marwan Abubakr, Elsayed Ali, Hesham Magdy, Ahmed Refaat, Menna Tallah Ramadan, Mohamed Abdelaty Mohamed, Salma Mansour, Hager Abdul Aziz Amin, Ahmed Rabie Mohamed, Mahmoud Saami, Nada Ahmed Reda Elsayed, Adham Tarek, Sabry Mohy Eldeen Mahmoud, Islam Magdy El Sayed, Amira Reda, Martina Yusuf Shawky, Mohammed Mousa Salem, Shahinaz Alaa El-Din, Noha Abdullah Soliman, Muhammed Talaat, Shahinaz Alaael-Dein, Ahmed Abd Elmoen Elhusseiny, Noha Abdullah, Mohammed Elshaar, Aya Abdel Fatah Ibraheem, Hager Abdulaziz, Mohammed Kamal Ismail, Mona Hamdy Madkor, Mohamed Abdelaty, Sara Mahmoud Abdel-Kader, Osama Mohamed Salah, (Benha Faculty Of Medicine); Mahmoud Eldafrawy, Ahmed Zaki Eldeeb, Mostafa Mahmoud Eid (October 6 University Hospital); Attia Attia, Khalid Salah El-Dien, Ayman Shwky (Bab El-Shareia University Hospital); Mohamed Adel Badenjki, Abdelrahman Soliman, Samaa Mahmoud Al Attar, (The Memorial Soaad Kafafi University Hospital); Farrag Sayed, Fahd Abdel Sabour, Mohammed G. Azizeldine, Muhammad Shawqi, Abdullah Hashim, Ahmed Aamer, Ahmed Mahmoud Abdelraouf, Mahmoud Abdelshakour, Amal Ibrahim, Basma Mahmoud, Mohamed Ali Mahmoud, Mostafa Qenawy, Ahmed M. Rashed, Ahmed Dahy, Marwa Sayed, Ahmed W. Shamsedine, Bakeer Mohamed, Ahmad Hasan, Mahmoud M. Saad, Khalil Abdul Bassit (Assiut University Hospital); Nadia Khalid Abd El-Latif, Nada Elzahed, Ahmed El Kashash, Nada Mohamed Bekhet, Sarah Hafez, Ahmed Gad, Mahmoud Elkhadragy Maher, Ahmed Abd Elsameea, Mohamed Hafez,  Ahmad Sabe, Ataa Ahmed, Ahmed Shahine, Khaled Dawood, Shireen Gaafar, Reem Husseiny, Omnia Aboelmagd, Ahmed Soliman, Nourhan Mesbah, Hossam Emadeldin, Amgad Al Meligy, Amira Hassan Bekhet, Doaa Hasan, Khaled Alhady, Ahmad Khaled Sabe, Mahmoud A. Elnajjar, Majed Aboelella, Ward Hamsho, Ihab Hassan, Hala Saad, Galaleldin Abdelazim, Hend Mahmoud, Noha Wael, Ahmedali M Kandil, Ahmed Magdy, Shimaa Said Elkholy, Badr Eldin Adel, Kareem Dabbour, Saged Elsherbiney, Omar Mattar, Abdulshafi Khaled Abdrabou, Mohammed Yahia Mohamed Aly, Abdelrahman Geuoshy, Ahmedglal Elnagar, Saraibrahim Ahmed, Ibrahem Abdelmotaleb, Amr Ahmed Saleh, Manar Saeed, Shady Mahmoud, Badreldin Adel Tawfik, Samar Adel Ismail, Esraay Zakaria, Mariam O. Gad‏, Mohamed Salah Elhelbawy, Monica Bassem, Noha Maraie, Nourhan Medhat Elhadary, Nourhan Semeda, Shaza Rabie Mohamed, Hesham Mohammed Bakry, AA Essam (Kasr Al-Ainy Faculty Of Medicine, Cairo University); Dina Tarek, Khlood Ashour, Alaa Elhadad, Abdulrahman Abdel-Aty, Ibrahim Rakha, Sara Mamdouh Matter, Rasha Abdelhamed, Omar Abdelkader, Ayat Hassaan, Yasmin Soliman, Amna Mohamed, Sara Ghanem, Sara Amr Mohamed Farouk, Eman Mohamed Ibrahim, Esraa El-Taher (Faculty Of Medicine Seuz Canal University); Merna Mostafa, Mohamed Fawzy Mahrous Badr, Rofida Elsemelawy, Aya El-Sawy, Ahmad Bakr, Ahmad Abdel Razaq Al Rafati (Smouha University Hospital); </w:t>
      </w:r>
    </w:p>
    <w:p w14:paraId="4524458D" w14:textId="77777777" w:rsidR="00490BE3" w:rsidRPr="00EB3312" w:rsidRDefault="00490BE3" w:rsidP="00490BE3">
      <w:pPr>
        <w:rPr>
          <w:sz w:val="20"/>
          <w:szCs w:val="20"/>
          <w:lang w:val="en-US"/>
        </w:rPr>
      </w:pPr>
      <w:r w:rsidRPr="00EB3312">
        <w:rPr>
          <w:sz w:val="20"/>
          <w:szCs w:val="20"/>
          <w:lang w:val="en-US"/>
        </w:rPr>
        <w:t xml:space="preserve">Estonia: Sten Saar, Arvo Reinsoo, Peep Talving (The North Estonia Medical Centre); </w:t>
      </w:r>
    </w:p>
    <w:p w14:paraId="1B8D0578" w14:textId="77777777" w:rsidR="00490BE3" w:rsidRPr="00EB3312" w:rsidRDefault="00490BE3" w:rsidP="00490BE3">
      <w:pPr>
        <w:rPr>
          <w:sz w:val="20"/>
          <w:szCs w:val="20"/>
          <w:lang w:val="en-US"/>
        </w:rPr>
      </w:pPr>
      <w:r w:rsidRPr="00EB3312">
        <w:rPr>
          <w:sz w:val="20"/>
          <w:szCs w:val="20"/>
          <w:lang w:val="en-US"/>
        </w:rPr>
        <w:t xml:space="preserve">Ethiopia: Nebyou Seyoum, Tewodros Worku, Agazi Fitsum, (Addis Ababa University, College Of Health Sciences, School Of Medicine);  </w:t>
      </w:r>
    </w:p>
    <w:p w14:paraId="0C179EDE" w14:textId="77777777" w:rsidR="00490BE3" w:rsidRPr="00EB3312" w:rsidRDefault="00490BE3" w:rsidP="00490BE3">
      <w:pPr>
        <w:rPr>
          <w:sz w:val="20"/>
          <w:szCs w:val="20"/>
          <w:lang w:val="en-US"/>
        </w:rPr>
      </w:pPr>
      <w:r w:rsidRPr="00EB3312">
        <w:rPr>
          <w:sz w:val="20"/>
          <w:szCs w:val="20"/>
          <w:lang w:val="en-US"/>
        </w:rPr>
        <w:t xml:space="preserve">Finland: Matti Tolonen, Ari Leppäniemi, Ville Sallinen (Helsinki University Hospital); </w:t>
      </w:r>
    </w:p>
    <w:p w14:paraId="01366F10" w14:textId="77777777" w:rsidR="00490BE3" w:rsidRPr="00EB3312" w:rsidRDefault="00490BE3" w:rsidP="00490BE3">
      <w:pPr>
        <w:rPr>
          <w:sz w:val="20"/>
          <w:szCs w:val="20"/>
          <w:lang w:val="en-US"/>
        </w:rPr>
      </w:pPr>
      <w:r w:rsidRPr="00EB3312">
        <w:rPr>
          <w:sz w:val="20"/>
          <w:szCs w:val="20"/>
          <w:lang w:val="en-US"/>
        </w:rPr>
        <w:t xml:space="preserve">France: Benoît Parmentier, Matthieu Peycelon, Sabine Irtan (Trousseau Hospital, APHP); Sabrina Dardenne, Elsa Robert (GHICL); Betty Maillot, Etienne Courboin, Alexis Pierre Arnaud, Juliette Hascoet (CHU Rennes); Olivier Abbo, Amir Ait Kaci, Thomas Prudhomme (CHU Toulouse); Quentin Ballouhey, Céline Grosos, Laurent Fourcade (CHU Limoges); Tolg Cecilia, Colombani Jean-Francois, Francois-Coridon Helene (CHU Martinique); Xavier Delforge, Elodie Haraux (CHU Amiens Picardie); Bertrand Dousset, Roberto Schiavone, Sebastien Gaujoux, (Cochin - APHP); Jean-Baptiste Marret, Aurore Haffreingue, Julien Rod (CHU Caen); Mariette Renaux-Petel (CHU Rouen); Jean-François Lecompte, Jean Bréaud, Pauline Gastaldi (CHU Lenval Nice); Chouikh Taieb, Raquillet Claire, Echaieb Anis (Hopital Robert Ballanger, Paris); Nasir Bustangi, Manuel Lopez, Aurelien Scalabre (CHU De Saint Etienne); Maria </w:t>
      </w:r>
      <w:r w:rsidRPr="00EB3312">
        <w:rPr>
          <w:sz w:val="20"/>
          <w:szCs w:val="20"/>
          <w:lang w:val="en-US"/>
        </w:rPr>
        <w:lastRenderedPageBreak/>
        <w:t xml:space="preserve">Giovanna Grella (CHU Poitiers); Aurora Mariani, Guillaume Podevin, Françoise Schmitt (CHU Angers); Erik Hervieux, Aline Broch, Cecile Muller (Hopital Necker Enfants Malades, APHP). </w:t>
      </w:r>
    </w:p>
    <w:p w14:paraId="204F6612" w14:textId="77777777" w:rsidR="00490BE3" w:rsidRPr="00EB3312" w:rsidRDefault="00490BE3" w:rsidP="00490BE3">
      <w:pPr>
        <w:rPr>
          <w:sz w:val="20"/>
          <w:szCs w:val="20"/>
          <w:lang w:val="en-US"/>
        </w:rPr>
      </w:pPr>
      <w:r w:rsidRPr="00EB3312">
        <w:rPr>
          <w:sz w:val="20"/>
          <w:szCs w:val="20"/>
          <w:lang w:val="en-US"/>
        </w:rPr>
        <w:t xml:space="preserve">Ghana: Stephen Tabiri, Anyomih Theophilus Teddy Kojo, Dickson Bandoh, Francis Abantanga, Martin Kyereh, Hamza Asumah, Eric Kofi Appiah, Paul Wondoh (Tamale Teaching Hospital); Adam Gyedu, Charles Dally, Kwabena Agbedinu, Michael Amoah, Abiboye Yifieyeh, (Kwame Nkrumah University of Science and Technology/Komfo Anokye Teaching Hospital); Frank Owusu (St. Particks Hospital); Mabel Amoako-Boateng, Makafui Dayie, Richmond Hagan, Sam Debrah, (Cape Coast Teaching Hosital); Micheal Ohene-Yeboah, Joe-Nat Clegg-Lampety, Victor Etwire, Jonathan Dakubo, Samuel Essoun, William Bonney, Hope Glover-Addy, Samuel Osei-Nketiah, Joachim Amoako,  Niiarmah Adu-Aryee, William Appeadu-Mensah, Antoinette Bediako-Bowan, Florence Dedey (Korle Bu Teaching Hospital); Mattew Ekow, Emmanuel Akatibo, Musah Yakubu (Baptist Medical Center, Nalerigu); Hope Edem Kofi Kordorwu, Kwasi Asare-Bediako, Enoch Tackie (Keta Hospital District Hospital, Keta); Kenneth Aaniana, Emmanuel Acquah, Richard Opoku-Agyeman, Anthony Avoka, Kwasi Kusi, Kwame Maison, (Techiman Holy Family Hospital); Frank Enoch Gyamfi (Berekum Holy Family Hospital); Gandau Naa Barnabas, Saiba Abdul-Latif (Upper West Regional Hospital); Philip Taah Amoako (Samapa Government Hospital); Anthony Davor, Victor Dassah (Upper East Regional Hospital); Enoch Dagoe (St. Mary's Hospital); Prince Kwakyeafriyie (Essumejaman Sda Hospital, Dominase); Elliot Akoto, Eric Ackom, Ekow Mensah (Dormaa Presbyterian Hospital); Ebenezer Takyi Atkins, Christian Lari Coompson (Brongho-Ahafo Regional Hospital, Sunyani) </w:t>
      </w:r>
    </w:p>
    <w:p w14:paraId="210B8F4B" w14:textId="77777777" w:rsidR="00490BE3" w:rsidRPr="00EB3312" w:rsidRDefault="00490BE3" w:rsidP="00490BE3">
      <w:pPr>
        <w:rPr>
          <w:sz w:val="20"/>
          <w:szCs w:val="20"/>
          <w:lang w:val="en-US"/>
        </w:rPr>
      </w:pPr>
      <w:r w:rsidRPr="00EB3312">
        <w:rPr>
          <w:sz w:val="20"/>
          <w:szCs w:val="20"/>
          <w:lang w:val="en-US"/>
        </w:rPr>
        <w:t xml:space="preserve">Greece: Nikolaos Ivros, Christoforos Ferousis, Vasileios Kalles, Christos Agalianos, Ioannis Kyriazanos, Christos Barkolias, Angelos Tselos, Georgios Tzikos, Evangelos Voulgaris (Naval And Veterans Hospital); Dimitrios Lytras, Athanasia Bamicha, Kyriakos Psarianos (Achillopoyleio General Hospital Of Volos); Anastasios Stefanopoulos (General Hospital Of Nafplio, Department Of Surgery); Ioannis Patoulias, Dimitrios Sfougaris, Ioannis Valioulis (G. Gennimatas Hospital); Dimitrios Balalis, Dimitrios Korkolis, Dimitrios K Manatakis (Saint Savvas Cancer Hospital); Georgios Kyrou, Georgios Karabelias, Iason-Antonios Papaskarlatos (General And Oncological Hospital Of Kifissia-Athens); Kolonia Konstantina, Nikolaos Zampitis, Stylianos Germanos (General Hospital Of Larissa); Aspasia Papailia, Theodosios Theodosopoulos, Georgios Gkiokas (2nd Dept Of Surgery, Aretaieion Hospital, National &amp; Kapodistrian University Of Athens School Of Medicine); Magdalini Mitroudi, Christina Panteli, Thomas Feidantsis, Konstantinos Farmakis, (G. Gennimatas General Hospital); Dimitrios Kyziridis, Orestis Ioannidis, Styliani Parpoudi (4th Surgical Department, Aristotle University Of Thessaloniki, General Hospital, Papanikolaou); Georgios Gemenetzis, Stavros Parasyris (Attikon University Hospital); Christos Anthoulakis, Nikolaos Nikoloudis, Michail Margaritis (Serres General Hospital); </w:t>
      </w:r>
    </w:p>
    <w:p w14:paraId="5384EB8D" w14:textId="77777777" w:rsidR="00490BE3" w:rsidRPr="00EB3312" w:rsidRDefault="00490BE3" w:rsidP="00490BE3">
      <w:pPr>
        <w:rPr>
          <w:sz w:val="20"/>
          <w:szCs w:val="20"/>
          <w:lang w:val="en-US"/>
        </w:rPr>
      </w:pPr>
      <w:r w:rsidRPr="00EB3312">
        <w:rPr>
          <w:sz w:val="20"/>
          <w:szCs w:val="20"/>
          <w:lang w:val="en-US"/>
        </w:rPr>
        <w:t xml:space="preserve">Guatemala: Maria-Lorena Aguilera-Arevalo, Otto Coyoy-Gaitan, Javier Rosales (Hospital General San Juan De Dios); Luis Tale, Rafael Soley, Emmanuel Barrios (Juan Josè Arevalo Bermejo); Servio Tulio Torres Rodriguez, Carlos Paz Galvez, Danilo Herrera Cruz (Hospital San Vicente); Guillermo Sanchez Rosenberg, Alejandro Matheu, David Monterroso Cohen (Hospital Herrera Llerandi); </w:t>
      </w:r>
    </w:p>
    <w:p w14:paraId="2D4D645E" w14:textId="77777777" w:rsidR="00490BE3" w:rsidRPr="00EB3312" w:rsidRDefault="00490BE3" w:rsidP="00490BE3">
      <w:pPr>
        <w:rPr>
          <w:sz w:val="20"/>
          <w:szCs w:val="20"/>
          <w:lang w:val="fr-FR"/>
        </w:rPr>
      </w:pPr>
      <w:r w:rsidRPr="00EB3312">
        <w:rPr>
          <w:sz w:val="20"/>
          <w:szCs w:val="20"/>
          <w:lang w:val="fr-FR"/>
        </w:rPr>
        <w:t xml:space="preserve">Haiti: Marie Paul, Angeline Charles (Hopital Universitaire De Mirebalais); </w:t>
      </w:r>
    </w:p>
    <w:p w14:paraId="0D1027BE" w14:textId="77777777" w:rsidR="00490BE3" w:rsidRPr="00EB3312" w:rsidRDefault="00490BE3" w:rsidP="00490BE3">
      <w:pPr>
        <w:rPr>
          <w:sz w:val="20"/>
          <w:szCs w:val="20"/>
          <w:lang w:val="fr-FR"/>
        </w:rPr>
      </w:pPr>
      <w:r w:rsidRPr="00EB3312">
        <w:rPr>
          <w:sz w:val="20"/>
          <w:szCs w:val="20"/>
          <w:lang w:val="fr-FR"/>
        </w:rPr>
        <w:t xml:space="preserve">Hong Kong SAR, China: Justin Chak Yiu Lam, Man Hon Andrew Yeung, Chi Ying Jacquelyn Fok, Ka Hin Gabriel Li, Anthony Chuk-Him Lai, Yuk Hong Eric Cheung, Hong Yee Wong, Ka Wai Leung, Tien Seng Bryan Lee, Wai Him Lam, Weihei Dao, Stephanie Hiu-wai Kwok, Tsz-Yan Katie Chan, Yung Kok Ng, TWC Mak (Prince Of Wales Hospital); Qinyang Liu, Chi Chung Foo, James Yang, (University Of Hong Kong); </w:t>
      </w:r>
    </w:p>
    <w:p w14:paraId="3FD16357" w14:textId="77777777" w:rsidR="00490BE3" w:rsidRPr="00EB3312" w:rsidRDefault="00490BE3" w:rsidP="00490BE3">
      <w:pPr>
        <w:rPr>
          <w:sz w:val="20"/>
          <w:szCs w:val="20"/>
          <w:lang w:val="fr-FR"/>
        </w:rPr>
      </w:pPr>
      <w:r w:rsidRPr="00EB3312">
        <w:rPr>
          <w:sz w:val="20"/>
          <w:szCs w:val="20"/>
          <w:lang w:val="fr-FR"/>
        </w:rPr>
        <w:t xml:space="preserve">India: Basant Kumar, Ankur Bhatnagar, Vijaid Upadhyaya, (Sanjay Gandhi Post Graduate Institute Of Medical Sciences); Sunil Kumar (Excelcare Hospital); Uday Muddebihal, Wasim Dar, KC Janardha (Manipal Hospital); Philip Alexander, Neerav Aruldas, (Lady Willingdon Hospital); </w:t>
      </w:r>
    </w:p>
    <w:p w14:paraId="5EDCC6BD" w14:textId="77777777" w:rsidR="00490BE3" w:rsidRPr="00EB3312" w:rsidRDefault="00490BE3" w:rsidP="00490BE3">
      <w:pPr>
        <w:rPr>
          <w:sz w:val="20"/>
          <w:szCs w:val="20"/>
          <w:lang w:val="fr-FR"/>
        </w:rPr>
      </w:pPr>
      <w:r w:rsidRPr="00EB3312">
        <w:rPr>
          <w:sz w:val="20"/>
          <w:szCs w:val="20"/>
          <w:lang w:val="fr-FR"/>
        </w:rPr>
        <w:t xml:space="preserve">Indonesia: Fidelis Jacklyn Adella, Anthonius Santoso Rulie, Ferdy Iskandar, Jonny Setiawan (Atma Jaya Hospital); Cicilia Viany Evajelista, Hani Natalie, Arlindawati Suyadi (Dr. Oen Surakarta Hospital); Rudy Gunawan, Herlin Karismaningtyas, Lusi Padma Sulistianingsih Mata, Ferry Fitriya Ayu Andika, Afifatun Hasanah, T Ariani Widiastini, Nurlaila Ayu Purwaningsih, Annisa Dewi Fitriana Mukin, Dina Faizatur Rahmah, Hazmi Dwinanda Nurqistan, Hasbi Maulana Arsyad, Novia Adhitama (Rsd Dr Soebandi); Wifanto Saditya Jeo, Nathania Sutandi, Audrey Clarissa, Phebe Anggita Gultom, Matthew Billy, Andreass Haloho, Radhian Amandito, Nadya Johanna, Felix Lee (Rsupn Cipto Mangunkusumo); </w:t>
      </w:r>
    </w:p>
    <w:p w14:paraId="56C11B19" w14:textId="77777777" w:rsidR="00490BE3" w:rsidRPr="00EB3312" w:rsidRDefault="00490BE3" w:rsidP="00490BE3">
      <w:pPr>
        <w:rPr>
          <w:sz w:val="20"/>
          <w:szCs w:val="20"/>
          <w:lang w:val="fr-FR"/>
        </w:rPr>
      </w:pPr>
      <w:r w:rsidRPr="00EB3312">
        <w:rPr>
          <w:sz w:val="20"/>
          <w:szCs w:val="20"/>
          <w:lang w:val="fr-FR"/>
        </w:rPr>
        <w:t xml:space="preserve">Ireland: Radin Mohd Nurrahman Radin Dorani, Martha Glynn, Mohammad Alherz, Wennweoi Goh, Haaris A. Shiwani, Lorraine Sproule, Kevin C. Conlon (Tallaght Hospital, Trinity College Dublin) </w:t>
      </w:r>
    </w:p>
    <w:p w14:paraId="49397123" w14:textId="77777777" w:rsidR="00490BE3" w:rsidRPr="00EB3312" w:rsidRDefault="00490BE3" w:rsidP="00490BE3">
      <w:pPr>
        <w:rPr>
          <w:sz w:val="20"/>
          <w:szCs w:val="20"/>
          <w:lang w:val="it-IT"/>
        </w:rPr>
      </w:pPr>
      <w:r w:rsidRPr="00EB3312">
        <w:rPr>
          <w:sz w:val="20"/>
          <w:szCs w:val="20"/>
          <w:lang w:val="it-IT"/>
        </w:rPr>
        <w:t xml:space="preserve">Israel: Miklosh Bala, Asaf Kedar (Hadassah Hebrew University Medical Center); </w:t>
      </w:r>
    </w:p>
    <w:p w14:paraId="3BB62A80" w14:textId="77777777" w:rsidR="00490BE3" w:rsidRPr="00EB3312" w:rsidRDefault="00490BE3" w:rsidP="00490BE3">
      <w:pPr>
        <w:rPr>
          <w:sz w:val="20"/>
          <w:szCs w:val="20"/>
          <w:lang w:val="it-IT"/>
        </w:rPr>
      </w:pPr>
      <w:r w:rsidRPr="00EB3312">
        <w:rPr>
          <w:sz w:val="20"/>
          <w:szCs w:val="20"/>
          <w:lang w:val="it-IT"/>
        </w:rPr>
        <w:t xml:space="preserve">Italy: Luca Turati, Federica Bianco, Francesca Steccanella, (Treviglio Hospital); Gaetano Gallo, Mario Trompetto, Giuseppe Clerico (Department of Colorectal Surgery, S. Rita Clinic, Vercelli); Matteo Papandrea, Giuseppe Sammarco, Rosario Sacco (Department of Medical and Surgical Sciences, Policlinico Universitario Mater Domini </w:t>
      </w:r>
      <w:r w:rsidRPr="00EB3312">
        <w:rPr>
          <w:sz w:val="20"/>
          <w:szCs w:val="20"/>
          <w:lang w:val="it-IT"/>
        </w:rPr>
        <w:lastRenderedPageBreak/>
        <w:t>Campus Salvatore Venuta, Catanzaro); Angelo Benevento, Francesco Pata, Luisa Giavarini (Sant'Antonio Abate Hospital, Gallarate); Mariano Cesare Giglio, Luigi Bucci, Gianluca Pagano, Viviana Sollazzo, Roberto Peltrini, Gaetano Luglio (Federico II University Of Naples); Arianna Birindelli, Salomone Di Saverio, Gregorio Tugnoli (Maggiore Hospital); Miguel Angel Paludi, Pietro Mingrone, Domenica Pata (Nicola Giannettasio Hospital, Rossano); Francesco Selvaggi, Lucio Selvaggi, Gianluca Pellino, Natale Di Martino (Universitá della Campania “Luigi Vanvitelli”, Naples); Gianluca Curletti, Paolo Aonzo, Raffaele Galleano (Ospedale Santa Corona, Pietra Ligure (SV)); Stefano Berti, Elisa Francone, Silvia Boni, (S. Andrea Hospital, Poll-Asl 5, La Spezia), Laura Lorenzon, Annalisa lo Conte, Genoveffa Balducci (Sant’Andrea Hospital, Sapienza University of Rome); Gianmaria Confalonieri, Giovanni Pesenti (Azienda Ospedaliera Alessandro Manzoni); Laura Gavagna, Giorgio Vasquez, Simone Targa, Savino Occhionorelli, Dario Andreotti (Azienda Ospedaliero-Universitaria Di Ferrara); Giacomo Pata, Andrea Armellini, Deborah Chiesa (A.O. Spedali Civili Di Brescia); Fabrizio Aquilino, Nicola Chetta, Arcangelo Picciariello (Azienda Ospedaliero Universitaria Consorziale Policlinico Di Bari); Mohamed Abdelkhalek, Andrea Belli, Silvia De Franciscis (Istituto Nazionale Tumori Fondazione, Pascale-I.R.C.C.S.); Annamaria Bigaran, Alessandro Favero, Stefano M.M Basso (Azienda Per L'assistenza Sanitaria N. 5 Friuli Occidentale); Paola Salusso, Martina Perino, Sylvie Mochet, Diego Sasia, Francesco Riente, Marco Migliore (Azienda Sanitaria Ospedaliera San Luigi Gonzaga); David Merlini, Silvia Basilicò, Carlo Corbellini (Ospedale Di Rho - ASST Rhodense); Veronica Lazzari, Yuri Macchitella, Luigi Bonavina (IRCCS Policlinico, University of Milano, San Donato); Daniele Angelieri, Diego Coletta, Federica Falaschi, Marco Catani, Claudia Reali, Mariastella Malavenda, Celeste Del Basso, Sergio Ribaldi, Massimo Coletti, Andrea Natili, Norma Depalma, Immacolata Iannone, Angelo Antoniozzi, Davide Rossi (Policlinico Umberto I Emergency Surgery Department); Daniele Gui, Gerardo Perrotta, Matteo Ripa, Francesco Ruben Giardino, Maurizio Foco, (Fondazione Policlinico Universitario Agostino Gemelli); Erika Vicario, Federico Coccolini, Luca Ansaloni, Gabriela Elisa Nita (AO Papa Giovanni XXIII); Nicoletta Leone, Andrea Bondurri, Anna Maffioli (Ospedale Sacco); Andrea Simioni, Davide De Boni, Sandro Pasquali (IOV - Istituto Oncologico Veneto); Elena Goldin, Elena Vendramin, Eleonora Ciccioli (Azienda Ospedaliera di Padova); Umberto Tedeschi, Luca Bortolasi, Paola Violi, Tommaso Campagnaro, Simone Conci, Giovanni Lazzari, Calogero Iacono, Alfredo Gulielmi, Serena Manfreda (Azienda Ospedaliera Universitaria Integrata di Verona); Anna Rinaldi, Maria Novella Ringressi, Beatrice Brunoni (Azienda Ospedaliera Universitaria Careggi); Giuseppe Salamone, Mirko Mangiapane, Paolino De Marco, Antonella La Brocca, Roberta Tutino, Vania Silvestri, Leo Licari, Tommaso Fontana, Nicolò Falco, Gianfranco Cocorullo, (Policlinico Paolo Giaccone di Palermo); Mostafa Shalaby, Pierpaolo Sileri, Claudio Arcudi (Policlinico Tor Vergata Hospital, Rome)</w:t>
      </w:r>
    </w:p>
    <w:p w14:paraId="568941B9" w14:textId="77777777" w:rsidR="00490BE3" w:rsidRPr="00EB3312" w:rsidRDefault="00490BE3" w:rsidP="00490BE3">
      <w:pPr>
        <w:rPr>
          <w:sz w:val="20"/>
          <w:szCs w:val="20"/>
          <w:lang w:val="it-IT"/>
        </w:rPr>
      </w:pPr>
      <w:r w:rsidRPr="00EB3312">
        <w:rPr>
          <w:sz w:val="20"/>
          <w:szCs w:val="20"/>
          <w:lang w:val="it-IT"/>
        </w:rPr>
        <w:t xml:space="preserve">Jordan: Isam Bsisu, Khaled Aljboor, Lana Abusalem, Aseel Alnusairat, Ahmad Qaissieh, Emad Al-Dakka, Ali Ababneh, Oday Halhouli (Jordan University Hospital); </w:t>
      </w:r>
    </w:p>
    <w:p w14:paraId="6AAB2C26" w14:textId="77777777" w:rsidR="00490BE3" w:rsidRPr="00EB3312" w:rsidRDefault="00490BE3" w:rsidP="00490BE3">
      <w:pPr>
        <w:rPr>
          <w:sz w:val="20"/>
          <w:szCs w:val="20"/>
          <w:lang w:val="it-IT"/>
        </w:rPr>
      </w:pPr>
      <w:r w:rsidRPr="00EB3312">
        <w:rPr>
          <w:sz w:val="20"/>
          <w:szCs w:val="20"/>
          <w:lang w:val="it-IT"/>
        </w:rPr>
        <w:t xml:space="preserve">Kenya: Taha Yusufali, Hussein Mohammed (Kenyatta National Hospital); Justus Lando, Robert Parker, Wairimu Ndegwa (Tenwek Hospital); </w:t>
      </w:r>
    </w:p>
    <w:p w14:paraId="43C994C2" w14:textId="77777777" w:rsidR="00490BE3" w:rsidRPr="00EB3312" w:rsidRDefault="00490BE3" w:rsidP="00490BE3">
      <w:pPr>
        <w:rPr>
          <w:sz w:val="20"/>
          <w:szCs w:val="20"/>
          <w:lang w:val="it-IT"/>
        </w:rPr>
      </w:pPr>
      <w:r w:rsidRPr="00EB3312">
        <w:rPr>
          <w:sz w:val="20"/>
          <w:szCs w:val="20"/>
          <w:lang w:val="it-IT"/>
        </w:rPr>
        <w:t>Lithuania: Mantas Jokubauskas, Jolanta Gribauskaite, Donatas Venskutonis (Lithuanian University Of Health Sciences); Justas Kuliavas, Audrius Dulskas, Narimantas E. Samalavicius (Klaipeda University Hospital, National Cancer Institute); Kristijonas Jasaitis, Audrius Parseliunas, Viktorija Nevieraite, Margarita Montrimaite, Evelina Slapelyte, Edvinas Dainius, Romualdas Riauka, Zilvinas Dambrauskas, Andrejus Subocius, Linas Venclauskas, Antanas Gulbinas, Saulius Bradulskis, Simona Kasputyte, Deimante Mikuckyte, Mindaugas Kiudelis, Justas Zilinskas, Tomas Jankus, Steponas Petrikenas (Lithuanian University of Health Sciences); Matas Pažuskis, Zigmantas Urniežius, Mantas Vilčinskas (Republican Hospital of Kaunas); Vincas Jonas Banaitis, Vytautas Gaižauskas, Edvard Grisin, Povilas Mazrimas, Rokas Rackauskas, Mantas Drungilas, Karolis Lagunavicius, Vytautas Lipnickas, Dovilè Majauskyté, Valdemaras Jotautas, Tomas Abaliksta, Laimonas Uščinas, Gintaras Simutis, Adomas Ladukas, Donatas Danys, Erikas Laugzemys, Saulius Mikalauskas, Tomas Poškus, Elena Zdanyte Sruogiene, (Vilnius University Hospital); Petras Višinskas, Reda Žilinskienė, Deividas Dragatas (Hospital Of Jonava); Andrius Burmistrovas, Zygimantas Tverskis (Taurage Hospital); Arturas Vaicius, Ruta Mazelyte, Antanas Zadoroznas (Viesoji Istaiga Rokiskio Rajono Ligonine); Nerijus Kaselis, Greta Žiubrytė, (Republican Hospital Of Klaipeda);</w:t>
      </w:r>
    </w:p>
    <w:p w14:paraId="275C9FFC" w14:textId="77777777" w:rsidR="00490BE3" w:rsidRPr="00EB3312" w:rsidRDefault="00490BE3" w:rsidP="00490BE3">
      <w:pPr>
        <w:rPr>
          <w:sz w:val="20"/>
          <w:szCs w:val="20"/>
          <w:lang w:val="it-IT"/>
        </w:rPr>
      </w:pPr>
      <w:r w:rsidRPr="00EB3312">
        <w:rPr>
          <w:sz w:val="20"/>
          <w:szCs w:val="20"/>
          <w:lang w:val="it-IT"/>
        </w:rPr>
        <w:t xml:space="preserve">Madagascar: Finaritra Casimir Fleur Prudence Rahantasoa, Luc Hervé Samison, Fanjandrainy Rasoaherinomenjanahary, Todisoa Emmanuella Christina Tolotra (Joseph Ravoahangy Andrianavalona Hospital); </w:t>
      </w:r>
    </w:p>
    <w:p w14:paraId="2772414B" w14:textId="77777777" w:rsidR="00490BE3" w:rsidRPr="00EB3312" w:rsidRDefault="00490BE3" w:rsidP="00490BE3">
      <w:pPr>
        <w:rPr>
          <w:sz w:val="20"/>
          <w:szCs w:val="20"/>
          <w:lang w:val="it-IT"/>
        </w:rPr>
      </w:pPr>
      <w:r w:rsidRPr="00EB3312">
        <w:rPr>
          <w:sz w:val="20"/>
          <w:szCs w:val="20"/>
          <w:lang w:val="it-IT"/>
        </w:rPr>
        <w:t xml:space="preserve">Malawi: Cornelius Mukuzunga, Vanessa Msosa, Chimwemwe Kwatiwani, Nelson Msiska (Kamuzu Central Hospital); </w:t>
      </w:r>
    </w:p>
    <w:p w14:paraId="653F9D4E" w14:textId="77777777" w:rsidR="00490BE3" w:rsidRPr="00EB3312" w:rsidRDefault="00490BE3" w:rsidP="00490BE3">
      <w:pPr>
        <w:rPr>
          <w:sz w:val="20"/>
          <w:szCs w:val="20"/>
          <w:lang w:val="it-IT"/>
        </w:rPr>
      </w:pPr>
      <w:r w:rsidRPr="00EB3312">
        <w:rPr>
          <w:sz w:val="20"/>
          <w:szCs w:val="20"/>
          <w:lang w:val="it-IT"/>
        </w:rPr>
        <w:t xml:space="preserve">Malaysia: Feng Yih Chai, Siti Mohd Desa Asilah, Khuzaimah Zahid Syibrah (Hospital Keningau); Pui Xin Chin, Afizah Salleh, Nur Zulaika Riswan (Kajang Hospital); April Camilla Roslani, Hoong-Yin Chong, Nora Abdul Aziz, Keat-Seong Poh, Chu-Ann Chai, Sandip Kumar (University Malaya Medical Centre); Mustafa Mohammed Taher, Nik Ritza Kosai, Dayang Nita Abdul Aziz, Reynu Rajan (Universiti Kebangsaan Malaysia Medical Centre UKMMC); Rokayah Julaihi, Durvesh Lacthman Jethwani, Muhammad Taqiyuddin Yahaya, Nik Azim Nik Abdullah, Susan Wndy Mathew, Kuet Jun Chung, Milaksh Kumar Nirumal, R. Goh Ern Tze, Syed Abdul Wahhab Eusoffee Wan Ali (Sarawak General Hospital); Yiing Yee Gan, Jesse Ron Swire Ting (Hospital Sibu); Samuel S. Y. Sii, Kean Leong Koay, Yi Koon Tan, Alvin Ee Zhiun Cheah, Chui Yee Wong, Tuan Nur'Azmah Tuan Mat, Crystal Yern Nee Chow, Prisca A.L. Har, Yishan Der (Hospital Sultanah Aminah); Yong Yong Tew, Fitjerald Henry, Xinwei Low (Selayang Hospital); Ya Theng Neo, Hian </w:t>
      </w:r>
      <w:r w:rsidRPr="00EB3312">
        <w:rPr>
          <w:sz w:val="20"/>
          <w:szCs w:val="20"/>
          <w:lang w:val="it-IT"/>
        </w:rPr>
        <w:lastRenderedPageBreak/>
        <w:t xml:space="preserve">Ee Heng, Shu Ning Kong, Cheewei Gan, Yi Ting Mok, Yee Wen Tan, Kandasami Palayan, Mahadevan Deva Tata, Yih Jeng Cheong (Hospital Tuanku Ja'afar); Kuhaendran Gunaseelan, Wan Nurul 'Ain Wan Mohd Nasir, Pigeneswaren Yoganathan, (Hospital Keningau); Eu Xian Lee, Jian Er Saw, Li Jing Yeang, Pei Ying Koh, Shyang Yee Lim, Shuang Yi Teo (Hospital Pulau Pinang / Penang Medical College); </w:t>
      </w:r>
    </w:p>
    <w:p w14:paraId="5482A8FA" w14:textId="77777777" w:rsidR="00490BE3" w:rsidRPr="00EB3312" w:rsidRDefault="00490BE3" w:rsidP="00490BE3">
      <w:pPr>
        <w:rPr>
          <w:sz w:val="20"/>
          <w:szCs w:val="20"/>
          <w:lang w:val="it-IT"/>
        </w:rPr>
      </w:pPr>
      <w:r w:rsidRPr="00EB3312">
        <w:rPr>
          <w:sz w:val="20"/>
          <w:szCs w:val="20"/>
          <w:lang w:val="it-IT"/>
        </w:rPr>
        <w:t xml:space="preserve">Malta: Nicole Grech, Daniela Magri, Kristina Cassar, Christine Mizzi, Malcolm Falzon, Nihaal Shaikh, Ruth Scicluna, Stefan Zammit, Elaine Borg, Sean Mizzi, Svetlana Doris Brincat, Thelma Tembo, Vu Thanh Hien Le, Tara Grima, Keith Sammut, Kurt Carabott, Alexia Farrugia, Ciskje Zarb, Andre Navarro, Thea Dimech, Georgette Marie Camilleri, Isaac Bertuello, Jeffrey Dalli, Karl Bonavia (Mater Dei Hospital); </w:t>
      </w:r>
    </w:p>
    <w:p w14:paraId="33997163" w14:textId="77777777" w:rsidR="00490BE3" w:rsidRPr="00EB3312" w:rsidRDefault="00490BE3" w:rsidP="00490BE3">
      <w:pPr>
        <w:rPr>
          <w:sz w:val="20"/>
          <w:szCs w:val="20"/>
          <w:lang w:val="it-IT"/>
        </w:rPr>
      </w:pPr>
      <w:r w:rsidRPr="00EB3312">
        <w:rPr>
          <w:sz w:val="20"/>
          <w:szCs w:val="20"/>
          <w:lang w:val="it-IT"/>
        </w:rPr>
        <w:t xml:space="preserve">Mexico: Samantha Corro-Diaz, Marisol Manriquez-Reyes, Antonio Ramos-De la Medina (Hospital Español de Veracruz); </w:t>
      </w:r>
    </w:p>
    <w:p w14:paraId="209FB264" w14:textId="77777777" w:rsidR="00490BE3" w:rsidRPr="00EB3312" w:rsidRDefault="00490BE3" w:rsidP="00490BE3">
      <w:pPr>
        <w:rPr>
          <w:sz w:val="20"/>
          <w:szCs w:val="20"/>
          <w:lang w:val="it-IT"/>
        </w:rPr>
      </w:pPr>
      <w:r w:rsidRPr="00EB3312">
        <w:rPr>
          <w:sz w:val="20"/>
          <w:szCs w:val="20"/>
          <w:lang w:val="it-IT"/>
        </w:rPr>
        <w:t>Morocco: Amina Abdelhamid, Abdelmalek Hrora, Sarah Benammi, Houda Bachri, Meryem Abbouch, Khaoula Boukhal, Redouane Mammar Bennai, Abdelkader Belkouchi, Mohamed Sobhi Jabal, Chaymae Benyaiche (IBN Sina Hospital)</w:t>
      </w:r>
    </w:p>
    <w:p w14:paraId="298B6E7C" w14:textId="77777777" w:rsidR="00490BE3" w:rsidRPr="00EB3312" w:rsidRDefault="00490BE3" w:rsidP="00490BE3">
      <w:pPr>
        <w:rPr>
          <w:sz w:val="20"/>
          <w:szCs w:val="20"/>
          <w:lang w:val="nl-NL"/>
        </w:rPr>
      </w:pPr>
      <w:r w:rsidRPr="00EB3312">
        <w:rPr>
          <w:sz w:val="20"/>
          <w:szCs w:val="20"/>
          <w:lang w:val="nl-NL"/>
        </w:rPr>
        <w:t xml:space="preserve">Netherlands: Maarten Vermaas, Lucia Duinhouwer, (Ijsselland Hospital) </w:t>
      </w:r>
    </w:p>
    <w:p w14:paraId="651A61D0" w14:textId="77777777" w:rsidR="00490BE3" w:rsidRPr="00EB3312" w:rsidRDefault="00490BE3" w:rsidP="00490BE3">
      <w:pPr>
        <w:rPr>
          <w:sz w:val="20"/>
          <w:szCs w:val="20"/>
          <w:lang w:val="it-IT"/>
        </w:rPr>
      </w:pPr>
      <w:r w:rsidRPr="00EB3312">
        <w:rPr>
          <w:sz w:val="20"/>
          <w:szCs w:val="20"/>
          <w:lang w:val="it-IT"/>
        </w:rPr>
        <w:t xml:space="preserve">Nicaragua: Javier Pastora, Greta Wood, Maria Soledad Merlo (Hospital Escuela Oscar Danilo Rosales Arguello); </w:t>
      </w:r>
    </w:p>
    <w:p w14:paraId="40274F70" w14:textId="77777777" w:rsidR="00490BE3" w:rsidRPr="00EB3312" w:rsidRDefault="00490BE3" w:rsidP="00490BE3">
      <w:pPr>
        <w:rPr>
          <w:sz w:val="20"/>
          <w:szCs w:val="20"/>
          <w:lang w:val="it-IT"/>
        </w:rPr>
      </w:pPr>
      <w:r w:rsidRPr="00EB3312">
        <w:rPr>
          <w:sz w:val="20"/>
          <w:szCs w:val="20"/>
          <w:lang w:val="it-IT"/>
        </w:rPr>
        <w:t xml:space="preserve">Nigeria: Akinlabi Ajao, Omobolaji Ayandipo, Taiwo Lawal, Abdussemiu Abdurrazzaaq, (University College Hospital, Ibadan); Muslimat Alada, Abdulrasheed Nasir, James Adeniran, Olufemi Habeeb, Ademola Popoola, Ademola Adeyeye (University Of Ilorin Teaching Hospital,Ilorin); Ademola Adebanjo, Opeoluwa Adesanya, Adewale Adeniyi (Federal Medical Centre, Abeokuta,); Henry Mendel, Bashir Bello, Umar Muktar (Usmanu Danfodiyo University Teaching Hospital);); Adedapo Osinowo, Thomas Olagboyega Olajide, Oyindamola Oshati, George Ihediwa, Babajide Adenekan, Victor Nwinee, Felix Alakaloko, Adesoji Ademuyiwa, Olumide Elebute, Abdulrazzaq Lawal, Chris Bode, Mojolaoluwa Olugbemi (Lagos University Teaching Hospital); Alaba Adesina, Olubukola Faturoti, Oluwatomi Odutola, Oluwaseyi Adebola, Clement Onuoha, Ogechukwu Taiwo (Babcock University Teaching Hospital); Omolara Williams, Fatai Balogun, Olalekan Ajai, Mobolaji Oludara, Iloba Njokanma, Roland Osuoji (Lagos State University Teaching Hospital); Stephen Kache, Jonathan Ajah, Jerry Makama (Barau Dikko Teaching Hospital, Kaduna State University, Kaduna); Ahmed Adamu, Suleiman Baba, Mohammad Aliyu, Shamsudeen Aliyu, Yahaya Ukwenya, Halima Aliyu, Tunde Sholadoye, Muhammad Daniyan, Oluseyi Ogunsua (Ahmadu Bello University Teaching Hospital Zaria); Lofty-John Anyanwu, Abdurrahaman Sheshe, Aminu Mohammad (Aminu Kano Teaching Hospital); Samson Olori, Philip Mshelbwala, Babatunde Odeyemi, Garba Samson, Oyediran Kehinde Timothy, Sani Ali Samuel (University Of Abuja Teaching Hospital,); Anthony Ajiboye, Ademola Adeyeye, Isaac Amole, Olajide Abiola, Akin Olaolorun (Bowen University Teaching Hospital); </w:t>
      </w:r>
    </w:p>
    <w:p w14:paraId="3F1F6496" w14:textId="77777777" w:rsidR="00490BE3" w:rsidRPr="00EB3312" w:rsidRDefault="00490BE3" w:rsidP="00490BE3">
      <w:pPr>
        <w:rPr>
          <w:sz w:val="20"/>
          <w:szCs w:val="20"/>
          <w:lang w:val="it-IT"/>
        </w:rPr>
      </w:pPr>
      <w:r w:rsidRPr="00EB3312">
        <w:rPr>
          <w:sz w:val="20"/>
          <w:szCs w:val="20"/>
          <w:lang w:val="it-IT"/>
        </w:rPr>
        <w:t xml:space="preserve">Norway: Kjetil Søreide, Torhild Veen, Arezo Kanani, Kristian Styles, Ragnar Herikstad, Johannes Wiik Larsen, Jon Arne Søreide (Stavanger University Hospital); Elisabeth Jensen, Mads Gran, Eirik Kjus Aahlin (University Hospital Of Northern Norway); Tina Gaarder, Peter Wiel Monrad-Hansen, Pål Aksel Næss (Oslo University Hospital); Giedrius Lauzikas, Joachim Wiborg, Silje Holte (Sykehuset Telemark HF); Knut Magne Augestad, Gurpreet Singh Banipal, Michela Monteleone, Thomas Tetens Moe, Johannes Kurt Schultz (Akershus University Hospital); </w:t>
      </w:r>
    </w:p>
    <w:p w14:paraId="3262B3B9" w14:textId="77777777" w:rsidR="00490BE3" w:rsidRPr="00EB3312" w:rsidRDefault="00490BE3" w:rsidP="00490BE3">
      <w:pPr>
        <w:rPr>
          <w:sz w:val="20"/>
          <w:szCs w:val="20"/>
          <w:lang w:val="it-IT"/>
        </w:rPr>
      </w:pPr>
      <w:r w:rsidRPr="00EB3312">
        <w:rPr>
          <w:sz w:val="20"/>
          <w:szCs w:val="20"/>
          <w:lang w:val="it-IT"/>
        </w:rPr>
        <w:t>Palestine: Taher Al-taher, Ayah Hamdan, Ayman Salman, Rana Saadeh, Aseel Musleh, Dana Jaradat, Soha Abushamleh, Sakhaa Hanoun, Amjad Abu Qumbos, Aseel Hamarshi, Ayman And Taher (Al Makassed Islamic Charitable Society Hospital, Jerusalem); Israa Qawasmi, Khalid Qurie, Marwa Altarayra, Mohammad Ghannam, Alaa Shaheen, Azher Herebat (Alia Governmental Hospital); Aram Abdelhaq, Ahmad Shalabi, Maram Abu-toyour, Fatema Asi, Ala Shamasneh, Anwar Atiyeh, Mousa Mustafa, Rula Zaa'treh, Majd Dabboor (Palestine Medical Complex); Enas Alaloul, Heba Baraka, Jehad Meqbil, Alaa Al-Buhaisi, Mohamedraed Elshami, Samah Afana, Sahar Jaber, Said Alyacoubi, Yousef Abuowda (Islamic University of Gaza Medical School, European Gaza Hospital &amp; Shifa Hospital); Tasneem Idress, Eman Abuqwaider (Mizan hospital); Sara Al-saqqa, Alaa Bowabsak, Alaa El Jamassi, Doaa Hasanain, Hadeel Al-farram, Maram Salah, Aya Firwana, Marwa Hamdan, Israa Awad (Al-Shifa Hospital); Ahmad Ashour, Fayez Elian Al Barrawi (Bit Hanoun Hospital); Ahmed Al-khatib, Maha Al-faqawi, Mohamed Fares (Nasser Hospital); Amjad Elmashala, Mohammad Adawi, Ihdaa Adawi (Beit Jala Governmental Hospital); Reem Khreishi, Rose Khreishi (Martyr Thabet Govermental hospital, Tulkarem); Ahmad ashour, Ahed Ghaben (Indonesian Hospital, Gaza)</w:t>
      </w:r>
    </w:p>
    <w:p w14:paraId="0F9582E6" w14:textId="77777777" w:rsidR="00490BE3" w:rsidRPr="00EB3312" w:rsidRDefault="00490BE3" w:rsidP="00490BE3">
      <w:pPr>
        <w:rPr>
          <w:sz w:val="20"/>
          <w:szCs w:val="20"/>
          <w:lang w:val="it-IT"/>
        </w:rPr>
      </w:pPr>
      <w:r w:rsidRPr="00EB3312">
        <w:rPr>
          <w:sz w:val="20"/>
          <w:szCs w:val="20"/>
          <w:lang w:val="it-IT"/>
        </w:rPr>
        <w:t xml:space="preserve">Pakistan: Najwa Nadeem, Muhammad Saqlain (Allied Hospital, Faisalabad); Jibran Abbasy, Abdul Rehman Alvi, Tanzeela Gala, Noman Shahzad (Aga Khan University); Kamran Faisal Bhopal, Zainab Iftikhar, Muhammad Talha Butt, Syed Asaat ul Razi, Asdaq Ahmed, Ali Khan Niazi (Bahawal Victoria Hospital); Ibrahim Raza, Fatima Baluch, Ahmed Raza, Ahmad Bani-Sadar, Ahmad Uzair Qureshi, Muhammad Adil, Awais Raza, (King Edward Medical University, Mayo Hospital, Lahore); Mahnoor Javaid, Muhammad Waqar, Maryam Ali Khan (CMH Lahore Medical And Dental College); Mohammad Mohsin Arshad, Mohammadasim Amjad (Nishtar Medical College And Hospital); </w:t>
      </w:r>
    </w:p>
    <w:p w14:paraId="75CB57FD" w14:textId="77777777" w:rsidR="00490BE3" w:rsidRPr="00EB3312" w:rsidRDefault="00490BE3" w:rsidP="00490BE3">
      <w:pPr>
        <w:rPr>
          <w:sz w:val="20"/>
          <w:szCs w:val="20"/>
          <w:lang w:val="it-IT"/>
        </w:rPr>
      </w:pPr>
      <w:r w:rsidRPr="00EB3312">
        <w:rPr>
          <w:sz w:val="20"/>
          <w:szCs w:val="20"/>
          <w:lang w:val="it-IT"/>
        </w:rPr>
        <w:lastRenderedPageBreak/>
        <w:t xml:space="preserve">Paraguay: Gustavo Miguel Machain Vega, Jorge Torres Cardozo, Marcelo O´Higgins Roche, Gustavo Rodolfo Pertersen Servin, Helmut Alfredo Segovia Lohse, Larissa Ines Páez Lopez, Ramón Augusto Melo Cardozo (Hospital de Clínicas, II Cátedra de Clínica Quirúrgica, Universidad Nacional de Asunción) </w:t>
      </w:r>
    </w:p>
    <w:p w14:paraId="14FB8C15" w14:textId="77777777" w:rsidR="00490BE3" w:rsidRPr="00EB3312" w:rsidRDefault="00490BE3" w:rsidP="00490BE3">
      <w:pPr>
        <w:rPr>
          <w:sz w:val="20"/>
          <w:szCs w:val="20"/>
          <w:lang w:val="it-IT"/>
        </w:rPr>
      </w:pPr>
      <w:r w:rsidRPr="00EB3312">
        <w:rPr>
          <w:sz w:val="20"/>
          <w:szCs w:val="20"/>
          <w:lang w:val="it-IT"/>
        </w:rPr>
        <w:t>Peru: Fernando Espinoza, Angel David Pérez Rojas, Diana Sanchez, Camila Sanchez Samaniego, Shalon Guevara Torres, Alexander Canta Calua, Cesar Razuri, Nadia Ortiz, Xianelle Rodriguez, Nahilia Carrasco, Fridiz Saravia, Hector Shibao Miyasato, María Valcarcel-Saldaña, Ysabel Esthefany Alejos Bermúdez, Juan Carpio, Walter Ruiz Panez, Pedro Angel Toribio Orbegozo, (Hospital Nacional Arzopispo Loayza); Carolina Guzmán Dueñas, Kevin Turpo Espinoza, Ana Maria Sandoval Barrantes, Jorge Armando Chungui Bravo, Sebastian Shu, Lorena Fuentes-Rivera, Carmen Fernández, Diego Romani, Bárbara Málaga, Joselyn Ye (Hospital Cayetano Heredia); Ricardo Velasquez, Jannin Salcedo (Clínica De Especialidades Médicas); Ana Lucia Contreras-Vergara, Angelica Genoveva Vergara Mejia, Maria Soledad Gonzales Montejo (Hospital Nacional Guillermo Almenara Irigoyen); Marilia Del Carmen Escalante Salas, Willy Alcca Ticona, Marvin Vargas, George Christian Manrique Sila, Robinson Mas, Arazzelly del Pilar Paucar (Hospital Regional De Ayacucho); Armando José Román Velásquez, Alina Robledo-Rabanal, Ludwing Alexander Zeta Solis, (Hospital III José Cayetano Heredia); Kenny Turpo Espinoza (Hospital Nacional Maria Auxiliadora); José Luis Hamasaki Hamaguchi, Erick Samuel Florez Farfan, Linda Alvi Madrid Barrientos, Juan Jaime Herrera Matta (Hospital De Policia);</w:t>
      </w:r>
    </w:p>
    <w:p w14:paraId="1139CF2F" w14:textId="77777777" w:rsidR="00490BE3" w:rsidRPr="00EB3312" w:rsidRDefault="00490BE3" w:rsidP="00490BE3">
      <w:pPr>
        <w:rPr>
          <w:sz w:val="20"/>
          <w:szCs w:val="20"/>
          <w:lang w:val="it-IT"/>
        </w:rPr>
      </w:pPr>
      <w:r w:rsidRPr="00EB3312">
        <w:rPr>
          <w:sz w:val="20"/>
          <w:szCs w:val="20"/>
          <w:lang w:val="it-IT"/>
        </w:rPr>
        <w:t xml:space="preserve">Philippines: John Jemuel V. Mora, Menold Archee P. Redota, Manuel Francisco Roxas, Maria Jesusa B. Maño, (The Medical City); Marie Dione Parreno-Sacdalan, Marie Carmela Lapitan, Christel Leanne Almanon (Department Of Surgery, Philippine General Hospital, University Of The Philippines Manila); </w:t>
      </w:r>
    </w:p>
    <w:p w14:paraId="71CDF179" w14:textId="77777777" w:rsidR="00490BE3" w:rsidRPr="00EB3312" w:rsidRDefault="00490BE3" w:rsidP="00490BE3">
      <w:pPr>
        <w:rPr>
          <w:sz w:val="20"/>
          <w:szCs w:val="20"/>
          <w:lang w:val="it-IT"/>
        </w:rPr>
      </w:pPr>
      <w:r w:rsidRPr="00EB3312">
        <w:rPr>
          <w:sz w:val="20"/>
          <w:szCs w:val="20"/>
          <w:lang w:val="it-IT"/>
        </w:rPr>
        <w:t xml:space="preserve">Poland: Maciej Walędziak, Rafał Roszkowski, Michał Janik (Department Of General, Oncological, Metabolic And Thoracic Surgery, Military Institute Of Medicine, Warsaw); Anna Lasek, Piotr Major, Dorota Radkowiak, Mateusz Rubinkiewicz (2nd Department Of Surgery, Jagiellonian University Medical College); </w:t>
      </w:r>
    </w:p>
    <w:p w14:paraId="04B5A007" w14:textId="77777777" w:rsidR="00490BE3" w:rsidRPr="00EB3312" w:rsidRDefault="00490BE3" w:rsidP="00490BE3">
      <w:pPr>
        <w:rPr>
          <w:sz w:val="20"/>
          <w:szCs w:val="20"/>
          <w:lang w:val="it-IT"/>
        </w:rPr>
      </w:pPr>
      <w:r w:rsidRPr="00EB3312">
        <w:rPr>
          <w:sz w:val="20"/>
          <w:szCs w:val="20"/>
          <w:lang w:val="it-IT"/>
        </w:rPr>
        <w:t xml:space="preserve">Portugal: Cristina Fernandes, Jose Costa-Maia, Renato Melo (Centro Hospitalar De São João); </w:t>
      </w:r>
    </w:p>
    <w:p w14:paraId="46C8E3C4" w14:textId="77777777" w:rsidR="00490BE3" w:rsidRPr="00EB3312" w:rsidRDefault="00490BE3" w:rsidP="00490BE3">
      <w:pPr>
        <w:rPr>
          <w:sz w:val="20"/>
          <w:szCs w:val="20"/>
          <w:lang w:val="it-IT"/>
        </w:rPr>
      </w:pPr>
      <w:r w:rsidRPr="00EB3312">
        <w:rPr>
          <w:sz w:val="20"/>
          <w:szCs w:val="20"/>
          <w:lang w:val="it-IT"/>
        </w:rPr>
        <w:t>Romania: Liviu Muntean, Aurel Sandu Mironescu, Lucian Corneliu Vida (Spitalul Clinic De Copii Brasov); Amar Kourdouli, Mariuca Popa (Spital Judetean De Urgenta Din Craiova); Hogea Mircea (Spitalul Clinic Judetean Brasov); Mihaela Vartic, Bogdan Diaconescu, Matei Razvan Bratu, Ionut Negoi, Mircea Beuran, Cezar Ciubotaru (Emergency Hospital of Bucharest);</w:t>
      </w:r>
    </w:p>
    <w:p w14:paraId="23D6AB06" w14:textId="77777777" w:rsidR="00490BE3" w:rsidRPr="00EB3312" w:rsidRDefault="00490BE3" w:rsidP="00490BE3">
      <w:pPr>
        <w:rPr>
          <w:sz w:val="20"/>
          <w:szCs w:val="20"/>
          <w:lang w:val="it-IT"/>
        </w:rPr>
      </w:pPr>
      <w:r w:rsidRPr="00EB3312">
        <w:rPr>
          <w:sz w:val="20"/>
          <w:szCs w:val="20"/>
          <w:lang w:val="it-IT"/>
        </w:rPr>
        <w:t xml:space="preserve">Rwanda: J.C Allen Ingabire, Alphonse Zeta Mutabazi, Norbert Uzabumwana (University Teaching Hospital Of Kigali); Dieudonne Duhoranenayo (Kibungo Hospital); </w:t>
      </w:r>
    </w:p>
    <w:p w14:paraId="7D6BD054" w14:textId="77777777" w:rsidR="00490BE3" w:rsidRPr="00EB3312" w:rsidRDefault="00490BE3" w:rsidP="00490BE3">
      <w:pPr>
        <w:rPr>
          <w:sz w:val="20"/>
          <w:szCs w:val="20"/>
          <w:lang w:val="it-IT"/>
        </w:rPr>
      </w:pPr>
      <w:r w:rsidRPr="00EB3312">
        <w:rPr>
          <w:sz w:val="20"/>
          <w:szCs w:val="20"/>
          <w:lang w:val="it-IT"/>
        </w:rPr>
        <w:t xml:space="preserve">San Marino: Elio Jovine, Nicola Zanini, Giovanni Landolfo (San Marino State Hospital); </w:t>
      </w:r>
    </w:p>
    <w:p w14:paraId="2C242DD6" w14:textId="77777777" w:rsidR="00490BE3" w:rsidRPr="00EB3312" w:rsidRDefault="00490BE3" w:rsidP="00490BE3">
      <w:pPr>
        <w:rPr>
          <w:sz w:val="20"/>
          <w:szCs w:val="20"/>
          <w:lang w:val="it-IT"/>
        </w:rPr>
      </w:pPr>
      <w:r w:rsidRPr="00EB3312">
        <w:rPr>
          <w:sz w:val="20"/>
          <w:szCs w:val="20"/>
          <w:lang w:val="it-IT"/>
        </w:rPr>
        <w:t xml:space="preserve">Saudi Arabia: Murad Aljiffry, Faisal Idris, Mohammed Saleh A. Alghamdi, Ashraf Maghrabi, Abdulmalik Altaf, Aroub Alkaaki, Ahmad Khoja, Abrar Nawawi, Sondos Turkustani, (Department of Surgery, Faculty of Medicine, King Abdulaziz University Hospital, Jeddah) Eyad Khalifah, Ahmad Gudal, Adel Albiety, Sarah Sahel, Reham Alshareef, Mohammed Najjar (Department of Surgery, King Abdulaziz University Hospital and Oncology Center, Jeddah) Ahmed Alzahrani, Ahmed Alghamdi, Wedyan Alhazmi, (King Fahad Hospital, Jeddah) Ghiath Al Saied, Mohammed Alamoudi, Muhammed Masood Riaz (King Fahad Medical City, Riyadh); Mazen Hassanain, Basmah Alhassan, Abdullah Altamimi, Reem Alyahya, Norah Al Subaie, Fatema Al Bastawis, Afnan Altamimi, Thamer Nouh, Roaa Khan, (King Khaled University Hospital); </w:t>
      </w:r>
    </w:p>
    <w:p w14:paraId="02FF4662" w14:textId="77777777" w:rsidR="00490BE3" w:rsidRPr="00EB3312" w:rsidRDefault="00490BE3" w:rsidP="00490BE3">
      <w:pPr>
        <w:rPr>
          <w:sz w:val="20"/>
          <w:szCs w:val="20"/>
          <w:lang w:val="it-IT"/>
        </w:rPr>
      </w:pPr>
      <w:r w:rsidRPr="00EB3312">
        <w:rPr>
          <w:sz w:val="20"/>
          <w:szCs w:val="20"/>
          <w:lang w:val="it-IT"/>
        </w:rPr>
        <w:t xml:space="preserve">Serbia: Milan Radojkovic, Ljiljana Jeremic, Milica Nestorovic (Clinic For General Surgery, Clinical Center Nis); </w:t>
      </w:r>
    </w:p>
    <w:p w14:paraId="163BD6B3" w14:textId="77777777" w:rsidR="00490BE3" w:rsidRPr="00EB3312" w:rsidRDefault="00490BE3" w:rsidP="00490BE3">
      <w:pPr>
        <w:rPr>
          <w:sz w:val="20"/>
          <w:szCs w:val="20"/>
          <w:lang w:val="it-IT"/>
        </w:rPr>
      </w:pPr>
      <w:r w:rsidRPr="00EB3312">
        <w:rPr>
          <w:sz w:val="20"/>
          <w:szCs w:val="20"/>
          <w:lang w:val="it-IT"/>
        </w:rPr>
        <w:t>Singapore: Jia Hao Law, Keith Say Kwang Tan, Ryan Choon Kiat Tan, Joel Kin Tan, Lau Wen Liang Joel, Bettina Lieske, Xue Wei Chan, Faith Qi Hui Leong, Choon Seng Chong, Sharon Koh, Kai Yin Lee, Kuok Chung Lee (National University Hospital)</w:t>
      </w:r>
    </w:p>
    <w:p w14:paraId="10A8543E" w14:textId="77777777" w:rsidR="00490BE3" w:rsidRPr="00EB3312" w:rsidRDefault="00490BE3" w:rsidP="00490BE3">
      <w:pPr>
        <w:rPr>
          <w:sz w:val="20"/>
          <w:szCs w:val="20"/>
          <w:lang w:val="it-IT"/>
        </w:rPr>
      </w:pPr>
      <w:r w:rsidRPr="00EB3312">
        <w:rPr>
          <w:sz w:val="20"/>
          <w:szCs w:val="20"/>
          <w:lang w:val="it-IT"/>
        </w:rPr>
        <w:t>South Africa: Kent Pluke, Britta Dedekind, Puyearashid Nashidengo, Mark Ian Hampton (Victoria Hospital Wynberg); Johanna Joosten, Sanju Sobnach, Liana Roodt, Anthony Sander, James Pape, Richard Spence (Groote Schuur); Niveshni Maistry (Charlotte Maxeke Johannesburg Academic Hospital); Phumudzo Ndwambi, Kamau Kinandu, Myint Tun (Leratong Hospital); Frederick Du Toit, Quinn Ellison, Sule Burger, DC Grobler, Lawrence Bongani Khulu (Tembisa Tertiary Provincial Hospital); Rachel Moore, Vicky Jennings, Astrid Leusink (Chris Hani Baragwanath Academic Hospital); Nazmie Kariem, Juan Gouws, Kathryn Chu, Heather Bougard, Fazlin Noor, Angela Dell (New Somerset Hospital); Sarah Rayne, Stephanie Van Straten, (Helen Joseph Hospital, University Of Witwatersrand); Arvin Khamajeet, Serge Kapenda Tshisola, Kalangu Kabongo (Stanger Hospital); Victor Kong (Edendale Hospital); Yoshan Moodley, Frank Anderson, Thandinkosi Madiba (Inkosi Albert Luthuli Central Hospital); Flip du Plooy (Mediclinic Potchefstroom); Leila Hartford, Gareth Chilton, Parveen Karjiker (Mitchell's Plain District Hospital); Matlou Ernest Mabitsela, Sibongile Ruth Ndlovu (Dr George Mukhari Academic Hospital); Maria Badicel, Robert Jaich (Milpark Hospital)</w:t>
      </w:r>
    </w:p>
    <w:p w14:paraId="24B49662" w14:textId="77777777" w:rsidR="00490BE3" w:rsidRPr="00EB3312" w:rsidRDefault="00490BE3" w:rsidP="00490BE3">
      <w:pPr>
        <w:rPr>
          <w:sz w:val="20"/>
          <w:szCs w:val="20"/>
          <w:lang w:val="it-IT"/>
        </w:rPr>
      </w:pPr>
      <w:r w:rsidRPr="00EB3312">
        <w:rPr>
          <w:sz w:val="20"/>
          <w:szCs w:val="20"/>
          <w:lang w:val="it-IT"/>
        </w:rPr>
        <w:lastRenderedPageBreak/>
        <w:t xml:space="preserve">Spain: Jaime Ruiz-Tovar (University Hospital Rey Juan Carlos); Luis Garcia-Florez, Jorge L. Otero-Díez, Virginia Ramos Pérez, Nuria Aguado Suárez (Hospital Universitario San Agustín); Javier Minguez García, Sara Corral Moreno, Maria Vicenta Collado , Virginia Jiménez Carneros, Javier García Septiem (Hospital Universitario de Getafe); Mariana Gonzalez, Antonio Picardo, Enrique Esteban, Esther Ferrero, Irene Ortega, (Infanta Sofía University Hospital); Eloy Espin-Basany, Ruth Blanco-Colino, Valeria Andriola (Hospital Valle De Hebron); Lorena Solar García, Elisa Contreras, Carmen García Bernardo, Janet Pagnozzi, Sandra Sanz, Alberto Miyar de León, Asnel Dorismé, Joseluis Rodicio, Aida Suarez, Jessica Stuva, Tamara Diaz Vico (Central University Hospital Of Asturias); Laura Fernandez-Vega, Carla Soldevila-Verdeguer, Fatima Sena-Ruiz, Natalia Pujol-Cano, Paula Diaz-Jover, José Maria Garcia-Perez, Juan Jose Segura-Sampedro, Cristina Pineño-Flores, David Ambrona-Zafra, Andrea Craus-Miguel, Patricia Jimenez-Morillas, Angela Mazzella (Hospital Universitario Son Espases); </w:t>
      </w:r>
    </w:p>
    <w:p w14:paraId="3EF9E87F" w14:textId="77777777" w:rsidR="00490BE3" w:rsidRPr="00EB3312" w:rsidRDefault="00490BE3" w:rsidP="00490BE3">
      <w:pPr>
        <w:rPr>
          <w:sz w:val="20"/>
          <w:szCs w:val="20"/>
          <w:lang w:val="it-IT"/>
        </w:rPr>
      </w:pPr>
      <w:r w:rsidRPr="00EB3312">
        <w:rPr>
          <w:sz w:val="20"/>
          <w:szCs w:val="20"/>
          <w:lang w:val="it-IT"/>
        </w:rPr>
        <w:t xml:space="preserve">Sri Lanka: A.B Jayathilake, S.P.B Thalgaspitiya, L.S. Wijayarathna, P.M.S.N. Wimalge (University Surgical Unit, Teaching Hospital Anuradhapura); </w:t>
      </w:r>
    </w:p>
    <w:p w14:paraId="14592123" w14:textId="77777777" w:rsidR="00490BE3" w:rsidRPr="00EB3312" w:rsidRDefault="00490BE3" w:rsidP="00490BE3">
      <w:pPr>
        <w:rPr>
          <w:sz w:val="20"/>
          <w:szCs w:val="20"/>
          <w:lang w:val="it-IT"/>
        </w:rPr>
      </w:pPr>
      <w:r w:rsidRPr="00EB3312">
        <w:rPr>
          <w:sz w:val="20"/>
          <w:szCs w:val="20"/>
          <w:lang w:val="it-IT"/>
        </w:rPr>
        <w:t xml:space="preserve">St. Kitts And Nevis: Hakeem Ayomi Sanni, Aliyu Ndajiwo, Ogheneochuko Okenabirhie (Joseph N France Hospital) </w:t>
      </w:r>
    </w:p>
    <w:p w14:paraId="3A58FCC1" w14:textId="77777777" w:rsidR="00490BE3" w:rsidRPr="00EB3312" w:rsidRDefault="00490BE3" w:rsidP="00490BE3">
      <w:pPr>
        <w:rPr>
          <w:sz w:val="20"/>
          <w:szCs w:val="20"/>
          <w:lang w:val="it-IT"/>
        </w:rPr>
      </w:pPr>
      <w:r w:rsidRPr="00EB3312">
        <w:rPr>
          <w:sz w:val="20"/>
          <w:szCs w:val="20"/>
          <w:lang w:val="it-IT"/>
        </w:rPr>
        <w:t xml:space="preserve">Sudan: Anmar Homeida, Abobaker Younis, Omer Abdelbagi Omer, Mustafa Abdulaziz, Ali Mussad, Ali Adam (University of Gezira); </w:t>
      </w:r>
    </w:p>
    <w:p w14:paraId="02E54512" w14:textId="77777777" w:rsidR="00490BE3" w:rsidRPr="00EB3312" w:rsidRDefault="00490BE3" w:rsidP="00490BE3">
      <w:pPr>
        <w:rPr>
          <w:sz w:val="20"/>
          <w:szCs w:val="20"/>
          <w:lang w:val="it-IT"/>
        </w:rPr>
      </w:pPr>
      <w:r w:rsidRPr="00EB3312">
        <w:rPr>
          <w:sz w:val="20"/>
          <w:szCs w:val="20"/>
          <w:lang w:val="it-IT"/>
        </w:rPr>
        <w:t>Sweden: Yucel Cengiz, Ida Björklund, Sandra Ahlqvist, Sandra Ahlqvist, (Sundsvall Hospital); Anders Thorell, Fredrik Wogensen (Ersta Hospital); Arestis Sokratous, Michaela Breistrand (Mora Hospital); Hildur Thorarinsdottir (Helsingborgs Lasarett); Johanna Sigurdadottir, Maziar Nikberg, Abbas Chabok (Västmanlands Hospital Västerås); Maria Hjertberg (Department Of Surgery And Department Of Clinical And Experimental Medicine, Linköping University, Norrköping, Sweden); Peter Elbe, Deborah Saraste, Wiktor Rutkowski, Louise Forlin (Karolinska Universitetssjukhuset, Solna); Karoliina Niska, Malin Sund (Umea University Hospital)</w:t>
      </w:r>
    </w:p>
    <w:p w14:paraId="3097658F" w14:textId="77777777" w:rsidR="00490BE3" w:rsidRPr="00EB3312" w:rsidRDefault="00490BE3" w:rsidP="00490BE3">
      <w:pPr>
        <w:rPr>
          <w:sz w:val="20"/>
          <w:szCs w:val="20"/>
          <w:lang w:val="it-IT"/>
        </w:rPr>
      </w:pPr>
      <w:r w:rsidRPr="00EB3312">
        <w:rPr>
          <w:sz w:val="20"/>
          <w:szCs w:val="20"/>
          <w:lang w:val="it-IT"/>
        </w:rPr>
        <w:t xml:space="preserve">Switzerland: Dennis Oswald, Georgios Peros, Rafael Bluelle, Katharina Reinisch, Daniel Frey, Adrian Palma (Gzo Spital Wetzikon); Dimitri Aristotle Raptis, Lucius Zumbühl, Markus Zuber (Kantonsspital Olten); Roger Schmid, Gabriela Werder (Buergerspital Solothurn); Antonio Nocito, Alexandra Gerosa, Silke Mahanty (Kantonsspital Baden); Lukas Werner Widmer, Julia Müller, Alissa Gübeli (Hospital Davos); Grzegorz Zuk (Gzo Spital Wetzikon); </w:t>
      </w:r>
    </w:p>
    <w:p w14:paraId="3B1FE443" w14:textId="77777777" w:rsidR="00490BE3" w:rsidRPr="00EB3312" w:rsidRDefault="00490BE3" w:rsidP="00490BE3">
      <w:pPr>
        <w:rPr>
          <w:sz w:val="20"/>
          <w:szCs w:val="20"/>
          <w:lang w:val="it-IT"/>
        </w:rPr>
      </w:pPr>
      <w:r w:rsidRPr="00EB3312">
        <w:rPr>
          <w:sz w:val="20"/>
          <w:szCs w:val="20"/>
          <w:lang w:val="it-IT"/>
        </w:rPr>
        <w:t xml:space="preserve">Turkey: Osman Bilgin Gulcicek, Yuksel Altinel, Talar Vartanoglu, (Bagcilar Research And Training Hospital); Emin Kose, Servet Rustu Karahan, Mehmet Can Aydin (Okmeydanı Training And Research Hospital); Nuri Alper Sahbaz, Ilkay Halicioglu, Halil Alis (Bakirkoy Dr. Sadi Konuk Training And Research Hospital); Ipek Sapci, Can Adıyaman, Ahmet Murat Pektaş, Turgut Bora Cengiz, Ilkan Tansoker, Vedatcan Işler, Muazzez Cevik, Deniz Mutlu, Volkan Ozben, Berk Baris Ozmen, Sefa Bayram, Sinem Yolcu, Berna Buse Kobal, Ömer Faruk Toto, Haluk Cem Çakaloğlu (Acibadem University School of Medicine, Atakent Hospital); Kagan Karabulut, Vahit Mutlu, Bahar Busra Ozkan (Ondokuz Mayis University Medical Faculty); Saban Celik, Anil Semiz, Selim Bodur, Enisburak Gül, Busra Murutoglu, Reyyan Yildirim, Bahadir Emre Baki, Ekin Arslan, Ali Guner, Kadir Tomas (Karadeniz Technical University Faculty Of Medicine); </w:t>
      </w:r>
    </w:p>
    <w:p w14:paraId="5184A97E" w14:textId="77777777" w:rsidR="00490BE3" w:rsidRPr="00EB3312" w:rsidRDefault="00490BE3" w:rsidP="00490BE3">
      <w:pPr>
        <w:rPr>
          <w:sz w:val="20"/>
          <w:szCs w:val="20"/>
          <w:lang w:val="it-IT"/>
        </w:rPr>
      </w:pPr>
      <w:r w:rsidRPr="00EB3312">
        <w:rPr>
          <w:sz w:val="20"/>
          <w:szCs w:val="20"/>
          <w:lang w:val="it-IT"/>
        </w:rPr>
        <w:t xml:space="preserve">United Kingdom: Nathan Walker, Nikhita Shrimanker, Michael Stoddart, Simon Cole (Royal United Hospital Bath); Ryan Breslin, Ravi Srinivasan (Blackpool Victoria Hospital); Mohamed Elshaer, Kristina Hunter, Ahmed Al-Bahrani (Watford General Hospital); Ignatius Liew, Nora Grace Mairs, Alistair Rocke, Lachlan Dick, Mobeen Qureshi (Inverclyde Royal Hospital); Debkumar Chowdhury (University Hospital Ayr); Naomi Wright, Clare Skerritt, Dorothy Kufeji (Guy's And St. Thomas' Hospitals); Adrienne Ho, Tharindra Dissanayake, Athula Tennakoon, Wadah Ali, (Pilgrim Hospital, United Lincolnshire Hospitals NHS Trust); Shujing Jane Lim, Charlene Tan, Stephen O'Neill, Catrin Jones (Victoria Hospital Kirkcaldy); Stephen Knight, Dima Nassif, Abhishek Sharma (Perth Royal Infirmary); Oliver Warren, Rebecca White, Aia Mehdi, Nathan Post, Eliana Kalakouti, Enkhbat Dashnyam, Frederick Stourton (Chelsea And Westminster Hospital); Ioannis Mykoniatis, Chelise Currow, (Northampton General Hospital); Francisca Wong, Ashish Gupta, Veeranna Shatkar (Queen's Hospital, BHR University Hospitals NHS Trust); Joshua Luck, Suraj Kadiwar, Alexander Smedley (North Middlesex University Hospital); Rebecca Wakefield, Philip Herrod, James Blackwell, Jonathan Lund, (Royal Derby Hospital); Fraser Cohen, Ashwath Bandi, Stefano Giuliani (St George's Hospital); Giles Bond-Smith, Theodore Pezas, Neda Farhangmehr, Tomas Urbonas, Miklos Perenyei (John Radcliffe Hospital, Oxford); Philip Ireland, Natalie Blencowe, Kirk Bowling, David Bunting (Gloucestershire Royal Hospital); Lydia Longstaff, Neil Smart, Kenneth Keogh (Royal Devon &amp; Exeter Hospital); Hyunjin Jeon, Muhammad Rafaih Iqbal, Shivun Khosla, Anna Jeffery, James Perera (Maidstone &amp; Tunbridge Wells NHS Trust); Ella Teasdale (Western Isles Hospital); Ahmad Aboelkassem Ibrahem, Tariq Alhammali, Yahya Salama (Kettering General Hospital NHS Trust); Rakan Kabariti, Shaun Oram (Nevill Hall Hospital); Thomas Kidd, Fraser Cullen, Christopher Owen, Michael Wilson, Seehui Chiu, Hannah Sarafilovic, (Ninewells Hospital); Jennifer Ploski, Elizabeth Evans, Athar Abbas, Sylvia Kamya, Norzawani Ishak, Carly Bisset, Cedar Andress, Ye Ru Chin (Royal Alexandra Hospital, Paisley); Priya Patel, David Evans (University Hospital, Wales); Anna Jeffery, James Perera (Maistone and Tunbridge Wells NHS Trust); Aidan Haslegrave, Adam Boggon, Kirsten Laurie, Katie Connor, Thomas Mann (Borders General Hospital); Dmitri Nepogodiev, Anahita Mansuri, Rachel Davies, Ewen Griffiths (University Hospitals Birmingham NHS Trust); Aized </w:t>
      </w:r>
      <w:r w:rsidRPr="00EB3312">
        <w:rPr>
          <w:sz w:val="20"/>
          <w:szCs w:val="20"/>
          <w:lang w:val="it-IT"/>
        </w:rPr>
        <w:lastRenderedPageBreak/>
        <w:t xml:space="preserve">Raza Shahbaz, Calvin Eng, Farhat Din, Ariadne L'Heveder, Esther H.G. Park, Ramanish Ravishankar, Kirsten McIntosh, Jih Dar Yau, Luke Chan, Susan McGarvie (Western General Hospital, Edinburgh); Lingshan Tang, Hui Lim, Suhhuey Yap, Jay Park, Zhan Herr Ng, Shahrukh Mirza, Yun Lin Ang, Luke Walls, Ella Teasdale, Chloe Roy, Simon Paterson-Brown, Julian Camilleri-Brennan, Kenneth Mclean, Michelle S D'Souza, Savva Pronin, David Ewart Henshall, Eunice Zuling Ter (Royal Infirmary Of Edinburgh); Dina Fouad, Ashish Minocha (Norfolk And Norwich University Hospital); William English, Catrin Morgan, Dominic Townsend, Laura Maciejec, Shareef Mahdi, Onyinye Akpenyi, Elisabeth Hall, Hanaan Caydiid,  Zakaria Rob, Tom Abbott, Hew D Torrance (The Royal London Hospital); Gareth Irwin, Robin Johnston (Ulster Hospital Dundonald); Mohammed Akil Gani, Gianpiero Gravante (Leicester Royal Infirmary); Shivanchan Rajmohan, Kiran Majid, Shiva Dindyal, Christopher Smith (West Middlesex University Hospital); Madanmohan Palliyil, Sanjay Patel, Luke Nicholson, Neil Harvey, Katie Baillie, Sam Shillito, Suzanne Kershaw, Rebecca Bamford, Peter Orton (Stockport NHS Foundation Trust); Elke Reunis, Robert Tyler, Wai Cheong Soon (Good Hope Hospital); Guled M. Jama, Dharminder Dhillon, Khyati Patel (Walsall Manor Hospital, Walsall); Shayanthan Nanthakumaran, Rachel Heard, Kar Yan Chen (Aberdeen Royal Infirmary); Behrad Barmayehvar, Uttaran Datta, Sivesh K Kamarajah, Sharad Karandikar (Heartlands Hospital); Sobhana Iftekhar Tani (Nottingham University Hospital NHS Trust); Eimear Monaghan, Philippa Donnelly, Michael Walker (Raigmore Hospital); Jehangirshaw Parakh, Sarah Blacker, Anil Kaul (Whiston Hospital); Arjun Paramasivan (Darlington Memorial Hospital); Sameh Farag, Ashrafun Nessa, Salwa Awadallah (Worthing Hospital, Western Sussex Hospital NHS Foundation Trust); Jieqi Lim, James Chean Khun Ng (Queen Elizabeth University Hospital, Glasgow); </w:t>
      </w:r>
    </w:p>
    <w:p w14:paraId="696727BA" w14:textId="77777777" w:rsidR="00490BE3" w:rsidRPr="00EB3312" w:rsidRDefault="00490BE3" w:rsidP="00490BE3">
      <w:pPr>
        <w:rPr>
          <w:sz w:val="20"/>
          <w:szCs w:val="20"/>
          <w:lang w:val="it-IT"/>
        </w:rPr>
      </w:pPr>
      <w:r w:rsidRPr="00EB3312">
        <w:rPr>
          <w:sz w:val="20"/>
          <w:szCs w:val="20"/>
          <w:lang w:val="it-IT"/>
        </w:rPr>
        <w:t>United States: Katherine Gash, Ravi P. Kiran, Alice Murray (New York Presbyterian Hospital / Columbia University Medical Center); Eric Etchill, Mohini Dasari, Juan Puyana (University Of Pittsburgh Medical Center - Presbyterian); Nadeem Haddad, Martin Zielinski, Asad Choudhry (Mayo Clinic); Celeste Caliman, Mieshia Beamon, Therese Duane (John Peter Smith Hospital); Ragavan Narayanan, Mamta Swaroop (Northwestern Memorial Hospital / Northwestern University); Jonathan Myers, Rebecca Deal, Erik Schadde (Rush University Medical Centre); Mark Hemmila, Lena Napolitano, Kathleen To (University Of Michigan Medical Center)</w:t>
      </w:r>
    </w:p>
    <w:p w14:paraId="356C0C6C" w14:textId="77777777" w:rsidR="00490BE3" w:rsidRPr="00EB3312" w:rsidRDefault="00490BE3" w:rsidP="00490BE3">
      <w:pPr>
        <w:rPr>
          <w:sz w:val="20"/>
          <w:szCs w:val="20"/>
          <w:lang w:val="it-IT"/>
        </w:rPr>
      </w:pPr>
      <w:r w:rsidRPr="00EB3312">
        <w:rPr>
          <w:sz w:val="20"/>
          <w:szCs w:val="20"/>
          <w:lang w:val="it-IT"/>
        </w:rPr>
        <w:t>Zambia: Alex Makupe, Joseph Musowoya, Mayaba Maimbo (Ndola Central Hospital); Niels Van Der Naald, Dayson Kumwenda, Alex Reece-Smith, Kars Otten, Anna Verbeek, Marloes Prins (St Francis Mission Hospital)</w:t>
      </w:r>
    </w:p>
    <w:p w14:paraId="0D255CC3" w14:textId="77777777" w:rsidR="00490BE3" w:rsidRPr="00EB3312" w:rsidRDefault="00490BE3" w:rsidP="00490BE3">
      <w:pPr>
        <w:rPr>
          <w:sz w:val="20"/>
          <w:szCs w:val="20"/>
          <w:lang w:val="it-IT"/>
        </w:rPr>
      </w:pPr>
    </w:p>
    <w:p w14:paraId="6D6449ED" w14:textId="77777777" w:rsidR="00490BE3" w:rsidRPr="00EB3312" w:rsidRDefault="00490BE3" w:rsidP="00490BE3">
      <w:pPr>
        <w:rPr>
          <w:i/>
          <w:sz w:val="20"/>
          <w:szCs w:val="20"/>
          <w:lang w:val="it-IT"/>
        </w:rPr>
      </w:pPr>
      <w:r w:rsidRPr="00EB3312">
        <w:rPr>
          <w:i/>
          <w:sz w:val="20"/>
          <w:szCs w:val="20"/>
          <w:lang w:val="it-IT"/>
        </w:rPr>
        <w:t>Data Validators:</w:t>
      </w:r>
    </w:p>
    <w:p w14:paraId="3B7505EE" w14:textId="77777777" w:rsidR="00490BE3" w:rsidRPr="00EB3312" w:rsidRDefault="00490BE3" w:rsidP="00490BE3">
      <w:pPr>
        <w:rPr>
          <w:sz w:val="20"/>
          <w:szCs w:val="20"/>
          <w:lang w:val="it-IT"/>
        </w:rPr>
      </w:pPr>
      <w:r w:rsidRPr="00EB3312">
        <w:rPr>
          <w:sz w:val="20"/>
          <w:szCs w:val="20"/>
          <w:lang w:val="it-IT"/>
        </w:rPr>
        <w:t>Argentina: Alibeth Andres Baquero Suarez (Simplemente Evita), Ruben Balmaceda (Hospital Lagomaggiore);</w:t>
      </w:r>
    </w:p>
    <w:p w14:paraId="1371469E" w14:textId="77777777" w:rsidR="00490BE3" w:rsidRPr="00EB3312" w:rsidRDefault="00490BE3" w:rsidP="00490BE3">
      <w:pPr>
        <w:rPr>
          <w:sz w:val="20"/>
          <w:szCs w:val="20"/>
          <w:lang w:val="en-US"/>
        </w:rPr>
      </w:pPr>
      <w:r w:rsidRPr="00EB3312">
        <w:rPr>
          <w:sz w:val="20"/>
          <w:szCs w:val="20"/>
          <w:lang w:val="en-US"/>
        </w:rPr>
        <w:t>Barbados: Chelsea Deane (Queen Elizabeth Hospital);</w:t>
      </w:r>
    </w:p>
    <w:p w14:paraId="7BAED5FD" w14:textId="77777777" w:rsidR="00490BE3" w:rsidRPr="00EB3312" w:rsidRDefault="00490BE3" w:rsidP="00490BE3">
      <w:pPr>
        <w:rPr>
          <w:sz w:val="20"/>
          <w:szCs w:val="20"/>
          <w:lang w:val="en-US"/>
        </w:rPr>
      </w:pPr>
      <w:r w:rsidRPr="00EB3312">
        <w:rPr>
          <w:sz w:val="20"/>
          <w:szCs w:val="20"/>
          <w:lang w:val="en-US"/>
        </w:rPr>
        <w:t xml:space="preserve">Croatia: Emilio Dijan (Zadar General Hospital); </w:t>
      </w:r>
    </w:p>
    <w:p w14:paraId="7D544CC2" w14:textId="77777777" w:rsidR="00490BE3" w:rsidRPr="00EB3312" w:rsidRDefault="00490BE3" w:rsidP="00490BE3">
      <w:pPr>
        <w:rPr>
          <w:sz w:val="20"/>
          <w:szCs w:val="20"/>
          <w:lang w:val="en-US"/>
        </w:rPr>
      </w:pPr>
      <w:r w:rsidRPr="00EB3312">
        <w:rPr>
          <w:sz w:val="20"/>
          <w:szCs w:val="20"/>
          <w:lang w:val="en-US"/>
        </w:rPr>
        <w:t xml:space="preserve">Egypt: Mahmoud Elfiky (Kasr Al Ainy Faculty of Medicine, Cairo University); </w:t>
      </w:r>
    </w:p>
    <w:p w14:paraId="2611A670" w14:textId="77777777" w:rsidR="00490BE3" w:rsidRPr="00EB3312" w:rsidRDefault="00490BE3" w:rsidP="00490BE3">
      <w:pPr>
        <w:rPr>
          <w:sz w:val="20"/>
          <w:szCs w:val="20"/>
          <w:lang w:val="en-US"/>
        </w:rPr>
      </w:pPr>
      <w:r w:rsidRPr="00EB3312">
        <w:rPr>
          <w:sz w:val="20"/>
          <w:szCs w:val="20"/>
          <w:lang w:val="en-US"/>
        </w:rPr>
        <w:t xml:space="preserve">Finland: Laura Koskenvuo (Helsinki University Hospital); </w:t>
      </w:r>
    </w:p>
    <w:p w14:paraId="0E2AE930" w14:textId="77777777" w:rsidR="00490BE3" w:rsidRPr="00EB3312" w:rsidRDefault="00490BE3" w:rsidP="00490BE3">
      <w:pPr>
        <w:rPr>
          <w:sz w:val="20"/>
          <w:szCs w:val="20"/>
          <w:lang w:val="en-US"/>
        </w:rPr>
      </w:pPr>
      <w:r w:rsidRPr="00EB3312">
        <w:rPr>
          <w:sz w:val="20"/>
          <w:szCs w:val="20"/>
          <w:lang w:val="en-US"/>
        </w:rPr>
        <w:t>France: Aurore Thollot (CHU Poitiers), Bernard Limoges (CHU Limoges), Carmen Capito (Hopital Necker Enfants Malades, APHP), Challine Alexandre (Hopital Cochin, APHP), Henri Kotobi (Trousseau Hospital, APHP), Julien Leroux (CHU Rouen), Julien Rod (CHU Caen), Kalitha Pinnagoda (CHU Toulouse), Nicolas Henric (CHU Angers), Olivier Azzis (CHU Rennes), Olivier Rosello (CHU Nice), Poddevin Francois (GHICL), Sara Etienne (CHU Saint Etienne); Philippe Buisson (CHU Amiens Picardie), Sophian Hmila (Hopital Robert Ballanger, Paris);</w:t>
      </w:r>
    </w:p>
    <w:p w14:paraId="1F408964" w14:textId="77777777" w:rsidR="00490BE3" w:rsidRPr="00EB3312" w:rsidRDefault="00490BE3" w:rsidP="00490BE3">
      <w:pPr>
        <w:rPr>
          <w:sz w:val="20"/>
          <w:szCs w:val="20"/>
          <w:lang w:val="en-US"/>
        </w:rPr>
      </w:pPr>
      <w:r w:rsidRPr="00EB3312">
        <w:rPr>
          <w:sz w:val="20"/>
          <w:szCs w:val="20"/>
          <w:lang w:val="en-US"/>
        </w:rPr>
        <w:t>Ghana: Joe-Nat Clegg-Lamptey (Korle Bu Teaching Hospital), Osman Imoro (Baptist Medical Centre), Owusu Emmanuel Abem (Komfo Anokye Teaching Hospital), Paul Wondoh (Upper West Regional Hospital);</w:t>
      </w:r>
    </w:p>
    <w:p w14:paraId="09E38897" w14:textId="77777777" w:rsidR="00490BE3" w:rsidRPr="00EB3312" w:rsidRDefault="00490BE3" w:rsidP="00490BE3">
      <w:pPr>
        <w:rPr>
          <w:sz w:val="20"/>
          <w:szCs w:val="20"/>
          <w:lang w:val="en-US"/>
        </w:rPr>
      </w:pPr>
      <w:r w:rsidRPr="00EB3312">
        <w:rPr>
          <w:sz w:val="20"/>
          <w:szCs w:val="20"/>
          <w:lang w:val="en-US"/>
        </w:rPr>
        <w:t xml:space="preserve">Greece: Dimitrios Papageorgiou (Naval And Veterans Hospital Of Athens), Vasiliki Soulou (Anticancer Hospital Of Athens Agios Savvas); </w:t>
      </w:r>
    </w:p>
    <w:p w14:paraId="78FBB25D" w14:textId="77777777" w:rsidR="00490BE3" w:rsidRPr="00EB3312" w:rsidRDefault="00490BE3" w:rsidP="00490BE3">
      <w:pPr>
        <w:rPr>
          <w:sz w:val="20"/>
          <w:szCs w:val="20"/>
          <w:lang w:val="it-IT"/>
        </w:rPr>
      </w:pPr>
      <w:r w:rsidRPr="00EB3312">
        <w:rPr>
          <w:sz w:val="20"/>
          <w:szCs w:val="20"/>
          <w:lang w:val="it-IT"/>
        </w:rPr>
        <w:t>Guatemala: Sabrina Asturias (Hospital Herrera Llerandi Amedesgua), Lenin Peña (Hospital General San Juan De Dios);</w:t>
      </w:r>
    </w:p>
    <w:p w14:paraId="6AF68BC0" w14:textId="77777777" w:rsidR="00490BE3" w:rsidRPr="00EB3312" w:rsidRDefault="00490BE3" w:rsidP="00490BE3">
      <w:pPr>
        <w:rPr>
          <w:sz w:val="20"/>
          <w:szCs w:val="20"/>
          <w:lang w:val="en-US"/>
        </w:rPr>
      </w:pPr>
      <w:r w:rsidRPr="00EB3312">
        <w:rPr>
          <w:sz w:val="20"/>
          <w:szCs w:val="20"/>
          <w:lang w:val="en-US"/>
        </w:rPr>
        <w:t xml:space="preserve">India: Basant Kumar (Sanjay Gandhi Post Graduate Institute Of Medical College Lucknow); </w:t>
      </w:r>
    </w:p>
    <w:p w14:paraId="0F5C293B" w14:textId="77777777" w:rsidR="00490BE3" w:rsidRPr="00EB3312" w:rsidRDefault="00490BE3" w:rsidP="00490BE3">
      <w:pPr>
        <w:rPr>
          <w:sz w:val="20"/>
          <w:szCs w:val="20"/>
          <w:lang w:val="en-US"/>
        </w:rPr>
      </w:pPr>
      <w:r w:rsidRPr="00EB3312">
        <w:rPr>
          <w:sz w:val="20"/>
          <w:szCs w:val="20"/>
          <w:lang w:val="en-US"/>
        </w:rPr>
        <w:t>Ireland: Donal B O’Connor (Tallaght Hospital, Trinity College Dublin);</w:t>
      </w:r>
    </w:p>
    <w:p w14:paraId="5DA6863D" w14:textId="77777777" w:rsidR="00490BE3" w:rsidRPr="00EB3312" w:rsidRDefault="00490BE3" w:rsidP="00490BE3">
      <w:pPr>
        <w:rPr>
          <w:sz w:val="20"/>
          <w:szCs w:val="20"/>
          <w:lang w:val="it-IT"/>
        </w:rPr>
      </w:pPr>
      <w:r w:rsidRPr="00EB3312">
        <w:rPr>
          <w:sz w:val="20"/>
          <w:szCs w:val="20"/>
          <w:lang w:val="it-IT"/>
        </w:rPr>
        <w:t xml:space="preserve">Italy: Alberto Realis Luc (Santa Rita Clinic, Vercelli), Alfio Alessandro Russo (Treviglio Hospital), Andrea Ruzzenente (Azienda Ospedaliera Universitaria Integrata di Verona), Antonio Taddei (Azienda Ospedaliera Universitaria Careggi), Camilla Cona (IOV - Istituto Oncologico Veneto), Corrado Bottini (Sant'Antonio Abate Hospital, Gallarate), Giovanni Pascale (Azienda Ospedaliero-Universitaria di Ferrara), Giuseppe Rotunno (Nicola Giannettasio Hospital, Rossano), Leonardo Solaini (University Of Brescia, Spedali Civili Di Brescia ), Marco Maria Pascale (Fondazione Policlinico </w:t>
      </w:r>
      <w:r w:rsidRPr="00EB3312">
        <w:rPr>
          <w:sz w:val="20"/>
          <w:szCs w:val="20"/>
          <w:lang w:val="it-IT"/>
        </w:rPr>
        <w:lastRenderedPageBreak/>
        <w:t>Universitario 'Agostino Gemelli' ), Margherita Notarnicola (University Of Bari 'Aldo Moro'), Mario Corbellino (Ospedale Luigi Sacco Milano), Michele Sacco (Federico II University of Naples), Paolo Ubiali (Azienda per L'Assistenza Sanitaria N. 5 'Friuli Occidentale', Pordenone), Roberto Cautiero (Second University Of Naples), Tommaso Bocchetti, (Sant’Andrea Hospital, Sapienza University of Rome), Elena Muzio, (S. Andrea Hospital, Poll-Asl 5, La Spezia); Vania Guglielmo (Policlinico Umberto I, Emergency Surgery Department); Eugenio Morandi (Ospedale di Rho – ASST Rhodense), Patrizio Mao (San Luigi Gonzaga Hospital, Orbassano); Emilia De Luca (Department of Medical and Surgical Sciences, Policlinico Universitario Mater Domini Campus Salvatore Venuta, Catanzaro), Margherita Notarnicola (Azienda Ospedaliero Universitaria Consorziale Policlinico Di Bari).</w:t>
      </w:r>
    </w:p>
    <w:p w14:paraId="5878A8C7" w14:textId="77777777" w:rsidR="00490BE3" w:rsidRPr="00EB3312" w:rsidRDefault="00490BE3" w:rsidP="00490BE3">
      <w:pPr>
        <w:rPr>
          <w:sz w:val="20"/>
          <w:szCs w:val="20"/>
          <w:lang w:val="en-US"/>
        </w:rPr>
      </w:pPr>
      <w:r w:rsidRPr="00EB3312">
        <w:rPr>
          <w:sz w:val="20"/>
          <w:szCs w:val="20"/>
          <w:lang w:val="en-US"/>
        </w:rPr>
        <w:t xml:space="preserve">Jordan: Farah Mahmoud Ali (Jordan University Hospital); </w:t>
      </w:r>
    </w:p>
    <w:p w14:paraId="27EFB33C" w14:textId="77777777" w:rsidR="00490BE3" w:rsidRPr="00EB3312" w:rsidRDefault="00490BE3" w:rsidP="00490BE3">
      <w:pPr>
        <w:rPr>
          <w:sz w:val="20"/>
          <w:szCs w:val="20"/>
          <w:lang w:val="en-US"/>
        </w:rPr>
      </w:pPr>
      <w:r w:rsidRPr="00EB3312">
        <w:rPr>
          <w:sz w:val="20"/>
          <w:szCs w:val="20"/>
          <w:lang w:val="en-US"/>
        </w:rPr>
        <w:t>Lithuania: Justas Žilinskas (Klaipeda Republic), Kestutis Strupas (Vilnius University Hospital), Paulius Kondrotas (Taurage County Hospital), Robertas Baltrunas (Rokiskis District Municipality Hospital); Juozas Kutkevicius (Department Of General Surgery, Lithuanian University Of Health Sciences), Povilas Ignatavicius (Hospital Of Lithuanian University Of Health Sciences Kaunas Clinics);</w:t>
      </w:r>
    </w:p>
    <w:p w14:paraId="31BBCF94" w14:textId="77777777" w:rsidR="00490BE3" w:rsidRPr="00EB3312" w:rsidRDefault="00490BE3" w:rsidP="00490BE3">
      <w:pPr>
        <w:rPr>
          <w:sz w:val="20"/>
          <w:szCs w:val="20"/>
          <w:lang w:val="en-US"/>
        </w:rPr>
      </w:pPr>
      <w:r w:rsidRPr="00EB3312">
        <w:rPr>
          <w:sz w:val="20"/>
          <w:szCs w:val="20"/>
          <w:lang w:val="en-US"/>
        </w:rPr>
        <w:t>Malaysia: Choy Ling Tan (Hospital Sultanah Aminah), Jia Yng Siaw (Hospital Sibu), Sir Young Yam (Penang Medical College); Ling Wilson (Sarawak General Hospital), Mohamed Rezal Abdul Aziz (University Malaya Medical Centre);</w:t>
      </w:r>
    </w:p>
    <w:p w14:paraId="0D171EE2" w14:textId="77777777" w:rsidR="00490BE3" w:rsidRPr="00EB3312" w:rsidRDefault="00490BE3" w:rsidP="00490BE3">
      <w:pPr>
        <w:rPr>
          <w:sz w:val="20"/>
          <w:szCs w:val="20"/>
          <w:lang w:val="it-IT"/>
        </w:rPr>
      </w:pPr>
      <w:r w:rsidRPr="00EB3312">
        <w:rPr>
          <w:sz w:val="20"/>
          <w:szCs w:val="20"/>
          <w:lang w:val="it-IT"/>
        </w:rPr>
        <w:t>Malta: John Bondin (Mater Dei Hospital);</w:t>
      </w:r>
    </w:p>
    <w:p w14:paraId="4B088DD5" w14:textId="77777777" w:rsidR="00490BE3" w:rsidRPr="00EB3312" w:rsidRDefault="00490BE3" w:rsidP="00490BE3">
      <w:pPr>
        <w:rPr>
          <w:sz w:val="20"/>
          <w:szCs w:val="20"/>
          <w:lang w:val="it-IT"/>
        </w:rPr>
      </w:pPr>
      <w:r w:rsidRPr="00EB3312">
        <w:rPr>
          <w:sz w:val="20"/>
          <w:szCs w:val="20"/>
          <w:lang w:val="it-IT"/>
        </w:rPr>
        <w:t xml:space="preserve">Mexico: Carmina Diaz Zorrilla (Hospital Espanol De Veracruz); </w:t>
      </w:r>
    </w:p>
    <w:p w14:paraId="2235F408" w14:textId="77777777" w:rsidR="00490BE3" w:rsidRPr="00EB3312" w:rsidRDefault="00490BE3" w:rsidP="00490BE3">
      <w:pPr>
        <w:rPr>
          <w:sz w:val="20"/>
          <w:szCs w:val="20"/>
          <w:lang w:val="it-IT"/>
        </w:rPr>
      </w:pPr>
      <w:r w:rsidRPr="00EB3312">
        <w:rPr>
          <w:sz w:val="20"/>
          <w:szCs w:val="20"/>
          <w:lang w:val="it-IT"/>
        </w:rPr>
        <w:t xml:space="preserve">Morocco: Anass Majbar (Centre Hospitalier Ibn Sina Rabat); </w:t>
      </w:r>
    </w:p>
    <w:p w14:paraId="0ADF8D9C" w14:textId="77777777" w:rsidR="00490BE3" w:rsidRPr="00EB3312" w:rsidRDefault="00490BE3" w:rsidP="00490BE3">
      <w:pPr>
        <w:rPr>
          <w:sz w:val="20"/>
          <w:szCs w:val="20"/>
          <w:lang w:val="it-IT"/>
        </w:rPr>
      </w:pPr>
      <w:r w:rsidRPr="00EB3312">
        <w:rPr>
          <w:sz w:val="20"/>
          <w:szCs w:val="20"/>
          <w:lang w:val="it-IT"/>
        </w:rPr>
        <w:t>Nigeria: Danjuma Sale (Barau Dikko Teaching Hospital), Lawal Abdullahi (Kano Aminu), Olabisi Osagie (University Of Abuja Teaching Hospital), Omolara Faboya (Lagos Lasuth); Adedeji Fatuga (Lagos Luth), Agboola Taiwo (Babcock University Teaching Hospital), Emeka Nwabuoku (Ahmadu Bello University Teaching Hospital);</w:t>
      </w:r>
    </w:p>
    <w:p w14:paraId="3D483DB6" w14:textId="77777777" w:rsidR="00490BE3" w:rsidRPr="00EB3312" w:rsidRDefault="00490BE3" w:rsidP="00490BE3">
      <w:pPr>
        <w:rPr>
          <w:sz w:val="20"/>
          <w:szCs w:val="20"/>
          <w:lang w:val="en-US"/>
        </w:rPr>
      </w:pPr>
      <w:r w:rsidRPr="00EB3312">
        <w:rPr>
          <w:sz w:val="20"/>
          <w:szCs w:val="20"/>
          <w:lang w:val="en-US"/>
        </w:rPr>
        <w:t xml:space="preserve">Norway: Marte Bliksøen (Oslo University Hospital); </w:t>
      </w:r>
    </w:p>
    <w:p w14:paraId="1774571F" w14:textId="77777777" w:rsidR="00490BE3" w:rsidRPr="00EB3312" w:rsidRDefault="00490BE3" w:rsidP="00490BE3">
      <w:pPr>
        <w:rPr>
          <w:sz w:val="20"/>
          <w:szCs w:val="20"/>
          <w:lang w:val="en-US"/>
        </w:rPr>
      </w:pPr>
      <w:r w:rsidRPr="00EB3312">
        <w:rPr>
          <w:sz w:val="20"/>
          <w:szCs w:val="20"/>
          <w:lang w:val="en-US"/>
        </w:rPr>
        <w:t xml:space="preserve">Pakistan: Zain Ali Khan (Bahawal Victoria Hospital, Bahawalpur); </w:t>
      </w:r>
    </w:p>
    <w:p w14:paraId="653EF83B" w14:textId="77777777" w:rsidR="00490BE3" w:rsidRPr="00EB3312" w:rsidRDefault="00490BE3" w:rsidP="00490BE3">
      <w:pPr>
        <w:rPr>
          <w:sz w:val="20"/>
          <w:szCs w:val="20"/>
          <w:lang w:val="en-US"/>
        </w:rPr>
      </w:pPr>
      <w:r w:rsidRPr="00EB3312">
        <w:rPr>
          <w:sz w:val="20"/>
          <w:szCs w:val="20"/>
          <w:lang w:val="en-US"/>
        </w:rPr>
        <w:t>Paraguay: Jazmin Coronel (Hospital de Clínicas, II Cátedra de Clínica Quirúrgica, Universidad Nacional de Asunción)</w:t>
      </w:r>
    </w:p>
    <w:p w14:paraId="3BC5E393" w14:textId="77777777" w:rsidR="00490BE3" w:rsidRPr="00EB3312" w:rsidRDefault="00490BE3" w:rsidP="00490BE3">
      <w:pPr>
        <w:rPr>
          <w:sz w:val="20"/>
          <w:szCs w:val="20"/>
          <w:lang w:val="en-US"/>
        </w:rPr>
      </w:pPr>
      <w:r w:rsidRPr="00EB3312">
        <w:rPr>
          <w:sz w:val="20"/>
          <w:szCs w:val="20"/>
          <w:lang w:val="en-US"/>
        </w:rPr>
        <w:t xml:space="preserve">Peru: Cesar Miranda (Hospital Nacional Cayetano Heredia), Idelso Vasquez (Lima Almenara), Luis M. Helguero-Santin (Hospital Regional III Jose Cayetano Heredia – Piura); </w:t>
      </w:r>
    </w:p>
    <w:p w14:paraId="31B846B6" w14:textId="77777777" w:rsidR="00490BE3" w:rsidRPr="00EB3312" w:rsidRDefault="00490BE3" w:rsidP="00490BE3">
      <w:pPr>
        <w:rPr>
          <w:sz w:val="20"/>
          <w:szCs w:val="20"/>
          <w:lang w:val="fr-FR"/>
        </w:rPr>
      </w:pPr>
      <w:r w:rsidRPr="00EB3312">
        <w:rPr>
          <w:sz w:val="20"/>
          <w:szCs w:val="20"/>
          <w:lang w:val="fr-FR"/>
        </w:rPr>
        <w:t>Rwanda: Jennifer Rickard (Centre Hospitalier Universitaire De Kigali);</w:t>
      </w:r>
    </w:p>
    <w:p w14:paraId="057D7276" w14:textId="77777777" w:rsidR="00490BE3" w:rsidRPr="00EB3312" w:rsidRDefault="00490BE3" w:rsidP="00490BE3">
      <w:pPr>
        <w:rPr>
          <w:sz w:val="20"/>
          <w:szCs w:val="20"/>
          <w:lang w:val="en-US"/>
        </w:rPr>
      </w:pPr>
      <w:r w:rsidRPr="00EB3312">
        <w:rPr>
          <w:sz w:val="20"/>
          <w:szCs w:val="20"/>
          <w:lang w:val="en-US"/>
        </w:rPr>
        <w:t xml:space="preserve">Romania: Aurel Mironescu (Spitalul Clinic De Copii Brasov); </w:t>
      </w:r>
    </w:p>
    <w:p w14:paraId="389CD124" w14:textId="77777777" w:rsidR="00490BE3" w:rsidRPr="00EB3312" w:rsidRDefault="00490BE3" w:rsidP="00490BE3">
      <w:pPr>
        <w:rPr>
          <w:sz w:val="20"/>
          <w:szCs w:val="20"/>
          <w:lang w:val="en-US"/>
        </w:rPr>
      </w:pPr>
      <w:r w:rsidRPr="00EB3312">
        <w:rPr>
          <w:sz w:val="20"/>
          <w:szCs w:val="20"/>
          <w:lang w:val="en-US"/>
        </w:rPr>
        <w:t>Saint Kitts and Nevis: Adesina Adedeji (Joseph N France Hospital);</w:t>
      </w:r>
    </w:p>
    <w:p w14:paraId="7310155C" w14:textId="77777777" w:rsidR="00490BE3" w:rsidRPr="00EB3312" w:rsidRDefault="00490BE3" w:rsidP="00490BE3">
      <w:pPr>
        <w:rPr>
          <w:sz w:val="20"/>
          <w:szCs w:val="20"/>
          <w:lang w:val="en-US"/>
        </w:rPr>
      </w:pPr>
      <w:r w:rsidRPr="00EB3312">
        <w:rPr>
          <w:sz w:val="20"/>
          <w:szCs w:val="20"/>
          <w:lang w:val="en-US"/>
        </w:rPr>
        <w:t xml:space="preserve">Saudi Arabia: Saleh Alqahtani (King Fahad General Hospital); </w:t>
      </w:r>
    </w:p>
    <w:p w14:paraId="4B106EF8" w14:textId="77777777" w:rsidR="00490BE3" w:rsidRPr="00EB3312" w:rsidRDefault="00490BE3" w:rsidP="00490BE3">
      <w:pPr>
        <w:rPr>
          <w:sz w:val="20"/>
          <w:szCs w:val="20"/>
          <w:lang w:val="en-US"/>
        </w:rPr>
      </w:pPr>
      <w:r w:rsidRPr="00EB3312">
        <w:rPr>
          <w:sz w:val="20"/>
          <w:szCs w:val="20"/>
          <w:lang w:val="en-US"/>
        </w:rPr>
        <w:t>South Africa: Max Rath (Groote Schuur Hospital), Michael Van Niekerk (New Somerset Hospital), Modise Zacharia Koto (Dr George Mukhari Academic Hospital); Roel Matos-Puig (Stanger Hospital);</w:t>
      </w:r>
    </w:p>
    <w:p w14:paraId="507E065F" w14:textId="77777777" w:rsidR="00490BE3" w:rsidRPr="00EB3312" w:rsidRDefault="00490BE3" w:rsidP="00490BE3">
      <w:pPr>
        <w:rPr>
          <w:sz w:val="20"/>
          <w:szCs w:val="20"/>
          <w:lang w:val="de-DE"/>
        </w:rPr>
      </w:pPr>
      <w:r w:rsidRPr="00EB3312">
        <w:rPr>
          <w:sz w:val="20"/>
          <w:szCs w:val="20"/>
          <w:lang w:val="de-DE"/>
        </w:rPr>
        <w:t xml:space="preserve">Sweden: Leif Israelsson (Sundsvall); </w:t>
      </w:r>
    </w:p>
    <w:p w14:paraId="0DC74208" w14:textId="77777777" w:rsidR="00490BE3" w:rsidRPr="00EB3312" w:rsidRDefault="00490BE3" w:rsidP="00490BE3">
      <w:pPr>
        <w:rPr>
          <w:sz w:val="20"/>
          <w:szCs w:val="20"/>
          <w:lang w:val="de-DE"/>
        </w:rPr>
      </w:pPr>
      <w:r w:rsidRPr="00EB3312">
        <w:rPr>
          <w:sz w:val="20"/>
          <w:szCs w:val="20"/>
          <w:lang w:val="de-DE"/>
        </w:rPr>
        <w:t xml:space="preserve">Switzerland: Tobias Schuetz (Kantonsspital Olten); </w:t>
      </w:r>
    </w:p>
    <w:p w14:paraId="303CE661" w14:textId="77777777" w:rsidR="00490BE3" w:rsidRPr="00EB3312" w:rsidRDefault="00490BE3" w:rsidP="00490BE3">
      <w:pPr>
        <w:rPr>
          <w:sz w:val="20"/>
          <w:szCs w:val="20"/>
          <w:lang w:val="de-DE"/>
        </w:rPr>
      </w:pPr>
      <w:r w:rsidRPr="00EB3312">
        <w:rPr>
          <w:sz w:val="20"/>
          <w:szCs w:val="20"/>
          <w:lang w:val="de-DE"/>
        </w:rPr>
        <w:t xml:space="preserve">Turkey: Mahmut Arif Yuksek (Ondokuz Mayis University), Meric Mericliler (Acibadem University School of Medicine, Atakent Hospital), Mehmet Uluşahin (Karadeniz Technical University Farabi Hospital); </w:t>
      </w:r>
    </w:p>
    <w:p w14:paraId="2B5ED6EE" w14:textId="77777777" w:rsidR="00490BE3" w:rsidRPr="00EB3312" w:rsidRDefault="00490BE3" w:rsidP="00490BE3">
      <w:pPr>
        <w:rPr>
          <w:sz w:val="20"/>
          <w:szCs w:val="20"/>
          <w:lang w:val="de-DE"/>
        </w:rPr>
      </w:pPr>
      <w:r w:rsidRPr="00EB3312">
        <w:rPr>
          <w:sz w:val="20"/>
          <w:szCs w:val="20"/>
          <w:lang w:val="de-DE"/>
        </w:rPr>
        <w:t>United Kingdom: Bernhard Wolf (Raigmore Hospital Inverness), Cameron Fairfield (Royal Infirmary Of Edinburgh), Guo Liang Yong (Perth Royal Infirmary), Katharine Whitehurst (Royal Devon And Exeter), Michael Wilson (Ninewells Hospital And Medical School), Natalie Redgrave (John Radcliffe Hospital, Oxford); Caroluce K Musyoka (Royal Alexandra Hospital), James Olivier (Royal United Hospital Bath), Kathryn Lee (Queen Elizabeth Birmingham), Michael Cox (Royal Derby Hospital), Muhamed M H Farhan-Alanie (Inverclyde Royal Hospital), Rory Callan (North Middlesex University Hospital)</w:t>
      </w:r>
    </w:p>
    <w:p w14:paraId="70682B12" w14:textId="77777777" w:rsidR="00490BE3" w:rsidRPr="00EB3312" w:rsidRDefault="00490BE3" w:rsidP="00490BE3">
      <w:pPr>
        <w:rPr>
          <w:sz w:val="20"/>
          <w:szCs w:val="20"/>
          <w:lang w:val="it-IT"/>
        </w:rPr>
      </w:pPr>
      <w:r w:rsidRPr="00EB3312">
        <w:rPr>
          <w:sz w:val="20"/>
          <w:szCs w:val="20"/>
          <w:lang w:val="it-IT"/>
        </w:rPr>
        <w:t>Zambia: Chali Chibuye (Ndola Central Hospital)</w:t>
      </w:r>
    </w:p>
    <w:p w14:paraId="67493DBC" w14:textId="77777777" w:rsidR="00490BE3" w:rsidRPr="00EB3312" w:rsidRDefault="00490BE3" w:rsidP="00490BE3">
      <w:pPr>
        <w:rPr>
          <w:sz w:val="20"/>
          <w:szCs w:val="20"/>
          <w:lang w:val="it-IT"/>
        </w:rPr>
      </w:pPr>
    </w:p>
    <w:p w14:paraId="7FD23A39" w14:textId="77777777" w:rsidR="00490BE3" w:rsidRPr="00EB3312" w:rsidRDefault="00490BE3" w:rsidP="00490BE3">
      <w:pPr>
        <w:rPr>
          <w:sz w:val="20"/>
          <w:szCs w:val="20"/>
          <w:lang w:val="it-IT"/>
        </w:rPr>
      </w:pPr>
      <w:r w:rsidRPr="00EB3312">
        <w:rPr>
          <w:i/>
          <w:sz w:val="20"/>
          <w:szCs w:val="20"/>
          <w:lang w:val="it-IT"/>
        </w:rPr>
        <w:t>Protocol Translators:</w:t>
      </w:r>
    </w:p>
    <w:p w14:paraId="3F10903F" w14:textId="77777777" w:rsidR="00490BE3" w:rsidRPr="00EB3312" w:rsidRDefault="00490BE3" w:rsidP="00490BE3">
      <w:pPr>
        <w:rPr>
          <w:sz w:val="20"/>
          <w:szCs w:val="20"/>
          <w:lang w:val="it-IT"/>
        </w:rPr>
      </w:pPr>
      <w:r w:rsidRPr="00EB3312">
        <w:rPr>
          <w:sz w:val="20"/>
          <w:szCs w:val="20"/>
          <w:lang w:val="it-IT"/>
        </w:rPr>
        <w:t xml:space="preserve">Arabic, Tebian Hassanein Ahmed Ali, Syrine Rekhis, Muna Rommaneh, Oday Halhouli; </w:t>
      </w:r>
    </w:p>
    <w:p w14:paraId="797A9E52" w14:textId="77777777" w:rsidR="00490BE3" w:rsidRPr="00EB3312" w:rsidRDefault="00490BE3" w:rsidP="00490BE3">
      <w:pPr>
        <w:rPr>
          <w:sz w:val="20"/>
          <w:szCs w:val="20"/>
          <w:lang w:val="en-US"/>
        </w:rPr>
      </w:pPr>
      <w:r w:rsidRPr="00EB3312">
        <w:rPr>
          <w:sz w:val="20"/>
          <w:szCs w:val="20"/>
          <w:lang w:val="en-US"/>
        </w:rPr>
        <w:lastRenderedPageBreak/>
        <w:t xml:space="preserve">Chinese, Zi Hao Sam; </w:t>
      </w:r>
    </w:p>
    <w:p w14:paraId="70189D08" w14:textId="77777777" w:rsidR="00490BE3" w:rsidRPr="00EB3312" w:rsidRDefault="00490BE3" w:rsidP="00490BE3">
      <w:pPr>
        <w:rPr>
          <w:sz w:val="20"/>
          <w:szCs w:val="20"/>
          <w:lang w:val="en-US"/>
        </w:rPr>
      </w:pPr>
      <w:r w:rsidRPr="00EB3312">
        <w:rPr>
          <w:sz w:val="20"/>
          <w:szCs w:val="20"/>
          <w:lang w:val="en-US"/>
        </w:rPr>
        <w:t xml:space="preserve">French, Lawani Ismaïl; </w:t>
      </w:r>
    </w:p>
    <w:p w14:paraId="7B4D35D0" w14:textId="77777777" w:rsidR="00490BE3" w:rsidRPr="00EB3312" w:rsidRDefault="00490BE3" w:rsidP="00490BE3">
      <w:pPr>
        <w:rPr>
          <w:sz w:val="20"/>
          <w:szCs w:val="20"/>
          <w:lang w:val="it-IT"/>
        </w:rPr>
      </w:pPr>
      <w:r w:rsidRPr="00EB3312">
        <w:rPr>
          <w:sz w:val="20"/>
          <w:szCs w:val="20"/>
          <w:lang w:val="it-IT"/>
        </w:rPr>
        <w:t xml:space="preserve">Greek, Vasileios Kalles; </w:t>
      </w:r>
    </w:p>
    <w:p w14:paraId="5C165AC8" w14:textId="77777777" w:rsidR="00490BE3" w:rsidRPr="00EB3312" w:rsidRDefault="00490BE3" w:rsidP="00490BE3">
      <w:pPr>
        <w:rPr>
          <w:sz w:val="20"/>
          <w:szCs w:val="20"/>
          <w:lang w:val="it-IT"/>
        </w:rPr>
      </w:pPr>
      <w:r w:rsidRPr="00EB3312">
        <w:rPr>
          <w:sz w:val="20"/>
          <w:szCs w:val="20"/>
          <w:lang w:val="it-IT"/>
        </w:rPr>
        <w:t xml:space="preserve">Italian, Francesco Pata, Gabriela Elisa Nita, Federico Coccolini, Luca Ansaloni; </w:t>
      </w:r>
    </w:p>
    <w:p w14:paraId="60A58BFD" w14:textId="77777777" w:rsidR="00490BE3" w:rsidRPr="00EB3312" w:rsidRDefault="00490BE3" w:rsidP="00490BE3">
      <w:pPr>
        <w:rPr>
          <w:sz w:val="20"/>
          <w:szCs w:val="20"/>
          <w:lang w:val="it-IT"/>
        </w:rPr>
      </w:pPr>
      <w:r w:rsidRPr="00EB3312">
        <w:rPr>
          <w:sz w:val="20"/>
          <w:szCs w:val="20"/>
          <w:lang w:val="it-IT"/>
        </w:rPr>
        <w:t xml:space="preserve">Portuguese, Thays Brunelli Pugliesi, Gabriel Pardo; </w:t>
      </w:r>
    </w:p>
    <w:p w14:paraId="49F840E0" w14:textId="77777777" w:rsidR="00490BE3" w:rsidRPr="00EB3312" w:rsidRDefault="00490BE3" w:rsidP="00490BE3">
      <w:pPr>
        <w:rPr>
          <w:sz w:val="20"/>
          <w:szCs w:val="20"/>
          <w:lang w:val="en-US"/>
        </w:rPr>
      </w:pPr>
      <w:r w:rsidRPr="00EB3312">
        <w:rPr>
          <w:sz w:val="20"/>
          <w:szCs w:val="20"/>
          <w:lang w:val="en-US"/>
        </w:rPr>
        <w:t>Spanish, Ruth Blanco</w:t>
      </w:r>
    </w:p>
    <w:sectPr w:rsidR="00490BE3" w:rsidRPr="00EB3312" w:rsidSect="00C94B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8DF65" w14:textId="77777777" w:rsidR="0050592D" w:rsidRDefault="0050592D" w:rsidP="003B219C">
      <w:pPr>
        <w:spacing w:after="0" w:line="240" w:lineRule="auto"/>
      </w:pPr>
      <w:r>
        <w:separator/>
      </w:r>
    </w:p>
  </w:endnote>
  <w:endnote w:type="continuationSeparator" w:id="0">
    <w:p w14:paraId="2DDB93B2" w14:textId="77777777" w:rsidR="0050592D" w:rsidRDefault="0050592D" w:rsidP="003B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BB17" w14:textId="77777777" w:rsidR="0050592D" w:rsidRDefault="0050592D" w:rsidP="003B219C">
      <w:pPr>
        <w:spacing w:after="0" w:line="240" w:lineRule="auto"/>
      </w:pPr>
      <w:r>
        <w:separator/>
      </w:r>
    </w:p>
  </w:footnote>
  <w:footnote w:type="continuationSeparator" w:id="0">
    <w:p w14:paraId="2CA8B8B0" w14:textId="77777777" w:rsidR="0050592D" w:rsidRDefault="0050592D" w:rsidP="003B21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Arial&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swddwx655f54ew9t8xs5ravvwdx9fz29fe&quot;&gt;phd-Converted&lt;record-ids&gt;&lt;item&gt;257&lt;/item&gt;&lt;item&gt;267&lt;/item&gt;&lt;/record-ids&gt;&lt;/item&gt;&lt;/Libraries&gt;"/>
  </w:docVars>
  <w:rsids>
    <w:rsidRoot w:val="00076D5A"/>
    <w:rsid w:val="0000314A"/>
    <w:rsid w:val="0000374B"/>
    <w:rsid w:val="000042E0"/>
    <w:rsid w:val="00010ED8"/>
    <w:rsid w:val="00013406"/>
    <w:rsid w:val="0001645B"/>
    <w:rsid w:val="00023F2E"/>
    <w:rsid w:val="000245CB"/>
    <w:rsid w:val="00025F36"/>
    <w:rsid w:val="00031AAE"/>
    <w:rsid w:val="00037956"/>
    <w:rsid w:val="00041D2B"/>
    <w:rsid w:val="0005143F"/>
    <w:rsid w:val="0006041E"/>
    <w:rsid w:val="00062E29"/>
    <w:rsid w:val="0007245C"/>
    <w:rsid w:val="00076D5A"/>
    <w:rsid w:val="0007798D"/>
    <w:rsid w:val="000A2816"/>
    <w:rsid w:val="000B25AC"/>
    <w:rsid w:val="000B41FE"/>
    <w:rsid w:val="000C19D3"/>
    <w:rsid w:val="000D2A3B"/>
    <w:rsid w:val="000D4B9B"/>
    <w:rsid w:val="000F03C0"/>
    <w:rsid w:val="000F2ECB"/>
    <w:rsid w:val="000F68DD"/>
    <w:rsid w:val="000F786C"/>
    <w:rsid w:val="000F7BE8"/>
    <w:rsid w:val="001048D9"/>
    <w:rsid w:val="001106F7"/>
    <w:rsid w:val="0011737E"/>
    <w:rsid w:val="0012123C"/>
    <w:rsid w:val="00123196"/>
    <w:rsid w:val="00157F1D"/>
    <w:rsid w:val="001645CE"/>
    <w:rsid w:val="00173732"/>
    <w:rsid w:val="00195432"/>
    <w:rsid w:val="001A28FC"/>
    <w:rsid w:val="001A6874"/>
    <w:rsid w:val="001D08C7"/>
    <w:rsid w:val="001D20F7"/>
    <w:rsid w:val="001D36F4"/>
    <w:rsid w:val="001D5080"/>
    <w:rsid w:val="001D7FBA"/>
    <w:rsid w:val="001F1243"/>
    <w:rsid w:val="001F5BEC"/>
    <w:rsid w:val="00200438"/>
    <w:rsid w:val="00204025"/>
    <w:rsid w:val="00205C15"/>
    <w:rsid w:val="002130D1"/>
    <w:rsid w:val="0024090D"/>
    <w:rsid w:val="00244BAD"/>
    <w:rsid w:val="00245C70"/>
    <w:rsid w:val="00262551"/>
    <w:rsid w:val="00263946"/>
    <w:rsid w:val="00264249"/>
    <w:rsid w:val="00264604"/>
    <w:rsid w:val="00273AD2"/>
    <w:rsid w:val="002749A5"/>
    <w:rsid w:val="002A5680"/>
    <w:rsid w:val="002A7C11"/>
    <w:rsid w:val="002B1358"/>
    <w:rsid w:val="002B1E2E"/>
    <w:rsid w:val="002B68C2"/>
    <w:rsid w:val="002C0207"/>
    <w:rsid w:val="002C24A6"/>
    <w:rsid w:val="002E30F4"/>
    <w:rsid w:val="002F7A0C"/>
    <w:rsid w:val="00307F8A"/>
    <w:rsid w:val="0031163C"/>
    <w:rsid w:val="0031581D"/>
    <w:rsid w:val="0032463A"/>
    <w:rsid w:val="00335912"/>
    <w:rsid w:val="003503FB"/>
    <w:rsid w:val="00350FDF"/>
    <w:rsid w:val="003855C7"/>
    <w:rsid w:val="00393496"/>
    <w:rsid w:val="00394620"/>
    <w:rsid w:val="003A1325"/>
    <w:rsid w:val="003A447A"/>
    <w:rsid w:val="003B2055"/>
    <w:rsid w:val="003B219C"/>
    <w:rsid w:val="003B30C7"/>
    <w:rsid w:val="003C0929"/>
    <w:rsid w:val="003D14C2"/>
    <w:rsid w:val="003D2571"/>
    <w:rsid w:val="003D551E"/>
    <w:rsid w:val="003D6037"/>
    <w:rsid w:val="003E58B0"/>
    <w:rsid w:val="003F28B6"/>
    <w:rsid w:val="003F7EEC"/>
    <w:rsid w:val="00416479"/>
    <w:rsid w:val="00423F7A"/>
    <w:rsid w:val="0042651D"/>
    <w:rsid w:val="0043225D"/>
    <w:rsid w:val="00440AF5"/>
    <w:rsid w:val="00441766"/>
    <w:rsid w:val="00441AEB"/>
    <w:rsid w:val="00441E95"/>
    <w:rsid w:val="00460789"/>
    <w:rsid w:val="00461865"/>
    <w:rsid w:val="00462378"/>
    <w:rsid w:val="00472E4D"/>
    <w:rsid w:val="004754DD"/>
    <w:rsid w:val="004822EA"/>
    <w:rsid w:val="00490227"/>
    <w:rsid w:val="00490BE3"/>
    <w:rsid w:val="00492143"/>
    <w:rsid w:val="004928E1"/>
    <w:rsid w:val="004A2F41"/>
    <w:rsid w:val="004B407E"/>
    <w:rsid w:val="004B6B9A"/>
    <w:rsid w:val="004C74D4"/>
    <w:rsid w:val="004E0154"/>
    <w:rsid w:val="004E16E4"/>
    <w:rsid w:val="004E3A67"/>
    <w:rsid w:val="004E48DC"/>
    <w:rsid w:val="004E7377"/>
    <w:rsid w:val="004F306A"/>
    <w:rsid w:val="004F5803"/>
    <w:rsid w:val="005044B1"/>
    <w:rsid w:val="005044D8"/>
    <w:rsid w:val="005048B8"/>
    <w:rsid w:val="00505267"/>
    <w:rsid w:val="0050592D"/>
    <w:rsid w:val="00515DEB"/>
    <w:rsid w:val="00520A13"/>
    <w:rsid w:val="0052679F"/>
    <w:rsid w:val="00531D42"/>
    <w:rsid w:val="00533725"/>
    <w:rsid w:val="00541EE0"/>
    <w:rsid w:val="00566845"/>
    <w:rsid w:val="005767C3"/>
    <w:rsid w:val="0058519E"/>
    <w:rsid w:val="005949A2"/>
    <w:rsid w:val="00595C72"/>
    <w:rsid w:val="005B1CF0"/>
    <w:rsid w:val="005B2189"/>
    <w:rsid w:val="005B2687"/>
    <w:rsid w:val="005B4684"/>
    <w:rsid w:val="005B7B46"/>
    <w:rsid w:val="005C1E92"/>
    <w:rsid w:val="005C63B9"/>
    <w:rsid w:val="005D1462"/>
    <w:rsid w:val="005D654E"/>
    <w:rsid w:val="005D75AD"/>
    <w:rsid w:val="005E7EC5"/>
    <w:rsid w:val="005F18F8"/>
    <w:rsid w:val="005F60B0"/>
    <w:rsid w:val="006279A3"/>
    <w:rsid w:val="00630197"/>
    <w:rsid w:val="0063189B"/>
    <w:rsid w:val="006452C0"/>
    <w:rsid w:val="006473E0"/>
    <w:rsid w:val="00652732"/>
    <w:rsid w:val="00666DC0"/>
    <w:rsid w:val="00683605"/>
    <w:rsid w:val="00683E62"/>
    <w:rsid w:val="006B51E5"/>
    <w:rsid w:val="006B74A7"/>
    <w:rsid w:val="006B76B0"/>
    <w:rsid w:val="006C2226"/>
    <w:rsid w:val="006D1547"/>
    <w:rsid w:val="006D2D73"/>
    <w:rsid w:val="006D3DF7"/>
    <w:rsid w:val="006D43F8"/>
    <w:rsid w:val="006D5FB9"/>
    <w:rsid w:val="006E3E40"/>
    <w:rsid w:val="006E7284"/>
    <w:rsid w:val="006F0FF9"/>
    <w:rsid w:val="006F4A39"/>
    <w:rsid w:val="006F6750"/>
    <w:rsid w:val="0070041C"/>
    <w:rsid w:val="00723261"/>
    <w:rsid w:val="00724847"/>
    <w:rsid w:val="00734A09"/>
    <w:rsid w:val="00736742"/>
    <w:rsid w:val="007420A5"/>
    <w:rsid w:val="00756BDD"/>
    <w:rsid w:val="00765D39"/>
    <w:rsid w:val="007662BD"/>
    <w:rsid w:val="00774729"/>
    <w:rsid w:val="00782674"/>
    <w:rsid w:val="00783009"/>
    <w:rsid w:val="00786F0E"/>
    <w:rsid w:val="007905E1"/>
    <w:rsid w:val="007A0110"/>
    <w:rsid w:val="007B208C"/>
    <w:rsid w:val="007C2801"/>
    <w:rsid w:val="007C4C3D"/>
    <w:rsid w:val="007C794A"/>
    <w:rsid w:val="007E2776"/>
    <w:rsid w:val="007E3321"/>
    <w:rsid w:val="007E421E"/>
    <w:rsid w:val="007F1FC0"/>
    <w:rsid w:val="007F466B"/>
    <w:rsid w:val="007F7093"/>
    <w:rsid w:val="00810143"/>
    <w:rsid w:val="00822084"/>
    <w:rsid w:val="00825007"/>
    <w:rsid w:val="008262B4"/>
    <w:rsid w:val="0082678C"/>
    <w:rsid w:val="00827E88"/>
    <w:rsid w:val="00832CB7"/>
    <w:rsid w:val="00844FD7"/>
    <w:rsid w:val="00855A08"/>
    <w:rsid w:val="00863E00"/>
    <w:rsid w:val="0087572C"/>
    <w:rsid w:val="00882925"/>
    <w:rsid w:val="00885DC6"/>
    <w:rsid w:val="00890D65"/>
    <w:rsid w:val="008930C9"/>
    <w:rsid w:val="0089699C"/>
    <w:rsid w:val="008A151E"/>
    <w:rsid w:val="008A7538"/>
    <w:rsid w:val="008B5E26"/>
    <w:rsid w:val="008C2336"/>
    <w:rsid w:val="008C5C2D"/>
    <w:rsid w:val="008D59A4"/>
    <w:rsid w:val="008D6B77"/>
    <w:rsid w:val="008E19C5"/>
    <w:rsid w:val="008E3C39"/>
    <w:rsid w:val="008F173B"/>
    <w:rsid w:val="008F3E6A"/>
    <w:rsid w:val="008F5A0F"/>
    <w:rsid w:val="00902BF6"/>
    <w:rsid w:val="009042D7"/>
    <w:rsid w:val="00906CBB"/>
    <w:rsid w:val="00911FAA"/>
    <w:rsid w:val="00930263"/>
    <w:rsid w:val="00932DAF"/>
    <w:rsid w:val="00936875"/>
    <w:rsid w:val="00942A30"/>
    <w:rsid w:val="009519F1"/>
    <w:rsid w:val="009618F1"/>
    <w:rsid w:val="0096655C"/>
    <w:rsid w:val="0097440A"/>
    <w:rsid w:val="00977EB9"/>
    <w:rsid w:val="009855C4"/>
    <w:rsid w:val="00987EE2"/>
    <w:rsid w:val="00990348"/>
    <w:rsid w:val="00997A88"/>
    <w:rsid w:val="009A588A"/>
    <w:rsid w:val="009A7104"/>
    <w:rsid w:val="009B6E60"/>
    <w:rsid w:val="009C074D"/>
    <w:rsid w:val="009E1323"/>
    <w:rsid w:val="009E500E"/>
    <w:rsid w:val="009E536E"/>
    <w:rsid w:val="009F0372"/>
    <w:rsid w:val="009F2B70"/>
    <w:rsid w:val="00A0047E"/>
    <w:rsid w:val="00A04773"/>
    <w:rsid w:val="00A069DD"/>
    <w:rsid w:val="00A2012B"/>
    <w:rsid w:val="00A230C1"/>
    <w:rsid w:val="00A24CEB"/>
    <w:rsid w:val="00A253F6"/>
    <w:rsid w:val="00A37354"/>
    <w:rsid w:val="00A3747D"/>
    <w:rsid w:val="00A44E6D"/>
    <w:rsid w:val="00A57773"/>
    <w:rsid w:val="00A630F6"/>
    <w:rsid w:val="00A657E7"/>
    <w:rsid w:val="00A6770B"/>
    <w:rsid w:val="00A97615"/>
    <w:rsid w:val="00AA2D0F"/>
    <w:rsid w:val="00AA3785"/>
    <w:rsid w:val="00AC6A0B"/>
    <w:rsid w:val="00AC7B01"/>
    <w:rsid w:val="00AD61BC"/>
    <w:rsid w:val="00AE016C"/>
    <w:rsid w:val="00AE56E0"/>
    <w:rsid w:val="00B00FC0"/>
    <w:rsid w:val="00B10151"/>
    <w:rsid w:val="00B208FF"/>
    <w:rsid w:val="00B2390D"/>
    <w:rsid w:val="00B35CB9"/>
    <w:rsid w:val="00B42384"/>
    <w:rsid w:val="00B43A23"/>
    <w:rsid w:val="00B45934"/>
    <w:rsid w:val="00B600CB"/>
    <w:rsid w:val="00B60A33"/>
    <w:rsid w:val="00B742E1"/>
    <w:rsid w:val="00B83689"/>
    <w:rsid w:val="00B9020F"/>
    <w:rsid w:val="00B97D00"/>
    <w:rsid w:val="00BA0159"/>
    <w:rsid w:val="00BA0739"/>
    <w:rsid w:val="00BD6FA8"/>
    <w:rsid w:val="00BE427F"/>
    <w:rsid w:val="00BF798A"/>
    <w:rsid w:val="00C004F8"/>
    <w:rsid w:val="00C053D1"/>
    <w:rsid w:val="00C068BB"/>
    <w:rsid w:val="00C07091"/>
    <w:rsid w:val="00C07A4D"/>
    <w:rsid w:val="00C132E3"/>
    <w:rsid w:val="00C16EAD"/>
    <w:rsid w:val="00C22750"/>
    <w:rsid w:val="00C27398"/>
    <w:rsid w:val="00C344C4"/>
    <w:rsid w:val="00C42689"/>
    <w:rsid w:val="00C44BAD"/>
    <w:rsid w:val="00C75D04"/>
    <w:rsid w:val="00C82EEF"/>
    <w:rsid w:val="00C83E1A"/>
    <w:rsid w:val="00C864D1"/>
    <w:rsid w:val="00C92FEC"/>
    <w:rsid w:val="00C94B39"/>
    <w:rsid w:val="00CA2EB7"/>
    <w:rsid w:val="00CB0D7F"/>
    <w:rsid w:val="00CB2B54"/>
    <w:rsid w:val="00CC3103"/>
    <w:rsid w:val="00CC340B"/>
    <w:rsid w:val="00CD2DA4"/>
    <w:rsid w:val="00CD70D0"/>
    <w:rsid w:val="00CE13F9"/>
    <w:rsid w:val="00CE3AB8"/>
    <w:rsid w:val="00D02AE0"/>
    <w:rsid w:val="00D04EC2"/>
    <w:rsid w:val="00D054FF"/>
    <w:rsid w:val="00D11F45"/>
    <w:rsid w:val="00D13946"/>
    <w:rsid w:val="00D146D8"/>
    <w:rsid w:val="00D23177"/>
    <w:rsid w:val="00D24A4F"/>
    <w:rsid w:val="00D43845"/>
    <w:rsid w:val="00D54940"/>
    <w:rsid w:val="00D65874"/>
    <w:rsid w:val="00D70FD4"/>
    <w:rsid w:val="00D756D6"/>
    <w:rsid w:val="00D7737A"/>
    <w:rsid w:val="00D802C1"/>
    <w:rsid w:val="00D84806"/>
    <w:rsid w:val="00D93D71"/>
    <w:rsid w:val="00DA2BE8"/>
    <w:rsid w:val="00DB0ED2"/>
    <w:rsid w:val="00DB224E"/>
    <w:rsid w:val="00DC0AB7"/>
    <w:rsid w:val="00DC247A"/>
    <w:rsid w:val="00DD4485"/>
    <w:rsid w:val="00DD67CC"/>
    <w:rsid w:val="00DE0451"/>
    <w:rsid w:val="00DE5CDB"/>
    <w:rsid w:val="00DE70DF"/>
    <w:rsid w:val="00DE7F06"/>
    <w:rsid w:val="00E02327"/>
    <w:rsid w:val="00E120F3"/>
    <w:rsid w:val="00E1337A"/>
    <w:rsid w:val="00E140C3"/>
    <w:rsid w:val="00E160BC"/>
    <w:rsid w:val="00E37F11"/>
    <w:rsid w:val="00E44F01"/>
    <w:rsid w:val="00E50225"/>
    <w:rsid w:val="00E54BF6"/>
    <w:rsid w:val="00E57AF5"/>
    <w:rsid w:val="00E62A9A"/>
    <w:rsid w:val="00E647A7"/>
    <w:rsid w:val="00E74E44"/>
    <w:rsid w:val="00E87C41"/>
    <w:rsid w:val="00E96B38"/>
    <w:rsid w:val="00EA5F1F"/>
    <w:rsid w:val="00EB3ECA"/>
    <w:rsid w:val="00EB520F"/>
    <w:rsid w:val="00EB667A"/>
    <w:rsid w:val="00EC10C5"/>
    <w:rsid w:val="00EC145B"/>
    <w:rsid w:val="00EC46E1"/>
    <w:rsid w:val="00EF4CDA"/>
    <w:rsid w:val="00EF7744"/>
    <w:rsid w:val="00EF7B0B"/>
    <w:rsid w:val="00F03B9D"/>
    <w:rsid w:val="00F2736A"/>
    <w:rsid w:val="00F27CE4"/>
    <w:rsid w:val="00F33B5B"/>
    <w:rsid w:val="00F410E6"/>
    <w:rsid w:val="00F53890"/>
    <w:rsid w:val="00F72536"/>
    <w:rsid w:val="00F777D4"/>
    <w:rsid w:val="00F81B22"/>
    <w:rsid w:val="00F9285C"/>
    <w:rsid w:val="00F96DA1"/>
    <w:rsid w:val="00FA42EB"/>
    <w:rsid w:val="00FB538C"/>
    <w:rsid w:val="00FC4418"/>
    <w:rsid w:val="00FD238F"/>
    <w:rsid w:val="00FE2862"/>
    <w:rsid w:val="00FE53C7"/>
    <w:rsid w:val="00FF2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30A8"/>
  <w15:chartTrackingRefBased/>
  <w15:docId w15:val="{9A951C30-D4C6-4260-8E48-FC5AA279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sz w:val="16"/>
        <w:szCs w:val="16"/>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2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B76B0"/>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en-GB"/>
    </w:rPr>
  </w:style>
  <w:style w:type="paragraph" w:styleId="Heading3">
    <w:name w:val="heading 3"/>
    <w:basedOn w:val="Normal"/>
    <w:link w:val="Heading3Char"/>
    <w:uiPriority w:val="9"/>
    <w:qFormat/>
    <w:rsid w:val="006B76B0"/>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en-GB"/>
    </w:rPr>
  </w:style>
  <w:style w:type="paragraph" w:styleId="Heading4">
    <w:name w:val="heading 4"/>
    <w:basedOn w:val="Normal"/>
    <w:next w:val="Normal"/>
    <w:link w:val="Heading4Char"/>
    <w:uiPriority w:val="9"/>
    <w:unhideWhenUsed/>
    <w:qFormat/>
    <w:rsid w:val="00E37F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6B0"/>
    <w:rPr>
      <w:rFonts w:ascii="Times New Roman" w:eastAsia="Times New Roman" w:hAnsi="Times New Roman" w:cs="Times New Roman"/>
      <w:b/>
      <w:bCs/>
      <w:color w:val="auto"/>
      <w:sz w:val="36"/>
      <w:szCs w:val="36"/>
      <w:lang w:eastAsia="en-GB"/>
    </w:rPr>
  </w:style>
  <w:style w:type="character" w:customStyle="1" w:styleId="Heading3Char">
    <w:name w:val="Heading 3 Char"/>
    <w:basedOn w:val="DefaultParagraphFont"/>
    <w:link w:val="Heading3"/>
    <w:uiPriority w:val="9"/>
    <w:rsid w:val="006B76B0"/>
    <w:rPr>
      <w:rFonts w:ascii="Times New Roman" w:eastAsia="Times New Roman" w:hAnsi="Times New Roman" w:cs="Times New Roman"/>
      <w:b/>
      <w:bCs/>
      <w:color w:val="auto"/>
      <w:sz w:val="27"/>
      <w:szCs w:val="27"/>
      <w:lang w:eastAsia="en-GB"/>
    </w:rPr>
  </w:style>
  <w:style w:type="paragraph" w:styleId="NormalWeb">
    <w:name w:val="Normal (Web)"/>
    <w:basedOn w:val="Normal"/>
    <w:link w:val="NormalWebChar"/>
    <w:uiPriority w:val="99"/>
    <w:unhideWhenUsed/>
    <w:rsid w:val="006B76B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basedOn w:val="DefaultParagraphFont"/>
    <w:uiPriority w:val="99"/>
    <w:unhideWhenUsed/>
    <w:rsid w:val="006B76B0"/>
    <w:rPr>
      <w:color w:val="0000FF"/>
      <w:u w:val="single"/>
    </w:rPr>
  </w:style>
  <w:style w:type="paragraph" w:customStyle="1" w:styleId="EndNoteBibliographyTitle">
    <w:name w:val="EndNote Bibliography Title"/>
    <w:basedOn w:val="Normal"/>
    <w:link w:val="EndNoteBibliographyTitleChar"/>
    <w:rsid w:val="006B76B0"/>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6B76B0"/>
    <w:rPr>
      <w:noProof/>
      <w:lang w:val="en-US"/>
    </w:rPr>
  </w:style>
  <w:style w:type="paragraph" w:customStyle="1" w:styleId="EndNoteBibliography">
    <w:name w:val="EndNote Bibliography"/>
    <w:basedOn w:val="Normal"/>
    <w:link w:val="EndNoteBibliographyChar"/>
    <w:rsid w:val="006B76B0"/>
    <w:pPr>
      <w:spacing w:line="240" w:lineRule="auto"/>
    </w:pPr>
    <w:rPr>
      <w:noProof/>
      <w:lang w:val="en-US"/>
    </w:rPr>
  </w:style>
  <w:style w:type="character" w:customStyle="1" w:styleId="EndNoteBibliographyChar">
    <w:name w:val="EndNote Bibliography Char"/>
    <w:basedOn w:val="DefaultParagraphFont"/>
    <w:link w:val="EndNoteBibliography"/>
    <w:rsid w:val="006B76B0"/>
    <w:rPr>
      <w:noProof/>
      <w:lang w:val="en-US"/>
    </w:rPr>
  </w:style>
  <w:style w:type="paragraph" w:styleId="CommentText">
    <w:name w:val="annotation text"/>
    <w:basedOn w:val="Normal"/>
    <w:link w:val="CommentTextChar"/>
    <w:uiPriority w:val="99"/>
    <w:unhideWhenUsed/>
    <w:rsid w:val="006B76B0"/>
    <w:pPr>
      <w:spacing w:after="0" w:line="240" w:lineRule="auto"/>
    </w:pPr>
    <w:rPr>
      <w:rFonts w:eastAsia="Arial"/>
      <w:color w:val="auto"/>
      <w:sz w:val="20"/>
      <w:szCs w:val="20"/>
      <w:lang w:val="en" w:eastAsia="en-GB"/>
    </w:rPr>
  </w:style>
  <w:style w:type="character" w:customStyle="1" w:styleId="CommentTextChar">
    <w:name w:val="Comment Text Char"/>
    <w:basedOn w:val="DefaultParagraphFont"/>
    <w:link w:val="CommentText"/>
    <w:uiPriority w:val="99"/>
    <w:rsid w:val="006B76B0"/>
    <w:rPr>
      <w:rFonts w:eastAsia="Arial"/>
      <w:color w:val="auto"/>
      <w:sz w:val="20"/>
      <w:szCs w:val="20"/>
      <w:lang w:val="en" w:eastAsia="en-GB"/>
    </w:rPr>
  </w:style>
  <w:style w:type="character" w:styleId="CommentReference">
    <w:name w:val="annotation reference"/>
    <w:basedOn w:val="DefaultParagraphFont"/>
    <w:uiPriority w:val="99"/>
    <w:semiHidden/>
    <w:unhideWhenUsed/>
    <w:rsid w:val="006B76B0"/>
    <w:rPr>
      <w:sz w:val="16"/>
      <w:szCs w:val="16"/>
    </w:rPr>
  </w:style>
  <w:style w:type="paragraph" w:styleId="NoSpacing">
    <w:name w:val="No Spacing"/>
    <w:link w:val="NoSpacingChar"/>
    <w:uiPriority w:val="1"/>
    <w:qFormat/>
    <w:rsid w:val="00F777D4"/>
    <w:pPr>
      <w:spacing w:after="0" w:line="240" w:lineRule="auto"/>
    </w:pPr>
  </w:style>
  <w:style w:type="character" w:customStyle="1" w:styleId="UnresolvedMention1">
    <w:name w:val="Unresolved Mention1"/>
    <w:basedOn w:val="DefaultParagraphFont"/>
    <w:uiPriority w:val="99"/>
    <w:semiHidden/>
    <w:unhideWhenUsed/>
    <w:rsid w:val="00F777D4"/>
    <w:rPr>
      <w:color w:val="605E5C"/>
      <w:shd w:val="clear" w:color="auto" w:fill="E1DFDD"/>
    </w:rPr>
  </w:style>
  <w:style w:type="paragraph" w:styleId="ListParagraph">
    <w:name w:val="List Paragraph"/>
    <w:basedOn w:val="Normal"/>
    <w:uiPriority w:val="34"/>
    <w:qFormat/>
    <w:rsid w:val="003B30C7"/>
    <w:pPr>
      <w:ind w:left="720"/>
      <w:contextualSpacing/>
    </w:pPr>
  </w:style>
  <w:style w:type="paragraph" w:styleId="CommentSubject">
    <w:name w:val="annotation subject"/>
    <w:basedOn w:val="CommentText"/>
    <w:next w:val="CommentText"/>
    <w:link w:val="CommentSubjectChar"/>
    <w:uiPriority w:val="99"/>
    <w:semiHidden/>
    <w:unhideWhenUsed/>
    <w:rsid w:val="003503FB"/>
    <w:pPr>
      <w:spacing w:after="160"/>
    </w:pPr>
    <w:rPr>
      <w:rFonts w:eastAsiaTheme="minorHAnsi"/>
      <w:b/>
      <w:bCs/>
      <w:color w:val="000000"/>
      <w:lang w:val="en-GB" w:eastAsia="en-US"/>
    </w:rPr>
  </w:style>
  <w:style w:type="character" w:customStyle="1" w:styleId="CommentSubjectChar">
    <w:name w:val="Comment Subject Char"/>
    <w:basedOn w:val="CommentTextChar"/>
    <w:link w:val="CommentSubject"/>
    <w:uiPriority w:val="99"/>
    <w:semiHidden/>
    <w:rsid w:val="003503FB"/>
    <w:rPr>
      <w:rFonts w:eastAsia="Arial"/>
      <w:b/>
      <w:bCs/>
      <w:color w:val="auto"/>
      <w:sz w:val="20"/>
      <w:szCs w:val="20"/>
      <w:lang w:val="en" w:eastAsia="en-GB"/>
    </w:rPr>
  </w:style>
  <w:style w:type="character" w:customStyle="1" w:styleId="NoSpacingChar">
    <w:name w:val="No Spacing Char"/>
    <w:basedOn w:val="DefaultParagraphFont"/>
    <w:link w:val="NoSpacing"/>
    <w:uiPriority w:val="1"/>
    <w:locked/>
    <w:rsid w:val="00EB3ECA"/>
  </w:style>
  <w:style w:type="paragraph" w:styleId="Header">
    <w:name w:val="header"/>
    <w:basedOn w:val="Normal"/>
    <w:link w:val="HeaderChar"/>
    <w:uiPriority w:val="99"/>
    <w:unhideWhenUsed/>
    <w:rsid w:val="003B2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19C"/>
  </w:style>
  <w:style w:type="paragraph" w:styleId="Footer">
    <w:name w:val="footer"/>
    <w:basedOn w:val="Normal"/>
    <w:link w:val="FooterChar"/>
    <w:uiPriority w:val="99"/>
    <w:unhideWhenUsed/>
    <w:rsid w:val="003B2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19C"/>
  </w:style>
  <w:style w:type="character" w:customStyle="1" w:styleId="Heading4Char">
    <w:name w:val="Heading 4 Char"/>
    <w:basedOn w:val="DefaultParagraphFont"/>
    <w:link w:val="Heading4"/>
    <w:uiPriority w:val="9"/>
    <w:rsid w:val="00E37F11"/>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37F11"/>
    <w:rPr>
      <w:b/>
      <w:bCs/>
    </w:rPr>
  </w:style>
  <w:style w:type="character" w:styleId="Emphasis">
    <w:name w:val="Emphasis"/>
    <w:basedOn w:val="DefaultParagraphFont"/>
    <w:uiPriority w:val="20"/>
    <w:qFormat/>
    <w:rsid w:val="00E37F11"/>
    <w:rPr>
      <w:i/>
      <w:iCs/>
    </w:rPr>
  </w:style>
  <w:style w:type="character" w:styleId="FollowedHyperlink">
    <w:name w:val="FollowedHyperlink"/>
    <w:basedOn w:val="DefaultParagraphFont"/>
    <w:uiPriority w:val="99"/>
    <w:semiHidden/>
    <w:unhideWhenUsed/>
    <w:rsid w:val="007F1FC0"/>
    <w:rPr>
      <w:color w:val="954F72" w:themeColor="followedHyperlink"/>
      <w:u w:val="single"/>
    </w:rPr>
  </w:style>
  <w:style w:type="character" w:customStyle="1" w:styleId="NormalWebChar">
    <w:name w:val="Normal (Web) Char"/>
    <w:basedOn w:val="DefaultParagraphFont"/>
    <w:link w:val="NormalWeb"/>
    <w:uiPriority w:val="99"/>
    <w:rsid w:val="00062E29"/>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6D5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FB9"/>
    <w:rPr>
      <w:rFonts w:ascii="Segoe UI" w:hAnsi="Segoe UI" w:cs="Segoe UI"/>
      <w:sz w:val="18"/>
      <w:szCs w:val="18"/>
    </w:rPr>
  </w:style>
  <w:style w:type="paragraph" w:styleId="Revision">
    <w:name w:val="Revision"/>
    <w:hidden/>
    <w:uiPriority w:val="99"/>
    <w:semiHidden/>
    <w:rsid w:val="005044B1"/>
    <w:pPr>
      <w:spacing w:after="0" w:line="240" w:lineRule="auto"/>
    </w:pPr>
  </w:style>
  <w:style w:type="character" w:customStyle="1" w:styleId="UnresolvedMention">
    <w:name w:val="Unresolved Mention"/>
    <w:basedOn w:val="DefaultParagraphFont"/>
    <w:uiPriority w:val="99"/>
    <w:semiHidden/>
    <w:unhideWhenUsed/>
    <w:rsid w:val="00F81B22"/>
    <w:rPr>
      <w:color w:val="605E5C"/>
      <w:shd w:val="clear" w:color="auto" w:fill="E1DFDD"/>
    </w:rPr>
  </w:style>
  <w:style w:type="table" w:styleId="TableGrid">
    <w:name w:val="Table Grid"/>
    <w:basedOn w:val="TableNormal"/>
    <w:uiPriority w:val="39"/>
    <w:rsid w:val="000F2ECB"/>
    <w:pPr>
      <w:spacing w:after="0" w:line="240" w:lineRule="auto"/>
    </w:pPr>
    <w:rPr>
      <w:rFonts w:asciiTheme="minorHAnsi" w:hAnsiTheme="minorHAnsi" w:cstheme="minorBidi"/>
      <w:color w:val="auto"/>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F2EC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2ECB"/>
    <w:pPr>
      <w:outlineLvl w:val="9"/>
    </w:pPr>
    <w:rPr>
      <w:lang w:val="en-US"/>
    </w:rPr>
  </w:style>
  <w:style w:type="paragraph" w:styleId="TOC2">
    <w:name w:val="toc 2"/>
    <w:basedOn w:val="Normal"/>
    <w:next w:val="Normal"/>
    <w:autoRedefine/>
    <w:uiPriority w:val="39"/>
    <w:unhideWhenUsed/>
    <w:rsid w:val="000F2ECB"/>
    <w:pPr>
      <w:spacing w:after="100"/>
      <w:ind w:left="220"/>
    </w:pPr>
    <w:rPr>
      <w:rFonts w:asciiTheme="minorHAnsi" w:eastAsiaTheme="minorEastAsia" w:hAnsiTheme="minorHAnsi" w:cs="Times New Roman"/>
      <w:color w:val="auto"/>
      <w:sz w:val="22"/>
      <w:szCs w:val="22"/>
      <w:lang w:val="en-US"/>
    </w:rPr>
  </w:style>
  <w:style w:type="paragraph" w:styleId="TOC1">
    <w:name w:val="toc 1"/>
    <w:basedOn w:val="Normal"/>
    <w:next w:val="Normal"/>
    <w:autoRedefine/>
    <w:uiPriority w:val="39"/>
    <w:unhideWhenUsed/>
    <w:rsid w:val="000F2ECB"/>
    <w:pPr>
      <w:spacing w:after="100"/>
    </w:pPr>
    <w:rPr>
      <w:rFonts w:asciiTheme="minorHAnsi" w:eastAsiaTheme="minorEastAsia" w:hAnsiTheme="minorHAnsi" w:cs="Times New Roman"/>
      <w:color w:val="auto"/>
      <w:sz w:val="22"/>
      <w:szCs w:val="22"/>
      <w:lang w:val="en-US"/>
    </w:rPr>
  </w:style>
  <w:style w:type="paragraph" w:styleId="TOC3">
    <w:name w:val="toc 3"/>
    <w:basedOn w:val="Normal"/>
    <w:next w:val="Normal"/>
    <w:autoRedefine/>
    <w:uiPriority w:val="39"/>
    <w:unhideWhenUsed/>
    <w:rsid w:val="000F2ECB"/>
    <w:pPr>
      <w:spacing w:after="100"/>
      <w:ind w:left="440"/>
    </w:pPr>
    <w:rPr>
      <w:rFonts w:asciiTheme="minorHAnsi" w:eastAsiaTheme="minorEastAsia" w:hAnsiTheme="minorHAnsi" w:cs="Times New Roman"/>
      <w:color w:val="auto"/>
      <w:sz w:val="22"/>
      <w:szCs w:val="22"/>
      <w:lang w:val="en-US"/>
    </w:rPr>
  </w:style>
  <w:style w:type="character" w:styleId="LineNumber">
    <w:name w:val="line number"/>
    <w:basedOn w:val="DefaultParagraphFont"/>
    <w:uiPriority w:val="99"/>
    <w:semiHidden/>
    <w:unhideWhenUsed/>
    <w:rsid w:val="00E74E44"/>
  </w:style>
  <w:style w:type="table" w:styleId="TableGridLight">
    <w:name w:val="Grid Table Light"/>
    <w:basedOn w:val="TableNormal"/>
    <w:uiPriority w:val="40"/>
    <w:rsid w:val="00E74E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E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246">
      <w:marLeft w:val="0"/>
      <w:marRight w:val="0"/>
      <w:marTop w:val="0"/>
      <w:marBottom w:val="0"/>
      <w:divBdr>
        <w:top w:val="none" w:sz="0" w:space="0" w:color="auto"/>
        <w:left w:val="none" w:sz="0" w:space="0" w:color="auto"/>
        <w:bottom w:val="none" w:sz="0" w:space="0" w:color="auto"/>
        <w:right w:val="none" w:sz="0" w:space="0" w:color="auto"/>
      </w:divBdr>
    </w:div>
    <w:div w:id="17313315">
      <w:marLeft w:val="0"/>
      <w:marRight w:val="0"/>
      <w:marTop w:val="0"/>
      <w:marBottom w:val="0"/>
      <w:divBdr>
        <w:top w:val="none" w:sz="0" w:space="0" w:color="auto"/>
        <w:left w:val="none" w:sz="0" w:space="0" w:color="auto"/>
        <w:bottom w:val="none" w:sz="0" w:space="0" w:color="auto"/>
        <w:right w:val="none" w:sz="0" w:space="0" w:color="auto"/>
      </w:divBdr>
    </w:div>
    <w:div w:id="22095639">
      <w:marLeft w:val="0"/>
      <w:marRight w:val="0"/>
      <w:marTop w:val="0"/>
      <w:marBottom w:val="0"/>
      <w:divBdr>
        <w:top w:val="none" w:sz="0" w:space="0" w:color="auto"/>
        <w:left w:val="none" w:sz="0" w:space="0" w:color="auto"/>
        <w:bottom w:val="none" w:sz="0" w:space="0" w:color="auto"/>
        <w:right w:val="none" w:sz="0" w:space="0" w:color="auto"/>
      </w:divBdr>
    </w:div>
    <w:div w:id="33581507">
      <w:marLeft w:val="0"/>
      <w:marRight w:val="0"/>
      <w:marTop w:val="0"/>
      <w:marBottom w:val="0"/>
      <w:divBdr>
        <w:top w:val="none" w:sz="0" w:space="0" w:color="auto"/>
        <w:left w:val="none" w:sz="0" w:space="0" w:color="auto"/>
        <w:bottom w:val="none" w:sz="0" w:space="0" w:color="auto"/>
        <w:right w:val="none" w:sz="0" w:space="0" w:color="auto"/>
      </w:divBdr>
    </w:div>
    <w:div w:id="41565142">
      <w:marLeft w:val="0"/>
      <w:marRight w:val="0"/>
      <w:marTop w:val="0"/>
      <w:marBottom w:val="0"/>
      <w:divBdr>
        <w:top w:val="none" w:sz="0" w:space="0" w:color="auto"/>
        <w:left w:val="none" w:sz="0" w:space="0" w:color="auto"/>
        <w:bottom w:val="none" w:sz="0" w:space="0" w:color="auto"/>
        <w:right w:val="none" w:sz="0" w:space="0" w:color="auto"/>
      </w:divBdr>
    </w:div>
    <w:div w:id="42677508">
      <w:marLeft w:val="0"/>
      <w:marRight w:val="0"/>
      <w:marTop w:val="0"/>
      <w:marBottom w:val="0"/>
      <w:divBdr>
        <w:top w:val="none" w:sz="0" w:space="0" w:color="auto"/>
        <w:left w:val="none" w:sz="0" w:space="0" w:color="auto"/>
        <w:bottom w:val="none" w:sz="0" w:space="0" w:color="auto"/>
        <w:right w:val="none" w:sz="0" w:space="0" w:color="auto"/>
      </w:divBdr>
    </w:div>
    <w:div w:id="47462504">
      <w:marLeft w:val="0"/>
      <w:marRight w:val="0"/>
      <w:marTop w:val="0"/>
      <w:marBottom w:val="0"/>
      <w:divBdr>
        <w:top w:val="none" w:sz="0" w:space="0" w:color="auto"/>
        <w:left w:val="none" w:sz="0" w:space="0" w:color="auto"/>
        <w:bottom w:val="none" w:sz="0" w:space="0" w:color="auto"/>
        <w:right w:val="none" w:sz="0" w:space="0" w:color="auto"/>
      </w:divBdr>
    </w:div>
    <w:div w:id="61953530">
      <w:marLeft w:val="0"/>
      <w:marRight w:val="0"/>
      <w:marTop w:val="0"/>
      <w:marBottom w:val="0"/>
      <w:divBdr>
        <w:top w:val="none" w:sz="0" w:space="0" w:color="auto"/>
        <w:left w:val="none" w:sz="0" w:space="0" w:color="auto"/>
        <w:bottom w:val="none" w:sz="0" w:space="0" w:color="auto"/>
        <w:right w:val="none" w:sz="0" w:space="0" w:color="auto"/>
      </w:divBdr>
    </w:div>
    <w:div w:id="64257355">
      <w:marLeft w:val="0"/>
      <w:marRight w:val="0"/>
      <w:marTop w:val="0"/>
      <w:marBottom w:val="0"/>
      <w:divBdr>
        <w:top w:val="none" w:sz="0" w:space="0" w:color="auto"/>
        <w:left w:val="none" w:sz="0" w:space="0" w:color="auto"/>
        <w:bottom w:val="none" w:sz="0" w:space="0" w:color="auto"/>
        <w:right w:val="none" w:sz="0" w:space="0" w:color="auto"/>
      </w:divBdr>
    </w:div>
    <w:div w:id="66458555">
      <w:marLeft w:val="0"/>
      <w:marRight w:val="150"/>
      <w:marTop w:val="0"/>
      <w:marBottom w:val="0"/>
      <w:divBdr>
        <w:top w:val="none" w:sz="0" w:space="0" w:color="auto"/>
        <w:left w:val="none" w:sz="0" w:space="0" w:color="auto"/>
        <w:bottom w:val="none" w:sz="0" w:space="0" w:color="auto"/>
        <w:right w:val="none" w:sz="0" w:space="0" w:color="auto"/>
      </w:divBdr>
      <w:divsChild>
        <w:div w:id="1508590683">
          <w:marLeft w:val="0"/>
          <w:marRight w:val="150"/>
          <w:marTop w:val="0"/>
          <w:marBottom w:val="0"/>
          <w:divBdr>
            <w:top w:val="none" w:sz="0" w:space="0" w:color="auto"/>
            <w:left w:val="none" w:sz="0" w:space="0" w:color="auto"/>
            <w:bottom w:val="none" w:sz="0" w:space="0" w:color="auto"/>
            <w:right w:val="none" w:sz="0" w:space="0" w:color="auto"/>
          </w:divBdr>
        </w:div>
      </w:divsChild>
    </w:div>
    <w:div w:id="76248600">
      <w:bodyDiv w:val="1"/>
      <w:marLeft w:val="0"/>
      <w:marRight w:val="0"/>
      <w:marTop w:val="0"/>
      <w:marBottom w:val="0"/>
      <w:divBdr>
        <w:top w:val="none" w:sz="0" w:space="0" w:color="auto"/>
        <w:left w:val="none" w:sz="0" w:space="0" w:color="auto"/>
        <w:bottom w:val="none" w:sz="0" w:space="0" w:color="auto"/>
        <w:right w:val="none" w:sz="0" w:space="0" w:color="auto"/>
      </w:divBdr>
    </w:div>
    <w:div w:id="86509042">
      <w:marLeft w:val="0"/>
      <w:marRight w:val="0"/>
      <w:marTop w:val="0"/>
      <w:marBottom w:val="0"/>
      <w:divBdr>
        <w:top w:val="none" w:sz="0" w:space="0" w:color="auto"/>
        <w:left w:val="none" w:sz="0" w:space="0" w:color="auto"/>
        <w:bottom w:val="none" w:sz="0" w:space="0" w:color="auto"/>
        <w:right w:val="none" w:sz="0" w:space="0" w:color="auto"/>
      </w:divBdr>
    </w:div>
    <w:div w:id="92480731">
      <w:marLeft w:val="0"/>
      <w:marRight w:val="0"/>
      <w:marTop w:val="0"/>
      <w:marBottom w:val="0"/>
      <w:divBdr>
        <w:top w:val="none" w:sz="0" w:space="0" w:color="auto"/>
        <w:left w:val="none" w:sz="0" w:space="0" w:color="auto"/>
        <w:bottom w:val="none" w:sz="0" w:space="0" w:color="auto"/>
        <w:right w:val="none" w:sz="0" w:space="0" w:color="auto"/>
      </w:divBdr>
    </w:div>
    <w:div w:id="95054462">
      <w:marLeft w:val="0"/>
      <w:marRight w:val="0"/>
      <w:marTop w:val="0"/>
      <w:marBottom w:val="0"/>
      <w:divBdr>
        <w:top w:val="none" w:sz="0" w:space="0" w:color="auto"/>
        <w:left w:val="none" w:sz="0" w:space="0" w:color="auto"/>
        <w:bottom w:val="none" w:sz="0" w:space="0" w:color="auto"/>
        <w:right w:val="none" w:sz="0" w:space="0" w:color="auto"/>
      </w:divBdr>
    </w:div>
    <w:div w:id="110437097">
      <w:marLeft w:val="0"/>
      <w:marRight w:val="0"/>
      <w:marTop w:val="0"/>
      <w:marBottom w:val="0"/>
      <w:divBdr>
        <w:top w:val="none" w:sz="0" w:space="0" w:color="auto"/>
        <w:left w:val="none" w:sz="0" w:space="0" w:color="auto"/>
        <w:bottom w:val="none" w:sz="0" w:space="0" w:color="auto"/>
        <w:right w:val="none" w:sz="0" w:space="0" w:color="auto"/>
      </w:divBdr>
    </w:div>
    <w:div w:id="112333946">
      <w:marLeft w:val="0"/>
      <w:marRight w:val="0"/>
      <w:marTop w:val="0"/>
      <w:marBottom w:val="0"/>
      <w:divBdr>
        <w:top w:val="none" w:sz="0" w:space="0" w:color="auto"/>
        <w:left w:val="none" w:sz="0" w:space="0" w:color="auto"/>
        <w:bottom w:val="none" w:sz="0" w:space="0" w:color="auto"/>
        <w:right w:val="none" w:sz="0" w:space="0" w:color="auto"/>
      </w:divBdr>
    </w:div>
    <w:div w:id="124007966">
      <w:marLeft w:val="0"/>
      <w:marRight w:val="0"/>
      <w:marTop w:val="0"/>
      <w:marBottom w:val="0"/>
      <w:divBdr>
        <w:top w:val="none" w:sz="0" w:space="0" w:color="auto"/>
        <w:left w:val="none" w:sz="0" w:space="0" w:color="auto"/>
        <w:bottom w:val="none" w:sz="0" w:space="0" w:color="auto"/>
        <w:right w:val="none" w:sz="0" w:space="0" w:color="auto"/>
      </w:divBdr>
    </w:div>
    <w:div w:id="136264833">
      <w:marLeft w:val="0"/>
      <w:marRight w:val="0"/>
      <w:marTop w:val="0"/>
      <w:marBottom w:val="0"/>
      <w:divBdr>
        <w:top w:val="none" w:sz="0" w:space="0" w:color="auto"/>
        <w:left w:val="none" w:sz="0" w:space="0" w:color="auto"/>
        <w:bottom w:val="none" w:sz="0" w:space="0" w:color="auto"/>
        <w:right w:val="none" w:sz="0" w:space="0" w:color="auto"/>
      </w:divBdr>
    </w:div>
    <w:div w:id="137036655">
      <w:bodyDiv w:val="1"/>
      <w:marLeft w:val="0"/>
      <w:marRight w:val="0"/>
      <w:marTop w:val="0"/>
      <w:marBottom w:val="0"/>
      <w:divBdr>
        <w:top w:val="none" w:sz="0" w:space="0" w:color="auto"/>
        <w:left w:val="none" w:sz="0" w:space="0" w:color="auto"/>
        <w:bottom w:val="none" w:sz="0" w:space="0" w:color="auto"/>
        <w:right w:val="none" w:sz="0" w:space="0" w:color="auto"/>
      </w:divBdr>
      <w:divsChild>
        <w:div w:id="1000085811">
          <w:marLeft w:val="0"/>
          <w:marRight w:val="0"/>
          <w:marTop w:val="0"/>
          <w:marBottom w:val="0"/>
          <w:divBdr>
            <w:top w:val="none" w:sz="0" w:space="0" w:color="auto"/>
            <w:left w:val="none" w:sz="0" w:space="0" w:color="auto"/>
            <w:bottom w:val="none" w:sz="0" w:space="0" w:color="auto"/>
            <w:right w:val="none" w:sz="0" w:space="0" w:color="auto"/>
          </w:divBdr>
        </w:div>
        <w:div w:id="1483276542">
          <w:marLeft w:val="0"/>
          <w:marRight w:val="0"/>
          <w:marTop w:val="0"/>
          <w:marBottom w:val="0"/>
          <w:divBdr>
            <w:top w:val="none" w:sz="0" w:space="0" w:color="auto"/>
            <w:left w:val="none" w:sz="0" w:space="0" w:color="auto"/>
            <w:bottom w:val="none" w:sz="0" w:space="0" w:color="auto"/>
            <w:right w:val="none" w:sz="0" w:space="0" w:color="auto"/>
          </w:divBdr>
        </w:div>
        <w:div w:id="434716039">
          <w:marLeft w:val="0"/>
          <w:marRight w:val="0"/>
          <w:marTop w:val="0"/>
          <w:marBottom w:val="0"/>
          <w:divBdr>
            <w:top w:val="none" w:sz="0" w:space="0" w:color="auto"/>
            <w:left w:val="none" w:sz="0" w:space="0" w:color="auto"/>
            <w:bottom w:val="none" w:sz="0" w:space="0" w:color="auto"/>
            <w:right w:val="none" w:sz="0" w:space="0" w:color="auto"/>
          </w:divBdr>
        </w:div>
        <w:div w:id="1912041665">
          <w:marLeft w:val="0"/>
          <w:marRight w:val="0"/>
          <w:marTop w:val="0"/>
          <w:marBottom w:val="0"/>
          <w:divBdr>
            <w:top w:val="none" w:sz="0" w:space="0" w:color="auto"/>
            <w:left w:val="none" w:sz="0" w:space="0" w:color="auto"/>
            <w:bottom w:val="none" w:sz="0" w:space="0" w:color="auto"/>
            <w:right w:val="none" w:sz="0" w:space="0" w:color="auto"/>
          </w:divBdr>
        </w:div>
        <w:div w:id="1419250997">
          <w:marLeft w:val="0"/>
          <w:marRight w:val="0"/>
          <w:marTop w:val="0"/>
          <w:marBottom w:val="0"/>
          <w:divBdr>
            <w:top w:val="none" w:sz="0" w:space="0" w:color="auto"/>
            <w:left w:val="none" w:sz="0" w:space="0" w:color="auto"/>
            <w:bottom w:val="none" w:sz="0" w:space="0" w:color="auto"/>
            <w:right w:val="none" w:sz="0" w:space="0" w:color="auto"/>
          </w:divBdr>
        </w:div>
        <w:div w:id="977733139">
          <w:marLeft w:val="0"/>
          <w:marRight w:val="0"/>
          <w:marTop w:val="0"/>
          <w:marBottom w:val="0"/>
          <w:divBdr>
            <w:top w:val="none" w:sz="0" w:space="0" w:color="auto"/>
            <w:left w:val="none" w:sz="0" w:space="0" w:color="auto"/>
            <w:bottom w:val="none" w:sz="0" w:space="0" w:color="auto"/>
            <w:right w:val="none" w:sz="0" w:space="0" w:color="auto"/>
          </w:divBdr>
        </w:div>
      </w:divsChild>
    </w:div>
    <w:div w:id="149492781">
      <w:marLeft w:val="0"/>
      <w:marRight w:val="0"/>
      <w:marTop w:val="0"/>
      <w:marBottom w:val="0"/>
      <w:divBdr>
        <w:top w:val="none" w:sz="0" w:space="0" w:color="auto"/>
        <w:left w:val="none" w:sz="0" w:space="0" w:color="auto"/>
        <w:bottom w:val="none" w:sz="0" w:space="0" w:color="auto"/>
        <w:right w:val="none" w:sz="0" w:space="0" w:color="auto"/>
      </w:divBdr>
    </w:div>
    <w:div w:id="150417046">
      <w:marLeft w:val="0"/>
      <w:marRight w:val="0"/>
      <w:marTop w:val="0"/>
      <w:marBottom w:val="0"/>
      <w:divBdr>
        <w:top w:val="none" w:sz="0" w:space="0" w:color="auto"/>
        <w:left w:val="none" w:sz="0" w:space="0" w:color="auto"/>
        <w:bottom w:val="none" w:sz="0" w:space="0" w:color="auto"/>
        <w:right w:val="none" w:sz="0" w:space="0" w:color="auto"/>
      </w:divBdr>
    </w:div>
    <w:div w:id="167450705">
      <w:marLeft w:val="0"/>
      <w:marRight w:val="0"/>
      <w:marTop w:val="0"/>
      <w:marBottom w:val="0"/>
      <w:divBdr>
        <w:top w:val="none" w:sz="0" w:space="0" w:color="auto"/>
        <w:left w:val="none" w:sz="0" w:space="0" w:color="auto"/>
        <w:bottom w:val="none" w:sz="0" w:space="0" w:color="auto"/>
        <w:right w:val="none" w:sz="0" w:space="0" w:color="auto"/>
      </w:divBdr>
    </w:div>
    <w:div w:id="171845727">
      <w:marLeft w:val="0"/>
      <w:marRight w:val="0"/>
      <w:marTop w:val="0"/>
      <w:marBottom w:val="0"/>
      <w:divBdr>
        <w:top w:val="none" w:sz="0" w:space="0" w:color="auto"/>
        <w:left w:val="none" w:sz="0" w:space="0" w:color="auto"/>
        <w:bottom w:val="none" w:sz="0" w:space="0" w:color="auto"/>
        <w:right w:val="none" w:sz="0" w:space="0" w:color="auto"/>
      </w:divBdr>
    </w:div>
    <w:div w:id="173155075">
      <w:marLeft w:val="0"/>
      <w:marRight w:val="0"/>
      <w:marTop w:val="0"/>
      <w:marBottom w:val="0"/>
      <w:divBdr>
        <w:top w:val="none" w:sz="0" w:space="0" w:color="auto"/>
        <w:left w:val="none" w:sz="0" w:space="0" w:color="auto"/>
        <w:bottom w:val="none" w:sz="0" w:space="0" w:color="auto"/>
        <w:right w:val="none" w:sz="0" w:space="0" w:color="auto"/>
      </w:divBdr>
    </w:div>
    <w:div w:id="173694236">
      <w:marLeft w:val="0"/>
      <w:marRight w:val="0"/>
      <w:marTop w:val="0"/>
      <w:marBottom w:val="0"/>
      <w:divBdr>
        <w:top w:val="none" w:sz="0" w:space="0" w:color="auto"/>
        <w:left w:val="none" w:sz="0" w:space="0" w:color="auto"/>
        <w:bottom w:val="none" w:sz="0" w:space="0" w:color="auto"/>
        <w:right w:val="none" w:sz="0" w:space="0" w:color="auto"/>
      </w:divBdr>
    </w:div>
    <w:div w:id="177543333">
      <w:marLeft w:val="0"/>
      <w:marRight w:val="0"/>
      <w:marTop w:val="0"/>
      <w:marBottom w:val="0"/>
      <w:divBdr>
        <w:top w:val="none" w:sz="0" w:space="0" w:color="auto"/>
        <w:left w:val="none" w:sz="0" w:space="0" w:color="auto"/>
        <w:bottom w:val="none" w:sz="0" w:space="0" w:color="auto"/>
        <w:right w:val="none" w:sz="0" w:space="0" w:color="auto"/>
      </w:divBdr>
    </w:div>
    <w:div w:id="181942695">
      <w:marLeft w:val="0"/>
      <w:marRight w:val="0"/>
      <w:marTop w:val="0"/>
      <w:marBottom w:val="0"/>
      <w:divBdr>
        <w:top w:val="none" w:sz="0" w:space="0" w:color="auto"/>
        <w:left w:val="none" w:sz="0" w:space="0" w:color="auto"/>
        <w:bottom w:val="none" w:sz="0" w:space="0" w:color="auto"/>
        <w:right w:val="none" w:sz="0" w:space="0" w:color="auto"/>
      </w:divBdr>
    </w:div>
    <w:div w:id="189075030">
      <w:marLeft w:val="0"/>
      <w:marRight w:val="0"/>
      <w:marTop w:val="0"/>
      <w:marBottom w:val="0"/>
      <w:divBdr>
        <w:top w:val="none" w:sz="0" w:space="0" w:color="auto"/>
        <w:left w:val="none" w:sz="0" w:space="0" w:color="auto"/>
        <w:bottom w:val="none" w:sz="0" w:space="0" w:color="auto"/>
        <w:right w:val="none" w:sz="0" w:space="0" w:color="auto"/>
      </w:divBdr>
    </w:div>
    <w:div w:id="189690247">
      <w:marLeft w:val="0"/>
      <w:marRight w:val="0"/>
      <w:marTop w:val="0"/>
      <w:marBottom w:val="0"/>
      <w:divBdr>
        <w:top w:val="none" w:sz="0" w:space="0" w:color="auto"/>
        <w:left w:val="none" w:sz="0" w:space="0" w:color="auto"/>
        <w:bottom w:val="none" w:sz="0" w:space="0" w:color="auto"/>
        <w:right w:val="none" w:sz="0" w:space="0" w:color="auto"/>
      </w:divBdr>
    </w:div>
    <w:div w:id="202594729">
      <w:marLeft w:val="0"/>
      <w:marRight w:val="0"/>
      <w:marTop w:val="0"/>
      <w:marBottom w:val="0"/>
      <w:divBdr>
        <w:top w:val="none" w:sz="0" w:space="0" w:color="auto"/>
        <w:left w:val="none" w:sz="0" w:space="0" w:color="auto"/>
        <w:bottom w:val="none" w:sz="0" w:space="0" w:color="auto"/>
        <w:right w:val="none" w:sz="0" w:space="0" w:color="auto"/>
      </w:divBdr>
    </w:div>
    <w:div w:id="203910254">
      <w:marLeft w:val="0"/>
      <w:marRight w:val="0"/>
      <w:marTop w:val="0"/>
      <w:marBottom w:val="0"/>
      <w:divBdr>
        <w:top w:val="none" w:sz="0" w:space="0" w:color="auto"/>
        <w:left w:val="none" w:sz="0" w:space="0" w:color="auto"/>
        <w:bottom w:val="none" w:sz="0" w:space="0" w:color="auto"/>
        <w:right w:val="none" w:sz="0" w:space="0" w:color="auto"/>
      </w:divBdr>
    </w:div>
    <w:div w:id="209801671">
      <w:marLeft w:val="0"/>
      <w:marRight w:val="0"/>
      <w:marTop w:val="0"/>
      <w:marBottom w:val="0"/>
      <w:divBdr>
        <w:top w:val="none" w:sz="0" w:space="0" w:color="auto"/>
        <w:left w:val="none" w:sz="0" w:space="0" w:color="auto"/>
        <w:bottom w:val="none" w:sz="0" w:space="0" w:color="auto"/>
        <w:right w:val="none" w:sz="0" w:space="0" w:color="auto"/>
      </w:divBdr>
    </w:div>
    <w:div w:id="224100149">
      <w:bodyDiv w:val="1"/>
      <w:marLeft w:val="0"/>
      <w:marRight w:val="0"/>
      <w:marTop w:val="0"/>
      <w:marBottom w:val="0"/>
      <w:divBdr>
        <w:top w:val="none" w:sz="0" w:space="0" w:color="auto"/>
        <w:left w:val="none" w:sz="0" w:space="0" w:color="auto"/>
        <w:bottom w:val="none" w:sz="0" w:space="0" w:color="auto"/>
        <w:right w:val="none" w:sz="0" w:space="0" w:color="auto"/>
      </w:divBdr>
      <w:divsChild>
        <w:div w:id="18548719">
          <w:marLeft w:val="0"/>
          <w:marRight w:val="0"/>
          <w:marTop w:val="0"/>
          <w:marBottom w:val="0"/>
          <w:divBdr>
            <w:top w:val="none" w:sz="0" w:space="0" w:color="auto"/>
            <w:left w:val="none" w:sz="0" w:space="0" w:color="auto"/>
            <w:bottom w:val="none" w:sz="0" w:space="0" w:color="auto"/>
            <w:right w:val="none" w:sz="0" w:space="0" w:color="auto"/>
          </w:divBdr>
        </w:div>
      </w:divsChild>
    </w:div>
    <w:div w:id="229537944">
      <w:marLeft w:val="0"/>
      <w:marRight w:val="0"/>
      <w:marTop w:val="0"/>
      <w:marBottom w:val="0"/>
      <w:divBdr>
        <w:top w:val="none" w:sz="0" w:space="0" w:color="auto"/>
        <w:left w:val="none" w:sz="0" w:space="0" w:color="auto"/>
        <w:bottom w:val="none" w:sz="0" w:space="0" w:color="auto"/>
        <w:right w:val="none" w:sz="0" w:space="0" w:color="auto"/>
      </w:divBdr>
    </w:div>
    <w:div w:id="239602999">
      <w:marLeft w:val="0"/>
      <w:marRight w:val="0"/>
      <w:marTop w:val="0"/>
      <w:marBottom w:val="0"/>
      <w:divBdr>
        <w:top w:val="none" w:sz="0" w:space="0" w:color="auto"/>
        <w:left w:val="none" w:sz="0" w:space="0" w:color="auto"/>
        <w:bottom w:val="none" w:sz="0" w:space="0" w:color="auto"/>
        <w:right w:val="none" w:sz="0" w:space="0" w:color="auto"/>
      </w:divBdr>
    </w:div>
    <w:div w:id="244268251">
      <w:marLeft w:val="0"/>
      <w:marRight w:val="0"/>
      <w:marTop w:val="0"/>
      <w:marBottom w:val="0"/>
      <w:divBdr>
        <w:top w:val="none" w:sz="0" w:space="0" w:color="auto"/>
        <w:left w:val="none" w:sz="0" w:space="0" w:color="auto"/>
        <w:bottom w:val="none" w:sz="0" w:space="0" w:color="auto"/>
        <w:right w:val="none" w:sz="0" w:space="0" w:color="auto"/>
      </w:divBdr>
    </w:div>
    <w:div w:id="251428107">
      <w:marLeft w:val="0"/>
      <w:marRight w:val="150"/>
      <w:marTop w:val="0"/>
      <w:marBottom w:val="0"/>
      <w:divBdr>
        <w:top w:val="none" w:sz="0" w:space="0" w:color="auto"/>
        <w:left w:val="none" w:sz="0" w:space="0" w:color="auto"/>
        <w:bottom w:val="none" w:sz="0" w:space="0" w:color="auto"/>
        <w:right w:val="none" w:sz="0" w:space="0" w:color="auto"/>
      </w:divBdr>
      <w:divsChild>
        <w:div w:id="1333944984">
          <w:marLeft w:val="0"/>
          <w:marRight w:val="150"/>
          <w:marTop w:val="0"/>
          <w:marBottom w:val="0"/>
          <w:divBdr>
            <w:top w:val="none" w:sz="0" w:space="0" w:color="auto"/>
            <w:left w:val="none" w:sz="0" w:space="0" w:color="auto"/>
            <w:bottom w:val="none" w:sz="0" w:space="0" w:color="auto"/>
            <w:right w:val="none" w:sz="0" w:space="0" w:color="auto"/>
          </w:divBdr>
        </w:div>
      </w:divsChild>
    </w:div>
    <w:div w:id="254558863">
      <w:marLeft w:val="0"/>
      <w:marRight w:val="0"/>
      <w:marTop w:val="0"/>
      <w:marBottom w:val="0"/>
      <w:divBdr>
        <w:top w:val="none" w:sz="0" w:space="0" w:color="auto"/>
        <w:left w:val="none" w:sz="0" w:space="0" w:color="auto"/>
        <w:bottom w:val="none" w:sz="0" w:space="0" w:color="auto"/>
        <w:right w:val="none" w:sz="0" w:space="0" w:color="auto"/>
      </w:divBdr>
    </w:div>
    <w:div w:id="258414355">
      <w:marLeft w:val="0"/>
      <w:marRight w:val="0"/>
      <w:marTop w:val="0"/>
      <w:marBottom w:val="0"/>
      <w:divBdr>
        <w:top w:val="none" w:sz="0" w:space="0" w:color="auto"/>
        <w:left w:val="none" w:sz="0" w:space="0" w:color="auto"/>
        <w:bottom w:val="none" w:sz="0" w:space="0" w:color="auto"/>
        <w:right w:val="none" w:sz="0" w:space="0" w:color="auto"/>
      </w:divBdr>
    </w:div>
    <w:div w:id="263460567">
      <w:marLeft w:val="0"/>
      <w:marRight w:val="0"/>
      <w:marTop w:val="0"/>
      <w:marBottom w:val="0"/>
      <w:divBdr>
        <w:top w:val="none" w:sz="0" w:space="0" w:color="auto"/>
        <w:left w:val="none" w:sz="0" w:space="0" w:color="auto"/>
        <w:bottom w:val="none" w:sz="0" w:space="0" w:color="auto"/>
        <w:right w:val="none" w:sz="0" w:space="0" w:color="auto"/>
      </w:divBdr>
    </w:div>
    <w:div w:id="281108979">
      <w:marLeft w:val="0"/>
      <w:marRight w:val="0"/>
      <w:marTop w:val="0"/>
      <w:marBottom w:val="0"/>
      <w:divBdr>
        <w:top w:val="none" w:sz="0" w:space="0" w:color="auto"/>
        <w:left w:val="none" w:sz="0" w:space="0" w:color="auto"/>
        <w:bottom w:val="none" w:sz="0" w:space="0" w:color="auto"/>
        <w:right w:val="none" w:sz="0" w:space="0" w:color="auto"/>
      </w:divBdr>
    </w:div>
    <w:div w:id="296451279">
      <w:marLeft w:val="0"/>
      <w:marRight w:val="0"/>
      <w:marTop w:val="0"/>
      <w:marBottom w:val="0"/>
      <w:divBdr>
        <w:top w:val="none" w:sz="0" w:space="0" w:color="auto"/>
        <w:left w:val="none" w:sz="0" w:space="0" w:color="auto"/>
        <w:bottom w:val="none" w:sz="0" w:space="0" w:color="auto"/>
        <w:right w:val="none" w:sz="0" w:space="0" w:color="auto"/>
      </w:divBdr>
    </w:div>
    <w:div w:id="306011005">
      <w:marLeft w:val="0"/>
      <w:marRight w:val="0"/>
      <w:marTop w:val="0"/>
      <w:marBottom w:val="0"/>
      <w:divBdr>
        <w:top w:val="none" w:sz="0" w:space="0" w:color="auto"/>
        <w:left w:val="none" w:sz="0" w:space="0" w:color="auto"/>
        <w:bottom w:val="none" w:sz="0" w:space="0" w:color="auto"/>
        <w:right w:val="none" w:sz="0" w:space="0" w:color="auto"/>
      </w:divBdr>
    </w:div>
    <w:div w:id="312834628">
      <w:bodyDiv w:val="1"/>
      <w:marLeft w:val="0"/>
      <w:marRight w:val="0"/>
      <w:marTop w:val="0"/>
      <w:marBottom w:val="0"/>
      <w:divBdr>
        <w:top w:val="none" w:sz="0" w:space="0" w:color="auto"/>
        <w:left w:val="none" w:sz="0" w:space="0" w:color="auto"/>
        <w:bottom w:val="none" w:sz="0" w:space="0" w:color="auto"/>
        <w:right w:val="none" w:sz="0" w:space="0" w:color="auto"/>
      </w:divBdr>
      <w:divsChild>
        <w:div w:id="1366248370">
          <w:marLeft w:val="0"/>
          <w:marRight w:val="150"/>
          <w:marTop w:val="0"/>
          <w:marBottom w:val="0"/>
          <w:divBdr>
            <w:top w:val="none" w:sz="0" w:space="0" w:color="auto"/>
            <w:left w:val="none" w:sz="0" w:space="0" w:color="auto"/>
            <w:bottom w:val="none" w:sz="0" w:space="0" w:color="auto"/>
            <w:right w:val="none" w:sz="0" w:space="0" w:color="auto"/>
          </w:divBdr>
          <w:divsChild>
            <w:div w:id="5948224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26203178">
      <w:marLeft w:val="0"/>
      <w:marRight w:val="0"/>
      <w:marTop w:val="0"/>
      <w:marBottom w:val="0"/>
      <w:divBdr>
        <w:top w:val="none" w:sz="0" w:space="0" w:color="auto"/>
        <w:left w:val="none" w:sz="0" w:space="0" w:color="auto"/>
        <w:bottom w:val="none" w:sz="0" w:space="0" w:color="auto"/>
        <w:right w:val="none" w:sz="0" w:space="0" w:color="auto"/>
      </w:divBdr>
    </w:div>
    <w:div w:id="327486023">
      <w:marLeft w:val="0"/>
      <w:marRight w:val="150"/>
      <w:marTop w:val="0"/>
      <w:marBottom w:val="0"/>
      <w:divBdr>
        <w:top w:val="none" w:sz="0" w:space="0" w:color="auto"/>
        <w:left w:val="none" w:sz="0" w:space="0" w:color="auto"/>
        <w:bottom w:val="none" w:sz="0" w:space="0" w:color="auto"/>
        <w:right w:val="none" w:sz="0" w:space="0" w:color="auto"/>
      </w:divBdr>
      <w:divsChild>
        <w:div w:id="130905700">
          <w:marLeft w:val="0"/>
          <w:marRight w:val="150"/>
          <w:marTop w:val="0"/>
          <w:marBottom w:val="0"/>
          <w:divBdr>
            <w:top w:val="none" w:sz="0" w:space="0" w:color="auto"/>
            <w:left w:val="none" w:sz="0" w:space="0" w:color="auto"/>
            <w:bottom w:val="none" w:sz="0" w:space="0" w:color="auto"/>
            <w:right w:val="none" w:sz="0" w:space="0" w:color="auto"/>
          </w:divBdr>
        </w:div>
      </w:divsChild>
    </w:div>
    <w:div w:id="334457962">
      <w:bodyDiv w:val="1"/>
      <w:marLeft w:val="0"/>
      <w:marRight w:val="0"/>
      <w:marTop w:val="0"/>
      <w:marBottom w:val="0"/>
      <w:divBdr>
        <w:top w:val="none" w:sz="0" w:space="0" w:color="auto"/>
        <w:left w:val="none" w:sz="0" w:space="0" w:color="auto"/>
        <w:bottom w:val="none" w:sz="0" w:space="0" w:color="auto"/>
        <w:right w:val="none" w:sz="0" w:space="0" w:color="auto"/>
      </w:divBdr>
    </w:div>
    <w:div w:id="335233237">
      <w:marLeft w:val="0"/>
      <w:marRight w:val="0"/>
      <w:marTop w:val="0"/>
      <w:marBottom w:val="0"/>
      <w:divBdr>
        <w:top w:val="none" w:sz="0" w:space="0" w:color="auto"/>
        <w:left w:val="none" w:sz="0" w:space="0" w:color="auto"/>
        <w:bottom w:val="none" w:sz="0" w:space="0" w:color="auto"/>
        <w:right w:val="none" w:sz="0" w:space="0" w:color="auto"/>
      </w:divBdr>
    </w:div>
    <w:div w:id="349336926">
      <w:marLeft w:val="0"/>
      <w:marRight w:val="0"/>
      <w:marTop w:val="0"/>
      <w:marBottom w:val="0"/>
      <w:divBdr>
        <w:top w:val="none" w:sz="0" w:space="0" w:color="auto"/>
        <w:left w:val="none" w:sz="0" w:space="0" w:color="auto"/>
        <w:bottom w:val="none" w:sz="0" w:space="0" w:color="auto"/>
        <w:right w:val="none" w:sz="0" w:space="0" w:color="auto"/>
      </w:divBdr>
    </w:div>
    <w:div w:id="351928891">
      <w:marLeft w:val="0"/>
      <w:marRight w:val="0"/>
      <w:marTop w:val="0"/>
      <w:marBottom w:val="0"/>
      <w:divBdr>
        <w:top w:val="none" w:sz="0" w:space="0" w:color="auto"/>
        <w:left w:val="none" w:sz="0" w:space="0" w:color="auto"/>
        <w:bottom w:val="none" w:sz="0" w:space="0" w:color="auto"/>
        <w:right w:val="none" w:sz="0" w:space="0" w:color="auto"/>
      </w:divBdr>
    </w:div>
    <w:div w:id="357051781">
      <w:marLeft w:val="0"/>
      <w:marRight w:val="0"/>
      <w:marTop w:val="0"/>
      <w:marBottom w:val="0"/>
      <w:divBdr>
        <w:top w:val="none" w:sz="0" w:space="0" w:color="auto"/>
        <w:left w:val="none" w:sz="0" w:space="0" w:color="auto"/>
        <w:bottom w:val="none" w:sz="0" w:space="0" w:color="auto"/>
        <w:right w:val="none" w:sz="0" w:space="0" w:color="auto"/>
      </w:divBdr>
    </w:div>
    <w:div w:id="358048809">
      <w:marLeft w:val="0"/>
      <w:marRight w:val="0"/>
      <w:marTop w:val="0"/>
      <w:marBottom w:val="0"/>
      <w:divBdr>
        <w:top w:val="none" w:sz="0" w:space="0" w:color="auto"/>
        <w:left w:val="none" w:sz="0" w:space="0" w:color="auto"/>
        <w:bottom w:val="none" w:sz="0" w:space="0" w:color="auto"/>
        <w:right w:val="none" w:sz="0" w:space="0" w:color="auto"/>
      </w:divBdr>
    </w:div>
    <w:div w:id="362442360">
      <w:marLeft w:val="0"/>
      <w:marRight w:val="0"/>
      <w:marTop w:val="0"/>
      <w:marBottom w:val="0"/>
      <w:divBdr>
        <w:top w:val="none" w:sz="0" w:space="0" w:color="auto"/>
        <w:left w:val="none" w:sz="0" w:space="0" w:color="auto"/>
        <w:bottom w:val="none" w:sz="0" w:space="0" w:color="auto"/>
        <w:right w:val="none" w:sz="0" w:space="0" w:color="auto"/>
      </w:divBdr>
    </w:div>
    <w:div w:id="367412082">
      <w:marLeft w:val="0"/>
      <w:marRight w:val="0"/>
      <w:marTop w:val="0"/>
      <w:marBottom w:val="0"/>
      <w:divBdr>
        <w:top w:val="none" w:sz="0" w:space="0" w:color="auto"/>
        <w:left w:val="none" w:sz="0" w:space="0" w:color="auto"/>
        <w:bottom w:val="none" w:sz="0" w:space="0" w:color="auto"/>
        <w:right w:val="none" w:sz="0" w:space="0" w:color="auto"/>
      </w:divBdr>
    </w:div>
    <w:div w:id="373387014">
      <w:marLeft w:val="0"/>
      <w:marRight w:val="0"/>
      <w:marTop w:val="0"/>
      <w:marBottom w:val="0"/>
      <w:divBdr>
        <w:top w:val="none" w:sz="0" w:space="0" w:color="auto"/>
        <w:left w:val="none" w:sz="0" w:space="0" w:color="auto"/>
        <w:bottom w:val="none" w:sz="0" w:space="0" w:color="auto"/>
        <w:right w:val="none" w:sz="0" w:space="0" w:color="auto"/>
      </w:divBdr>
    </w:div>
    <w:div w:id="378240467">
      <w:marLeft w:val="0"/>
      <w:marRight w:val="0"/>
      <w:marTop w:val="0"/>
      <w:marBottom w:val="0"/>
      <w:divBdr>
        <w:top w:val="none" w:sz="0" w:space="0" w:color="auto"/>
        <w:left w:val="none" w:sz="0" w:space="0" w:color="auto"/>
        <w:bottom w:val="none" w:sz="0" w:space="0" w:color="auto"/>
        <w:right w:val="none" w:sz="0" w:space="0" w:color="auto"/>
      </w:divBdr>
    </w:div>
    <w:div w:id="382485954">
      <w:marLeft w:val="0"/>
      <w:marRight w:val="0"/>
      <w:marTop w:val="0"/>
      <w:marBottom w:val="0"/>
      <w:divBdr>
        <w:top w:val="none" w:sz="0" w:space="0" w:color="auto"/>
        <w:left w:val="none" w:sz="0" w:space="0" w:color="auto"/>
        <w:bottom w:val="none" w:sz="0" w:space="0" w:color="auto"/>
        <w:right w:val="none" w:sz="0" w:space="0" w:color="auto"/>
      </w:divBdr>
    </w:div>
    <w:div w:id="383528937">
      <w:marLeft w:val="0"/>
      <w:marRight w:val="0"/>
      <w:marTop w:val="0"/>
      <w:marBottom w:val="0"/>
      <w:divBdr>
        <w:top w:val="none" w:sz="0" w:space="0" w:color="auto"/>
        <w:left w:val="none" w:sz="0" w:space="0" w:color="auto"/>
        <w:bottom w:val="none" w:sz="0" w:space="0" w:color="auto"/>
        <w:right w:val="none" w:sz="0" w:space="0" w:color="auto"/>
      </w:divBdr>
    </w:div>
    <w:div w:id="393937612">
      <w:marLeft w:val="0"/>
      <w:marRight w:val="0"/>
      <w:marTop w:val="0"/>
      <w:marBottom w:val="0"/>
      <w:divBdr>
        <w:top w:val="none" w:sz="0" w:space="0" w:color="auto"/>
        <w:left w:val="none" w:sz="0" w:space="0" w:color="auto"/>
        <w:bottom w:val="none" w:sz="0" w:space="0" w:color="auto"/>
        <w:right w:val="none" w:sz="0" w:space="0" w:color="auto"/>
      </w:divBdr>
    </w:div>
    <w:div w:id="395125650">
      <w:marLeft w:val="0"/>
      <w:marRight w:val="0"/>
      <w:marTop w:val="0"/>
      <w:marBottom w:val="0"/>
      <w:divBdr>
        <w:top w:val="none" w:sz="0" w:space="0" w:color="auto"/>
        <w:left w:val="none" w:sz="0" w:space="0" w:color="auto"/>
        <w:bottom w:val="none" w:sz="0" w:space="0" w:color="auto"/>
        <w:right w:val="none" w:sz="0" w:space="0" w:color="auto"/>
      </w:divBdr>
    </w:div>
    <w:div w:id="396513107">
      <w:marLeft w:val="0"/>
      <w:marRight w:val="0"/>
      <w:marTop w:val="0"/>
      <w:marBottom w:val="0"/>
      <w:divBdr>
        <w:top w:val="none" w:sz="0" w:space="0" w:color="auto"/>
        <w:left w:val="none" w:sz="0" w:space="0" w:color="auto"/>
        <w:bottom w:val="none" w:sz="0" w:space="0" w:color="auto"/>
        <w:right w:val="none" w:sz="0" w:space="0" w:color="auto"/>
      </w:divBdr>
    </w:div>
    <w:div w:id="398022900">
      <w:bodyDiv w:val="1"/>
      <w:marLeft w:val="0"/>
      <w:marRight w:val="0"/>
      <w:marTop w:val="0"/>
      <w:marBottom w:val="0"/>
      <w:divBdr>
        <w:top w:val="none" w:sz="0" w:space="0" w:color="auto"/>
        <w:left w:val="none" w:sz="0" w:space="0" w:color="auto"/>
        <w:bottom w:val="none" w:sz="0" w:space="0" w:color="auto"/>
        <w:right w:val="none" w:sz="0" w:space="0" w:color="auto"/>
      </w:divBdr>
      <w:divsChild>
        <w:div w:id="1186017418">
          <w:marLeft w:val="0"/>
          <w:marRight w:val="0"/>
          <w:marTop w:val="0"/>
          <w:marBottom w:val="0"/>
          <w:divBdr>
            <w:top w:val="none" w:sz="0" w:space="0" w:color="auto"/>
            <w:left w:val="none" w:sz="0" w:space="0" w:color="auto"/>
            <w:bottom w:val="none" w:sz="0" w:space="0" w:color="auto"/>
            <w:right w:val="none" w:sz="0" w:space="0" w:color="auto"/>
          </w:divBdr>
        </w:div>
        <w:div w:id="836968253">
          <w:marLeft w:val="0"/>
          <w:marRight w:val="0"/>
          <w:marTop w:val="0"/>
          <w:marBottom w:val="0"/>
          <w:divBdr>
            <w:top w:val="none" w:sz="0" w:space="0" w:color="auto"/>
            <w:left w:val="none" w:sz="0" w:space="0" w:color="auto"/>
            <w:bottom w:val="none" w:sz="0" w:space="0" w:color="auto"/>
            <w:right w:val="none" w:sz="0" w:space="0" w:color="auto"/>
          </w:divBdr>
        </w:div>
        <w:div w:id="1775905512">
          <w:marLeft w:val="0"/>
          <w:marRight w:val="0"/>
          <w:marTop w:val="0"/>
          <w:marBottom w:val="0"/>
          <w:divBdr>
            <w:top w:val="none" w:sz="0" w:space="0" w:color="auto"/>
            <w:left w:val="none" w:sz="0" w:space="0" w:color="auto"/>
            <w:bottom w:val="none" w:sz="0" w:space="0" w:color="auto"/>
            <w:right w:val="none" w:sz="0" w:space="0" w:color="auto"/>
          </w:divBdr>
        </w:div>
        <w:div w:id="353651060">
          <w:marLeft w:val="0"/>
          <w:marRight w:val="0"/>
          <w:marTop w:val="0"/>
          <w:marBottom w:val="0"/>
          <w:divBdr>
            <w:top w:val="none" w:sz="0" w:space="0" w:color="auto"/>
            <w:left w:val="none" w:sz="0" w:space="0" w:color="auto"/>
            <w:bottom w:val="none" w:sz="0" w:space="0" w:color="auto"/>
            <w:right w:val="none" w:sz="0" w:space="0" w:color="auto"/>
          </w:divBdr>
        </w:div>
        <w:div w:id="2054957983">
          <w:marLeft w:val="0"/>
          <w:marRight w:val="0"/>
          <w:marTop w:val="0"/>
          <w:marBottom w:val="0"/>
          <w:divBdr>
            <w:top w:val="none" w:sz="0" w:space="0" w:color="auto"/>
            <w:left w:val="none" w:sz="0" w:space="0" w:color="auto"/>
            <w:bottom w:val="none" w:sz="0" w:space="0" w:color="auto"/>
            <w:right w:val="none" w:sz="0" w:space="0" w:color="auto"/>
          </w:divBdr>
        </w:div>
      </w:divsChild>
    </w:div>
    <w:div w:id="420494792">
      <w:marLeft w:val="0"/>
      <w:marRight w:val="0"/>
      <w:marTop w:val="0"/>
      <w:marBottom w:val="0"/>
      <w:divBdr>
        <w:top w:val="none" w:sz="0" w:space="0" w:color="auto"/>
        <w:left w:val="none" w:sz="0" w:space="0" w:color="auto"/>
        <w:bottom w:val="none" w:sz="0" w:space="0" w:color="auto"/>
        <w:right w:val="none" w:sz="0" w:space="0" w:color="auto"/>
      </w:divBdr>
    </w:div>
    <w:div w:id="423763953">
      <w:marLeft w:val="0"/>
      <w:marRight w:val="0"/>
      <w:marTop w:val="0"/>
      <w:marBottom w:val="0"/>
      <w:divBdr>
        <w:top w:val="none" w:sz="0" w:space="0" w:color="auto"/>
        <w:left w:val="none" w:sz="0" w:space="0" w:color="auto"/>
        <w:bottom w:val="none" w:sz="0" w:space="0" w:color="auto"/>
        <w:right w:val="none" w:sz="0" w:space="0" w:color="auto"/>
      </w:divBdr>
    </w:div>
    <w:div w:id="425152772">
      <w:marLeft w:val="0"/>
      <w:marRight w:val="0"/>
      <w:marTop w:val="0"/>
      <w:marBottom w:val="0"/>
      <w:divBdr>
        <w:top w:val="none" w:sz="0" w:space="0" w:color="auto"/>
        <w:left w:val="none" w:sz="0" w:space="0" w:color="auto"/>
        <w:bottom w:val="none" w:sz="0" w:space="0" w:color="auto"/>
        <w:right w:val="none" w:sz="0" w:space="0" w:color="auto"/>
      </w:divBdr>
    </w:div>
    <w:div w:id="427700936">
      <w:marLeft w:val="0"/>
      <w:marRight w:val="0"/>
      <w:marTop w:val="0"/>
      <w:marBottom w:val="0"/>
      <w:divBdr>
        <w:top w:val="none" w:sz="0" w:space="0" w:color="auto"/>
        <w:left w:val="none" w:sz="0" w:space="0" w:color="auto"/>
        <w:bottom w:val="none" w:sz="0" w:space="0" w:color="auto"/>
        <w:right w:val="none" w:sz="0" w:space="0" w:color="auto"/>
      </w:divBdr>
    </w:div>
    <w:div w:id="428697685">
      <w:marLeft w:val="0"/>
      <w:marRight w:val="0"/>
      <w:marTop w:val="0"/>
      <w:marBottom w:val="0"/>
      <w:divBdr>
        <w:top w:val="none" w:sz="0" w:space="0" w:color="auto"/>
        <w:left w:val="none" w:sz="0" w:space="0" w:color="auto"/>
        <w:bottom w:val="none" w:sz="0" w:space="0" w:color="auto"/>
        <w:right w:val="none" w:sz="0" w:space="0" w:color="auto"/>
      </w:divBdr>
    </w:div>
    <w:div w:id="439880388">
      <w:marLeft w:val="0"/>
      <w:marRight w:val="0"/>
      <w:marTop w:val="0"/>
      <w:marBottom w:val="0"/>
      <w:divBdr>
        <w:top w:val="none" w:sz="0" w:space="0" w:color="auto"/>
        <w:left w:val="none" w:sz="0" w:space="0" w:color="auto"/>
        <w:bottom w:val="none" w:sz="0" w:space="0" w:color="auto"/>
        <w:right w:val="none" w:sz="0" w:space="0" w:color="auto"/>
      </w:divBdr>
    </w:div>
    <w:div w:id="447092577">
      <w:marLeft w:val="0"/>
      <w:marRight w:val="0"/>
      <w:marTop w:val="0"/>
      <w:marBottom w:val="0"/>
      <w:divBdr>
        <w:top w:val="none" w:sz="0" w:space="0" w:color="auto"/>
        <w:left w:val="none" w:sz="0" w:space="0" w:color="auto"/>
        <w:bottom w:val="none" w:sz="0" w:space="0" w:color="auto"/>
        <w:right w:val="none" w:sz="0" w:space="0" w:color="auto"/>
      </w:divBdr>
    </w:div>
    <w:div w:id="449474129">
      <w:marLeft w:val="0"/>
      <w:marRight w:val="0"/>
      <w:marTop w:val="0"/>
      <w:marBottom w:val="0"/>
      <w:divBdr>
        <w:top w:val="none" w:sz="0" w:space="0" w:color="auto"/>
        <w:left w:val="none" w:sz="0" w:space="0" w:color="auto"/>
        <w:bottom w:val="none" w:sz="0" w:space="0" w:color="auto"/>
        <w:right w:val="none" w:sz="0" w:space="0" w:color="auto"/>
      </w:divBdr>
    </w:div>
    <w:div w:id="450638357">
      <w:marLeft w:val="0"/>
      <w:marRight w:val="0"/>
      <w:marTop w:val="0"/>
      <w:marBottom w:val="0"/>
      <w:divBdr>
        <w:top w:val="none" w:sz="0" w:space="0" w:color="auto"/>
        <w:left w:val="none" w:sz="0" w:space="0" w:color="auto"/>
        <w:bottom w:val="none" w:sz="0" w:space="0" w:color="auto"/>
        <w:right w:val="none" w:sz="0" w:space="0" w:color="auto"/>
      </w:divBdr>
    </w:div>
    <w:div w:id="451368689">
      <w:marLeft w:val="0"/>
      <w:marRight w:val="0"/>
      <w:marTop w:val="0"/>
      <w:marBottom w:val="0"/>
      <w:divBdr>
        <w:top w:val="none" w:sz="0" w:space="0" w:color="auto"/>
        <w:left w:val="none" w:sz="0" w:space="0" w:color="auto"/>
        <w:bottom w:val="none" w:sz="0" w:space="0" w:color="auto"/>
        <w:right w:val="none" w:sz="0" w:space="0" w:color="auto"/>
      </w:divBdr>
    </w:div>
    <w:div w:id="462771830">
      <w:marLeft w:val="0"/>
      <w:marRight w:val="0"/>
      <w:marTop w:val="0"/>
      <w:marBottom w:val="0"/>
      <w:divBdr>
        <w:top w:val="none" w:sz="0" w:space="0" w:color="auto"/>
        <w:left w:val="none" w:sz="0" w:space="0" w:color="auto"/>
        <w:bottom w:val="none" w:sz="0" w:space="0" w:color="auto"/>
        <w:right w:val="none" w:sz="0" w:space="0" w:color="auto"/>
      </w:divBdr>
    </w:div>
    <w:div w:id="466435993">
      <w:marLeft w:val="0"/>
      <w:marRight w:val="0"/>
      <w:marTop w:val="0"/>
      <w:marBottom w:val="0"/>
      <w:divBdr>
        <w:top w:val="none" w:sz="0" w:space="0" w:color="auto"/>
        <w:left w:val="none" w:sz="0" w:space="0" w:color="auto"/>
        <w:bottom w:val="none" w:sz="0" w:space="0" w:color="auto"/>
        <w:right w:val="none" w:sz="0" w:space="0" w:color="auto"/>
      </w:divBdr>
    </w:div>
    <w:div w:id="467862940">
      <w:marLeft w:val="0"/>
      <w:marRight w:val="0"/>
      <w:marTop w:val="0"/>
      <w:marBottom w:val="0"/>
      <w:divBdr>
        <w:top w:val="none" w:sz="0" w:space="0" w:color="auto"/>
        <w:left w:val="none" w:sz="0" w:space="0" w:color="auto"/>
        <w:bottom w:val="none" w:sz="0" w:space="0" w:color="auto"/>
        <w:right w:val="none" w:sz="0" w:space="0" w:color="auto"/>
      </w:divBdr>
    </w:div>
    <w:div w:id="489296331">
      <w:marLeft w:val="0"/>
      <w:marRight w:val="0"/>
      <w:marTop w:val="0"/>
      <w:marBottom w:val="0"/>
      <w:divBdr>
        <w:top w:val="none" w:sz="0" w:space="0" w:color="auto"/>
        <w:left w:val="none" w:sz="0" w:space="0" w:color="auto"/>
        <w:bottom w:val="none" w:sz="0" w:space="0" w:color="auto"/>
        <w:right w:val="none" w:sz="0" w:space="0" w:color="auto"/>
      </w:divBdr>
    </w:div>
    <w:div w:id="496309002">
      <w:marLeft w:val="0"/>
      <w:marRight w:val="0"/>
      <w:marTop w:val="0"/>
      <w:marBottom w:val="0"/>
      <w:divBdr>
        <w:top w:val="none" w:sz="0" w:space="0" w:color="auto"/>
        <w:left w:val="none" w:sz="0" w:space="0" w:color="auto"/>
        <w:bottom w:val="none" w:sz="0" w:space="0" w:color="auto"/>
        <w:right w:val="none" w:sz="0" w:space="0" w:color="auto"/>
      </w:divBdr>
    </w:div>
    <w:div w:id="503059608">
      <w:marLeft w:val="0"/>
      <w:marRight w:val="0"/>
      <w:marTop w:val="0"/>
      <w:marBottom w:val="0"/>
      <w:divBdr>
        <w:top w:val="none" w:sz="0" w:space="0" w:color="auto"/>
        <w:left w:val="none" w:sz="0" w:space="0" w:color="auto"/>
        <w:bottom w:val="none" w:sz="0" w:space="0" w:color="auto"/>
        <w:right w:val="none" w:sz="0" w:space="0" w:color="auto"/>
      </w:divBdr>
    </w:div>
    <w:div w:id="507332907">
      <w:bodyDiv w:val="1"/>
      <w:marLeft w:val="0"/>
      <w:marRight w:val="0"/>
      <w:marTop w:val="0"/>
      <w:marBottom w:val="0"/>
      <w:divBdr>
        <w:top w:val="none" w:sz="0" w:space="0" w:color="auto"/>
        <w:left w:val="none" w:sz="0" w:space="0" w:color="auto"/>
        <w:bottom w:val="none" w:sz="0" w:space="0" w:color="auto"/>
        <w:right w:val="none" w:sz="0" w:space="0" w:color="auto"/>
      </w:divBdr>
    </w:div>
    <w:div w:id="534657800">
      <w:marLeft w:val="0"/>
      <w:marRight w:val="0"/>
      <w:marTop w:val="0"/>
      <w:marBottom w:val="0"/>
      <w:divBdr>
        <w:top w:val="none" w:sz="0" w:space="0" w:color="auto"/>
        <w:left w:val="none" w:sz="0" w:space="0" w:color="auto"/>
        <w:bottom w:val="none" w:sz="0" w:space="0" w:color="auto"/>
        <w:right w:val="none" w:sz="0" w:space="0" w:color="auto"/>
      </w:divBdr>
    </w:div>
    <w:div w:id="550532536">
      <w:marLeft w:val="0"/>
      <w:marRight w:val="0"/>
      <w:marTop w:val="0"/>
      <w:marBottom w:val="0"/>
      <w:divBdr>
        <w:top w:val="none" w:sz="0" w:space="0" w:color="auto"/>
        <w:left w:val="none" w:sz="0" w:space="0" w:color="auto"/>
        <w:bottom w:val="none" w:sz="0" w:space="0" w:color="auto"/>
        <w:right w:val="none" w:sz="0" w:space="0" w:color="auto"/>
      </w:divBdr>
    </w:div>
    <w:div w:id="550968154">
      <w:marLeft w:val="0"/>
      <w:marRight w:val="0"/>
      <w:marTop w:val="0"/>
      <w:marBottom w:val="0"/>
      <w:divBdr>
        <w:top w:val="none" w:sz="0" w:space="0" w:color="auto"/>
        <w:left w:val="none" w:sz="0" w:space="0" w:color="auto"/>
        <w:bottom w:val="none" w:sz="0" w:space="0" w:color="auto"/>
        <w:right w:val="none" w:sz="0" w:space="0" w:color="auto"/>
      </w:divBdr>
    </w:div>
    <w:div w:id="577910293">
      <w:marLeft w:val="0"/>
      <w:marRight w:val="0"/>
      <w:marTop w:val="0"/>
      <w:marBottom w:val="0"/>
      <w:divBdr>
        <w:top w:val="none" w:sz="0" w:space="0" w:color="auto"/>
        <w:left w:val="none" w:sz="0" w:space="0" w:color="auto"/>
        <w:bottom w:val="none" w:sz="0" w:space="0" w:color="auto"/>
        <w:right w:val="none" w:sz="0" w:space="0" w:color="auto"/>
      </w:divBdr>
    </w:div>
    <w:div w:id="580141147">
      <w:marLeft w:val="0"/>
      <w:marRight w:val="0"/>
      <w:marTop w:val="0"/>
      <w:marBottom w:val="0"/>
      <w:divBdr>
        <w:top w:val="none" w:sz="0" w:space="0" w:color="auto"/>
        <w:left w:val="none" w:sz="0" w:space="0" w:color="auto"/>
        <w:bottom w:val="none" w:sz="0" w:space="0" w:color="auto"/>
        <w:right w:val="none" w:sz="0" w:space="0" w:color="auto"/>
      </w:divBdr>
    </w:div>
    <w:div w:id="597057619">
      <w:marLeft w:val="0"/>
      <w:marRight w:val="0"/>
      <w:marTop w:val="0"/>
      <w:marBottom w:val="0"/>
      <w:divBdr>
        <w:top w:val="none" w:sz="0" w:space="0" w:color="auto"/>
        <w:left w:val="none" w:sz="0" w:space="0" w:color="auto"/>
        <w:bottom w:val="none" w:sz="0" w:space="0" w:color="auto"/>
        <w:right w:val="none" w:sz="0" w:space="0" w:color="auto"/>
      </w:divBdr>
    </w:div>
    <w:div w:id="611941674">
      <w:marLeft w:val="0"/>
      <w:marRight w:val="0"/>
      <w:marTop w:val="0"/>
      <w:marBottom w:val="0"/>
      <w:divBdr>
        <w:top w:val="none" w:sz="0" w:space="0" w:color="auto"/>
        <w:left w:val="none" w:sz="0" w:space="0" w:color="auto"/>
        <w:bottom w:val="none" w:sz="0" w:space="0" w:color="auto"/>
        <w:right w:val="none" w:sz="0" w:space="0" w:color="auto"/>
      </w:divBdr>
    </w:div>
    <w:div w:id="612251436">
      <w:marLeft w:val="0"/>
      <w:marRight w:val="0"/>
      <w:marTop w:val="0"/>
      <w:marBottom w:val="0"/>
      <w:divBdr>
        <w:top w:val="none" w:sz="0" w:space="0" w:color="auto"/>
        <w:left w:val="none" w:sz="0" w:space="0" w:color="auto"/>
        <w:bottom w:val="none" w:sz="0" w:space="0" w:color="auto"/>
        <w:right w:val="none" w:sz="0" w:space="0" w:color="auto"/>
      </w:divBdr>
    </w:div>
    <w:div w:id="615066019">
      <w:marLeft w:val="0"/>
      <w:marRight w:val="0"/>
      <w:marTop w:val="0"/>
      <w:marBottom w:val="0"/>
      <w:divBdr>
        <w:top w:val="none" w:sz="0" w:space="0" w:color="auto"/>
        <w:left w:val="none" w:sz="0" w:space="0" w:color="auto"/>
        <w:bottom w:val="none" w:sz="0" w:space="0" w:color="auto"/>
        <w:right w:val="none" w:sz="0" w:space="0" w:color="auto"/>
      </w:divBdr>
    </w:div>
    <w:div w:id="641227640">
      <w:marLeft w:val="0"/>
      <w:marRight w:val="0"/>
      <w:marTop w:val="0"/>
      <w:marBottom w:val="0"/>
      <w:divBdr>
        <w:top w:val="none" w:sz="0" w:space="0" w:color="auto"/>
        <w:left w:val="none" w:sz="0" w:space="0" w:color="auto"/>
        <w:bottom w:val="none" w:sz="0" w:space="0" w:color="auto"/>
        <w:right w:val="none" w:sz="0" w:space="0" w:color="auto"/>
      </w:divBdr>
    </w:div>
    <w:div w:id="641735299">
      <w:marLeft w:val="0"/>
      <w:marRight w:val="0"/>
      <w:marTop w:val="0"/>
      <w:marBottom w:val="0"/>
      <w:divBdr>
        <w:top w:val="none" w:sz="0" w:space="0" w:color="auto"/>
        <w:left w:val="none" w:sz="0" w:space="0" w:color="auto"/>
        <w:bottom w:val="none" w:sz="0" w:space="0" w:color="auto"/>
        <w:right w:val="none" w:sz="0" w:space="0" w:color="auto"/>
      </w:divBdr>
    </w:div>
    <w:div w:id="645547702">
      <w:marLeft w:val="0"/>
      <w:marRight w:val="0"/>
      <w:marTop w:val="0"/>
      <w:marBottom w:val="0"/>
      <w:divBdr>
        <w:top w:val="none" w:sz="0" w:space="0" w:color="auto"/>
        <w:left w:val="none" w:sz="0" w:space="0" w:color="auto"/>
        <w:bottom w:val="none" w:sz="0" w:space="0" w:color="auto"/>
        <w:right w:val="none" w:sz="0" w:space="0" w:color="auto"/>
      </w:divBdr>
    </w:div>
    <w:div w:id="657732374">
      <w:bodyDiv w:val="1"/>
      <w:marLeft w:val="0"/>
      <w:marRight w:val="0"/>
      <w:marTop w:val="0"/>
      <w:marBottom w:val="0"/>
      <w:divBdr>
        <w:top w:val="none" w:sz="0" w:space="0" w:color="auto"/>
        <w:left w:val="none" w:sz="0" w:space="0" w:color="auto"/>
        <w:bottom w:val="none" w:sz="0" w:space="0" w:color="auto"/>
        <w:right w:val="none" w:sz="0" w:space="0" w:color="auto"/>
      </w:divBdr>
    </w:div>
    <w:div w:id="683898215">
      <w:bodyDiv w:val="1"/>
      <w:marLeft w:val="0"/>
      <w:marRight w:val="0"/>
      <w:marTop w:val="0"/>
      <w:marBottom w:val="0"/>
      <w:divBdr>
        <w:top w:val="none" w:sz="0" w:space="0" w:color="auto"/>
        <w:left w:val="none" w:sz="0" w:space="0" w:color="auto"/>
        <w:bottom w:val="none" w:sz="0" w:space="0" w:color="auto"/>
        <w:right w:val="none" w:sz="0" w:space="0" w:color="auto"/>
      </w:divBdr>
    </w:div>
    <w:div w:id="689070090">
      <w:marLeft w:val="0"/>
      <w:marRight w:val="0"/>
      <w:marTop w:val="0"/>
      <w:marBottom w:val="0"/>
      <w:divBdr>
        <w:top w:val="none" w:sz="0" w:space="0" w:color="auto"/>
        <w:left w:val="none" w:sz="0" w:space="0" w:color="auto"/>
        <w:bottom w:val="none" w:sz="0" w:space="0" w:color="auto"/>
        <w:right w:val="none" w:sz="0" w:space="0" w:color="auto"/>
      </w:divBdr>
    </w:div>
    <w:div w:id="691801333">
      <w:marLeft w:val="0"/>
      <w:marRight w:val="0"/>
      <w:marTop w:val="0"/>
      <w:marBottom w:val="0"/>
      <w:divBdr>
        <w:top w:val="none" w:sz="0" w:space="0" w:color="auto"/>
        <w:left w:val="none" w:sz="0" w:space="0" w:color="auto"/>
        <w:bottom w:val="none" w:sz="0" w:space="0" w:color="auto"/>
        <w:right w:val="none" w:sz="0" w:space="0" w:color="auto"/>
      </w:divBdr>
    </w:div>
    <w:div w:id="692998441">
      <w:marLeft w:val="0"/>
      <w:marRight w:val="0"/>
      <w:marTop w:val="0"/>
      <w:marBottom w:val="0"/>
      <w:divBdr>
        <w:top w:val="none" w:sz="0" w:space="0" w:color="auto"/>
        <w:left w:val="none" w:sz="0" w:space="0" w:color="auto"/>
        <w:bottom w:val="none" w:sz="0" w:space="0" w:color="auto"/>
        <w:right w:val="none" w:sz="0" w:space="0" w:color="auto"/>
      </w:divBdr>
    </w:div>
    <w:div w:id="696544146">
      <w:marLeft w:val="0"/>
      <w:marRight w:val="0"/>
      <w:marTop w:val="0"/>
      <w:marBottom w:val="0"/>
      <w:divBdr>
        <w:top w:val="none" w:sz="0" w:space="0" w:color="auto"/>
        <w:left w:val="none" w:sz="0" w:space="0" w:color="auto"/>
        <w:bottom w:val="none" w:sz="0" w:space="0" w:color="auto"/>
        <w:right w:val="none" w:sz="0" w:space="0" w:color="auto"/>
      </w:divBdr>
    </w:div>
    <w:div w:id="698044100">
      <w:marLeft w:val="0"/>
      <w:marRight w:val="0"/>
      <w:marTop w:val="0"/>
      <w:marBottom w:val="0"/>
      <w:divBdr>
        <w:top w:val="none" w:sz="0" w:space="0" w:color="auto"/>
        <w:left w:val="none" w:sz="0" w:space="0" w:color="auto"/>
        <w:bottom w:val="none" w:sz="0" w:space="0" w:color="auto"/>
        <w:right w:val="none" w:sz="0" w:space="0" w:color="auto"/>
      </w:divBdr>
    </w:div>
    <w:div w:id="732701472">
      <w:marLeft w:val="0"/>
      <w:marRight w:val="0"/>
      <w:marTop w:val="0"/>
      <w:marBottom w:val="0"/>
      <w:divBdr>
        <w:top w:val="none" w:sz="0" w:space="0" w:color="auto"/>
        <w:left w:val="none" w:sz="0" w:space="0" w:color="auto"/>
        <w:bottom w:val="none" w:sz="0" w:space="0" w:color="auto"/>
        <w:right w:val="none" w:sz="0" w:space="0" w:color="auto"/>
      </w:divBdr>
    </w:div>
    <w:div w:id="741028797">
      <w:marLeft w:val="0"/>
      <w:marRight w:val="0"/>
      <w:marTop w:val="0"/>
      <w:marBottom w:val="0"/>
      <w:divBdr>
        <w:top w:val="none" w:sz="0" w:space="0" w:color="auto"/>
        <w:left w:val="none" w:sz="0" w:space="0" w:color="auto"/>
        <w:bottom w:val="none" w:sz="0" w:space="0" w:color="auto"/>
        <w:right w:val="none" w:sz="0" w:space="0" w:color="auto"/>
      </w:divBdr>
    </w:div>
    <w:div w:id="756638149">
      <w:marLeft w:val="0"/>
      <w:marRight w:val="0"/>
      <w:marTop w:val="0"/>
      <w:marBottom w:val="0"/>
      <w:divBdr>
        <w:top w:val="none" w:sz="0" w:space="0" w:color="auto"/>
        <w:left w:val="none" w:sz="0" w:space="0" w:color="auto"/>
        <w:bottom w:val="none" w:sz="0" w:space="0" w:color="auto"/>
        <w:right w:val="none" w:sz="0" w:space="0" w:color="auto"/>
      </w:divBdr>
    </w:div>
    <w:div w:id="762144444">
      <w:marLeft w:val="0"/>
      <w:marRight w:val="0"/>
      <w:marTop w:val="0"/>
      <w:marBottom w:val="0"/>
      <w:divBdr>
        <w:top w:val="none" w:sz="0" w:space="0" w:color="auto"/>
        <w:left w:val="none" w:sz="0" w:space="0" w:color="auto"/>
        <w:bottom w:val="none" w:sz="0" w:space="0" w:color="auto"/>
        <w:right w:val="none" w:sz="0" w:space="0" w:color="auto"/>
      </w:divBdr>
    </w:div>
    <w:div w:id="762261915">
      <w:bodyDiv w:val="1"/>
      <w:marLeft w:val="0"/>
      <w:marRight w:val="0"/>
      <w:marTop w:val="0"/>
      <w:marBottom w:val="0"/>
      <w:divBdr>
        <w:top w:val="none" w:sz="0" w:space="0" w:color="auto"/>
        <w:left w:val="none" w:sz="0" w:space="0" w:color="auto"/>
        <w:bottom w:val="none" w:sz="0" w:space="0" w:color="auto"/>
        <w:right w:val="none" w:sz="0" w:space="0" w:color="auto"/>
      </w:divBdr>
    </w:div>
    <w:div w:id="764423719">
      <w:marLeft w:val="0"/>
      <w:marRight w:val="0"/>
      <w:marTop w:val="0"/>
      <w:marBottom w:val="0"/>
      <w:divBdr>
        <w:top w:val="none" w:sz="0" w:space="0" w:color="auto"/>
        <w:left w:val="none" w:sz="0" w:space="0" w:color="auto"/>
        <w:bottom w:val="none" w:sz="0" w:space="0" w:color="auto"/>
        <w:right w:val="none" w:sz="0" w:space="0" w:color="auto"/>
      </w:divBdr>
    </w:div>
    <w:div w:id="790784512">
      <w:marLeft w:val="0"/>
      <w:marRight w:val="0"/>
      <w:marTop w:val="0"/>
      <w:marBottom w:val="0"/>
      <w:divBdr>
        <w:top w:val="none" w:sz="0" w:space="0" w:color="auto"/>
        <w:left w:val="none" w:sz="0" w:space="0" w:color="auto"/>
        <w:bottom w:val="none" w:sz="0" w:space="0" w:color="auto"/>
        <w:right w:val="none" w:sz="0" w:space="0" w:color="auto"/>
      </w:divBdr>
    </w:div>
    <w:div w:id="800533739">
      <w:marLeft w:val="0"/>
      <w:marRight w:val="0"/>
      <w:marTop w:val="0"/>
      <w:marBottom w:val="0"/>
      <w:divBdr>
        <w:top w:val="none" w:sz="0" w:space="0" w:color="auto"/>
        <w:left w:val="none" w:sz="0" w:space="0" w:color="auto"/>
        <w:bottom w:val="none" w:sz="0" w:space="0" w:color="auto"/>
        <w:right w:val="none" w:sz="0" w:space="0" w:color="auto"/>
      </w:divBdr>
    </w:div>
    <w:div w:id="803155660">
      <w:marLeft w:val="0"/>
      <w:marRight w:val="0"/>
      <w:marTop w:val="0"/>
      <w:marBottom w:val="0"/>
      <w:divBdr>
        <w:top w:val="none" w:sz="0" w:space="0" w:color="auto"/>
        <w:left w:val="none" w:sz="0" w:space="0" w:color="auto"/>
        <w:bottom w:val="none" w:sz="0" w:space="0" w:color="auto"/>
        <w:right w:val="none" w:sz="0" w:space="0" w:color="auto"/>
      </w:divBdr>
    </w:div>
    <w:div w:id="806629152">
      <w:marLeft w:val="0"/>
      <w:marRight w:val="150"/>
      <w:marTop w:val="0"/>
      <w:marBottom w:val="0"/>
      <w:divBdr>
        <w:top w:val="none" w:sz="0" w:space="0" w:color="auto"/>
        <w:left w:val="none" w:sz="0" w:space="0" w:color="auto"/>
        <w:bottom w:val="none" w:sz="0" w:space="0" w:color="auto"/>
        <w:right w:val="none" w:sz="0" w:space="0" w:color="auto"/>
      </w:divBdr>
      <w:divsChild>
        <w:div w:id="823395163">
          <w:marLeft w:val="0"/>
          <w:marRight w:val="150"/>
          <w:marTop w:val="0"/>
          <w:marBottom w:val="0"/>
          <w:divBdr>
            <w:top w:val="none" w:sz="0" w:space="0" w:color="auto"/>
            <w:left w:val="none" w:sz="0" w:space="0" w:color="auto"/>
            <w:bottom w:val="none" w:sz="0" w:space="0" w:color="auto"/>
            <w:right w:val="none" w:sz="0" w:space="0" w:color="auto"/>
          </w:divBdr>
        </w:div>
      </w:divsChild>
    </w:div>
    <w:div w:id="808716797">
      <w:marLeft w:val="0"/>
      <w:marRight w:val="0"/>
      <w:marTop w:val="0"/>
      <w:marBottom w:val="0"/>
      <w:divBdr>
        <w:top w:val="none" w:sz="0" w:space="0" w:color="auto"/>
        <w:left w:val="none" w:sz="0" w:space="0" w:color="auto"/>
        <w:bottom w:val="none" w:sz="0" w:space="0" w:color="auto"/>
        <w:right w:val="none" w:sz="0" w:space="0" w:color="auto"/>
      </w:divBdr>
    </w:div>
    <w:div w:id="819344251">
      <w:marLeft w:val="0"/>
      <w:marRight w:val="0"/>
      <w:marTop w:val="0"/>
      <w:marBottom w:val="0"/>
      <w:divBdr>
        <w:top w:val="none" w:sz="0" w:space="0" w:color="auto"/>
        <w:left w:val="none" w:sz="0" w:space="0" w:color="auto"/>
        <w:bottom w:val="none" w:sz="0" w:space="0" w:color="auto"/>
        <w:right w:val="none" w:sz="0" w:space="0" w:color="auto"/>
      </w:divBdr>
    </w:div>
    <w:div w:id="829176104">
      <w:marLeft w:val="0"/>
      <w:marRight w:val="0"/>
      <w:marTop w:val="0"/>
      <w:marBottom w:val="0"/>
      <w:divBdr>
        <w:top w:val="none" w:sz="0" w:space="0" w:color="auto"/>
        <w:left w:val="none" w:sz="0" w:space="0" w:color="auto"/>
        <w:bottom w:val="none" w:sz="0" w:space="0" w:color="auto"/>
        <w:right w:val="none" w:sz="0" w:space="0" w:color="auto"/>
      </w:divBdr>
    </w:div>
    <w:div w:id="834223739">
      <w:marLeft w:val="0"/>
      <w:marRight w:val="0"/>
      <w:marTop w:val="0"/>
      <w:marBottom w:val="0"/>
      <w:divBdr>
        <w:top w:val="none" w:sz="0" w:space="0" w:color="auto"/>
        <w:left w:val="none" w:sz="0" w:space="0" w:color="auto"/>
        <w:bottom w:val="none" w:sz="0" w:space="0" w:color="auto"/>
        <w:right w:val="none" w:sz="0" w:space="0" w:color="auto"/>
      </w:divBdr>
    </w:div>
    <w:div w:id="838542600">
      <w:marLeft w:val="0"/>
      <w:marRight w:val="0"/>
      <w:marTop w:val="0"/>
      <w:marBottom w:val="0"/>
      <w:divBdr>
        <w:top w:val="none" w:sz="0" w:space="0" w:color="auto"/>
        <w:left w:val="none" w:sz="0" w:space="0" w:color="auto"/>
        <w:bottom w:val="none" w:sz="0" w:space="0" w:color="auto"/>
        <w:right w:val="none" w:sz="0" w:space="0" w:color="auto"/>
      </w:divBdr>
    </w:div>
    <w:div w:id="839854322">
      <w:marLeft w:val="0"/>
      <w:marRight w:val="0"/>
      <w:marTop w:val="0"/>
      <w:marBottom w:val="0"/>
      <w:divBdr>
        <w:top w:val="none" w:sz="0" w:space="0" w:color="auto"/>
        <w:left w:val="none" w:sz="0" w:space="0" w:color="auto"/>
        <w:bottom w:val="none" w:sz="0" w:space="0" w:color="auto"/>
        <w:right w:val="none" w:sz="0" w:space="0" w:color="auto"/>
      </w:divBdr>
    </w:div>
    <w:div w:id="858589240">
      <w:marLeft w:val="0"/>
      <w:marRight w:val="150"/>
      <w:marTop w:val="0"/>
      <w:marBottom w:val="0"/>
      <w:divBdr>
        <w:top w:val="none" w:sz="0" w:space="0" w:color="auto"/>
        <w:left w:val="none" w:sz="0" w:space="0" w:color="auto"/>
        <w:bottom w:val="none" w:sz="0" w:space="0" w:color="auto"/>
        <w:right w:val="none" w:sz="0" w:space="0" w:color="auto"/>
      </w:divBdr>
      <w:divsChild>
        <w:div w:id="1613441472">
          <w:marLeft w:val="0"/>
          <w:marRight w:val="150"/>
          <w:marTop w:val="0"/>
          <w:marBottom w:val="0"/>
          <w:divBdr>
            <w:top w:val="none" w:sz="0" w:space="0" w:color="auto"/>
            <w:left w:val="none" w:sz="0" w:space="0" w:color="auto"/>
            <w:bottom w:val="none" w:sz="0" w:space="0" w:color="auto"/>
            <w:right w:val="none" w:sz="0" w:space="0" w:color="auto"/>
          </w:divBdr>
        </w:div>
      </w:divsChild>
    </w:div>
    <w:div w:id="862404075">
      <w:marLeft w:val="0"/>
      <w:marRight w:val="0"/>
      <w:marTop w:val="0"/>
      <w:marBottom w:val="0"/>
      <w:divBdr>
        <w:top w:val="none" w:sz="0" w:space="0" w:color="auto"/>
        <w:left w:val="none" w:sz="0" w:space="0" w:color="auto"/>
        <w:bottom w:val="none" w:sz="0" w:space="0" w:color="auto"/>
        <w:right w:val="none" w:sz="0" w:space="0" w:color="auto"/>
      </w:divBdr>
    </w:div>
    <w:div w:id="868639984">
      <w:marLeft w:val="0"/>
      <w:marRight w:val="0"/>
      <w:marTop w:val="0"/>
      <w:marBottom w:val="0"/>
      <w:divBdr>
        <w:top w:val="none" w:sz="0" w:space="0" w:color="auto"/>
        <w:left w:val="none" w:sz="0" w:space="0" w:color="auto"/>
        <w:bottom w:val="none" w:sz="0" w:space="0" w:color="auto"/>
        <w:right w:val="none" w:sz="0" w:space="0" w:color="auto"/>
      </w:divBdr>
    </w:div>
    <w:div w:id="875895145">
      <w:marLeft w:val="0"/>
      <w:marRight w:val="0"/>
      <w:marTop w:val="0"/>
      <w:marBottom w:val="0"/>
      <w:divBdr>
        <w:top w:val="none" w:sz="0" w:space="0" w:color="auto"/>
        <w:left w:val="none" w:sz="0" w:space="0" w:color="auto"/>
        <w:bottom w:val="none" w:sz="0" w:space="0" w:color="auto"/>
        <w:right w:val="none" w:sz="0" w:space="0" w:color="auto"/>
      </w:divBdr>
    </w:div>
    <w:div w:id="879435468">
      <w:marLeft w:val="0"/>
      <w:marRight w:val="0"/>
      <w:marTop w:val="0"/>
      <w:marBottom w:val="0"/>
      <w:divBdr>
        <w:top w:val="none" w:sz="0" w:space="0" w:color="auto"/>
        <w:left w:val="none" w:sz="0" w:space="0" w:color="auto"/>
        <w:bottom w:val="none" w:sz="0" w:space="0" w:color="auto"/>
        <w:right w:val="none" w:sz="0" w:space="0" w:color="auto"/>
      </w:divBdr>
    </w:div>
    <w:div w:id="882181122">
      <w:marLeft w:val="0"/>
      <w:marRight w:val="0"/>
      <w:marTop w:val="0"/>
      <w:marBottom w:val="0"/>
      <w:divBdr>
        <w:top w:val="none" w:sz="0" w:space="0" w:color="auto"/>
        <w:left w:val="none" w:sz="0" w:space="0" w:color="auto"/>
        <w:bottom w:val="none" w:sz="0" w:space="0" w:color="auto"/>
        <w:right w:val="none" w:sz="0" w:space="0" w:color="auto"/>
      </w:divBdr>
    </w:div>
    <w:div w:id="884292876">
      <w:marLeft w:val="0"/>
      <w:marRight w:val="0"/>
      <w:marTop w:val="0"/>
      <w:marBottom w:val="0"/>
      <w:divBdr>
        <w:top w:val="none" w:sz="0" w:space="0" w:color="auto"/>
        <w:left w:val="none" w:sz="0" w:space="0" w:color="auto"/>
        <w:bottom w:val="none" w:sz="0" w:space="0" w:color="auto"/>
        <w:right w:val="none" w:sz="0" w:space="0" w:color="auto"/>
      </w:divBdr>
    </w:div>
    <w:div w:id="894587083">
      <w:marLeft w:val="0"/>
      <w:marRight w:val="0"/>
      <w:marTop w:val="0"/>
      <w:marBottom w:val="0"/>
      <w:divBdr>
        <w:top w:val="none" w:sz="0" w:space="0" w:color="auto"/>
        <w:left w:val="none" w:sz="0" w:space="0" w:color="auto"/>
        <w:bottom w:val="none" w:sz="0" w:space="0" w:color="auto"/>
        <w:right w:val="none" w:sz="0" w:space="0" w:color="auto"/>
      </w:divBdr>
    </w:div>
    <w:div w:id="898900119">
      <w:marLeft w:val="0"/>
      <w:marRight w:val="0"/>
      <w:marTop w:val="0"/>
      <w:marBottom w:val="0"/>
      <w:divBdr>
        <w:top w:val="none" w:sz="0" w:space="0" w:color="auto"/>
        <w:left w:val="none" w:sz="0" w:space="0" w:color="auto"/>
        <w:bottom w:val="none" w:sz="0" w:space="0" w:color="auto"/>
        <w:right w:val="none" w:sz="0" w:space="0" w:color="auto"/>
      </w:divBdr>
    </w:div>
    <w:div w:id="901216194">
      <w:marLeft w:val="0"/>
      <w:marRight w:val="0"/>
      <w:marTop w:val="0"/>
      <w:marBottom w:val="0"/>
      <w:divBdr>
        <w:top w:val="none" w:sz="0" w:space="0" w:color="auto"/>
        <w:left w:val="none" w:sz="0" w:space="0" w:color="auto"/>
        <w:bottom w:val="none" w:sz="0" w:space="0" w:color="auto"/>
        <w:right w:val="none" w:sz="0" w:space="0" w:color="auto"/>
      </w:divBdr>
    </w:div>
    <w:div w:id="902714841">
      <w:marLeft w:val="0"/>
      <w:marRight w:val="0"/>
      <w:marTop w:val="0"/>
      <w:marBottom w:val="0"/>
      <w:divBdr>
        <w:top w:val="none" w:sz="0" w:space="0" w:color="auto"/>
        <w:left w:val="none" w:sz="0" w:space="0" w:color="auto"/>
        <w:bottom w:val="none" w:sz="0" w:space="0" w:color="auto"/>
        <w:right w:val="none" w:sz="0" w:space="0" w:color="auto"/>
      </w:divBdr>
    </w:div>
    <w:div w:id="904534060">
      <w:marLeft w:val="0"/>
      <w:marRight w:val="0"/>
      <w:marTop w:val="0"/>
      <w:marBottom w:val="0"/>
      <w:divBdr>
        <w:top w:val="none" w:sz="0" w:space="0" w:color="auto"/>
        <w:left w:val="none" w:sz="0" w:space="0" w:color="auto"/>
        <w:bottom w:val="none" w:sz="0" w:space="0" w:color="auto"/>
        <w:right w:val="none" w:sz="0" w:space="0" w:color="auto"/>
      </w:divBdr>
    </w:div>
    <w:div w:id="915477526">
      <w:marLeft w:val="0"/>
      <w:marRight w:val="0"/>
      <w:marTop w:val="0"/>
      <w:marBottom w:val="0"/>
      <w:divBdr>
        <w:top w:val="none" w:sz="0" w:space="0" w:color="auto"/>
        <w:left w:val="none" w:sz="0" w:space="0" w:color="auto"/>
        <w:bottom w:val="none" w:sz="0" w:space="0" w:color="auto"/>
        <w:right w:val="none" w:sz="0" w:space="0" w:color="auto"/>
      </w:divBdr>
    </w:div>
    <w:div w:id="929049228">
      <w:marLeft w:val="0"/>
      <w:marRight w:val="0"/>
      <w:marTop w:val="0"/>
      <w:marBottom w:val="0"/>
      <w:divBdr>
        <w:top w:val="none" w:sz="0" w:space="0" w:color="auto"/>
        <w:left w:val="none" w:sz="0" w:space="0" w:color="auto"/>
        <w:bottom w:val="none" w:sz="0" w:space="0" w:color="auto"/>
        <w:right w:val="none" w:sz="0" w:space="0" w:color="auto"/>
      </w:divBdr>
    </w:div>
    <w:div w:id="929700964">
      <w:marLeft w:val="0"/>
      <w:marRight w:val="0"/>
      <w:marTop w:val="0"/>
      <w:marBottom w:val="0"/>
      <w:divBdr>
        <w:top w:val="none" w:sz="0" w:space="0" w:color="auto"/>
        <w:left w:val="none" w:sz="0" w:space="0" w:color="auto"/>
        <w:bottom w:val="none" w:sz="0" w:space="0" w:color="auto"/>
        <w:right w:val="none" w:sz="0" w:space="0" w:color="auto"/>
      </w:divBdr>
    </w:div>
    <w:div w:id="933392161">
      <w:marLeft w:val="0"/>
      <w:marRight w:val="0"/>
      <w:marTop w:val="0"/>
      <w:marBottom w:val="0"/>
      <w:divBdr>
        <w:top w:val="none" w:sz="0" w:space="0" w:color="auto"/>
        <w:left w:val="none" w:sz="0" w:space="0" w:color="auto"/>
        <w:bottom w:val="none" w:sz="0" w:space="0" w:color="auto"/>
        <w:right w:val="none" w:sz="0" w:space="0" w:color="auto"/>
      </w:divBdr>
    </w:div>
    <w:div w:id="934361729">
      <w:marLeft w:val="0"/>
      <w:marRight w:val="0"/>
      <w:marTop w:val="0"/>
      <w:marBottom w:val="0"/>
      <w:divBdr>
        <w:top w:val="none" w:sz="0" w:space="0" w:color="auto"/>
        <w:left w:val="none" w:sz="0" w:space="0" w:color="auto"/>
        <w:bottom w:val="none" w:sz="0" w:space="0" w:color="auto"/>
        <w:right w:val="none" w:sz="0" w:space="0" w:color="auto"/>
      </w:divBdr>
    </w:div>
    <w:div w:id="934751164">
      <w:marLeft w:val="0"/>
      <w:marRight w:val="150"/>
      <w:marTop w:val="0"/>
      <w:marBottom w:val="0"/>
      <w:divBdr>
        <w:top w:val="none" w:sz="0" w:space="0" w:color="auto"/>
        <w:left w:val="none" w:sz="0" w:space="0" w:color="auto"/>
        <w:bottom w:val="none" w:sz="0" w:space="0" w:color="auto"/>
        <w:right w:val="none" w:sz="0" w:space="0" w:color="auto"/>
      </w:divBdr>
      <w:divsChild>
        <w:div w:id="947154339">
          <w:marLeft w:val="0"/>
          <w:marRight w:val="150"/>
          <w:marTop w:val="0"/>
          <w:marBottom w:val="0"/>
          <w:divBdr>
            <w:top w:val="none" w:sz="0" w:space="0" w:color="auto"/>
            <w:left w:val="none" w:sz="0" w:space="0" w:color="auto"/>
            <w:bottom w:val="none" w:sz="0" w:space="0" w:color="auto"/>
            <w:right w:val="none" w:sz="0" w:space="0" w:color="auto"/>
          </w:divBdr>
        </w:div>
      </w:divsChild>
    </w:div>
    <w:div w:id="937981672">
      <w:marLeft w:val="0"/>
      <w:marRight w:val="0"/>
      <w:marTop w:val="0"/>
      <w:marBottom w:val="0"/>
      <w:divBdr>
        <w:top w:val="none" w:sz="0" w:space="0" w:color="auto"/>
        <w:left w:val="none" w:sz="0" w:space="0" w:color="auto"/>
        <w:bottom w:val="none" w:sz="0" w:space="0" w:color="auto"/>
        <w:right w:val="none" w:sz="0" w:space="0" w:color="auto"/>
      </w:divBdr>
    </w:div>
    <w:div w:id="970861576">
      <w:bodyDiv w:val="1"/>
      <w:marLeft w:val="0"/>
      <w:marRight w:val="0"/>
      <w:marTop w:val="0"/>
      <w:marBottom w:val="0"/>
      <w:divBdr>
        <w:top w:val="none" w:sz="0" w:space="0" w:color="auto"/>
        <w:left w:val="none" w:sz="0" w:space="0" w:color="auto"/>
        <w:bottom w:val="none" w:sz="0" w:space="0" w:color="auto"/>
        <w:right w:val="none" w:sz="0" w:space="0" w:color="auto"/>
      </w:divBdr>
    </w:div>
    <w:div w:id="973366613">
      <w:marLeft w:val="0"/>
      <w:marRight w:val="0"/>
      <w:marTop w:val="0"/>
      <w:marBottom w:val="0"/>
      <w:divBdr>
        <w:top w:val="none" w:sz="0" w:space="0" w:color="auto"/>
        <w:left w:val="none" w:sz="0" w:space="0" w:color="auto"/>
        <w:bottom w:val="none" w:sz="0" w:space="0" w:color="auto"/>
        <w:right w:val="none" w:sz="0" w:space="0" w:color="auto"/>
      </w:divBdr>
    </w:div>
    <w:div w:id="979074985">
      <w:marLeft w:val="0"/>
      <w:marRight w:val="0"/>
      <w:marTop w:val="0"/>
      <w:marBottom w:val="0"/>
      <w:divBdr>
        <w:top w:val="none" w:sz="0" w:space="0" w:color="auto"/>
        <w:left w:val="none" w:sz="0" w:space="0" w:color="auto"/>
        <w:bottom w:val="none" w:sz="0" w:space="0" w:color="auto"/>
        <w:right w:val="none" w:sz="0" w:space="0" w:color="auto"/>
      </w:divBdr>
    </w:div>
    <w:div w:id="984896924">
      <w:marLeft w:val="0"/>
      <w:marRight w:val="0"/>
      <w:marTop w:val="0"/>
      <w:marBottom w:val="0"/>
      <w:divBdr>
        <w:top w:val="none" w:sz="0" w:space="0" w:color="auto"/>
        <w:left w:val="none" w:sz="0" w:space="0" w:color="auto"/>
        <w:bottom w:val="none" w:sz="0" w:space="0" w:color="auto"/>
        <w:right w:val="none" w:sz="0" w:space="0" w:color="auto"/>
      </w:divBdr>
    </w:div>
    <w:div w:id="990253526">
      <w:bodyDiv w:val="1"/>
      <w:marLeft w:val="0"/>
      <w:marRight w:val="0"/>
      <w:marTop w:val="0"/>
      <w:marBottom w:val="0"/>
      <w:divBdr>
        <w:top w:val="none" w:sz="0" w:space="0" w:color="auto"/>
        <w:left w:val="none" w:sz="0" w:space="0" w:color="auto"/>
        <w:bottom w:val="none" w:sz="0" w:space="0" w:color="auto"/>
        <w:right w:val="none" w:sz="0" w:space="0" w:color="auto"/>
      </w:divBdr>
    </w:div>
    <w:div w:id="992099273">
      <w:marLeft w:val="0"/>
      <w:marRight w:val="0"/>
      <w:marTop w:val="0"/>
      <w:marBottom w:val="0"/>
      <w:divBdr>
        <w:top w:val="none" w:sz="0" w:space="0" w:color="auto"/>
        <w:left w:val="none" w:sz="0" w:space="0" w:color="auto"/>
        <w:bottom w:val="none" w:sz="0" w:space="0" w:color="auto"/>
        <w:right w:val="none" w:sz="0" w:space="0" w:color="auto"/>
      </w:divBdr>
    </w:div>
    <w:div w:id="1002321128">
      <w:marLeft w:val="0"/>
      <w:marRight w:val="0"/>
      <w:marTop w:val="0"/>
      <w:marBottom w:val="0"/>
      <w:divBdr>
        <w:top w:val="none" w:sz="0" w:space="0" w:color="auto"/>
        <w:left w:val="none" w:sz="0" w:space="0" w:color="auto"/>
        <w:bottom w:val="none" w:sz="0" w:space="0" w:color="auto"/>
        <w:right w:val="none" w:sz="0" w:space="0" w:color="auto"/>
      </w:divBdr>
    </w:div>
    <w:div w:id="1030642191">
      <w:bodyDiv w:val="1"/>
      <w:marLeft w:val="0"/>
      <w:marRight w:val="0"/>
      <w:marTop w:val="0"/>
      <w:marBottom w:val="0"/>
      <w:divBdr>
        <w:top w:val="none" w:sz="0" w:space="0" w:color="auto"/>
        <w:left w:val="none" w:sz="0" w:space="0" w:color="auto"/>
        <w:bottom w:val="none" w:sz="0" w:space="0" w:color="auto"/>
        <w:right w:val="none" w:sz="0" w:space="0" w:color="auto"/>
      </w:divBdr>
    </w:div>
    <w:div w:id="1044597309">
      <w:marLeft w:val="0"/>
      <w:marRight w:val="0"/>
      <w:marTop w:val="0"/>
      <w:marBottom w:val="0"/>
      <w:divBdr>
        <w:top w:val="none" w:sz="0" w:space="0" w:color="auto"/>
        <w:left w:val="none" w:sz="0" w:space="0" w:color="auto"/>
        <w:bottom w:val="none" w:sz="0" w:space="0" w:color="auto"/>
        <w:right w:val="none" w:sz="0" w:space="0" w:color="auto"/>
      </w:divBdr>
    </w:div>
    <w:div w:id="1057823627">
      <w:marLeft w:val="0"/>
      <w:marRight w:val="0"/>
      <w:marTop w:val="0"/>
      <w:marBottom w:val="0"/>
      <w:divBdr>
        <w:top w:val="none" w:sz="0" w:space="0" w:color="auto"/>
        <w:left w:val="none" w:sz="0" w:space="0" w:color="auto"/>
        <w:bottom w:val="none" w:sz="0" w:space="0" w:color="auto"/>
        <w:right w:val="none" w:sz="0" w:space="0" w:color="auto"/>
      </w:divBdr>
    </w:div>
    <w:div w:id="1067453348">
      <w:marLeft w:val="0"/>
      <w:marRight w:val="0"/>
      <w:marTop w:val="0"/>
      <w:marBottom w:val="0"/>
      <w:divBdr>
        <w:top w:val="none" w:sz="0" w:space="0" w:color="auto"/>
        <w:left w:val="none" w:sz="0" w:space="0" w:color="auto"/>
        <w:bottom w:val="none" w:sz="0" w:space="0" w:color="auto"/>
        <w:right w:val="none" w:sz="0" w:space="0" w:color="auto"/>
      </w:divBdr>
    </w:div>
    <w:div w:id="1077678470">
      <w:marLeft w:val="0"/>
      <w:marRight w:val="0"/>
      <w:marTop w:val="0"/>
      <w:marBottom w:val="0"/>
      <w:divBdr>
        <w:top w:val="none" w:sz="0" w:space="0" w:color="auto"/>
        <w:left w:val="none" w:sz="0" w:space="0" w:color="auto"/>
        <w:bottom w:val="none" w:sz="0" w:space="0" w:color="auto"/>
        <w:right w:val="none" w:sz="0" w:space="0" w:color="auto"/>
      </w:divBdr>
    </w:div>
    <w:div w:id="1082527542">
      <w:marLeft w:val="0"/>
      <w:marRight w:val="0"/>
      <w:marTop w:val="0"/>
      <w:marBottom w:val="0"/>
      <w:divBdr>
        <w:top w:val="none" w:sz="0" w:space="0" w:color="auto"/>
        <w:left w:val="none" w:sz="0" w:space="0" w:color="auto"/>
        <w:bottom w:val="none" w:sz="0" w:space="0" w:color="auto"/>
        <w:right w:val="none" w:sz="0" w:space="0" w:color="auto"/>
      </w:divBdr>
    </w:div>
    <w:div w:id="1089273923">
      <w:marLeft w:val="0"/>
      <w:marRight w:val="0"/>
      <w:marTop w:val="0"/>
      <w:marBottom w:val="0"/>
      <w:divBdr>
        <w:top w:val="none" w:sz="0" w:space="0" w:color="auto"/>
        <w:left w:val="none" w:sz="0" w:space="0" w:color="auto"/>
        <w:bottom w:val="none" w:sz="0" w:space="0" w:color="auto"/>
        <w:right w:val="none" w:sz="0" w:space="0" w:color="auto"/>
      </w:divBdr>
    </w:div>
    <w:div w:id="1094128172">
      <w:marLeft w:val="0"/>
      <w:marRight w:val="0"/>
      <w:marTop w:val="0"/>
      <w:marBottom w:val="0"/>
      <w:divBdr>
        <w:top w:val="none" w:sz="0" w:space="0" w:color="auto"/>
        <w:left w:val="none" w:sz="0" w:space="0" w:color="auto"/>
        <w:bottom w:val="none" w:sz="0" w:space="0" w:color="auto"/>
        <w:right w:val="none" w:sz="0" w:space="0" w:color="auto"/>
      </w:divBdr>
    </w:div>
    <w:div w:id="1094937368">
      <w:marLeft w:val="0"/>
      <w:marRight w:val="0"/>
      <w:marTop w:val="0"/>
      <w:marBottom w:val="0"/>
      <w:divBdr>
        <w:top w:val="none" w:sz="0" w:space="0" w:color="auto"/>
        <w:left w:val="none" w:sz="0" w:space="0" w:color="auto"/>
        <w:bottom w:val="none" w:sz="0" w:space="0" w:color="auto"/>
        <w:right w:val="none" w:sz="0" w:space="0" w:color="auto"/>
      </w:divBdr>
    </w:div>
    <w:div w:id="1107039373">
      <w:marLeft w:val="0"/>
      <w:marRight w:val="0"/>
      <w:marTop w:val="0"/>
      <w:marBottom w:val="0"/>
      <w:divBdr>
        <w:top w:val="none" w:sz="0" w:space="0" w:color="auto"/>
        <w:left w:val="none" w:sz="0" w:space="0" w:color="auto"/>
        <w:bottom w:val="none" w:sz="0" w:space="0" w:color="auto"/>
        <w:right w:val="none" w:sz="0" w:space="0" w:color="auto"/>
      </w:divBdr>
    </w:div>
    <w:div w:id="1118179157">
      <w:marLeft w:val="0"/>
      <w:marRight w:val="0"/>
      <w:marTop w:val="0"/>
      <w:marBottom w:val="0"/>
      <w:divBdr>
        <w:top w:val="none" w:sz="0" w:space="0" w:color="auto"/>
        <w:left w:val="none" w:sz="0" w:space="0" w:color="auto"/>
        <w:bottom w:val="none" w:sz="0" w:space="0" w:color="auto"/>
        <w:right w:val="none" w:sz="0" w:space="0" w:color="auto"/>
      </w:divBdr>
    </w:div>
    <w:div w:id="1133600907">
      <w:marLeft w:val="0"/>
      <w:marRight w:val="0"/>
      <w:marTop w:val="0"/>
      <w:marBottom w:val="0"/>
      <w:divBdr>
        <w:top w:val="none" w:sz="0" w:space="0" w:color="auto"/>
        <w:left w:val="none" w:sz="0" w:space="0" w:color="auto"/>
        <w:bottom w:val="none" w:sz="0" w:space="0" w:color="auto"/>
        <w:right w:val="none" w:sz="0" w:space="0" w:color="auto"/>
      </w:divBdr>
    </w:div>
    <w:div w:id="1144468406">
      <w:marLeft w:val="0"/>
      <w:marRight w:val="0"/>
      <w:marTop w:val="0"/>
      <w:marBottom w:val="0"/>
      <w:divBdr>
        <w:top w:val="none" w:sz="0" w:space="0" w:color="auto"/>
        <w:left w:val="none" w:sz="0" w:space="0" w:color="auto"/>
        <w:bottom w:val="none" w:sz="0" w:space="0" w:color="auto"/>
        <w:right w:val="none" w:sz="0" w:space="0" w:color="auto"/>
      </w:divBdr>
    </w:div>
    <w:div w:id="1146703742">
      <w:marLeft w:val="0"/>
      <w:marRight w:val="0"/>
      <w:marTop w:val="0"/>
      <w:marBottom w:val="0"/>
      <w:divBdr>
        <w:top w:val="none" w:sz="0" w:space="0" w:color="auto"/>
        <w:left w:val="none" w:sz="0" w:space="0" w:color="auto"/>
        <w:bottom w:val="none" w:sz="0" w:space="0" w:color="auto"/>
        <w:right w:val="none" w:sz="0" w:space="0" w:color="auto"/>
      </w:divBdr>
    </w:div>
    <w:div w:id="1158494615">
      <w:marLeft w:val="0"/>
      <w:marRight w:val="150"/>
      <w:marTop w:val="0"/>
      <w:marBottom w:val="0"/>
      <w:divBdr>
        <w:top w:val="none" w:sz="0" w:space="0" w:color="auto"/>
        <w:left w:val="none" w:sz="0" w:space="0" w:color="auto"/>
        <w:bottom w:val="none" w:sz="0" w:space="0" w:color="auto"/>
        <w:right w:val="none" w:sz="0" w:space="0" w:color="auto"/>
      </w:divBdr>
      <w:divsChild>
        <w:div w:id="1246841760">
          <w:marLeft w:val="0"/>
          <w:marRight w:val="150"/>
          <w:marTop w:val="0"/>
          <w:marBottom w:val="0"/>
          <w:divBdr>
            <w:top w:val="none" w:sz="0" w:space="0" w:color="auto"/>
            <w:left w:val="none" w:sz="0" w:space="0" w:color="auto"/>
            <w:bottom w:val="none" w:sz="0" w:space="0" w:color="auto"/>
            <w:right w:val="none" w:sz="0" w:space="0" w:color="auto"/>
          </w:divBdr>
        </w:div>
      </w:divsChild>
    </w:div>
    <w:div w:id="1159807074">
      <w:marLeft w:val="0"/>
      <w:marRight w:val="0"/>
      <w:marTop w:val="0"/>
      <w:marBottom w:val="0"/>
      <w:divBdr>
        <w:top w:val="none" w:sz="0" w:space="0" w:color="auto"/>
        <w:left w:val="none" w:sz="0" w:space="0" w:color="auto"/>
        <w:bottom w:val="none" w:sz="0" w:space="0" w:color="auto"/>
        <w:right w:val="none" w:sz="0" w:space="0" w:color="auto"/>
      </w:divBdr>
    </w:div>
    <w:div w:id="1166242203">
      <w:marLeft w:val="0"/>
      <w:marRight w:val="0"/>
      <w:marTop w:val="0"/>
      <w:marBottom w:val="0"/>
      <w:divBdr>
        <w:top w:val="none" w:sz="0" w:space="0" w:color="auto"/>
        <w:left w:val="none" w:sz="0" w:space="0" w:color="auto"/>
        <w:bottom w:val="none" w:sz="0" w:space="0" w:color="auto"/>
        <w:right w:val="none" w:sz="0" w:space="0" w:color="auto"/>
      </w:divBdr>
    </w:div>
    <w:div w:id="1169293848">
      <w:marLeft w:val="0"/>
      <w:marRight w:val="0"/>
      <w:marTop w:val="0"/>
      <w:marBottom w:val="0"/>
      <w:divBdr>
        <w:top w:val="none" w:sz="0" w:space="0" w:color="auto"/>
        <w:left w:val="none" w:sz="0" w:space="0" w:color="auto"/>
        <w:bottom w:val="none" w:sz="0" w:space="0" w:color="auto"/>
        <w:right w:val="none" w:sz="0" w:space="0" w:color="auto"/>
      </w:divBdr>
    </w:div>
    <w:div w:id="1169950127">
      <w:marLeft w:val="0"/>
      <w:marRight w:val="0"/>
      <w:marTop w:val="0"/>
      <w:marBottom w:val="0"/>
      <w:divBdr>
        <w:top w:val="none" w:sz="0" w:space="0" w:color="auto"/>
        <w:left w:val="none" w:sz="0" w:space="0" w:color="auto"/>
        <w:bottom w:val="none" w:sz="0" w:space="0" w:color="auto"/>
        <w:right w:val="none" w:sz="0" w:space="0" w:color="auto"/>
      </w:divBdr>
    </w:div>
    <w:div w:id="1177040547">
      <w:marLeft w:val="0"/>
      <w:marRight w:val="0"/>
      <w:marTop w:val="0"/>
      <w:marBottom w:val="0"/>
      <w:divBdr>
        <w:top w:val="none" w:sz="0" w:space="0" w:color="auto"/>
        <w:left w:val="none" w:sz="0" w:space="0" w:color="auto"/>
        <w:bottom w:val="none" w:sz="0" w:space="0" w:color="auto"/>
        <w:right w:val="none" w:sz="0" w:space="0" w:color="auto"/>
      </w:divBdr>
    </w:div>
    <w:div w:id="1185168623">
      <w:marLeft w:val="0"/>
      <w:marRight w:val="0"/>
      <w:marTop w:val="0"/>
      <w:marBottom w:val="0"/>
      <w:divBdr>
        <w:top w:val="none" w:sz="0" w:space="0" w:color="auto"/>
        <w:left w:val="none" w:sz="0" w:space="0" w:color="auto"/>
        <w:bottom w:val="none" w:sz="0" w:space="0" w:color="auto"/>
        <w:right w:val="none" w:sz="0" w:space="0" w:color="auto"/>
      </w:divBdr>
    </w:div>
    <w:div w:id="1207571987">
      <w:marLeft w:val="0"/>
      <w:marRight w:val="0"/>
      <w:marTop w:val="0"/>
      <w:marBottom w:val="0"/>
      <w:divBdr>
        <w:top w:val="none" w:sz="0" w:space="0" w:color="auto"/>
        <w:left w:val="none" w:sz="0" w:space="0" w:color="auto"/>
        <w:bottom w:val="none" w:sz="0" w:space="0" w:color="auto"/>
        <w:right w:val="none" w:sz="0" w:space="0" w:color="auto"/>
      </w:divBdr>
    </w:div>
    <w:div w:id="1210414571">
      <w:bodyDiv w:val="1"/>
      <w:marLeft w:val="0"/>
      <w:marRight w:val="0"/>
      <w:marTop w:val="0"/>
      <w:marBottom w:val="0"/>
      <w:divBdr>
        <w:top w:val="none" w:sz="0" w:space="0" w:color="auto"/>
        <w:left w:val="none" w:sz="0" w:space="0" w:color="auto"/>
        <w:bottom w:val="none" w:sz="0" w:space="0" w:color="auto"/>
        <w:right w:val="none" w:sz="0" w:space="0" w:color="auto"/>
      </w:divBdr>
    </w:div>
    <w:div w:id="1210607514">
      <w:marLeft w:val="0"/>
      <w:marRight w:val="0"/>
      <w:marTop w:val="0"/>
      <w:marBottom w:val="0"/>
      <w:divBdr>
        <w:top w:val="none" w:sz="0" w:space="0" w:color="auto"/>
        <w:left w:val="none" w:sz="0" w:space="0" w:color="auto"/>
        <w:bottom w:val="none" w:sz="0" w:space="0" w:color="auto"/>
        <w:right w:val="none" w:sz="0" w:space="0" w:color="auto"/>
      </w:divBdr>
    </w:div>
    <w:div w:id="1210923677">
      <w:marLeft w:val="0"/>
      <w:marRight w:val="0"/>
      <w:marTop w:val="0"/>
      <w:marBottom w:val="0"/>
      <w:divBdr>
        <w:top w:val="none" w:sz="0" w:space="0" w:color="auto"/>
        <w:left w:val="none" w:sz="0" w:space="0" w:color="auto"/>
        <w:bottom w:val="none" w:sz="0" w:space="0" w:color="auto"/>
        <w:right w:val="none" w:sz="0" w:space="0" w:color="auto"/>
      </w:divBdr>
    </w:div>
    <w:div w:id="1220366226">
      <w:marLeft w:val="0"/>
      <w:marRight w:val="0"/>
      <w:marTop w:val="0"/>
      <w:marBottom w:val="0"/>
      <w:divBdr>
        <w:top w:val="none" w:sz="0" w:space="0" w:color="auto"/>
        <w:left w:val="none" w:sz="0" w:space="0" w:color="auto"/>
        <w:bottom w:val="none" w:sz="0" w:space="0" w:color="auto"/>
        <w:right w:val="none" w:sz="0" w:space="0" w:color="auto"/>
      </w:divBdr>
    </w:div>
    <w:div w:id="1226260396">
      <w:marLeft w:val="0"/>
      <w:marRight w:val="0"/>
      <w:marTop w:val="0"/>
      <w:marBottom w:val="0"/>
      <w:divBdr>
        <w:top w:val="none" w:sz="0" w:space="0" w:color="auto"/>
        <w:left w:val="none" w:sz="0" w:space="0" w:color="auto"/>
        <w:bottom w:val="none" w:sz="0" w:space="0" w:color="auto"/>
        <w:right w:val="none" w:sz="0" w:space="0" w:color="auto"/>
      </w:divBdr>
    </w:div>
    <w:div w:id="1228758331">
      <w:marLeft w:val="0"/>
      <w:marRight w:val="0"/>
      <w:marTop w:val="0"/>
      <w:marBottom w:val="0"/>
      <w:divBdr>
        <w:top w:val="none" w:sz="0" w:space="0" w:color="auto"/>
        <w:left w:val="none" w:sz="0" w:space="0" w:color="auto"/>
        <w:bottom w:val="none" w:sz="0" w:space="0" w:color="auto"/>
        <w:right w:val="none" w:sz="0" w:space="0" w:color="auto"/>
      </w:divBdr>
    </w:div>
    <w:div w:id="1250772360">
      <w:marLeft w:val="0"/>
      <w:marRight w:val="0"/>
      <w:marTop w:val="0"/>
      <w:marBottom w:val="0"/>
      <w:divBdr>
        <w:top w:val="none" w:sz="0" w:space="0" w:color="auto"/>
        <w:left w:val="none" w:sz="0" w:space="0" w:color="auto"/>
        <w:bottom w:val="none" w:sz="0" w:space="0" w:color="auto"/>
        <w:right w:val="none" w:sz="0" w:space="0" w:color="auto"/>
      </w:divBdr>
    </w:div>
    <w:div w:id="1258900281">
      <w:marLeft w:val="0"/>
      <w:marRight w:val="0"/>
      <w:marTop w:val="0"/>
      <w:marBottom w:val="0"/>
      <w:divBdr>
        <w:top w:val="none" w:sz="0" w:space="0" w:color="auto"/>
        <w:left w:val="none" w:sz="0" w:space="0" w:color="auto"/>
        <w:bottom w:val="none" w:sz="0" w:space="0" w:color="auto"/>
        <w:right w:val="none" w:sz="0" w:space="0" w:color="auto"/>
      </w:divBdr>
    </w:div>
    <w:div w:id="1260870595">
      <w:marLeft w:val="0"/>
      <w:marRight w:val="0"/>
      <w:marTop w:val="0"/>
      <w:marBottom w:val="0"/>
      <w:divBdr>
        <w:top w:val="none" w:sz="0" w:space="0" w:color="auto"/>
        <w:left w:val="none" w:sz="0" w:space="0" w:color="auto"/>
        <w:bottom w:val="none" w:sz="0" w:space="0" w:color="auto"/>
        <w:right w:val="none" w:sz="0" w:space="0" w:color="auto"/>
      </w:divBdr>
    </w:div>
    <w:div w:id="1261528646">
      <w:marLeft w:val="0"/>
      <w:marRight w:val="0"/>
      <w:marTop w:val="0"/>
      <w:marBottom w:val="0"/>
      <w:divBdr>
        <w:top w:val="none" w:sz="0" w:space="0" w:color="auto"/>
        <w:left w:val="none" w:sz="0" w:space="0" w:color="auto"/>
        <w:bottom w:val="none" w:sz="0" w:space="0" w:color="auto"/>
        <w:right w:val="none" w:sz="0" w:space="0" w:color="auto"/>
      </w:divBdr>
    </w:div>
    <w:div w:id="1265652869">
      <w:marLeft w:val="0"/>
      <w:marRight w:val="0"/>
      <w:marTop w:val="0"/>
      <w:marBottom w:val="0"/>
      <w:divBdr>
        <w:top w:val="none" w:sz="0" w:space="0" w:color="auto"/>
        <w:left w:val="none" w:sz="0" w:space="0" w:color="auto"/>
        <w:bottom w:val="none" w:sz="0" w:space="0" w:color="auto"/>
        <w:right w:val="none" w:sz="0" w:space="0" w:color="auto"/>
      </w:divBdr>
    </w:div>
    <w:div w:id="1279724555">
      <w:marLeft w:val="0"/>
      <w:marRight w:val="0"/>
      <w:marTop w:val="0"/>
      <w:marBottom w:val="0"/>
      <w:divBdr>
        <w:top w:val="none" w:sz="0" w:space="0" w:color="auto"/>
        <w:left w:val="none" w:sz="0" w:space="0" w:color="auto"/>
        <w:bottom w:val="none" w:sz="0" w:space="0" w:color="auto"/>
        <w:right w:val="none" w:sz="0" w:space="0" w:color="auto"/>
      </w:divBdr>
    </w:div>
    <w:div w:id="1283535460">
      <w:marLeft w:val="0"/>
      <w:marRight w:val="0"/>
      <w:marTop w:val="0"/>
      <w:marBottom w:val="0"/>
      <w:divBdr>
        <w:top w:val="none" w:sz="0" w:space="0" w:color="auto"/>
        <w:left w:val="none" w:sz="0" w:space="0" w:color="auto"/>
        <w:bottom w:val="none" w:sz="0" w:space="0" w:color="auto"/>
        <w:right w:val="none" w:sz="0" w:space="0" w:color="auto"/>
      </w:divBdr>
    </w:div>
    <w:div w:id="1285035497">
      <w:marLeft w:val="0"/>
      <w:marRight w:val="0"/>
      <w:marTop w:val="0"/>
      <w:marBottom w:val="0"/>
      <w:divBdr>
        <w:top w:val="none" w:sz="0" w:space="0" w:color="auto"/>
        <w:left w:val="none" w:sz="0" w:space="0" w:color="auto"/>
        <w:bottom w:val="none" w:sz="0" w:space="0" w:color="auto"/>
        <w:right w:val="none" w:sz="0" w:space="0" w:color="auto"/>
      </w:divBdr>
    </w:div>
    <w:div w:id="1304043500">
      <w:bodyDiv w:val="1"/>
      <w:marLeft w:val="0"/>
      <w:marRight w:val="0"/>
      <w:marTop w:val="0"/>
      <w:marBottom w:val="0"/>
      <w:divBdr>
        <w:top w:val="none" w:sz="0" w:space="0" w:color="auto"/>
        <w:left w:val="none" w:sz="0" w:space="0" w:color="auto"/>
        <w:bottom w:val="none" w:sz="0" w:space="0" w:color="auto"/>
        <w:right w:val="none" w:sz="0" w:space="0" w:color="auto"/>
      </w:divBdr>
    </w:div>
    <w:div w:id="1317221590">
      <w:marLeft w:val="0"/>
      <w:marRight w:val="0"/>
      <w:marTop w:val="0"/>
      <w:marBottom w:val="0"/>
      <w:divBdr>
        <w:top w:val="none" w:sz="0" w:space="0" w:color="auto"/>
        <w:left w:val="none" w:sz="0" w:space="0" w:color="auto"/>
        <w:bottom w:val="none" w:sz="0" w:space="0" w:color="auto"/>
        <w:right w:val="none" w:sz="0" w:space="0" w:color="auto"/>
      </w:divBdr>
    </w:div>
    <w:div w:id="1319117792">
      <w:marLeft w:val="0"/>
      <w:marRight w:val="0"/>
      <w:marTop w:val="0"/>
      <w:marBottom w:val="0"/>
      <w:divBdr>
        <w:top w:val="none" w:sz="0" w:space="0" w:color="auto"/>
        <w:left w:val="none" w:sz="0" w:space="0" w:color="auto"/>
        <w:bottom w:val="none" w:sz="0" w:space="0" w:color="auto"/>
        <w:right w:val="none" w:sz="0" w:space="0" w:color="auto"/>
      </w:divBdr>
    </w:div>
    <w:div w:id="1326127172">
      <w:marLeft w:val="0"/>
      <w:marRight w:val="0"/>
      <w:marTop w:val="0"/>
      <w:marBottom w:val="0"/>
      <w:divBdr>
        <w:top w:val="none" w:sz="0" w:space="0" w:color="auto"/>
        <w:left w:val="none" w:sz="0" w:space="0" w:color="auto"/>
        <w:bottom w:val="none" w:sz="0" w:space="0" w:color="auto"/>
        <w:right w:val="none" w:sz="0" w:space="0" w:color="auto"/>
      </w:divBdr>
    </w:div>
    <w:div w:id="1352536542">
      <w:marLeft w:val="0"/>
      <w:marRight w:val="0"/>
      <w:marTop w:val="0"/>
      <w:marBottom w:val="0"/>
      <w:divBdr>
        <w:top w:val="none" w:sz="0" w:space="0" w:color="auto"/>
        <w:left w:val="none" w:sz="0" w:space="0" w:color="auto"/>
        <w:bottom w:val="none" w:sz="0" w:space="0" w:color="auto"/>
        <w:right w:val="none" w:sz="0" w:space="0" w:color="auto"/>
      </w:divBdr>
    </w:div>
    <w:div w:id="1368751600">
      <w:marLeft w:val="0"/>
      <w:marRight w:val="0"/>
      <w:marTop w:val="0"/>
      <w:marBottom w:val="0"/>
      <w:divBdr>
        <w:top w:val="none" w:sz="0" w:space="0" w:color="auto"/>
        <w:left w:val="none" w:sz="0" w:space="0" w:color="auto"/>
        <w:bottom w:val="none" w:sz="0" w:space="0" w:color="auto"/>
        <w:right w:val="none" w:sz="0" w:space="0" w:color="auto"/>
      </w:divBdr>
    </w:div>
    <w:div w:id="1372878293">
      <w:marLeft w:val="0"/>
      <w:marRight w:val="0"/>
      <w:marTop w:val="0"/>
      <w:marBottom w:val="0"/>
      <w:divBdr>
        <w:top w:val="none" w:sz="0" w:space="0" w:color="auto"/>
        <w:left w:val="none" w:sz="0" w:space="0" w:color="auto"/>
        <w:bottom w:val="none" w:sz="0" w:space="0" w:color="auto"/>
        <w:right w:val="none" w:sz="0" w:space="0" w:color="auto"/>
      </w:divBdr>
    </w:div>
    <w:div w:id="1392998499">
      <w:bodyDiv w:val="1"/>
      <w:marLeft w:val="0"/>
      <w:marRight w:val="0"/>
      <w:marTop w:val="0"/>
      <w:marBottom w:val="0"/>
      <w:divBdr>
        <w:top w:val="none" w:sz="0" w:space="0" w:color="auto"/>
        <w:left w:val="none" w:sz="0" w:space="0" w:color="auto"/>
        <w:bottom w:val="none" w:sz="0" w:space="0" w:color="auto"/>
        <w:right w:val="none" w:sz="0" w:space="0" w:color="auto"/>
      </w:divBdr>
    </w:div>
    <w:div w:id="1402293299">
      <w:marLeft w:val="0"/>
      <w:marRight w:val="0"/>
      <w:marTop w:val="0"/>
      <w:marBottom w:val="0"/>
      <w:divBdr>
        <w:top w:val="none" w:sz="0" w:space="0" w:color="auto"/>
        <w:left w:val="none" w:sz="0" w:space="0" w:color="auto"/>
        <w:bottom w:val="none" w:sz="0" w:space="0" w:color="auto"/>
        <w:right w:val="none" w:sz="0" w:space="0" w:color="auto"/>
      </w:divBdr>
    </w:div>
    <w:div w:id="1402605398">
      <w:marLeft w:val="0"/>
      <w:marRight w:val="0"/>
      <w:marTop w:val="0"/>
      <w:marBottom w:val="0"/>
      <w:divBdr>
        <w:top w:val="none" w:sz="0" w:space="0" w:color="auto"/>
        <w:left w:val="none" w:sz="0" w:space="0" w:color="auto"/>
        <w:bottom w:val="none" w:sz="0" w:space="0" w:color="auto"/>
        <w:right w:val="none" w:sz="0" w:space="0" w:color="auto"/>
      </w:divBdr>
    </w:div>
    <w:div w:id="1405909239">
      <w:marLeft w:val="0"/>
      <w:marRight w:val="0"/>
      <w:marTop w:val="0"/>
      <w:marBottom w:val="0"/>
      <w:divBdr>
        <w:top w:val="none" w:sz="0" w:space="0" w:color="auto"/>
        <w:left w:val="none" w:sz="0" w:space="0" w:color="auto"/>
        <w:bottom w:val="none" w:sz="0" w:space="0" w:color="auto"/>
        <w:right w:val="none" w:sz="0" w:space="0" w:color="auto"/>
      </w:divBdr>
    </w:div>
    <w:div w:id="1406029238">
      <w:marLeft w:val="0"/>
      <w:marRight w:val="0"/>
      <w:marTop w:val="0"/>
      <w:marBottom w:val="0"/>
      <w:divBdr>
        <w:top w:val="none" w:sz="0" w:space="0" w:color="auto"/>
        <w:left w:val="none" w:sz="0" w:space="0" w:color="auto"/>
        <w:bottom w:val="none" w:sz="0" w:space="0" w:color="auto"/>
        <w:right w:val="none" w:sz="0" w:space="0" w:color="auto"/>
      </w:divBdr>
    </w:div>
    <w:div w:id="1414625875">
      <w:marLeft w:val="0"/>
      <w:marRight w:val="0"/>
      <w:marTop w:val="0"/>
      <w:marBottom w:val="0"/>
      <w:divBdr>
        <w:top w:val="none" w:sz="0" w:space="0" w:color="auto"/>
        <w:left w:val="none" w:sz="0" w:space="0" w:color="auto"/>
        <w:bottom w:val="none" w:sz="0" w:space="0" w:color="auto"/>
        <w:right w:val="none" w:sz="0" w:space="0" w:color="auto"/>
      </w:divBdr>
    </w:div>
    <w:div w:id="1419598374">
      <w:marLeft w:val="0"/>
      <w:marRight w:val="0"/>
      <w:marTop w:val="0"/>
      <w:marBottom w:val="0"/>
      <w:divBdr>
        <w:top w:val="none" w:sz="0" w:space="0" w:color="auto"/>
        <w:left w:val="none" w:sz="0" w:space="0" w:color="auto"/>
        <w:bottom w:val="none" w:sz="0" w:space="0" w:color="auto"/>
        <w:right w:val="none" w:sz="0" w:space="0" w:color="auto"/>
      </w:divBdr>
    </w:div>
    <w:div w:id="1428768364">
      <w:bodyDiv w:val="1"/>
      <w:marLeft w:val="0"/>
      <w:marRight w:val="0"/>
      <w:marTop w:val="0"/>
      <w:marBottom w:val="0"/>
      <w:divBdr>
        <w:top w:val="none" w:sz="0" w:space="0" w:color="auto"/>
        <w:left w:val="none" w:sz="0" w:space="0" w:color="auto"/>
        <w:bottom w:val="none" w:sz="0" w:space="0" w:color="auto"/>
        <w:right w:val="none" w:sz="0" w:space="0" w:color="auto"/>
      </w:divBdr>
    </w:div>
    <w:div w:id="1430009890">
      <w:marLeft w:val="0"/>
      <w:marRight w:val="0"/>
      <w:marTop w:val="0"/>
      <w:marBottom w:val="0"/>
      <w:divBdr>
        <w:top w:val="none" w:sz="0" w:space="0" w:color="auto"/>
        <w:left w:val="none" w:sz="0" w:space="0" w:color="auto"/>
        <w:bottom w:val="none" w:sz="0" w:space="0" w:color="auto"/>
        <w:right w:val="none" w:sz="0" w:space="0" w:color="auto"/>
      </w:divBdr>
    </w:div>
    <w:div w:id="1432238732">
      <w:bodyDiv w:val="1"/>
      <w:marLeft w:val="0"/>
      <w:marRight w:val="0"/>
      <w:marTop w:val="0"/>
      <w:marBottom w:val="0"/>
      <w:divBdr>
        <w:top w:val="none" w:sz="0" w:space="0" w:color="auto"/>
        <w:left w:val="none" w:sz="0" w:space="0" w:color="auto"/>
        <w:bottom w:val="none" w:sz="0" w:space="0" w:color="auto"/>
        <w:right w:val="none" w:sz="0" w:space="0" w:color="auto"/>
      </w:divBdr>
    </w:div>
    <w:div w:id="1434935526">
      <w:marLeft w:val="0"/>
      <w:marRight w:val="0"/>
      <w:marTop w:val="0"/>
      <w:marBottom w:val="0"/>
      <w:divBdr>
        <w:top w:val="none" w:sz="0" w:space="0" w:color="auto"/>
        <w:left w:val="none" w:sz="0" w:space="0" w:color="auto"/>
        <w:bottom w:val="none" w:sz="0" w:space="0" w:color="auto"/>
        <w:right w:val="none" w:sz="0" w:space="0" w:color="auto"/>
      </w:divBdr>
    </w:div>
    <w:div w:id="1440565398">
      <w:marLeft w:val="0"/>
      <w:marRight w:val="0"/>
      <w:marTop w:val="0"/>
      <w:marBottom w:val="0"/>
      <w:divBdr>
        <w:top w:val="none" w:sz="0" w:space="0" w:color="auto"/>
        <w:left w:val="none" w:sz="0" w:space="0" w:color="auto"/>
        <w:bottom w:val="none" w:sz="0" w:space="0" w:color="auto"/>
        <w:right w:val="none" w:sz="0" w:space="0" w:color="auto"/>
      </w:divBdr>
    </w:div>
    <w:div w:id="1450124733">
      <w:marLeft w:val="0"/>
      <w:marRight w:val="0"/>
      <w:marTop w:val="0"/>
      <w:marBottom w:val="0"/>
      <w:divBdr>
        <w:top w:val="none" w:sz="0" w:space="0" w:color="auto"/>
        <w:left w:val="none" w:sz="0" w:space="0" w:color="auto"/>
        <w:bottom w:val="none" w:sz="0" w:space="0" w:color="auto"/>
        <w:right w:val="none" w:sz="0" w:space="0" w:color="auto"/>
      </w:divBdr>
    </w:div>
    <w:div w:id="1453093718">
      <w:marLeft w:val="0"/>
      <w:marRight w:val="0"/>
      <w:marTop w:val="0"/>
      <w:marBottom w:val="0"/>
      <w:divBdr>
        <w:top w:val="none" w:sz="0" w:space="0" w:color="auto"/>
        <w:left w:val="none" w:sz="0" w:space="0" w:color="auto"/>
        <w:bottom w:val="none" w:sz="0" w:space="0" w:color="auto"/>
        <w:right w:val="none" w:sz="0" w:space="0" w:color="auto"/>
      </w:divBdr>
    </w:div>
    <w:div w:id="1457335102">
      <w:marLeft w:val="0"/>
      <w:marRight w:val="0"/>
      <w:marTop w:val="0"/>
      <w:marBottom w:val="0"/>
      <w:divBdr>
        <w:top w:val="none" w:sz="0" w:space="0" w:color="auto"/>
        <w:left w:val="none" w:sz="0" w:space="0" w:color="auto"/>
        <w:bottom w:val="none" w:sz="0" w:space="0" w:color="auto"/>
        <w:right w:val="none" w:sz="0" w:space="0" w:color="auto"/>
      </w:divBdr>
    </w:div>
    <w:div w:id="1457526315">
      <w:marLeft w:val="0"/>
      <w:marRight w:val="0"/>
      <w:marTop w:val="0"/>
      <w:marBottom w:val="0"/>
      <w:divBdr>
        <w:top w:val="none" w:sz="0" w:space="0" w:color="auto"/>
        <w:left w:val="none" w:sz="0" w:space="0" w:color="auto"/>
        <w:bottom w:val="none" w:sz="0" w:space="0" w:color="auto"/>
        <w:right w:val="none" w:sz="0" w:space="0" w:color="auto"/>
      </w:divBdr>
    </w:div>
    <w:div w:id="1462769950">
      <w:marLeft w:val="0"/>
      <w:marRight w:val="0"/>
      <w:marTop w:val="0"/>
      <w:marBottom w:val="0"/>
      <w:divBdr>
        <w:top w:val="none" w:sz="0" w:space="0" w:color="auto"/>
        <w:left w:val="none" w:sz="0" w:space="0" w:color="auto"/>
        <w:bottom w:val="none" w:sz="0" w:space="0" w:color="auto"/>
        <w:right w:val="none" w:sz="0" w:space="0" w:color="auto"/>
      </w:divBdr>
    </w:div>
    <w:div w:id="1463839358">
      <w:marLeft w:val="0"/>
      <w:marRight w:val="0"/>
      <w:marTop w:val="0"/>
      <w:marBottom w:val="0"/>
      <w:divBdr>
        <w:top w:val="none" w:sz="0" w:space="0" w:color="auto"/>
        <w:left w:val="none" w:sz="0" w:space="0" w:color="auto"/>
        <w:bottom w:val="none" w:sz="0" w:space="0" w:color="auto"/>
        <w:right w:val="none" w:sz="0" w:space="0" w:color="auto"/>
      </w:divBdr>
    </w:div>
    <w:div w:id="1466241925">
      <w:bodyDiv w:val="1"/>
      <w:marLeft w:val="0"/>
      <w:marRight w:val="0"/>
      <w:marTop w:val="0"/>
      <w:marBottom w:val="0"/>
      <w:divBdr>
        <w:top w:val="none" w:sz="0" w:space="0" w:color="auto"/>
        <w:left w:val="none" w:sz="0" w:space="0" w:color="auto"/>
        <w:bottom w:val="none" w:sz="0" w:space="0" w:color="auto"/>
        <w:right w:val="none" w:sz="0" w:space="0" w:color="auto"/>
      </w:divBdr>
    </w:div>
    <w:div w:id="1475834282">
      <w:bodyDiv w:val="1"/>
      <w:marLeft w:val="0"/>
      <w:marRight w:val="0"/>
      <w:marTop w:val="0"/>
      <w:marBottom w:val="0"/>
      <w:divBdr>
        <w:top w:val="none" w:sz="0" w:space="0" w:color="auto"/>
        <w:left w:val="none" w:sz="0" w:space="0" w:color="auto"/>
        <w:bottom w:val="none" w:sz="0" w:space="0" w:color="auto"/>
        <w:right w:val="none" w:sz="0" w:space="0" w:color="auto"/>
      </w:divBdr>
      <w:divsChild>
        <w:div w:id="3485788">
          <w:marLeft w:val="0"/>
          <w:marRight w:val="0"/>
          <w:marTop w:val="0"/>
          <w:marBottom w:val="0"/>
          <w:divBdr>
            <w:top w:val="none" w:sz="0" w:space="0" w:color="auto"/>
            <w:left w:val="none" w:sz="0" w:space="0" w:color="auto"/>
            <w:bottom w:val="none" w:sz="0" w:space="0" w:color="auto"/>
            <w:right w:val="none" w:sz="0" w:space="0" w:color="auto"/>
          </w:divBdr>
        </w:div>
      </w:divsChild>
    </w:div>
    <w:div w:id="1482891837">
      <w:marLeft w:val="0"/>
      <w:marRight w:val="0"/>
      <w:marTop w:val="0"/>
      <w:marBottom w:val="0"/>
      <w:divBdr>
        <w:top w:val="none" w:sz="0" w:space="0" w:color="auto"/>
        <w:left w:val="none" w:sz="0" w:space="0" w:color="auto"/>
        <w:bottom w:val="none" w:sz="0" w:space="0" w:color="auto"/>
        <w:right w:val="none" w:sz="0" w:space="0" w:color="auto"/>
      </w:divBdr>
    </w:div>
    <w:div w:id="1493064504">
      <w:bodyDiv w:val="1"/>
      <w:marLeft w:val="0"/>
      <w:marRight w:val="0"/>
      <w:marTop w:val="0"/>
      <w:marBottom w:val="0"/>
      <w:divBdr>
        <w:top w:val="none" w:sz="0" w:space="0" w:color="auto"/>
        <w:left w:val="none" w:sz="0" w:space="0" w:color="auto"/>
        <w:bottom w:val="none" w:sz="0" w:space="0" w:color="auto"/>
        <w:right w:val="none" w:sz="0" w:space="0" w:color="auto"/>
      </w:divBdr>
    </w:div>
    <w:div w:id="1495873763">
      <w:marLeft w:val="0"/>
      <w:marRight w:val="0"/>
      <w:marTop w:val="0"/>
      <w:marBottom w:val="0"/>
      <w:divBdr>
        <w:top w:val="none" w:sz="0" w:space="0" w:color="auto"/>
        <w:left w:val="none" w:sz="0" w:space="0" w:color="auto"/>
        <w:bottom w:val="none" w:sz="0" w:space="0" w:color="auto"/>
        <w:right w:val="none" w:sz="0" w:space="0" w:color="auto"/>
      </w:divBdr>
    </w:div>
    <w:div w:id="1498308076">
      <w:marLeft w:val="0"/>
      <w:marRight w:val="0"/>
      <w:marTop w:val="0"/>
      <w:marBottom w:val="0"/>
      <w:divBdr>
        <w:top w:val="none" w:sz="0" w:space="0" w:color="auto"/>
        <w:left w:val="none" w:sz="0" w:space="0" w:color="auto"/>
        <w:bottom w:val="none" w:sz="0" w:space="0" w:color="auto"/>
        <w:right w:val="none" w:sz="0" w:space="0" w:color="auto"/>
      </w:divBdr>
    </w:div>
    <w:div w:id="1499925227">
      <w:marLeft w:val="0"/>
      <w:marRight w:val="0"/>
      <w:marTop w:val="0"/>
      <w:marBottom w:val="0"/>
      <w:divBdr>
        <w:top w:val="none" w:sz="0" w:space="0" w:color="auto"/>
        <w:left w:val="none" w:sz="0" w:space="0" w:color="auto"/>
        <w:bottom w:val="none" w:sz="0" w:space="0" w:color="auto"/>
        <w:right w:val="none" w:sz="0" w:space="0" w:color="auto"/>
      </w:divBdr>
    </w:div>
    <w:div w:id="1504541435">
      <w:marLeft w:val="0"/>
      <w:marRight w:val="0"/>
      <w:marTop w:val="0"/>
      <w:marBottom w:val="0"/>
      <w:divBdr>
        <w:top w:val="none" w:sz="0" w:space="0" w:color="auto"/>
        <w:left w:val="none" w:sz="0" w:space="0" w:color="auto"/>
        <w:bottom w:val="none" w:sz="0" w:space="0" w:color="auto"/>
        <w:right w:val="none" w:sz="0" w:space="0" w:color="auto"/>
      </w:divBdr>
    </w:div>
    <w:div w:id="1518232460">
      <w:bodyDiv w:val="1"/>
      <w:marLeft w:val="0"/>
      <w:marRight w:val="0"/>
      <w:marTop w:val="0"/>
      <w:marBottom w:val="0"/>
      <w:divBdr>
        <w:top w:val="none" w:sz="0" w:space="0" w:color="auto"/>
        <w:left w:val="none" w:sz="0" w:space="0" w:color="auto"/>
        <w:bottom w:val="none" w:sz="0" w:space="0" w:color="auto"/>
        <w:right w:val="none" w:sz="0" w:space="0" w:color="auto"/>
      </w:divBdr>
    </w:div>
    <w:div w:id="1524904238">
      <w:marLeft w:val="0"/>
      <w:marRight w:val="0"/>
      <w:marTop w:val="0"/>
      <w:marBottom w:val="0"/>
      <w:divBdr>
        <w:top w:val="none" w:sz="0" w:space="0" w:color="auto"/>
        <w:left w:val="none" w:sz="0" w:space="0" w:color="auto"/>
        <w:bottom w:val="none" w:sz="0" w:space="0" w:color="auto"/>
        <w:right w:val="none" w:sz="0" w:space="0" w:color="auto"/>
      </w:divBdr>
    </w:div>
    <w:div w:id="1544052602">
      <w:marLeft w:val="0"/>
      <w:marRight w:val="0"/>
      <w:marTop w:val="0"/>
      <w:marBottom w:val="0"/>
      <w:divBdr>
        <w:top w:val="none" w:sz="0" w:space="0" w:color="auto"/>
        <w:left w:val="none" w:sz="0" w:space="0" w:color="auto"/>
        <w:bottom w:val="none" w:sz="0" w:space="0" w:color="auto"/>
        <w:right w:val="none" w:sz="0" w:space="0" w:color="auto"/>
      </w:divBdr>
    </w:div>
    <w:div w:id="1555921690">
      <w:marLeft w:val="0"/>
      <w:marRight w:val="0"/>
      <w:marTop w:val="0"/>
      <w:marBottom w:val="0"/>
      <w:divBdr>
        <w:top w:val="none" w:sz="0" w:space="0" w:color="auto"/>
        <w:left w:val="none" w:sz="0" w:space="0" w:color="auto"/>
        <w:bottom w:val="none" w:sz="0" w:space="0" w:color="auto"/>
        <w:right w:val="none" w:sz="0" w:space="0" w:color="auto"/>
      </w:divBdr>
    </w:div>
    <w:div w:id="1565139106">
      <w:marLeft w:val="0"/>
      <w:marRight w:val="0"/>
      <w:marTop w:val="0"/>
      <w:marBottom w:val="0"/>
      <w:divBdr>
        <w:top w:val="none" w:sz="0" w:space="0" w:color="auto"/>
        <w:left w:val="none" w:sz="0" w:space="0" w:color="auto"/>
        <w:bottom w:val="none" w:sz="0" w:space="0" w:color="auto"/>
        <w:right w:val="none" w:sz="0" w:space="0" w:color="auto"/>
      </w:divBdr>
    </w:div>
    <w:div w:id="1580215598">
      <w:marLeft w:val="0"/>
      <w:marRight w:val="0"/>
      <w:marTop w:val="0"/>
      <w:marBottom w:val="0"/>
      <w:divBdr>
        <w:top w:val="none" w:sz="0" w:space="0" w:color="auto"/>
        <w:left w:val="none" w:sz="0" w:space="0" w:color="auto"/>
        <w:bottom w:val="none" w:sz="0" w:space="0" w:color="auto"/>
        <w:right w:val="none" w:sz="0" w:space="0" w:color="auto"/>
      </w:divBdr>
    </w:div>
    <w:div w:id="1581981066">
      <w:marLeft w:val="0"/>
      <w:marRight w:val="150"/>
      <w:marTop w:val="0"/>
      <w:marBottom w:val="0"/>
      <w:divBdr>
        <w:top w:val="none" w:sz="0" w:space="0" w:color="auto"/>
        <w:left w:val="none" w:sz="0" w:space="0" w:color="auto"/>
        <w:bottom w:val="none" w:sz="0" w:space="0" w:color="auto"/>
        <w:right w:val="none" w:sz="0" w:space="0" w:color="auto"/>
      </w:divBdr>
      <w:divsChild>
        <w:div w:id="1788160102">
          <w:marLeft w:val="0"/>
          <w:marRight w:val="150"/>
          <w:marTop w:val="0"/>
          <w:marBottom w:val="0"/>
          <w:divBdr>
            <w:top w:val="none" w:sz="0" w:space="0" w:color="auto"/>
            <w:left w:val="none" w:sz="0" w:space="0" w:color="auto"/>
            <w:bottom w:val="none" w:sz="0" w:space="0" w:color="auto"/>
            <w:right w:val="none" w:sz="0" w:space="0" w:color="auto"/>
          </w:divBdr>
        </w:div>
      </w:divsChild>
    </w:div>
    <w:div w:id="1589725804">
      <w:marLeft w:val="0"/>
      <w:marRight w:val="0"/>
      <w:marTop w:val="0"/>
      <w:marBottom w:val="0"/>
      <w:divBdr>
        <w:top w:val="none" w:sz="0" w:space="0" w:color="auto"/>
        <w:left w:val="none" w:sz="0" w:space="0" w:color="auto"/>
        <w:bottom w:val="none" w:sz="0" w:space="0" w:color="auto"/>
        <w:right w:val="none" w:sz="0" w:space="0" w:color="auto"/>
      </w:divBdr>
    </w:div>
    <w:div w:id="1590507136">
      <w:marLeft w:val="0"/>
      <w:marRight w:val="0"/>
      <w:marTop w:val="0"/>
      <w:marBottom w:val="0"/>
      <w:divBdr>
        <w:top w:val="none" w:sz="0" w:space="0" w:color="auto"/>
        <w:left w:val="none" w:sz="0" w:space="0" w:color="auto"/>
        <w:bottom w:val="none" w:sz="0" w:space="0" w:color="auto"/>
        <w:right w:val="none" w:sz="0" w:space="0" w:color="auto"/>
      </w:divBdr>
    </w:div>
    <w:div w:id="1608074073">
      <w:marLeft w:val="0"/>
      <w:marRight w:val="0"/>
      <w:marTop w:val="0"/>
      <w:marBottom w:val="0"/>
      <w:divBdr>
        <w:top w:val="none" w:sz="0" w:space="0" w:color="auto"/>
        <w:left w:val="none" w:sz="0" w:space="0" w:color="auto"/>
        <w:bottom w:val="none" w:sz="0" w:space="0" w:color="auto"/>
        <w:right w:val="none" w:sz="0" w:space="0" w:color="auto"/>
      </w:divBdr>
    </w:div>
    <w:div w:id="1608153416">
      <w:bodyDiv w:val="1"/>
      <w:marLeft w:val="0"/>
      <w:marRight w:val="0"/>
      <w:marTop w:val="0"/>
      <w:marBottom w:val="0"/>
      <w:divBdr>
        <w:top w:val="none" w:sz="0" w:space="0" w:color="auto"/>
        <w:left w:val="none" w:sz="0" w:space="0" w:color="auto"/>
        <w:bottom w:val="none" w:sz="0" w:space="0" w:color="auto"/>
        <w:right w:val="none" w:sz="0" w:space="0" w:color="auto"/>
      </w:divBdr>
      <w:divsChild>
        <w:div w:id="1438595895">
          <w:marLeft w:val="0"/>
          <w:marRight w:val="0"/>
          <w:marTop w:val="0"/>
          <w:marBottom w:val="0"/>
          <w:divBdr>
            <w:top w:val="none" w:sz="0" w:space="0" w:color="auto"/>
            <w:left w:val="none" w:sz="0" w:space="0" w:color="auto"/>
            <w:bottom w:val="none" w:sz="0" w:space="0" w:color="auto"/>
            <w:right w:val="none" w:sz="0" w:space="0" w:color="auto"/>
          </w:divBdr>
        </w:div>
        <w:div w:id="1306162213">
          <w:marLeft w:val="0"/>
          <w:marRight w:val="0"/>
          <w:marTop w:val="0"/>
          <w:marBottom w:val="0"/>
          <w:divBdr>
            <w:top w:val="none" w:sz="0" w:space="0" w:color="auto"/>
            <w:left w:val="none" w:sz="0" w:space="0" w:color="auto"/>
            <w:bottom w:val="none" w:sz="0" w:space="0" w:color="auto"/>
            <w:right w:val="none" w:sz="0" w:space="0" w:color="auto"/>
          </w:divBdr>
        </w:div>
        <w:div w:id="1330131912">
          <w:marLeft w:val="0"/>
          <w:marRight w:val="0"/>
          <w:marTop w:val="0"/>
          <w:marBottom w:val="0"/>
          <w:divBdr>
            <w:top w:val="none" w:sz="0" w:space="0" w:color="auto"/>
            <w:left w:val="none" w:sz="0" w:space="0" w:color="auto"/>
            <w:bottom w:val="none" w:sz="0" w:space="0" w:color="auto"/>
            <w:right w:val="none" w:sz="0" w:space="0" w:color="auto"/>
          </w:divBdr>
        </w:div>
        <w:div w:id="240219603">
          <w:marLeft w:val="0"/>
          <w:marRight w:val="0"/>
          <w:marTop w:val="0"/>
          <w:marBottom w:val="0"/>
          <w:divBdr>
            <w:top w:val="none" w:sz="0" w:space="0" w:color="auto"/>
            <w:left w:val="none" w:sz="0" w:space="0" w:color="auto"/>
            <w:bottom w:val="none" w:sz="0" w:space="0" w:color="auto"/>
            <w:right w:val="none" w:sz="0" w:space="0" w:color="auto"/>
          </w:divBdr>
        </w:div>
        <w:div w:id="1045790615">
          <w:marLeft w:val="0"/>
          <w:marRight w:val="0"/>
          <w:marTop w:val="0"/>
          <w:marBottom w:val="0"/>
          <w:divBdr>
            <w:top w:val="none" w:sz="0" w:space="0" w:color="auto"/>
            <w:left w:val="none" w:sz="0" w:space="0" w:color="auto"/>
            <w:bottom w:val="none" w:sz="0" w:space="0" w:color="auto"/>
            <w:right w:val="none" w:sz="0" w:space="0" w:color="auto"/>
          </w:divBdr>
        </w:div>
        <w:div w:id="1929271976">
          <w:marLeft w:val="0"/>
          <w:marRight w:val="0"/>
          <w:marTop w:val="0"/>
          <w:marBottom w:val="0"/>
          <w:divBdr>
            <w:top w:val="none" w:sz="0" w:space="0" w:color="auto"/>
            <w:left w:val="none" w:sz="0" w:space="0" w:color="auto"/>
            <w:bottom w:val="none" w:sz="0" w:space="0" w:color="auto"/>
            <w:right w:val="none" w:sz="0" w:space="0" w:color="auto"/>
          </w:divBdr>
        </w:div>
        <w:div w:id="2081095736">
          <w:marLeft w:val="0"/>
          <w:marRight w:val="0"/>
          <w:marTop w:val="0"/>
          <w:marBottom w:val="0"/>
          <w:divBdr>
            <w:top w:val="none" w:sz="0" w:space="0" w:color="auto"/>
            <w:left w:val="none" w:sz="0" w:space="0" w:color="auto"/>
            <w:bottom w:val="none" w:sz="0" w:space="0" w:color="auto"/>
            <w:right w:val="none" w:sz="0" w:space="0" w:color="auto"/>
          </w:divBdr>
        </w:div>
        <w:div w:id="2047758477">
          <w:marLeft w:val="0"/>
          <w:marRight w:val="0"/>
          <w:marTop w:val="0"/>
          <w:marBottom w:val="0"/>
          <w:divBdr>
            <w:top w:val="none" w:sz="0" w:space="0" w:color="auto"/>
            <w:left w:val="none" w:sz="0" w:space="0" w:color="auto"/>
            <w:bottom w:val="none" w:sz="0" w:space="0" w:color="auto"/>
            <w:right w:val="none" w:sz="0" w:space="0" w:color="auto"/>
          </w:divBdr>
        </w:div>
        <w:div w:id="1408650978">
          <w:marLeft w:val="0"/>
          <w:marRight w:val="0"/>
          <w:marTop w:val="0"/>
          <w:marBottom w:val="0"/>
          <w:divBdr>
            <w:top w:val="none" w:sz="0" w:space="0" w:color="auto"/>
            <w:left w:val="none" w:sz="0" w:space="0" w:color="auto"/>
            <w:bottom w:val="none" w:sz="0" w:space="0" w:color="auto"/>
            <w:right w:val="none" w:sz="0" w:space="0" w:color="auto"/>
          </w:divBdr>
        </w:div>
        <w:div w:id="1307737418">
          <w:marLeft w:val="0"/>
          <w:marRight w:val="0"/>
          <w:marTop w:val="0"/>
          <w:marBottom w:val="0"/>
          <w:divBdr>
            <w:top w:val="none" w:sz="0" w:space="0" w:color="auto"/>
            <w:left w:val="none" w:sz="0" w:space="0" w:color="auto"/>
            <w:bottom w:val="none" w:sz="0" w:space="0" w:color="auto"/>
            <w:right w:val="none" w:sz="0" w:space="0" w:color="auto"/>
          </w:divBdr>
        </w:div>
        <w:div w:id="623121254">
          <w:marLeft w:val="0"/>
          <w:marRight w:val="0"/>
          <w:marTop w:val="0"/>
          <w:marBottom w:val="0"/>
          <w:divBdr>
            <w:top w:val="none" w:sz="0" w:space="0" w:color="auto"/>
            <w:left w:val="none" w:sz="0" w:space="0" w:color="auto"/>
            <w:bottom w:val="none" w:sz="0" w:space="0" w:color="auto"/>
            <w:right w:val="none" w:sz="0" w:space="0" w:color="auto"/>
          </w:divBdr>
        </w:div>
        <w:div w:id="1128473858">
          <w:marLeft w:val="0"/>
          <w:marRight w:val="0"/>
          <w:marTop w:val="0"/>
          <w:marBottom w:val="0"/>
          <w:divBdr>
            <w:top w:val="none" w:sz="0" w:space="0" w:color="auto"/>
            <w:left w:val="none" w:sz="0" w:space="0" w:color="auto"/>
            <w:bottom w:val="none" w:sz="0" w:space="0" w:color="auto"/>
            <w:right w:val="none" w:sz="0" w:space="0" w:color="auto"/>
          </w:divBdr>
        </w:div>
        <w:div w:id="1141339242">
          <w:marLeft w:val="0"/>
          <w:marRight w:val="0"/>
          <w:marTop w:val="0"/>
          <w:marBottom w:val="0"/>
          <w:divBdr>
            <w:top w:val="none" w:sz="0" w:space="0" w:color="auto"/>
            <w:left w:val="none" w:sz="0" w:space="0" w:color="auto"/>
            <w:bottom w:val="none" w:sz="0" w:space="0" w:color="auto"/>
            <w:right w:val="none" w:sz="0" w:space="0" w:color="auto"/>
          </w:divBdr>
        </w:div>
        <w:div w:id="954411745">
          <w:marLeft w:val="0"/>
          <w:marRight w:val="0"/>
          <w:marTop w:val="0"/>
          <w:marBottom w:val="0"/>
          <w:divBdr>
            <w:top w:val="none" w:sz="0" w:space="0" w:color="auto"/>
            <w:left w:val="none" w:sz="0" w:space="0" w:color="auto"/>
            <w:bottom w:val="none" w:sz="0" w:space="0" w:color="auto"/>
            <w:right w:val="none" w:sz="0" w:space="0" w:color="auto"/>
          </w:divBdr>
        </w:div>
        <w:div w:id="369963001">
          <w:marLeft w:val="0"/>
          <w:marRight w:val="0"/>
          <w:marTop w:val="0"/>
          <w:marBottom w:val="0"/>
          <w:divBdr>
            <w:top w:val="none" w:sz="0" w:space="0" w:color="auto"/>
            <w:left w:val="none" w:sz="0" w:space="0" w:color="auto"/>
            <w:bottom w:val="none" w:sz="0" w:space="0" w:color="auto"/>
            <w:right w:val="none" w:sz="0" w:space="0" w:color="auto"/>
          </w:divBdr>
        </w:div>
        <w:div w:id="1873154259">
          <w:marLeft w:val="0"/>
          <w:marRight w:val="0"/>
          <w:marTop w:val="0"/>
          <w:marBottom w:val="0"/>
          <w:divBdr>
            <w:top w:val="none" w:sz="0" w:space="0" w:color="auto"/>
            <w:left w:val="none" w:sz="0" w:space="0" w:color="auto"/>
            <w:bottom w:val="none" w:sz="0" w:space="0" w:color="auto"/>
            <w:right w:val="none" w:sz="0" w:space="0" w:color="auto"/>
          </w:divBdr>
        </w:div>
        <w:div w:id="1784808871">
          <w:marLeft w:val="0"/>
          <w:marRight w:val="0"/>
          <w:marTop w:val="0"/>
          <w:marBottom w:val="0"/>
          <w:divBdr>
            <w:top w:val="none" w:sz="0" w:space="0" w:color="auto"/>
            <w:left w:val="none" w:sz="0" w:space="0" w:color="auto"/>
            <w:bottom w:val="none" w:sz="0" w:space="0" w:color="auto"/>
            <w:right w:val="none" w:sz="0" w:space="0" w:color="auto"/>
          </w:divBdr>
        </w:div>
        <w:div w:id="1653564874">
          <w:marLeft w:val="0"/>
          <w:marRight w:val="0"/>
          <w:marTop w:val="0"/>
          <w:marBottom w:val="0"/>
          <w:divBdr>
            <w:top w:val="none" w:sz="0" w:space="0" w:color="auto"/>
            <w:left w:val="none" w:sz="0" w:space="0" w:color="auto"/>
            <w:bottom w:val="none" w:sz="0" w:space="0" w:color="auto"/>
            <w:right w:val="none" w:sz="0" w:space="0" w:color="auto"/>
          </w:divBdr>
        </w:div>
        <w:div w:id="485902078">
          <w:marLeft w:val="0"/>
          <w:marRight w:val="0"/>
          <w:marTop w:val="0"/>
          <w:marBottom w:val="0"/>
          <w:divBdr>
            <w:top w:val="none" w:sz="0" w:space="0" w:color="auto"/>
            <w:left w:val="none" w:sz="0" w:space="0" w:color="auto"/>
            <w:bottom w:val="none" w:sz="0" w:space="0" w:color="auto"/>
            <w:right w:val="none" w:sz="0" w:space="0" w:color="auto"/>
          </w:divBdr>
        </w:div>
        <w:div w:id="196479245">
          <w:marLeft w:val="0"/>
          <w:marRight w:val="0"/>
          <w:marTop w:val="0"/>
          <w:marBottom w:val="0"/>
          <w:divBdr>
            <w:top w:val="none" w:sz="0" w:space="0" w:color="auto"/>
            <w:left w:val="none" w:sz="0" w:space="0" w:color="auto"/>
            <w:bottom w:val="none" w:sz="0" w:space="0" w:color="auto"/>
            <w:right w:val="none" w:sz="0" w:space="0" w:color="auto"/>
          </w:divBdr>
        </w:div>
        <w:div w:id="1142312970">
          <w:marLeft w:val="0"/>
          <w:marRight w:val="0"/>
          <w:marTop w:val="0"/>
          <w:marBottom w:val="0"/>
          <w:divBdr>
            <w:top w:val="none" w:sz="0" w:space="0" w:color="auto"/>
            <w:left w:val="none" w:sz="0" w:space="0" w:color="auto"/>
            <w:bottom w:val="none" w:sz="0" w:space="0" w:color="auto"/>
            <w:right w:val="none" w:sz="0" w:space="0" w:color="auto"/>
          </w:divBdr>
        </w:div>
        <w:div w:id="1019089854">
          <w:marLeft w:val="0"/>
          <w:marRight w:val="0"/>
          <w:marTop w:val="0"/>
          <w:marBottom w:val="0"/>
          <w:divBdr>
            <w:top w:val="none" w:sz="0" w:space="0" w:color="auto"/>
            <w:left w:val="none" w:sz="0" w:space="0" w:color="auto"/>
            <w:bottom w:val="none" w:sz="0" w:space="0" w:color="auto"/>
            <w:right w:val="none" w:sz="0" w:space="0" w:color="auto"/>
          </w:divBdr>
        </w:div>
        <w:div w:id="1589846292">
          <w:marLeft w:val="0"/>
          <w:marRight w:val="0"/>
          <w:marTop w:val="0"/>
          <w:marBottom w:val="0"/>
          <w:divBdr>
            <w:top w:val="none" w:sz="0" w:space="0" w:color="auto"/>
            <w:left w:val="none" w:sz="0" w:space="0" w:color="auto"/>
            <w:bottom w:val="none" w:sz="0" w:space="0" w:color="auto"/>
            <w:right w:val="none" w:sz="0" w:space="0" w:color="auto"/>
          </w:divBdr>
        </w:div>
        <w:div w:id="303581391">
          <w:marLeft w:val="0"/>
          <w:marRight w:val="0"/>
          <w:marTop w:val="0"/>
          <w:marBottom w:val="0"/>
          <w:divBdr>
            <w:top w:val="none" w:sz="0" w:space="0" w:color="auto"/>
            <w:left w:val="none" w:sz="0" w:space="0" w:color="auto"/>
            <w:bottom w:val="none" w:sz="0" w:space="0" w:color="auto"/>
            <w:right w:val="none" w:sz="0" w:space="0" w:color="auto"/>
          </w:divBdr>
        </w:div>
        <w:div w:id="1547988581">
          <w:marLeft w:val="0"/>
          <w:marRight w:val="0"/>
          <w:marTop w:val="0"/>
          <w:marBottom w:val="0"/>
          <w:divBdr>
            <w:top w:val="none" w:sz="0" w:space="0" w:color="auto"/>
            <w:left w:val="none" w:sz="0" w:space="0" w:color="auto"/>
            <w:bottom w:val="none" w:sz="0" w:space="0" w:color="auto"/>
            <w:right w:val="none" w:sz="0" w:space="0" w:color="auto"/>
          </w:divBdr>
        </w:div>
        <w:div w:id="1289243311">
          <w:marLeft w:val="0"/>
          <w:marRight w:val="0"/>
          <w:marTop w:val="0"/>
          <w:marBottom w:val="0"/>
          <w:divBdr>
            <w:top w:val="none" w:sz="0" w:space="0" w:color="auto"/>
            <w:left w:val="none" w:sz="0" w:space="0" w:color="auto"/>
            <w:bottom w:val="none" w:sz="0" w:space="0" w:color="auto"/>
            <w:right w:val="none" w:sz="0" w:space="0" w:color="auto"/>
          </w:divBdr>
        </w:div>
        <w:div w:id="1061444591">
          <w:marLeft w:val="0"/>
          <w:marRight w:val="0"/>
          <w:marTop w:val="0"/>
          <w:marBottom w:val="0"/>
          <w:divBdr>
            <w:top w:val="none" w:sz="0" w:space="0" w:color="auto"/>
            <w:left w:val="none" w:sz="0" w:space="0" w:color="auto"/>
            <w:bottom w:val="none" w:sz="0" w:space="0" w:color="auto"/>
            <w:right w:val="none" w:sz="0" w:space="0" w:color="auto"/>
          </w:divBdr>
        </w:div>
        <w:div w:id="2095929240">
          <w:marLeft w:val="0"/>
          <w:marRight w:val="0"/>
          <w:marTop w:val="0"/>
          <w:marBottom w:val="0"/>
          <w:divBdr>
            <w:top w:val="none" w:sz="0" w:space="0" w:color="auto"/>
            <w:left w:val="none" w:sz="0" w:space="0" w:color="auto"/>
            <w:bottom w:val="none" w:sz="0" w:space="0" w:color="auto"/>
            <w:right w:val="none" w:sz="0" w:space="0" w:color="auto"/>
          </w:divBdr>
        </w:div>
        <w:div w:id="334305317">
          <w:marLeft w:val="0"/>
          <w:marRight w:val="0"/>
          <w:marTop w:val="0"/>
          <w:marBottom w:val="0"/>
          <w:divBdr>
            <w:top w:val="none" w:sz="0" w:space="0" w:color="auto"/>
            <w:left w:val="none" w:sz="0" w:space="0" w:color="auto"/>
            <w:bottom w:val="none" w:sz="0" w:space="0" w:color="auto"/>
            <w:right w:val="none" w:sz="0" w:space="0" w:color="auto"/>
          </w:divBdr>
        </w:div>
        <w:div w:id="1443954772">
          <w:marLeft w:val="0"/>
          <w:marRight w:val="0"/>
          <w:marTop w:val="0"/>
          <w:marBottom w:val="0"/>
          <w:divBdr>
            <w:top w:val="none" w:sz="0" w:space="0" w:color="auto"/>
            <w:left w:val="none" w:sz="0" w:space="0" w:color="auto"/>
            <w:bottom w:val="none" w:sz="0" w:space="0" w:color="auto"/>
            <w:right w:val="none" w:sz="0" w:space="0" w:color="auto"/>
          </w:divBdr>
        </w:div>
        <w:div w:id="744959332">
          <w:marLeft w:val="0"/>
          <w:marRight w:val="0"/>
          <w:marTop w:val="0"/>
          <w:marBottom w:val="0"/>
          <w:divBdr>
            <w:top w:val="none" w:sz="0" w:space="0" w:color="auto"/>
            <w:left w:val="none" w:sz="0" w:space="0" w:color="auto"/>
            <w:bottom w:val="none" w:sz="0" w:space="0" w:color="auto"/>
            <w:right w:val="none" w:sz="0" w:space="0" w:color="auto"/>
          </w:divBdr>
        </w:div>
        <w:div w:id="1806577983">
          <w:marLeft w:val="0"/>
          <w:marRight w:val="0"/>
          <w:marTop w:val="0"/>
          <w:marBottom w:val="0"/>
          <w:divBdr>
            <w:top w:val="none" w:sz="0" w:space="0" w:color="auto"/>
            <w:left w:val="none" w:sz="0" w:space="0" w:color="auto"/>
            <w:bottom w:val="none" w:sz="0" w:space="0" w:color="auto"/>
            <w:right w:val="none" w:sz="0" w:space="0" w:color="auto"/>
          </w:divBdr>
        </w:div>
        <w:div w:id="1727727845">
          <w:marLeft w:val="0"/>
          <w:marRight w:val="0"/>
          <w:marTop w:val="0"/>
          <w:marBottom w:val="0"/>
          <w:divBdr>
            <w:top w:val="none" w:sz="0" w:space="0" w:color="auto"/>
            <w:left w:val="none" w:sz="0" w:space="0" w:color="auto"/>
            <w:bottom w:val="none" w:sz="0" w:space="0" w:color="auto"/>
            <w:right w:val="none" w:sz="0" w:space="0" w:color="auto"/>
          </w:divBdr>
        </w:div>
        <w:div w:id="873156182">
          <w:marLeft w:val="0"/>
          <w:marRight w:val="0"/>
          <w:marTop w:val="0"/>
          <w:marBottom w:val="0"/>
          <w:divBdr>
            <w:top w:val="none" w:sz="0" w:space="0" w:color="auto"/>
            <w:left w:val="none" w:sz="0" w:space="0" w:color="auto"/>
            <w:bottom w:val="none" w:sz="0" w:space="0" w:color="auto"/>
            <w:right w:val="none" w:sz="0" w:space="0" w:color="auto"/>
          </w:divBdr>
        </w:div>
        <w:div w:id="1661689975">
          <w:marLeft w:val="0"/>
          <w:marRight w:val="0"/>
          <w:marTop w:val="0"/>
          <w:marBottom w:val="0"/>
          <w:divBdr>
            <w:top w:val="none" w:sz="0" w:space="0" w:color="auto"/>
            <w:left w:val="none" w:sz="0" w:space="0" w:color="auto"/>
            <w:bottom w:val="none" w:sz="0" w:space="0" w:color="auto"/>
            <w:right w:val="none" w:sz="0" w:space="0" w:color="auto"/>
          </w:divBdr>
        </w:div>
        <w:div w:id="1627470911">
          <w:marLeft w:val="0"/>
          <w:marRight w:val="0"/>
          <w:marTop w:val="0"/>
          <w:marBottom w:val="0"/>
          <w:divBdr>
            <w:top w:val="none" w:sz="0" w:space="0" w:color="auto"/>
            <w:left w:val="none" w:sz="0" w:space="0" w:color="auto"/>
            <w:bottom w:val="none" w:sz="0" w:space="0" w:color="auto"/>
            <w:right w:val="none" w:sz="0" w:space="0" w:color="auto"/>
          </w:divBdr>
        </w:div>
        <w:div w:id="1214731586">
          <w:marLeft w:val="0"/>
          <w:marRight w:val="0"/>
          <w:marTop w:val="0"/>
          <w:marBottom w:val="0"/>
          <w:divBdr>
            <w:top w:val="none" w:sz="0" w:space="0" w:color="auto"/>
            <w:left w:val="none" w:sz="0" w:space="0" w:color="auto"/>
            <w:bottom w:val="none" w:sz="0" w:space="0" w:color="auto"/>
            <w:right w:val="none" w:sz="0" w:space="0" w:color="auto"/>
          </w:divBdr>
        </w:div>
        <w:div w:id="1502312191">
          <w:marLeft w:val="0"/>
          <w:marRight w:val="0"/>
          <w:marTop w:val="0"/>
          <w:marBottom w:val="0"/>
          <w:divBdr>
            <w:top w:val="none" w:sz="0" w:space="0" w:color="auto"/>
            <w:left w:val="none" w:sz="0" w:space="0" w:color="auto"/>
            <w:bottom w:val="none" w:sz="0" w:space="0" w:color="auto"/>
            <w:right w:val="none" w:sz="0" w:space="0" w:color="auto"/>
          </w:divBdr>
        </w:div>
        <w:div w:id="1279678918">
          <w:marLeft w:val="0"/>
          <w:marRight w:val="0"/>
          <w:marTop w:val="0"/>
          <w:marBottom w:val="0"/>
          <w:divBdr>
            <w:top w:val="none" w:sz="0" w:space="0" w:color="auto"/>
            <w:left w:val="none" w:sz="0" w:space="0" w:color="auto"/>
            <w:bottom w:val="none" w:sz="0" w:space="0" w:color="auto"/>
            <w:right w:val="none" w:sz="0" w:space="0" w:color="auto"/>
          </w:divBdr>
        </w:div>
        <w:div w:id="534777966">
          <w:marLeft w:val="0"/>
          <w:marRight w:val="0"/>
          <w:marTop w:val="0"/>
          <w:marBottom w:val="0"/>
          <w:divBdr>
            <w:top w:val="none" w:sz="0" w:space="0" w:color="auto"/>
            <w:left w:val="none" w:sz="0" w:space="0" w:color="auto"/>
            <w:bottom w:val="none" w:sz="0" w:space="0" w:color="auto"/>
            <w:right w:val="none" w:sz="0" w:space="0" w:color="auto"/>
          </w:divBdr>
        </w:div>
        <w:div w:id="1365056116">
          <w:marLeft w:val="0"/>
          <w:marRight w:val="0"/>
          <w:marTop w:val="0"/>
          <w:marBottom w:val="0"/>
          <w:divBdr>
            <w:top w:val="none" w:sz="0" w:space="0" w:color="auto"/>
            <w:left w:val="none" w:sz="0" w:space="0" w:color="auto"/>
            <w:bottom w:val="none" w:sz="0" w:space="0" w:color="auto"/>
            <w:right w:val="none" w:sz="0" w:space="0" w:color="auto"/>
          </w:divBdr>
        </w:div>
        <w:div w:id="1477063832">
          <w:marLeft w:val="0"/>
          <w:marRight w:val="0"/>
          <w:marTop w:val="0"/>
          <w:marBottom w:val="0"/>
          <w:divBdr>
            <w:top w:val="none" w:sz="0" w:space="0" w:color="auto"/>
            <w:left w:val="none" w:sz="0" w:space="0" w:color="auto"/>
            <w:bottom w:val="none" w:sz="0" w:space="0" w:color="auto"/>
            <w:right w:val="none" w:sz="0" w:space="0" w:color="auto"/>
          </w:divBdr>
        </w:div>
        <w:div w:id="977144893">
          <w:marLeft w:val="0"/>
          <w:marRight w:val="0"/>
          <w:marTop w:val="0"/>
          <w:marBottom w:val="0"/>
          <w:divBdr>
            <w:top w:val="none" w:sz="0" w:space="0" w:color="auto"/>
            <w:left w:val="none" w:sz="0" w:space="0" w:color="auto"/>
            <w:bottom w:val="none" w:sz="0" w:space="0" w:color="auto"/>
            <w:right w:val="none" w:sz="0" w:space="0" w:color="auto"/>
          </w:divBdr>
        </w:div>
        <w:div w:id="68966824">
          <w:marLeft w:val="0"/>
          <w:marRight w:val="0"/>
          <w:marTop w:val="0"/>
          <w:marBottom w:val="0"/>
          <w:divBdr>
            <w:top w:val="none" w:sz="0" w:space="0" w:color="auto"/>
            <w:left w:val="none" w:sz="0" w:space="0" w:color="auto"/>
            <w:bottom w:val="none" w:sz="0" w:space="0" w:color="auto"/>
            <w:right w:val="none" w:sz="0" w:space="0" w:color="auto"/>
          </w:divBdr>
        </w:div>
        <w:div w:id="600451352">
          <w:marLeft w:val="0"/>
          <w:marRight w:val="0"/>
          <w:marTop w:val="0"/>
          <w:marBottom w:val="0"/>
          <w:divBdr>
            <w:top w:val="none" w:sz="0" w:space="0" w:color="auto"/>
            <w:left w:val="none" w:sz="0" w:space="0" w:color="auto"/>
            <w:bottom w:val="none" w:sz="0" w:space="0" w:color="auto"/>
            <w:right w:val="none" w:sz="0" w:space="0" w:color="auto"/>
          </w:divBdr>
        </w:div>
        <w:div w:id="518087549">
          <w:marLeft w:val="0"/>
          <w:marRight w:val="0"/>
          <w:marTop w:val="0"/>
          <w:marBottom w:val="0"/>
          <w:divBdr>
            <w:top w:val="none" w:sz="0" w:space="0" w:color="auto"/>
            <w:left w:val="none" w:sz="0" w:space="0" w:color="auto"/>
            <w:bottom w:val="none" w:sz="0" w:space="0" w:color="auto"/>
            <w:right w:val="none" w:sz="0" w:space="0" w:color="auto"/>
          </w:divBdr>
        </w:div>
        <w:div w:id="1209563269">
          <w:marLeft w:val="0"/>
          <w:marRight w:val="0"/>
          <w:marTop w:val="0"/>
          <w:marBottom w:val="0"/>
          <w:divBdr>
            <w:top w:val="none" w:sz="0" w:space="0" w:color="auto"/>
            <w:left w:val="none" w:sz="0" w:space="0" w:color="auto"/>
            <w:bottom w:val="none" w:sz="0" w:space="0" w:color="auto"/>
            <w:right w:val="none" w:sz="0" w:space="0" w:color="auto"/>
          </w:divBdr>
        </w:div>
        <w:div w:id="696195165">
          <w:marLeft w:val="0"/>
          <w:marRight w:val="0"/>
          <w:marTop w:val="0"/>
          <w:marBottom w:val="0"/>
          <w:divBdr>
            <w:top w:val="none" w:sz="0" w:space="0" w:color="auto"/>
            <w:left w:val="none" w:sz="0" w:space="0" w:color="auto"/>
            <w:bottom w:val="none" w:sz="0" w:space="0" w:color="auto"/>
            <w:right w:val="none" w:sz="0" w:space="0" w:color="auto"/>
          </w:divBdr>
        </w:div>
        <w:div w:id="615792716">
          <w:marLeft w:val="0"/>
          <w:marRight w:val="0"/>
          <w:marTop w:val="0"/>
          <w:marBottom w:val="0"/>
          <w:divBdr>
            <w:top w:val="none" w:sz="0" w:space="0" w:color="auto"/>
            <w:left w:val="none" w:sz="0" w:space="0" w:color="auto"/>
            <w:bottom w:val="none" w:sz="0" w:space="0" w:color="auto"/>
            <w:right w:val="none" w:sz="0" w:space="0" w:color="auto"/>
          </w:divBdr>
        </w:div>
        <w:div w:id="1368138724">
          <w:marLeft w:val="0"/>
          <w:marRight w:val="0"/>
          <w:marTop w:val="0"/>
          <w:marBottom w:val="0"/>
          <w:divBdr>
            <w:top w:val="none" w:sz="0" w:space="0" w:color="auto"/>
            <w:left w:val="none" w:sz="0" w:space="0" w:color="auto"/>
            <w:bottom w:val="none" w:sz="0" w:space="0" w:color="auto"/>
            <w:right w:val="none" w:sz="0" w:space="0" w:color="auto"/>
          </w:divBdr>
        </w:div>
        <w:div w:id="1655337100">
          <w:marLeft w:val="0"/>
          <w:marRight w:val="0"/>
          <w:marTop w:val="0"/>
          <w:marBottom w:val="0"/>
          <w:divBdr>
            <w:top w:val="none" w:sz="0" w:space="0" w:color="auto"/>
            <w:left w:val="none" w:sz="0" w:space="0" w:color="auto"/>
            <w:bottom w:val="none" w:sz="0" w:space="0" w:color="auto"/>
            <w:right w:val="none" w:sz="0" w:space="0" w:color="auto"/>
          </w:divBdr>
        </w:div>
        <w:div w:id="1130903008">
          <w:marLeft w:val="0"/>
          <w:marRight w:val="0"/>
          <w:marTop w:val="0"/>
          <w:marBottom w:val="0"/>
          <w:divBdr>
            <w:top w:val="none" w:sz="0" w:space="0" w:color="auto"/>
            <w:left w:val="none" w:sz="0" w:space="0" w:color="auto"/>
            <w:bottom w:val="none" w:sz="0" w:space="0" w:color="auto"/>
            <w:right w:val="none" w:sz="0" w:space="0" w:color="auto"/>
          </w:divBdr>
        </w:div>
        <w:div w:id="1693804228">
          <w:marLeft w:val="0"/>
          <w:marRight w:val="0"/>
          <w:marTop w:val="0"/>
          <w:marBottom w:val="0"/>
          <w:divBdr>
            <w:top w:val="none" w:sz="0" w:space="0" w:color="auto"/>
            <w:left w:val="none" w:sz="0" w:space="0" w:color="auto"/>
            <w:bottom w:val="none" w:sz="0" w:space="0" w:color="auto"/>
            <w:right w:val="none" w:sz="0" w:space="0" w:color="auto"/>
          </w:divBdr>
        </w:div>
        <w:div w:id="321398846">
          <w:marLeft w:val="0"/>
          <w:marRight w:val="0"/>
          <w:marTop w:val="0"/>
          <w:marBottom w:val="0"/>
          <w:divBdr>
            <w:top w:val="none" w:sz="0" w:space="0" w:color="auto"/>
            <w:left w:val="none" w:sz="0" w:space="0" w:color="auto"/>
            <w:bottom w:val="none" w:sz="0" w:space="0" w:color="auto"/>
            <w:right w:val="none" w:sz="0" w:space="0" w:color="auto"/>
          </w:divBdr>
        </w:div>
        <w:div w:id="1806504882">
          <w:marLeft w:val="0"/>
          <w:marRight w:val="0"/>
          <w:marTop w:val="0"/>
          <w:marBottom w:val="0"/>
          <w:divBdr>
            <w:top w:val="none" w:sz="0" w:space="0" w:color="auto"/>
            <w:left w:val="none" w:sz="0" w:space="0" w:color="auto"/>
            <w:bottom w:val="none" w:sz="0" w:space="0" w:color="auto"/>
            <w:right w:val="none" w:sz="0" w:space="0" w:color="auto"/>
          </w:divBdr>
        </w:div>
        <w:div w:id="498083606">
          <w:marLeft w:val="0"/>
          <w:marRight w:val="0"/>
          <w:marTop w:val="0"/>
          <w:marBottom w:val="0"/>
          <w:divBdr>
            <w:top w:val="none" w:sz="0" w:space="0" w:color="auto"/>
            <w:left w:val="none" w:sz="0" w:space="0" w:color="auto"/>
            <w:bottom w:val="none" w:sz="0" w:space="0" w:color="auto"/>
            <w:right w:val="none" w:sz="0" w:space="0" w:color="auto"/>
          </w:divBdr>
        </w:div>
        <w:div w:id="2062292473">
          <w:marLeft w:val="0"/>
          <w:marRight w:val="0"/>
          <w:marTop w:val="0"/>
          <w:marBottom w:val="0"/>
          <w:divBdr>
            <w:top w:val="none" w:sz="0" w:space="0" w:color="auto"/>
            <w:left w:val="none" w:sz="0" w:space="0" w:color="auto"/>
            <w:bottom w:val="none" w:sz="0" w:space="0" w:color="auto"/>
            <w:right w:val="none" w:sz="0" w:space="0" w:color="auto"/>
          </w:divBdr>
        </w:div>
        <w:div w:id="143132995">
          <w:marLeft w:val="0"/>
          <w:marRight w:val="0"/>
          <w:marTop w:val="0"/>
          <w:marBottom w:val="0"/>
          <w:divBdr>
            <w:top w:val="none" w:sz="0" w:space="0" w:color="auto"/>
            <w:left w:val="none" w:sz="0" w:space="0" w:color="auto"/>
            <w:bottom w:val="none" w:sz="0" w:space="0" w:color="auto"/>
            <w:right w:val="none" w:sz="0" w:space="0" w:color="auto"/>
          </w:divBdr>
        </w:div>
        <w:div w:id="1797940961">
          <w:marLeft w:val="0"/>
          <w:marRight w:val="0"/>
          <w:marTop w:val="0"/>
          <w:marBottom w:val="0"/>
          <w:divBdr>
            <w:top w:val="none" w:sz="0" w:space="0" w:color="auto"/>
            <w:left w:val="none" w:sz="0" w:space="0" w:color="auto"/>
            <w:bottom w:val="none" w:sz="0" w:space="0" w:color="auto"/>
            <w:right w:val="none" w:sz="0" w:space="0" w:color="auto"/>
          </w:divBdr>
        </w:div>
        <w:div w:id="1691644295">
          <w:marLeft w:val="0"/>
          <w:marRight w:val="0"/>
          <w:marTop w:val="0"/>
          <w:marBottom w:val="0"/>
          <w:divBdr>
            <w:top w:val="none" w:sz="0" w:space="0" w:color="auto"/>
            <w:left w:val="none" w:sz="0" w:space="0" w:color="auto"/>
            <w:bottom w:val="none" w:sz="0" w:space="0" w:color="auto"/>
            <w:right w:val="none" w:sz="0" w:space="0" w:color="auto"/>
          </w:divBdr>
        </w:div>
        <w:div w:id="2092658953">
          <w:marLeft w:val="0"/>
          <w:marRight w:val="0"/>
          <w:marTop w:val="0"/>
          <w:marBottom w:val="0"/>
          <w:divBdr>
            <w:top w:val="none" w:sz="0" w:space="0" w:color="auto"/>
            <w:left w:val="none" w:sz="0" w:space="0" w:color="auto"/>
            <w:bottom w:val="none" w:sz="0" w:space="0" w:color="auto"/>
            <w:right w:val="none" w:sz="0" w:space="0" w:color="auto"/>
          </w:divBdr>
        </w:div>
        <w:div w:id="82802759">
          <w:marLeft w:val="0"/>
          <w:marRight w:val="0"/>
          <w:marTop w:val="0"/>
          <w:marBottom w:val="0"/>
          <w:divBdr>
            <w:top w:val="none" w:sz="0" w:space="0" w:color="auto"/>
            <w:left w:val="none" w:sz="0" w:space="0" w:color="auto"/>
            <w:bottom w:val="none" w:sz="0" w:space="0" w:color="auto"/>
            <w:right w:val="none" w:sz="0" w:space="0" w:color="auto"/>
          </w:divBdr>
        </w:div>
        <w:div w:id="1598253380">
          <w:marLeft w:val="0"/>
          <w:marRight w:val="0"/>
          <w:marTop w:val="0"/>
          <w:marBottom w:val="0"/>
          <w:divBdr>
            <w:top w:val="none" w:sz="0" w:space="0" w:color="auto"/>
            <w:left w:val="none" w:sz="0" w:space="0" w:color="auto"/>
            <w:bottom w:val="none" w:sz="0" w:space="0" w:color="auto"/>
            <w:right w:val="none" w:sz="0" w:space="0" w:color="auto"/>
          </w:divBdr>
        </w:div>
        <w:div w:id="97607169">
          <w:marLeft w:val="0"/>
          <w:marRight w:val="0"/>
          <w:marTop w:val="0"/>
          <w:marBottom w:val="0"/>
          <w:divBdr>
            <w:top w:val="none" w:sz="0" w:space="0" w:color="auto"/>
            <w:left w:val="none" w:sz="0" w:space="0" w:color="auto"/>
            <w:bottom w:val="none" w:sz="0" w:space="0" w:color="auto"/>
            <w:right w:val="none" w:sz="0" w:space="0" w:color="auto"/>
          </w:divBdr>
        </w:div>
        <w:div w:id="57436083">
          <w:marLeft w:val="0"/>
          <w:marRight w:val="0"/>
          <w:marTop w:val="0"/>
          <w:marBottom w:val="0"/>
          <w:divBdr>
            <w:top w:val="none" w:sz="0" w:space="0" w:color="auto"/>
            <w:left w:val="none" w:sz="0" w:space="0" w:color="auto"/>
            <w:bottom w:val="none" w:sz="0" w:space="0" w:color="auto"/>
            <w:right w:val="none" w:sz="0" w:space="0" w:color="auto"/>
          </w:divBdr>
        </w:div>
        <w:div w:id="1374036037">
          <w:marLeft w:val="0"/>
          <w:marRight w:val="0"/>
          <w:marTop w:val="0"/>
          <w:marBottom w:val="0"/>
          <w:divBdr>
            <w:top w:val="none" w:sz="0" w:space="0" w:color="auto"/>
            <w:left w:val="none" w:sz="0" w:space="0" w:color="auto"/>
            <w:bottom w:val="none" w:sz="0" w:space="0" w:color="auto"/>
            <w:right w:val="none" w:sz="0" w:space="0" w:color="auto"/>
          </w:divBdr>
        </w:div>
        <w:div w:id="399014800">
          <w:marLeft w:val="0"/>
          <w:marRight w:val="0"/>
          <w:marTop w:val="0"/>
          <w:marBottom w:val="0"/>
          <w:divBdr>
            <w:top w:val="none" w:sz="0" w:space="0" w:color="auto"/>
            <w:left w:val="none" w:sz="0" w:space="0" w:color="auto"/>
            <w:bottom w:val="none" w:sz="0" w:space="0" w:color="auto"/>
            <w:right w:val="none" w:sz="0" w:space="0" w:color="auto"/>
          </w:divBdr>
        </w:div>
        <w:div w:id="2044017105">
          <w:marLeft w:val="0"/>
          <w:marRight w:val="0"/>
          <w:marTop w:val="0"/>
          <w:marBottom w:val="0"/>
          <w:divBdr>
            <w:top w:val="none" w:sz="0" w:space="0" w:color="auto"/>
            <w:left w:val="none" w:sz="0" w:space="0" w:color="auto"/>
            <w:bottom w:val="none" w:sz="0" w:space="0" w:color="auto"/>
            <w:right w:val="none" w:sz="0" w:space="0" w:color="auto"/>
          </w:divBdr>
        </w:div>
        <w:div w:id="397938868">
          <w:marLeft w:val="0"/>
          <w:marRight w:val="0"/>
          <w:marTop w:val="0"/>
          <w:marBottom w:val="0"/>
          <w:divBdr>
            <w:top w:val="none" w:sz="0" w:space="0" w:color="auto"/>
            <w:left w:val="none" w:sz="0" w:space="0" w:color="auto"/>
            <w:bottom w:val="none" w:sz="0" w:space="0" w:color="auto"/>
            <w:right w:val="none" w:sz="0" w:space="0" w:color="auto"/>
          </w:divBdr>
        </w:div>
        <w:div w:id="1186554199">
          <w:marLeft w:val="0"/>
          <w:marRight w:val="0"/>
          <w:marTop w:val="0"/>
          <w:marBottom w:val="0"/>
          <w:divBdr>
            <w:top w:val="none" w:sz="0" w:space="0" w:color="auto"/>
            <w:left w:val="none" w:sz="0" w:space="0" w:color="auto"/>
            <w:bottom w:val="none" w:sz="0" w:space="0" w:color="auto"/>
            <w:right w:val="none" w:sz="0" w:space="0" w:color="auto"/>
          </w:divBdr>
        </w:div>
        <w:div w:id="1533375501">
          <w:marLeft w:val="0"/>
          <w:marRight w:val="0"/>
          <w:marTop w:val="0"/>
          <w:marBottom w:val="0"/>
          <w:divBdr>
            <w:top w:val="none" w:sz="0" w:space="0" w:color="auto"/>
            <w:left w:val="none" w:sz="0" w:space="0" w:color="auto"/>
            <w:bottom w:val="none" w:sz="0" w:space="0" w:color="auto"/>
            <w:right w:val="none" w:sz="0" w:space="0" w:color="auto"/>
          </w:divBdr>
        </w:div>
        <w:div w:id="1230656961">
          <w:marLeft w:val="0"/>
          <w:marRight w:val="0"/>
          <w:marTop w:val="0"/>
          <w:marBottom w:val="0"/>
          <w:divBdr>
            <w:top w:val="none" w:sz="0" w:space="0" w:color="auto"/>
            <w:left w:val="none" w:sz="0" w:space="0" w:color="auto"/>
            <w:bottom w:val="none" w:sz="0" w:space="0" w:color="auto"/>
            <w:right w:val="none" w:sz="0" w:space="0" w:color="auto"/>
          </w:divBdr>
        </w:div>
        <w:div w:id="1548448548">
          <w:marLeft w:val="0"/>
          <w:marRight w:val="0"/>
          <w:marTop w:val="0"/>
          <w:marBottom w:val="0"/>
          <w:divBdr>
            <w:top w:val="none" w:sz="0" w:space="0" w:color="auto"/>
            <w:left w:val="none" w:sz="0" w:space="0" w:color="auto"/>
            <w:bottom w:val="none" w:sz="0" w:space="0" w:color="auto"/>
            <w:right w:val="none" w:sz="0" w:space="0" w:color="auto"/>
          </w:divBdr>
        </w:div>
        <w:div w:id="1630937516">
          <w:marLeft w:val="0"/>
          <w:marRight w:val="0"/>
          <w:marTop w:val="0"/>
          <w:marBottom w:val="0"/>
          <w:divBdr>
            <w:top w:val="none" w:sz="0" w:space="0" w:color="auto"/>
            <w:left w:val="none" w:sz="0" w:space="0" w:color="auto"/>
            <w:bottom w:val="none" w:sz="0" w:space="0" w:color="auto"/>
            <w:right w:val="none" w:sz="0" w:space="0" w:color="auto"/>
          </w:divBdr>
        </w:div>
        <w:div w:id="1275794885">
          <w:marLeft w:val="0"/>
          <w:marRight w:val="0"/>
          <w:marTop w:val="0"/>
          <w:marBottom w:val="0"/>
          <w:divBdr>
            <w:top w:val="none" w:sz="0" w:space="0" w:color="auto"/>
            <w:left w:val="none" w:sz="0" w:space="0" w:color="auto"/>
            <w:bottom w:val="none" w:sz="0" w:space="0" w:color="auto"/>
            <w:right w:val="none" w:sz="0" w:space="0" w:color="auto"/>
          </w:divBdr>
        </w:div>
        <w:div w:id="1131552405">
          <w:marLeft w:val="0"/>
          <w:marRight w:val="0"/>
          <w:marTop w:val="0"/>
          <w:marBottom w:val="0"/>
          <w:divBdr>
            <w:top w:val="none" w:sz="0" w:space="0" w:color="auto"/>
            <w:left w:val="none" w:sz="0" w:space="0" w:color="auto"/>
            <w:bottom w:val="none" w:sz="0" w:space="0" w:color="auto"/>
            <w:right w:val="none" w:sz="0" w:space="0" w:color="auto"/>
          </w:divBdr>
        </w:div>
        <w:div w:id="1224440808">
          <w:marLeft w:val="0"/>
          <w:marRight w:val="0"/>
          <w:marTop w:val="0"/>
          <w:marBottom w:val="0"/>
          <w:divBdr>
            <w:top w:val="none" w:sz="0" w:space="0" w:color="auto"/>
            <w:left w:val="none" w:sz="0" w:space="0" w:color="auto"/>
            <w:bottom w:val="none" w:sz="0" w:space="0" w:color="auto"/>
            <w:right w:val="none" w:sz="0" w:space="0" w:color="auto"/>
          </w:divBdr>
        </w:div>
        <w:div w:id="418216711">
          <w:marLeft w:val="0"/>
          <w:marRight w:val="0"/>
          <w:marTop w:val="0"/>
          <w:marBottom w:val="0"/>
          <w:divBdr>
            <w:top w:val="none" w:sz="0" w:space="0" w:color="auto"/>
            <w:left w:val="none" w:sz="0" w:space="0" w:color="auto"/>
            <w:bottom w:val="none" w:sz="0" w:space="0" w:color="auto"/>
            <w:right w:val="none" w:sz="0" w:space="0" w:color="auto"/>
          </w:divBdr>
        </w:div>
        <w:div w:id="1758013819">
          <w:marLeft w:val="0"/>
          <w:marRight w:val="0"/>
          <w:marTop w:val="0"/>
          <w:marBottom w:val="0"/>
          <w:divBdr>
            <w:top w:val="none" w:sz="0" w:space="0" w:color="auto"/>
            <w:left w:val="none" w:sz="0" w:space="0" w:color="auto"/>
            <w:bottom w:val="none" w:sz="0" w:space="0" w:color="auto"/>
            <w:right w:val="none" w:sz="0" w:space="0" w:color="auto"/>
          </w:divBdr>
        </w:div>
        <w:div w:id="1861116749">
          <w:marLeft w:val="0"/>
          <w:marRight w:val="0"/>
          <w:marTop w:val="0"/>
          <w:marBottom w:val="0"/>
          <w:divBdr>
            <w:top w:val="none" w:sz="0" w:space="0" w:color="auto"/>
            <w:left w:val="none" w:sz="0" w:space="0" w:color="auto"/>
            <w:bottom w:val="none" w:sz="0" w:space="0" w:color="auto"/>
            <w:right w:val="none" w:sz="0" w:space="0" w:color="auto"/>
          </w:divBdr>
        </w:div>
        <w:div w:id="565342121">
          <w:marLeft w:val="0"/>
          <w:marRight w:val="0"/>
          <w:marTop w:val="0"/>
          <w:marBottom w:val="0"/>
          <w:divBdr>
            <w:top w:val="none" w:sz="0" w:space="0" w:color="auto"/>
            <w:left w:val="none" w:sz="0" w:space="0" w:color="auto"/>
            <w:bottom w:val="none" w:sz="0" w:space="0" w:color="auto"/>
            <w:right w:val="none" w:sz="0" w:space="0" w:color="auto"/>
          </w:divBdr>
        </w:div>
        <w:div w:id="1603418665">
          <w:marLeft w:val="0"/>
          <w:marRight w:val="0"/>
          <w:marTop w:val="0"/>
          <w:marBottom w:val="0"/>
          <w:divBdr>
            <w:top w:val="none" w:sz="0" w:space="0" w:color="auto"/>
            <w:left w:val="none" w:sz="0" w:space="0" w:color="auto"/>
            <w:bottom w:val="none" w:sz="0" w:space="0" w:color="auto"/>
            <w:right w:val="none" w:sz="0" w:space="0" w:color="auto"/>
          </w:divBdr>
        </w:div>
        <w:div w:id="1426001471">
          <w:marLeft w:val="0"/>
          <w:marRight w:val="0"/>
          <w:marTop w:val="0"/>
          <w:marBottom w:val="0"/>
          <w:divBdr>
            <w:top w:val="none" w:sz="0" w:space="0" w:color="auto"/>
            <w:left w:val="none" w:sz="0" w:space="0" w:color="auto"/>
            <w:bottom w:val="none" w:sz="0" w:space="0" w:color="auto"/>
            <w:right w:val="none" w:sz="0" w:space="0" w:color="auto"/>
          </w:divBdr>
        </w:div>
        <w:div w:id="48695539">
          <w:marLeft w:val="0"/>
          <w:marRight w:val="0"/>
          <w:marTop w:val="0"/>
          <w:marBottom w:val="0"/>
          <w:divBdr>
            <w:top w:val="none" w:sz="0" w:space="0" w:color="auto"/>
            <w:left w:val="none" w:sz="0" w:space="0" w:color="auto"/>
            <w:bottom w:val="none" w:sz="0" w:space="0" w:color="auto"/>
            <w:right w:val="none" w:sz="0" w:space="0" w:color="auto"/>
          </w:divBdr>
        </w:div>
        <w:div w:id="1532840348">
          <w:marLeft w:val="0"/>
          <w:marRight w:val="0"/>
          <w:marTop w:val="0"/>
          <w:marBottom w:val="0"/>
          <w:divBdr>
            <w:top w:val="none" w:sz="0" w:space="0" w:color="auto"/>
            <w:left w:val="none" w:sz="0" w:space="0" w:color="auto"/>
            <w:bottom w:val="none" w:sz="0" w:space="0" w:color="auto"/>
            <w:right w:val="none" w:sz="0" w:space="0" w:color="auto"/>
          </w:divBdr>
        </w:div>
        <w:div w:id="31928064">
          <w:marLeft w:val="0"/>
          <w:marRight w:val="0"/>
          <w:marTop w:val="0"/>
          <w:marBottom w:val="0"/>
          <w:divBdr>
            <w:top w:val="none" w:sz="0" w:space="0" w:color="auto"/>
            <w:left w:val="none" w:sz="0" w:space="0" w:color="auto"/>
            <w:bottom w:val="none" w:sz="0" w:space="0" w:color="auto"/>
            <w:right w:val="none" w:sz="0" w:space="0" w:color="auto"/>
          </w:divBdr>
        </w:div>
        <w:div w:id="924531428">
          <w:marLeft w:val="0"/>
          <w:marRight w:val="0"/>
          <w:marTop w:val="0"/>
          <w:marBottom w:val="0"/>
          <w:divBdr>
            <w:top w:val="none" w:sz="0" w:space="0" w:color="auto"/>
            <w:left w:val="none" w:sz="0" w:space="0" w:color="auto"/>
            <w:bottom w:val="none" w:sz="0" w:space="0" w:color="auto"/>
            <w:right w:val="none" w:sz="0" w:space="0" w:color="auto"/>
          </w:divBdr>
        </w:div>
        <w:div w:id="1132870282">
          <w:marLeft w:val="0"/>
          <w:marRight w:val="0"/>
          <w:marTop w:val="0"/>
          <w:marBottom w:val="0"/>
          <w:divBdr>
            <w:top w:val="none" w:sz="0" w:space="0" w:color="auto"/>
            <w:left w:val="none" w:sz="0" w:space="0" w:color="auto"/>
            <w:bottom w:val="none" w:sz="0" w:space="0" w:color="auto"/>
            <w:right w:val="none" w:sz="0" w:space="0" w:color="auto"/>
          </w:divBdr>
        </w:div>
        <w:div w:id="1573854658">
          <w:marLeft w:val="0"/>
          <w:marRight w:val="0"/>
          <w:marTop w:val="0"/>
          <w:marBottom w:val="0"/>
          <w:divBdr>
            <w:top w:val="none" w:sz="0" w:space="0" w:color="auto"/>
            <w:left w:val="none" w:sz="0" w:space="0" w:color="auto"/>
            <w:bottom w:val="none" w:sz="0" w:space="0" w:color="auto"/>
            <w:right w:val="none" w:sz="0" w:space="0" w:color="auto"/>
          </w:divBdr>
        </w:div>
        <w:div w:id="758212313">
          <w:marLeft w:val="0"/>
          <w:marRight w:val="0"/>
          <w:marTop w:val="0"/>
          <w:marBottom w:val="0"/>
          <w:divBdr>
            <w:top w:val="none" w:sz="0" w:space="0" w:color="auto"/>
            <w:left w:val="none" w:sz="0" w:space="0" w:color="auto"/>
            <w:bottom w:val="none" w:sz="0" w:space="0" w:color="auto"/>
            <w:right w:val="none" w:sz="0" w:space="0" w:color="auto"/>
          </w:divBdr>
        </w:div>
        <w:div w:id="1189374200">
          <w:marLeft w:val="0"/>
          <w:marRight w:val="0"/>
          <w:marTop w:val="0"/>
          <w:marBottom w:val="0"/>
          <w:divBdr>
            <w:top w:val="none" w:sz="0" w:space="0" w:color="auto"/>
            <w:left w:val="none" w:sz="0" w:space="0" w:color="auto"/>
            <w:bottom w:val="none" w:sz="0" w:space="0" w:color="auto"/>
            <w:right w:val="none" w:sz="0" w:space="0" w:color="auto"/>
          </w:divBdr>
        </w:div>
        <w:div w:id="398947269">
          <w:marLeft w:val="0"/>
          <w:marRight w:val="0"/>
          <w:marTop w:val="0"/>
          <w:marBottom w:val="0"/>
          <w:divBdr>
            <w:top w:val="none" w:sz="0" w:space="0" w:color="auto"/>
            <w:left w:val="none" w:sz="0" w:space="0" w:color="auto"/>
            <w:bottom w:val="none" w:sz="0" w:space="0" w:color="auto"/>
            <w:right w:val="none" w:sz="0" w:space="0" w:color="auto"/>
          </w:divBdr>
        </w:div>
        <w:div w:id="1818719925">
          <w:marLeft w:val="0"/>
          <w:marRight w:val="0"/>
          <w:marTop w:val="0"/>
          <w:marBottom w:val="0"/>
          <w:divBdr>
            <w:top w:val="none" w:sz="0" w:space="0" w:color="auto"/>
            <w:left w:val="none" w:sz="0" w:space="0" w:color="auto"/>
            <w:bottom w:val="none" w:sz="0" w:space="0" w:color="auto"/>
            <w:right w:val="none" w:sz="0" w:space="0" w:color="auto"/>
          </w:divBdr>
        </w:div>
        <w:div w:id="720714152">
          <w:marLeft w:val="0"/>
          <w:marRight w:val="0"/>
          <w:marTop w:val="0"/>
          <w:marBottom w:val="0"/>
          <w:divBdr>
            <w:top w:val="none" w:sz="0" w:space="0" w:color="auto"/>
            <w:left w:val="none" w:sz="0" w:space="0" w:color="auto"/>
            <w:bottom w:val="none" w:sz="0" w:space="0" w:color="auto"/>
            <w:right w:val="none" w:sz="0" w:space="0" w:color="auto"/>
          </w:divBdr>
        </w:div>
        <w:div w:id="93401662">
          <w:marLeft w:val="0"/>
          <w:marRight w:val="0"/>
          <w:marTop w:val="0"/>
          <w:marBottom w:val="0"/>
          <w:divBdr>
            <w:top w:val="none" w:sz="0" w:space="0" w:color="auto"/>
            <w:left w:val="none" w:sz="0" w:space="0" w:color="auto"/>
            <w:bottom w:val="none" w:sz="0" w:space="0" w:color="auto"/>
            <w:right w:val="none" w:sz="0" w:space="0" w:color="auto"/>
          </w:divBdr>
        </w:div>
        <w:div w:id="491607246">
          <w:marLeft w:val="0"/>
          <w:marRight w:val="0"/>
          <w:marTop w:val="0"/>
          <w:marBottom w:val="0"/>
          <w:divBdr>
            <w:top w:val="none" w:sz="0" w:space="0" w:color="auto"/>
            <w:left w:val="none" w:sz="0" w:space="0" w:color="auto"/>
            <w:bottom w:val="none" w:sz="0" w:space="0" w:color="auto"/>
            <w:right w:val="none" w:sz="0" w:space="0" w:color="auto"/>
          </w:divBdr>
        </w:div>
        <w:div w:id="347758922">
          <w:marLeft w:val="0"/>
          <w:marRight w:val="0"/>
          <w:marTop w:val="0"/>
          <w:marBottom w:val="0"/>
          <w:divBdr>
            <w:top w:val="none" w:sz="0" w:space="0" w:color="auto"/>
            <w:left w:val="none" w:sz="0" w:space="0" w:color="auto"/>
            <w:bottom w:val="none" w:sz="0" w:space="0" w:color="auto"/>
            <w:right w:val="none" w:sz="0" w:space="0" w:color="auto"/>
          </w:divBdr>
        </w:div>
        <w:div w:id="1721785803">
          <w:marLeft w:val="0"/>
          <w:marRight w:val="0"/>
          <w:marTop w:val="0"/>
          <w:marBottom w:val="0"/>
          <w:divBdr>
            <w:top w:val="none" w:sz="0" w:space="0" w:color="auto"/>
            <w:left w:val="none" w:sz="0" w:space="0" w:color="auto"/>
            <w:bottom w:val="none" w:sz="0" w:space="0" w:color="auto"/>
            <w:right w:val="none" w:sz="0" w:space="0" w:color="auto"/>
          </w:divBdr>
        </w:div>
        <w:div w:id="1687974372">
          <w:marLeft w:val="0"/>
          <w:marRight w:val="0"/>
          <w:marTop w:val="0"/>
          <w:marBottom w:val="0"/>
          <w:divBdr>
            <w:top w:val="none" w:sz="0" w:space="0" w:color="auto"/>
            <w:left w:val="none" w:sz="0" w:space="0" w:color="auto"/>
            <w:bottom w:val="none" w:sz="0" w:space="0" w:color="auto"/>
            <w:right w:val="none" w:sz="0" w:space="0" w:color="auto"/>
          </w:divBdr>
        </w:div>
        <w:div w:id="1453210796">
          <w:marLeft w:val="0"/>
          <w:marRight w:val="0"/>
          <w:marTop w:val="0"/>
          <w:marBottom w:val="0"/>
          <w:divBdr>
            <w:top w:val="none" w:sz="0" w:space="0" w:color="auto"/>
            <w:left w:val="none" w:sz="0" w:space="0" w:color="auto"/>
            <w:bottom w:val="none" w:sz="0" w:space="0" w:color="auto"/>
            <w:right w:val="none" w:sz="0" w:space="0" w:color="auto"/>
          </w:divBdr>
        </w:div>
        <w:div w:id="938216186">
          <w:marLeft w:val="0"/>
          <w:marRight w:val="0"/>
          <w:marTop w:val="0"/>
          <w:marBottom w:val="0"/>
          <w:divBdr>
            <w:top w:val="none" w:sz="0" w:space="0" w:color="auto"/>
            <w:left w:val="none" w:sz="0" w:space="0" w:color="auto"/>
            <w:bottom w:val="none" w:sz="0" w:space="0" w:color="auto"/>
            <w:right w:val="none" w:sz="0" w:space="0" w:color="auto"/>
          </w:divBdr>
        </w:div>
        <w:div w:id="724136682">
          <w:marLeft w:val="0"/>
          <w:marRight w:val="0"/>
          <w:marTop w:val="0"/>
          <w:marBottom w:val="0"/>
          <w:divBdr>
            <w:top w:val="none" w:sz="0" w:space="0" w:color="auto"/>
            <w:left w:val="none" w:sz="0" w:space="0" w:color="auto"/>
            <w:bottom w:val="none" w:sz="0" w:space="0" w:color="auto"/>
            <w:right w:val="none" w:sz="0" w:space="0" w:color="auto"/>
          </w:divBdr>
        </w:div>
        <w:div w:id="408041619">
          <w:marLeft w:val="0"/>
          <w:marRight w:val="0"/>
          <w:marTop w:val="0"/>
          <w:marBottom w:val="0"/>
          <w:divBdr>
            <w:top w:val="none" w:sz="0" w:space="0" w:color="auto"/>
            <w:left w:val="none" w:sz="0" w:space="0" w:color="auto"/>
            <w:bottom w:val="none" w:sz="0" w:space="0" w:color="auto"/>
            <w:right w:val="none" w:sz="0" w:space="0" w:color="auto"/>
          </w:divBdr>
        </w:div>
        <w:div w:id="2144038672">
          <w:marLeft w:val="0"/>
          <w:marRight w:val="0"/>
          <w:marTop w:val="0"/>
          <w:marBottom w:val="0"/>
          <w:divBdr>
            <w:top w:val="none" w:sz="0" w:space="0" w:color="auto"/>
            <w:left w:val="none" w:sz="0" w:space="0" w:color="auto"/>
            <w:bottom w:val="none" w:sz="0" w:space="0" w:color="auto"/>
            <w:right w:val="none" w:sz="0" w:space="0" w:color="auto"/>
          </w:divBdr>
        </w:div>
        <w:div w:id="1848330469">
          <w:marLeft w:val="0"/>
          <w:marRight w:val="0"/>
          <w:marTop w:val="0"/>
          <w:marBottom w:val="0"/>
          <w:divBdr>
            <w:top w:val="none" w:sz="0" w:space="0" w:color="auto"/>
            <w:left w:val="none" w:sz="0" w:space="0" w:color="auto"/>
            <w:bottom w:val="none" w:sz="0" w:space="0" w:color="auto"/>
            <w:right w:val="none" w:sz="0" w:space="0" w:color="auto"/>
          </w:divBdr>
        </w:div>
        <w:div w:id="243953306">
          <w:marLeft w:val="0"/>
          <w:marRight w:val="0"/>
          <w:marTop w:val="0"/>
          <w:marBottom w:val="0"/>
          <w:divBdr>
            <w:top w:val="none" w:sz="0" w:space="0" w:color="auto"/>
            <w:left w:val="none" w:sz="0" w:space="0" w:color="auto"/>
            <w:bottom w:val="none" w:sz="0" w:space="0" w:color="auto"/>
            <w:right w:val="none" w:sz="0" w:space="0" w:color="auto"/>
          </w:divBdr>
        </w:div>
        <w:div w:id="699432358">
          <w:marLeft w:val="0"/>
          <w:marRight w:val="0"/>
          <w:marTop w:val="0"/>
          <w:marBottom w:val="0"/>
          <w:divBdr>
            <w:top w:val="none" w:sz="0" w:space="0" w:color="auto"/>
            <w:left w:val="none" w:sz="0" w:space="0" w:color="auto"/>
            <w:bottom w:val="none" w:sz="0" w:space="0" w:color="auto"/>
            <w:right w:val="none" w:sz="0" w:space="0" w:color="auto"/>
          </w:divBdr>
        </w:div>
        <w:div w:id="1914268405">
          <w:marLeft w:val="0"/>
          <w:marRight w:val="0"/>
          <w:marTop w:val="0"/>
          <w:marBottom w:val="0"/>
          <w:divBdr>
            <w:top w:val="none" w:sz="0" w:space="0" w:color="auto"/>
            <w:left w:val="none" w:sz="0" w:space="0" w:color="auto"/>
            <w:bottom w:val="none" w:sz="0" w:space="0" w:color="auto"/>
            <w:right w:val="none" w:sz="0" w:space="0" w:color="auto"/>
          </w:divBdr>
        </w:div>
        <w:div w:id="1371685572">
          <w:marLeft w:val="0"/>
          <w:marRight w:val="0"/>
          <w:marTop w:val="0"/>
          <w:marBottom w:val="0"/>
          <w:divBdr>
            <w:top w:val="none" w:sz="0" w:space="0" w:color="auto"/>
            <w:left w:val="none" w:sz="0" w:space="0" w:color="auto"/>
            <w:bottom w:val="none" w:sz="0" w:space="0" w:color="auto"/>
            <w:right w:val="none" w:sz="0" w:space="0" w:color="auto"/>
          </w:divBdr>
        </w:div>
        <w:div w:id="2071346785">
          <w:marLeft w:val="0"/>
          <w:marRight w:val="0"/>
          <w:marTop w:val="0"/>
          <w:marBottom w:val="0"/>
          <w:divBdr>
            <w:top w:val="none" w:sz="0" w:space="0" w:color="auto"/>
            <w:left w:val="none" w:sz="0" w:space="0" w:color="auto"/>
            <w:bottom w:val="none" w:sz="0" w:space="0" w:color="auto"/>
            <w:right w:val="none" w:sz="0" w:space="0" w:color="auto"/>
          </w:divBdr>
        </w:div>
        <w:div w:id="485165708">
          <w:marLeft w:val="0"/>
          <w:marRight w:val="0"/>
          <w:marTop w:val="0"/>
          <w:marBottom w:val="0"/>
          <w:divBdr>
            <w:top w:val="none" w:sz="0" w:space="0" w:color="auto"/>
            <w:left w:val="none" w:sz="0" w:space="0" w:color="auto"/>
            <w:bottom w:val="none" w:sz="0" w:space="0" w:color="auto"/>
            <w:right w:val="none" w:sz="0" w:space="0" w:color="auto"/>
          </w:divBdr>
        </w:div>
        <w:div w:id="551429992">
          <w:marLeft w:val="0"/>
          <w:marRight w:val="0"/>
          <w:marTop w:val="0"/>
          <w:marBottom w:val="0"/>
          <w:divBdr>
            <w:top w:val="none" w:sz="0" w:space="0" w:color="auto"/>
            <w:left w:val="none" w:sz="0" w:space="0" w:color="auto"/>
            <w:bottom w:val="none" w:sz="0" w:space="0" w:color="auto"/>
            <w:right w:val="none" w:sz="0" w:space="0" w:color="auto"/>
          </w:divBdr>
        </w:div>
        <w:div w:id="1201362501">
          <w:marLeft w:val="0"/>
          <w:marRight w:val="0"/>
          <w:marTop w:val="0"/>
          <w:marBottom w:val="0"/>
          <w:divBdr>
            <w:top w:val="none" w:sz="0" w:space="0" w:color="auto"/>
            <w:left w:val="none" w:sz="0" w:space="0" w:color="auto"/>
            <w:bottom w:val="none" w:sz="0" w:space="0" w:color="auto"/>
            <w:right w:val="none" w:sz="0" w:space="0" w:color="auto"/>
          </w:divBdr>
        </w:div>
        <w:div w:id="898058319">
          <w:marLeft w:val="0"/>
          <w:marRight w:val="0"/>
          <w:marTop w:val="0"/>
          <w:marBottom w:val="0"/>
          <w:divBdr>
            <w:top w:val="none" w:sz="0" w:space="0" w:color="auto"/>
            <w:left w:val="none" w:sz="0" w:space="0" w:color="auto"/>
            <w:bottom w:val="none" w:sz="0" w:space="0" w:color="auto"/>
            <w:right w:val="none" w:sz="0" w:space="0" w:color="auto"/>
          </w:divBdr>
        </w:div>
        <w:div w:id="686256275">
          <w:marLeft w:val="0"/>
          <w:marRight w:val="0"/>
          <w:marTop w:val="0"/>
          <w:marBottom w:val="0"/>
          <w:divBdr>
            <w:top w:val="none" w:sz="0" w:space="0" w:color="auto"/>
            <w:left w:val="none" w:sz="0" w:space="0" w:color="auto"/>
            <w:bottom w:val="none" w:sz="0" w:space="0" w:color="auto"/>
            <w:right w:val="none" w:sz="0" w:space="0" w:color="auto"/>
          </w:divBdr>
        </w:div>
        <w:div w:id="1759868994">
          <w:marLeft w:val="0"/>
          <w:marRight w:val="0"/>
          <w:marTop w:val="0"/>
          <w:marBottom w:val="0"/>
          <w:divBdr>
            <w:top w:val="none" w:sz="0" w:space="0" w:color="auto"/>
            <w:left w:val="none" w:sz="0" w:space="0" w:color="auto"/>
            <w:bottom w:val="none" w:sz="0" w:space="0" w:color="auto"/>
            <w:right w:val="none" w:sz="0" w:space="0" w:color="auto"/>
          </w:divBdr>
        </w:div>
        <w:div w:id="843205097">
          <w:marLeft w:val="0"/>
          <w:marRight w:val="0"/>
          <w:marTop w:val="0"/>
          <w:marBottom w:val="0"/>
          <w:divBdr>
            <w:top w:val="none" w:sz="0" w:space="0" w:color="auto"/>
            <w:left w:val="none" w:sz="0" w:space="0" w:color="auto"/>
            <w:bottom w:val="none" w:sz="0" w:space="0" w:color="auto"/>
            <w:right w:val="none" w:sz="0" w:space="0" w:color="auto"/>
          </w:divBdr>
        </w:div>
        <w:div w:id="401874237">
          <w:marLeft w:val="0"/>
          <w:marRight w:val="0"/>
          <w:marTop w:val="0"/>
          <w:marBottom w:val="0"/>
          <w:divBdr>
            <w:top w:val="none" w:sz="0" w:space="0" w:color="auto"/>
            <w:left w:val="none" w:sz="0" w:space="0" w:color="auto"/>
            <w:bottom w:val="none" w:sz="0" w:space="0" w:color="auto"/>
            <w:right w:val="none" w:sz="0" w:space="0" w:color="auto"/>
          </w:divBdr>
        </w:div>
        <w:div w:id="1337155000">
          <w:marLeft w:val="0"/>
          <w:marRight w:val="0"/>
          <w:marTop w:val="0"/>
          <w:marBottom w:val="0"/>
          <w:divBdr>
            <w:top w:val="none" w:sz="0" w:space="0" w:color="auto"/>
            <w:left w:val="none" w:sz="0" w:space="0" w:color="auto"/>
            <w:bottom w:val="none" w:sz="0" w:space="0" w:color="auto"/>
            <w:right w:val="none" w:sz="0" w:space="0" w:color="auto"/>
          </w:divBdr>
        </w:div>
        <w:div w:id="186068256">
          <w:marLeft w:val="0"/>
          <w:marRight w:val="0"/>
          <w:marTop w:val="0"/>
          <w:marBottom w:val="0"/>
          <w:divBdr>
            <w:top w:val="none" w:sz="0" w:space="0" w:color="auto"/>
            <w:left w:val="none" w:sz="0" w:space="0" w:color="auto"/>
            <w:bottom w:val="none" w:sz="0" w:space="0" w:color="auto"/>
            <w:right w:val="none" w:sz="0" w:space="0" w:color="auto"/>
          </w:divBdr>
        </w:div>
        <w:div w:id="984627487">
          <w:marLeft w:val="0"/>
          <w:marRight w:val="0"/>
          <w:marTop w:val="0"/>
          <w:marBottom w:val="0"/>
          <w:divBdr>
            <w:top w:val="none" w:sz="0" w:space="0" w:color="auto"/>
            <w:left w:val="none" w:sz="0" w:space="0" w:color="auto"/>
            <w:bottom w:val="none" w:sz="0" w:space="0" w:color="auto"/>
            <w:right w:val="none" w:sz="0" w:space="0" w:color="auto"/>
          </w:divBdr>
        </w:div>
        <w:div w:id="1709641921">
          <w:marLeft w:val="0"/>
          <w:marRight w:val="0"/>
          <w:marTop w:val="0"/>
          <w:marBottom w:val="0"/>
          <w:divBdr>
            <w:top w:val="none" w:sz="0" w:space="0" w:color="auto"/>
            <w:left w:val="none" w:sz="0" w:space="0" w:color="auto"/>
            <w:bottom w:val="none" w:sz="0" w:space="0" w:color="auto"/>
            <w:right w:val="none" w:sz="0" w:space="0" w:color="auto"/>
          </w:divBdr>
        </w:div>
        <w:div w:id="1169172592">
          <w:marLeft w:val="0"/>
          <w:marRight w:val="0"/>
          <w:marTop w:val="0"/>
          <w:marBottom w:val="0"/>
          <w:divBdr>
            <w:top w:val="none" w:sz="0" w:space="0" w:color="auto"/>
            <w:left w:val="none" w:sz="0" w:space="0" w:color="auto"/>
            <w:bottom w:val="none" w:sz="0" w:space="0" w:color="auto"/>
            <w:right w:val="none" w:sz="0" w:space="0" w:color="auto"/>
          </w:divBdr>
        </w:div>
        <w:div w:id="1685859083">
          <w:marLeft w:val="0"/>
          <w:marRight w:val="0"/>
          <w:marTop w:val="0"/>
          <w:marBottom w:val="0"/>
          <w:divBdr>
            <w:top w:val="none" w:sz="0" w:space="0" w:color="auto"/>
            <w:left w:val="none" w:sz="0" w:space="0" w:color="auto"/>
            <w:bottom w:val="none" w:sz="0" w:space="0" w:color="auto"/>
            <w:right w:val="none" w:sz="0" w:space="0" w:color="auto"/>
          </w:divBdr>
        </w:div>
        <w:div w:id="1713652843">
          <w:marLeft w:val="0"/>
          <w:marRight w:val="0"/>
          <w:marTop w:val="0"/>
          <w:marBottom w:val="0"/>
          <w:divBdr>
            <w:top w:val="none" w:sz="0" w:space="0" w:color="auto"/>
            <w:left w:val="none" w:sz="0" w:space="0" w:color="auto"/>
            <w:bottom w:val="none" w:sz="0" w:space="0" w:color="auto"/>
            <w:right w:val="none" w:sz="0" w:space="0" w:color="auto"/>
          </w:divBdr>
        </w:div>
        <w:div w:id="1792086202">
          <w:marLeft w:val="0"/>
          <w:marRight w:val="0"/>
          <w:marTop w:val="0"/>
          <w:marBottom w:val="0"/>
          <w:divBdr>
            <w:top w:val="none" w:sz="0" w:space="0" w:color="auto"/>
            <w:left w:val="none" w:sz="0" w:space="0" w:color="auto"/>
            <w:bottom w:val="none" w:sz="0" w:space="0" w:color="auto"/>
            <w:right w:val="none" w:sz="0" w:space="0" w:color="auto"/>
          </w:divBdr>
        </w:div>
        <w:div w:id="1303458392">
          <w:marLeft w:val="0"/>
          <w:marRight w:val="0"/>
          <w:marTop w:val="0"/>
          <w:marBottom w:val="0"/>
          <w:divBdr>
            <w:top w:val="none" w:sz="0" w:space="0" w:color="auto"/>
            <w:left w:val="none" w:sz="0" w:space="0" w:color="auto"/>
            <w:bottom w:val="none" w:sz="0" w:space="0" w:color="auto"/>
            <w:right w:val="none" w:sz="0" w:space="0" w:color="auto"/>
          </w:divBdr>
        </w:div>
        <w:div w:id="2060469571">
          <w:marLeft w:val="0"/>
          <w:marRight w:val="0"/>
          <w:marTop w:val="0"/>
          <w:marBottom w:val="0"/>
          <w:divBdr>
            <w:top w:val="none" w:sz="0" w:space="0" w:color="auto"/>
            <w:left w:val="none" w:sz="0" w:space="0" w:color="auto"/>
            <w:bottom w:val="none" w:sz="0" w:space="0" w:color="auto"/>
            <w:right w:val="none" w:sz="0" w:space="0" w:color="auto"/>
          </w:divBdr>
        </w:div>
        <w:div w:id="882255696">
          <w:marLeft w:val="0"/>
          <w:marRight w:val="0"/>
          <w:marTop w:val="0"/>
          <w:marBottom w:val="0"/>
          <w:divBdr>
            <w:top w:val="none" w:sz="0" w:space="0" w:color="auto"/>
            <w:left w:val="none" w:sz="0" w:space="0" w:color="auto"/>
            <w:bottom w:val="none" w:sz="0" w:space="0" w:color="auto"/>
            <w:right w:val="none" w:sz="0" w:space="0" w:color="auto"/>
          </w:divBdr>
        </w:div>
        <w:div w:id="780689304">
          <w:marLeft w:val="0"/>
          <w:marRight w:val="0"/>
          <w:marTop w:val="0"/>
          <w:marBottom w:val="0"/>
          <w:divBdr>
            <w:top w:val="none" w:sz="0" w:space="0" w:color="auto"/>
            <w:left w:val="none" w:sz="0" w:space="0" w:color="auto"/>
            <w:bottom w:val="none" w:sz="0" w:space="0" w:color="auto"/>
            <w:right w:val="none" w:sz="0" w:space="0" w:color="auto"/>
          </w:divBdr>
        </w:div>
        <w:div w:id="1764259252">
          <w:marLeft w:val="0"/>
          <w:marRight w:val="0"/>
          <w:marTop w:val="0"/>
          <w:marBottom w:val="0"/>
          <w:divBdr>
            <w:top w:val="none" w:sz="0" w:space="0" w:color="auto"/>
            <w:left w:val="none" w:sz="0" w:space="0" w:color="auto"/>
            <w:bottom w:val="none" w:sz="0" w:space="0" w:color="auto"/>
            <w:right w:val="none" w:sz="0" w:space="0" w:color="auto"/>
          </w:divBdr>
        </w:div>
        <w:div w:id="853619262">
          <w:marLeft w:val="0"/>
          <w:marRight w:val="0"/>
          <w:marTop w:val="0"/>
          <w:marBottom w:val="0"/>
          <w:divBdr>
            <w:top w:val="none" w:sz="0" w:space="0" w:color="auto"/>
            <w:left w:val="none" w:sz="0" w:space="0" w:color="auto"/>
            <w:bottom w:val="none" w:sz="0" w:space="0" w:color="auto"/>
            <w:right w:val="none" w:sz="0" w:space="0" w:color="auto"/>
          </w:divBdr>
        </w:div>
        <w:div w:id="169608656">
          <w:marLeft w:val="0"/>
          <w:marRight w:val="0"/>
          <w:marTop w:val="0"/>
          <w:marBottom w:val="0"/>
          <w:divBdr>
            <w:top w:val="none" w:sz="0" w:space="0" w:color="auto"/>
            <w:left w:val="none" w:sz="0" w:space="0" w:color="auto"/>
            <w:bottom w:val="none" w:sz="0" w:space="0" w:color="auto"/>
            <w:right w:val="none" w:sz="0" w:space="0" w:color="auto"/>
          </w:divBdr>
        </w:div>
        <w:div w:id="1989479722">
          <w:marLeft w:val="0"/>
          <w:marRight w:val="0"/>
          <w:marTop w:val="0"/>
          <w:marBottom w:val="0"/>
          <w:divBdr>
            <w:top w:val="none" w:sz="0" w:space="0" w:color="auto"/>
            <w:left w:val="none" w:sz="0" w:space="0" w:color="auto"/>
            <w:bottom w:val="none" w:sz="0" w:space="0" w:color="auto"/>
            <w:right w:val="none" w:sz="0" w:space="0" w:color="auto"/>
          </w:divBdr>
        </w:div>
        <w:div w:id="123429264">
          <w:marLeft w:val="0"/>
          <w:marRight w:val="0"/>
          <w:marTop w:val="0"/>
          <w:marBottom w:val="0"/>
          <w:divBdr>
            <w:top w:val="none" w:sz="0" w:space="0" w:color="auto"/>
            <w:left w:val="none" w:sz="0" w:space="0" w:color="auto"/>
            <w:bottom w:val="none" w:sz="0" w:space="0" w:color="auto"/>
            <w:right w:val="none" w:sz="0" w:space="0" w:color="auto"/>
          </w:divBdr>
        </w:div>
        <w:div w:id="34743688">
          <w:marLeft w:val="0"/>
          <w:marRight w:val="0"/>
          <w:marTop w:val="0"/>
          <w:marBottom w:val="0"/>
          <w:divBdr>
            <w:top w:val="none" w:sz="0" w:space="0" w:color="auto"/>
            <w:left w:val="none" w:sz="0" w:space="0" w:color="auto"/>
            <w:bottom w:val="none" w:sz="0" w:space="0" w:color="auto"/>
            <w:right w:val="none" w:sz="0" w:space="0" w:color="auto"/>
          </w:divBdr>
        </w:div>
        <w:div w:id="1778257720">
          <w:marLeft w:val="0"/>
          <w:marRight w:val="0"/>
          <w:marTop w:val="0"/>
          <w:marBottom w:val="0"/>
          <w:divBdr>
            <w:top w:val="none" w:sz="0" w:space="0" w:color="auto"/>
            <w:left w:val="none" w:sz="0" w:space="0" w:color="auto"/>
            <w:bottom w:val="none" w:sz="0" w:space="0" w:color="auto"/>
            <w:right w:val="none" w:sz="0" w:space="0" w:color="auto"/>
          </w:divBdr>
        </w:div>
        <w:div w:id="1649476127">
          <w:marLeft w:val="0"/>
          <w:marRight w:val="0"/>
          <w:marTop w:val="0"/>
          <w:marBottom w:val="0"/>
          <w:divBdr>
            <w:top w:val="none" w:sz="0" w:space="0" w:color="auto"/>
            <w:left w:val="none" w:sz="0" w:space="0" w:color="auto"/>
            <w:bottom w:val="none" w:sz="0" w:space="0" w:color="auto"/>
            <w:right w:val="none" w:sz="0" w:space="0" w:color="auto"/>
          </w:divBdr>
        </w:div>
        <w:div w:id="1769499883">
          <w:marLeft w:val="0"/>
          <w:marRight w:val="0"/>
          <w:marTop w:val="0"/>
          <w:marBottom w:val="0"/>
          <w:divBdr>
            <w:top w:val="none" w:sz="0" w:space="0" w:color="auto"/>
            <w:left w:val="none" w:sz="0" w:space="0" w:color="auto"/>
            <w:bottom w:val="none" w:sz="0" w:space="0" w:color="auto"/>
            <w:right w:val="none" w:sz="0" w:space="0" w:color="auto"/>
          </w:divBdr>
        </w:div>
        <w:div w:id="411052445">
          <w:marLeft w:val="0"/>
          <w:marRight w:val="0"/>
          <w:marTop w:val="0"/>
          <w:marBottom w:val="0"/>
          <w:divBdr>
            <w:top w:val="none" w:sz="0" w:space="0" w:color="auto"/>
            <w:left w:val="none" w:sz="0" w:space="0" w:color="auto"/>
            <w:bottom w:val="none" w:sz="0" w:space="0" w:color="auto"/>
            <w:right w:val="none" w:sz="0" w:space="0" w:color="auto"/>
          </w:divBdr>
        </w:div>
        <w:div w:id="1939940921">
          <w:marLeft w:val="0"/>
          <w:marRight w:val="0"/>
          <w:marTop w:val="0"/>
          <w:marBottom w:val="0"/>
          <w:divBdr>
            <w:top w:val="none" w:sz="0" w:space="0" w:color="auto"/>
            <w:left w:val="none" w:sz="0" w:space="0" w:color="auto"/>
            <w:bottom w:val="none" w:sz="0" w:space="0" w:color="auto"/>
            <w:right w:val="none" w:sz="0" w:space="0" w:color="auto"/>
          </w:divBdr>
        </w:div>
        <w:div w:id="1983925026">
          <w:marLeft w:val="0"/>
          <w:marRight w:val="0"/>
          <w:marTop w:val="0"/>
          <w:marBottom w:val="0"/>
          <w:divBdr>
            <w:top w:val="none" w:sz="0" w:space="0" w:color="auto"/>
            <w:left w:val="none" w:sz="0" w:space="0" w:color="auto"/>
            <w:bottom w:val="none" w:sz="0" w:space="0" w:color="auto"/>
            <w:right w:val="none" w:sz="0" w:space="0" w:color="auto"/>
          </w:divBdr>
        </w:div>
        <w:div w:id="2100128313">
          <w:marLeft w:val="0"/>
          <w:marRight w:val="0"/>
          <w:marTop w:val="0"/>
          <w:marBottom w:val="0"/>
          <w:divBdr>
            <w:top w:val="none" w:sz="0" w:space="0" w:color="auto"/>
            <w:left w:val="none" w:sz="0" w:space="0" w:color="auto"/>
            <w:bottom w:val="none" w:sz="0" w:space="0" w:color="auto"/>
            <w:right w:val="none" w:sz="0" w:space="0" w:color="auto"/>
          </w:divBdr>
        </w:div>
        <w:div w:id="1005550050">
          <w:marLeft w:val="0"/>
          <w:marRight w:val="0"/>
          <w:marTop w:val="0"/>
          <w:marBottom w:val="0"/>
          <w:divBdr>
            <w:top w:val="none" w:sz="0" w:space="0" w:color="auto"/>
            <w:left w:val="none" w:sz="0" w:space="0" w:color="auto"/>
            <w:bottom w:val="none" w:sz="0" w:space="0" w:color="auto"/>
            <w:right w:val="none" w:sz="0" w:space="0" w:color="auto"/>
          </w:divBdr>
        </w:div>
        <w:div w:id="313150132">
          <w:marLeft w:val="0"/>
          <w:marRight w:val="0"/>
          <w:marTop w:val="0"/>
          <w:marBottom w:val="0"/>
          <w:divBdr>
            <w:top w:val="none" w:sz="0" w:space="0" w:color="auto"/>
            <w:left w:val="none" w:sz="0" w:space="0" w:color="auto"/>
            <w:bottom w:val="none" w:sz="0" w:space="0" w:color="auto"/>
            <w:right w:val="none" w:sz="0" w:space="0" w:color="auto"/>
          </w:divBdr>
        </w:div>
        <w:div w:id="1993558773">
          <w:marLeft w:val="0"/>
          <w:marRight w:val="0"/>
          <w:marTop w:val="0"/>
          <w:marBottom w:val="0"/>
          <w:divBdr>
            <w:top w:val="none" w:sz="0" w:space="0" w:color="auto"/>
            <w:left w:val="none" w:sz="0" w:space="0" w:color="auto"/>
            <w:bottom w:val="none" w:sz="0" w:space="0" w:color="auto"/>
            <w:right w:val="none" w:sz="0" w:space="0" w:color="auto"/>
          </w:divBdr>
        </w:div>
        <w:div w:id="1217164253">
          <w:marLeft w:val="0"/>
          <w:marRight w:val="0"/>
          <w:marTop w:val="0"/>
          <w:marBottom w:val="0"/>
          <w:divBdr>
            <w:top w:val="none" w:sz="0" w:space="0" w:color="auto"/>
            <w:left w:val="none" w:sz="0" w:space="0" w:color="auto"/>
            <w:bottom w:val="none" w:sz="0" w:space="0" w:color="auto"/>
            <w:right w:val="none" w:sz="0" w:space="0" w:color="auto"/>
          </w:divBdr>
        </w:div>
        <w:div w:id="400758414">
          <w:marLeft w:val="0"/>
          <w:marRight w:val="0"/>
          <w:marTop w:val="0"/>
          <w:marBottom w:val="0"/>
          <w:divBdr>
            <w:top w:val="none" w:sz="0" w:space="0" w:color="auto"/>
            <w:left w:val="none" w:sz="0" w:space="0" w:color="auto"/>
            <w:bottom w:val="none" w:sz="0" w:space="0" w:color="auto"/>
            <w:right w:val="none" w:sz="0" w:space="0" w:color="auto"/>
          </w:divBdr>
        </w:div>
        <w:div w:id="1670062472">
          <w:marLeft w:val="0"/>
          <w:marRight w:val="0"/>
          <w:marTop w:val="0"/>
          <w:marBottom w:val="0"/>
          <w:divBdr>
            <w:top w:val="none" w:sz="0" w:space="0" w:color="auto"/>
            <w:left w:val="none" w:sz="0" w:space="0" w:color="auto"/>
            <w:bottom w:val="none" w:sz="0" w:space="0" w:color="auto"/>
            <w:right w:val="none" w:sz="0" w:space="0" w:color="auto"/>
          </w:divBdr>
        </w:div>
        <w:div w:id="1840465135">
          <w:marLeft w:val="0"/>
          <w:marRight w:val="0"/>
          <w:marTop w:val="0"/>
          <w:marBottom w:val="0"/>
          <w:divBdr>
            <w:top w:val="none" w:sz="0" w:space="0" w:color="auto"/>
            <w:left w:val="none" w:sz="0" w:space="0" w:color="auto"/>
            <w:bottom w:val="none" w:sz="0" w:space="0" w:color="auto"/>
            <w:right w:val="none" w:sz="0" w:space="0" w:color="auto"/>
          </w:divBdr>
        </w:div>
        <w:div w:id="342246562">
          <w:marLeft w:val="0"/>
          <w:marRight w:val="0"/>
          <w:marTop w:val="0"/>
          <w:marBottom w:val="0"/>
          <w:divBdr>
            <w:top w:val="none" w:sz="0" w:space="0" w:color="auto"/>
            <w:left w:val="none" w:sz="0" w:space="0" w:color="auto"/>
            <w:bottom w:val="none" w:sz="0" w:space="0" w:color="auto"/>
            <w:right w:val="none" w:sz="0" w:space="0" w:color="auto"/>
          </w:divBdr>
        </w:div>
        <w:div w:id="80221124">
          <w:marLeft w:val="0"/>
          <w:marRight w:val="0"/>
          <w:marTop w:val="0"/>
          <w:marBottom w:val="0"/>
          <w:divBdr>
            <w:top w:val="none" w:sz="0" w:space="0" w:color="auto"/>
            <w:left w:val="none" w:sz="0" w:space="0" w:color="auto"/>
            <w:bottom w:val="none" w:sz="0" w:space="0" w:color="auto"/>
            <w:right w:val="none" w:sz="0" w:space="0" w:color="auto"/>
          </w:divBdr>
        </w:div>
        <w:div w:id="1701004469">
          <w:marLeft w:val="0"/>
          <w:marRight w:val="0"/>
          <w:marTop w:val="0"/>
          <w:marBottom w:val="0"/>
          <w:divBdr>
            <w:top w:val="none" w:sz="0" w:space="0" w:color="auto"/>
            <w:left w:val="none" w:sz="0" w:space="0" w:color="auto"/>
            <w:bottom w:val="none" w:sz="0" w:space="0" w:color="auto"/>
            <w:right w:val="none" w:sz="0" w:space="0" w:color="auto"/>
          </w:divBdr>
        </w:div>
        <w:div w:id="1665276467">
          <w:marLeft w:val="0"/>
          <w:marRight w:val="0"/>
          <w:marTop w:val="0"/>
          <w:marBottom w:val="0"/>
          <w:divBdr>
            <w:top w:val="none" w:sz="0" w:space="0" w:color="auto"/>
            <w:left w:val="none" w:sz="0" w:space="0" w:color="auto"/>
            <w:bottom w:val="none" w:sz="0" w:space="0" w:color="auto"/>
            <w:right w:val="none" w:sz="0" w:space="0" w:color="auto"/>
          </w:divBdr>
        </w:div>
        <w:div w:id="527763109">
          <w:marLeft w:val="0"/>
          <w:marRight w:val="0"/>
          <w:marTop w:val="0"/>
          <w:marBottom w:val="0"/>
          <w:divBdr>
            <w:top w:val="none" w:sz="0" w:space="0" w:color="auto"/>
            <w:left w:val="none" w:sz="0" w:space="0" w:color="auto"/>
            <w:bottom w:val="none" w:sz="0" w:space="0" w:color="auto"/>
            <w:right w:val="none" w:sz="0" w:space="0" w:color="auto"/>
          </w:divBdr>
        </w:div>
        <w:div w:id="1754474696">
          <w:marLeft w:val="0"/>
          <w:marRight w:val="0"/>
          <w:marTop w:val="0"/>
          <w:marBottom w:val="0"/>
          <w:divBdr>
            <w:top w:val="none" w:sz="0" w:space="0" w:color="auto"/>
            <w:left w:val="none" w:sz="0" w:space="0" w:color="auto"/>
            <w:bottom w:val="none" w:sz="0" w:space="0" w:color="auto"/>
            <w:right w:val="none" w:sz="0" w:space="0" w:color="auto"/>
          </w:divBdr>
        </w:div>
        <w:div w:id="281424817">
          <w:marLeft w:val="0"/>
          <w:marRight w:val="0"/>
          <w:marTop w:val="0"/>
          <w:marBottom w:val="0"/>
          <w:divBdr>
            <w:top w:val="none" w:sz="0" w:space="0" w:color="auto"/>
            <w:left w:val="none" w:sz="0" w:space="0" w:color="auto"/>
            <w:bottom w:val="none" w:sz="0" w:space="0" w:color="auto"/>
            <w:right w:val="none" w:sz="0" w:space="0" w:color="auto"/>
          </w:divBdr>
        </w:div>
        <w:div w:id="761950515">
          <w:marLeft w:val="0"/>
          <w:marRight w:val="0"/>
          <w:marTop w:val="0"/>
          <w:marBottom w:val="0"/>
          <w:divBdr>
            <w:top w:val="none" w:sz="0" w:space="0" w:color="auto"/>
            <w:left w:val="none" w:sz="0" w:space="0" w:color="auto"/>
            <w:bottom w:val="none" w:sz="0" w:space="0" w:color="auto"/>
            <w:right w:val="none" w:sz="0" w:space="0" w:color="auto"/>
          </w:divBdr>
        </w:div>
        <w:div w:id="1300383049">
          <w:marLeft w:val="0"/>
          <w:marRight w:val="0"/>
          <w:marTop w:val="0"/>
          <w:marBottom w:val="0"/>
          <w:divBdr>
            <w:top w:val="none" w:sz="0" w:space="0" w:color="auto"/>
            <w:left w:val="none" w:sz="0" w:space="0" w:color="auto"/>
            <w:bottom w:val="none" w:sz="0" w:space="0" w:color="auto"/>
            <w:right w:val="none" w:sz="0" w:space="0" w:color="auto"/>
          </w:divBdr>
        </w:div>
        <w:div w:id="251816104">
          <w:marLeft w:val="0"/>
          <w:marRight w:val="0"/>
          <w:marTop w:val="0"/>
          <w:marBottom w:val="0"/>
          <w:divBdr>
            <w:top w:val="none" w:sz="0" w:space="0" w:color="auto"/>
            <w:left w:val="none" w:sz="0" w:space="0" w:color="auto"/>
            <w:bottom w:val="none" w:sz="0" w:space="0" w:color="auto"/>
            <w:right w:val="none" w:sz="0" w:space="0" w:color="auto"/>
          </w:divBdr>
        </w:div>
        <w:div w:id="282154163">
          <w:marLeft w:val="0"/>
          <w:marRight w:val="0"/>
          <w:marTop w:val="0"/>
          <w:marBottom w:val="0"/>
          <w:divBdr>
            <w:top w:val="none" w:sz="0" w:space="0" w:color="auto"/>
            <w:left w:val="none" w:sz="0" w:space="0" w:color="auto"/>
            <w:bottom w:val="none" w:sz="0" w:space="0" w:color="auto"/>
            <w:right w:val="none" w:sz="0" w:space="0" w:color="auto"/>
          </w:divBdr>
        </w:div>
        <w:div w:id="2031910581">
          <w:marLeft w:val="0"/>
          <w:marRight w:val="0"/>
          <w:marTop w:val="0"/>
          <w:marBottom w:val="0"/>
          <w:divBdr>
            <w:top w:val="none" w:sz="0" w:space="0" w:color="auto"/>
            <w:left w:val="none" w:sz="0" w:space="0" w:color="auto"/>
            <w:bottom w:val="none" w:sz="0" w:space="0" w:color="auto"/>
            <w:right w:val="none" w:sz="0" w:space="0" w:color="auto"/>
          </w:divBdr>
        </w:div>
        <w:div w:id="640961456">
          <w:marLeft w:val="0"/>
          <w:marRight w:val="0"/>
          <w:marTop w:val="0"/>
          <w:marBottom w:val="0"/>
          <w:divBdr>
            <w:top w:val="none" w:sz="0" w:space="0" w:color="auto"/>
            <w:left w:val="none" w:sz="0" w:space="0" w:color="auto"/>
            <w:bottom w:val="none" w:sz="0" w:space="0" w:color="auto"/>
            <w:right w:val="none" w:sz="0" w:space="0" w:color="auto"/>
          </w:divBdr>
        </w:div>
        <w:div w:id="1208176466">
          <w:marLeft w:val="0"/>
          <w:marRight w:val="0"/>
          <w:marTop w:val="0"/>
          <w:marBottom w:val="0"/>
          <w:divBdr>
            <w:top w:val="none" w:sz="0" w:space="0" w:color="auto"/>
            <w:left w:val="none" w:sz="0" w:space="0" w:color="auto"/>
            <w:bottom w:val="none" w:sz="0" w:space="0" w:color="auto"/>
            <w:right w:val="none" w:sz="0" w:space="0" w:color="auto"/>
          </w:divBdr>
        </w:div>
        <w:div w:id="259534590">
          <w:marLeft w:val="0"/>
          <w:marRight w:val="0"/>
          <w:marTop w:val="0"/>
          <w:marBottom w:val="0"/>
          <w:divBdr>
            <w:top w:val="none" w:sz="0" w:space="0" w:color="auto"/>
            <w:left w:val="none" w:sz="0" w:space="0" w:color="auto"/>
            <w:bottom w:val="none" w:sz="0" w:space="0" w:color="auto"/>
            <w:right w:val="none" w:sz="0" w:space="0" w:color="auto"/>
          </w:divBdr>
        </w:div>
        <w:div w:id="1707102708">
          <w:marLeft w:val="0"/>
          <w:marRight w:val="0"/>
          <w:marTop w:val="0"/>
          <w:marBottom w:val="0"/>
          <w:divBdr>
            <w:top w:val="none" w:sz="0" w:space="0" w:color="auto"/>
            <w:left w:val="none" w:sz="0" w:space="0" w:color="auto"/>
            <w:bottom w:val="none" w:sz="0" w:space="0" w:color="auto"/>
            <w:right w:val="none" w:sz="0" w:space="0" w:color="auto"/>
          </w:divBdr>
        </w:div>
        <w:div w:id="606616086">
          <w:marLeft w:val="0"/>
          <w:marRight w:val="0"/>
          <w:marTop w:val="0"/>
          <w:marBottom w:val="0"/>
          <w:divBdr>
            <w:top w:val="none" w:sz="0" w:space="0" w:color="auto"/>
            <w:left w:val="none" w:sz="0" w:space="0" w:color="auto"/>
            <w:bottom w:val="none" w:sz="0" w:space="0" w:color="auto"/>
            <w:right w:val="none" w:sz="0" w:space="0" w:color="auto"/>
          </w:divBdr>
        </w:div>
        <w:div w:id="2113742517">
          <w:marLeft w:val="0"/>
          <w:marRight w:val="0"/>
          <w:marTop w:val="0"/>
          <w:marBottom w:val="0"/>
          <w:divBdr>
            <w:top w:val="none" w:sz="0" w:space="0" w:color="auto"/>
            <w:left w:val="none" w:sz="0" w:space="0" w:color="auto"/>
            <w:bottom w:val="none" w:sz="0" w:space="0" w:color="auto"/>
            <w:right w:val="none" w:sz="0" w:space="0" w:color="auto"/>
          </w:divBdr>
        </w:div>
        <w:div w:id="2021468781">
          <w:marLeft w:val="0"/>
          <w:marRight w:val="0"/>
          <w:marTop w:val="0"/>
          <w:marBottom w:val="0"/>
          <w:divBdr>
            <w:top w:val="none" w:sz="0" w:space="0" w:color="auto"/>
            <w:left w:val="none" w:sz="0" w:space="0" w:color="auto"/>
            <w:bottom w:val="none" w:sz="0" w:space="0" w:color="auto"/>
            <w:right w:val="none" w:sz="0" w:space="0" w:color="auto"/>
          </w:divBdr>
        </w:div>
        <w:div w:id="622879949">
          <w:marLeft w:val="0"/>
          <w:marRight w:val="0"/>
          <w:marTop w:val="0"/>
          <w:marBottom w:val="0"/>
          <w:divBdr>
            <w:top w:val="none" w:sz="0" w:space="0" w:color="auto"/>
            <w:left w:val="none" w:sz="0" w:space="0" w:color="auto"/>
            <w:bottom w:val="none" w:sz="0" w:space="0" w:color="auto"/>
            <w:right w:val="none" w:sz="0" w:space="0" w:color="auto"/>
          </w:divBdr>
        </w:div>
        <w:div w:id="932131062">
          <w:marLeft w:val="0"/>
          <w:marRight w:val="0"/>
          <w:marTop w:val="0"/>
          <w:marBottom w:val="0"/>
          <w:divBdr>
            <w:top w:val="none" w:sz="0" w:space="0" w:color="auto"/>
            <w:left w:val="none" w:sz="0" w:space="0" w:color="auto"/>
            <w:bottom w:val="none" w:sz="0" w:space="0" w:color="auto"/>
            <w:right w:val="none" w:sz="0" w:space="0" w:color="auto"/>
          </w:divBdr>
        </w:div>
        <w:div w:id="1834953820">
          <w:marLeft w:val="0"/>
          <w:marRight w:val="0"/>
          <w:marTop w:val="0"/>
          <w:marBottom w:val="0"/>
          <w:divBdr>
            <w:top w:val="none" w:sz="0" w:space="0" w:color="auto"/>
            <w:left w:val="none" w:sz="0" w:space="0" w:color="auto"/>
            <w:bottom w:val="none" w:sz="0" w:space="0" w:color="auto"/>
            <w:right w:val="none" w:sz="0" w:space="0" w:color="auto"/>
          </w:divBdr>
        </w:div>
        <w:div w:id="1528717389">
          <w:marLeft w:val="0"/>
          <w:marRight w:val="0"/>
          <w:marTop w:val="0"/>
          <w:marBottom w:val="0"/>
          <w:divBdr>
            <w:top w:val="none" w:sz="0" w:space="0" w:color="auto"/>
            <w:left w:val="none" w:sz="0" w:space="0" w:color="auto"/>
            <w:bottom w:val="none" w:sz="0" w:space="0" w:color="auto"/>
            <w:right w:val="none" w:sz="0" w:space="0" w:color="auto"/>
          </w:divBdr>
        </w:div>
        <w:div w:id="381641248">
          <w:marLeft w:val="0"/>
          <w:marRight w:val="0"/>
          <w:marTop w:val="0"/>
          <w:marBottom w:val="0"/>
          <w:divBdr>
            <w:top w:val="none" w:sz="0" w:space="0" w:color="auto"/>
            <w:left w:val="none" w:sz="0" w:space="0" w:color="auto"/>
            <w:bottom w:val="none" w:sz="0" w:space="0" w:color="auto"/>
            <w:right w:val="none" w:sz="0" w:space="0" w:color="auto"/>
          </w:divBdr>
        </w:div>
        <w:div w:id="427391562">
          <w:marLeft w:val="0"/>
          <w:marRight w:val="0"/>
          <w:marTop w:val="0"/>
          <w:marBottom w:val="0"/>
          <w:divBdr>
            <w:top w:val="none" w:sz="0" w:space="0" w:color="auto"/>
            <w:left w:val="none" w:sz="0" w:space="0" w:color="auto"/>
            <w:bottom w:val="none" w:sz="0" w:space="0" w:color="auto"/>
            <w:right w:val="none" w:sz="0" w:space="0" w:color="auto"/>
          </w:divBdr>
        </w:div>
        <w:div w:id="505024658">
          <w:marLeft w:val="0"/>
          <w:marRight w:val="0"/>
          <w:marTop w:val="0"/>
          <w:marBottom w:val="0"/>
          <w:divBdr>
            <w:top w:val="none" w:sz="0" w:space="0" w:color="auto"/>
            <w:left w:val="none" w:sz="0" w:space="0" w:color="auto"/>
            <w:bottom w:val="none" w:sz="0" w:space="0" w:color="auto"/>
            <w:right w:val="none" w:sz="0" w:space="0" w:color="auto"/>
          </w:divBdr>
        </w:div>
        <w:div w:id="972557480">
          <w:marLeft w:val="0"/>
          <w:marRight w:val="0"/>
          <w:marTop w:val="0"/>
          <w:marBottom w:val="0"/>
          <w:divBdr>
            <w:top w:val="none" w:sz="0" w:space="0" w:color="auto"/>
            <w:left w:val="none" w:sz="0" w:space="0" w:color="auto"/>
            <w:bottom w:val="none" w:sz="0" w:space="0" w:color="auto"/>
            <w:right w:val="none" w:sz="0" w:space="0" w:color="auto"/>
          </w:divBdr>
        </w:div>
        <w:div w:id="635793904">
          <w:marLeft w:val="0"/>
          <w:marRight w:val="0"/>
          <w:marTop w:val="0"/>
          <w:marBottom w:val="0"/>
          <w:divBdr>
            <w:top w:val="none" w:sz="0" w:space="0" w:color="auto"/>
            <w:left w:val="none" w:sz="0" w:space="0" w:color="auto"/>
            <w:bottom w:val="none" w:sz="0" w:space="0" w:color="auto"/>
            <w:right w:val="none" w:sz="0" w:space="0" w:color="auto"/>
          </w:divBdr>
        </w:div>
        <w:div w:id="488638471">
          <w:marLeft w:val="0"/>
          <w:marRight w:val="0"/>
          <w:marTop w:val="0"/>
          <w:marBottom w:val="0"/>
          <w:divBdr>
            <w:top w:val="none" w:sz="0" w:space="0" w:color="auto"/>
            <w:left w:val="none" w:sz="0" w:space="0" w:color="auto"/>
            <w:bottom w:val="none" w:sz="0" w:space="0" w:color="auto"/>
            <w:right w:val="none" w:sz="0" w:space="0" w:color="auto"/>
          </w:divBdr>
        </w:div>
        <w:div w:id="1865747947">
          <w:marLeft w:val="0"/>
          <w:marRight w:val="0"/>
          <w:marTop w:val="0"/>
          <w:marBottom w:val="0"/>
          <w:divBdr>
            <w:top w:val="none" w:sz="0" w:space="0" w:color="auto"/>
            <w:left w:val="none" w:sz="0" w:space="0" w:color="auto"/>
            <w:bottom w:val="none" w:sz="0" w:space="0" w:color="auto"/>
            <w:right w:val="none" w:sz="0" w:space="0" w:color="auto"/>
          </w:divBdr>
        </w:div>
        <w:div w:id="1932273210">
          <w:marLeft w:val="0"/>
          <w:marRight w:val="0"/>
          <w:marTop w:val="0"/>
          <w:marBottom w:val="0"/>
          <w:divBdr>
            <w:top w:val="none" w:sz="0" w:space="0" w:color="auto"/>
            <w:left w:val="none" w:sz="0" w:space="0" w:color="auto"/>
            <w:bottom w:val="none" w:sz="0" w:space="0" w:color="auto"/>
            <w:right w:val="none" w:sz="0" w:space="0" w:color="auto"/>
          </w:divBdr>
        </w:div>
        <w:div w:id="344017210">
          <w:marLeft w:val="0"/>
          <w:marRight w:val="0"/>
          <w:marTop w:val="0"/>
          <w:marBottom w:val="0"/>
          <w:divBdr>
            <w:top w:val="none" w:sz="0" w:space="0" w:color="auto"/>
            <w:left w:val="none" w:sz="0" w:space="0" w:color="auto"/>
            <w:bottom w:val="none" w:sz="0" w:space="0" w:color="auto"/>
            <w:right w:val="none" w:sz="0" w:space="0" w:color="auto"/>
          </w:divBdr>
        </w:div>
        <w:div w:id="1126237221">
          <w:marLeft w:val="0"/>
          <w:marRight w:val="0"/>
          <w:marTop w:val="0"/>
          <w:marBottom w:val="0"/>
          <w:divBdr>
            <w:top w:val="none" w:sz="0" w:space="0" w:color="auto"/>
            <w:left w:val="none" w:sz="0" w:space="0" w:color="auto"/>
            <w:bottom w:val="none" w:sz="0" w:space="0" w:color="auto"/>
            <w:right w:val="none" w:sz="0" w:space="0" w:color="auto"/>
          </w:divBdr>
        </w:div>
        <w:div w:id="79959294">
          <w:marLeft w:val="0"/>
          <w:marRight w:val="0"/>
          <w:marTop w:val="0"/>
          <w:marBottom w:val="0"/>
          <w:divBdr>
            <w:top w:val="none" w:sz="0" w:space="0" w:color="auto"/>
            <w:left w:val="none" w:sz="0" w:space="0" w:color="auto"/>
            <w:bottom w:val="none" w:sz="0" w:space="0" w:color="auto"/>
            <w:right w:val="none" w:sz="0" w:space="0" w:color="auto"/>
          </w:divBdr>
        </w:div>
        <w:div w:id="1453208246">
          <w:marLeft w:val="0"/>
          <w:marRight w:val="0"/>
          <w:marTop w:val="0"/>
          <w:marBottom w:val="0"/>
          <w:divBdr>
            <w:top w:val="none" w:sz="0" w:space="0" w:color="auto"/>
            <w:left w:val="none" w:sz="0" w:space="0" w:color="auto"/>
            <w:bottom w:val="none" w:sz="0" w:space="0" w:color="auto"/>
            <w:right w:val="none" w:sz="0" w:space="0" w:color="auto"/>
          </w:divBdr>
        </w:div>
        <w:div w:id="53433322">
          <w:marLeft w:val="0"/>
          <w:marRight w:val="0"/>
          <w:marTop w:val="0"/>
          <w:marBottom w:val="0"/>
          <w:divBdr>
            <w:top w:val="none" w:sz="0" w:space="0" w:color="auto"/>
            <w:left w:val="none" w:sz="0" w:space="0" w:color="auto"/>
            <w:bottom w:val="none" w:sz="0" w:space="0" w:color="auto"/>
            <w:right w:val="none" w:sz="0" w:space="0" w:color="auto"/>
          </w:divBdr>
        </w:div>
        <w:div w:id="1729373975">
          <w:marLeft w:val="0"/>
          <w:marRight w:val="0"/>
          <w:marTop w:val="0"/>
          <w:marBottom w:val="0"/>
          <w:divBdr>
            <w:top w:val="none" w:sz="0" w:space="0" w:color="auto"/>
            <w:left w:val="none" w:sz="0" w:space="0" w:color="auto"/>
            <w:bottom w:val="none" w:sz="0" w:space="0" w:color="auto"/>
            <w:right w:val="none" w:sz="0" w:space="0" w:color="auto"/>
          </w:divBdr>
        </w:div>
        <w:div w:id="1079642524">
          <w:marLeft w:val="0"/>
          <w:marRight w:val="0"/>
          <w:marTop w:val="0"/>
          <w:marBottom w:val="0"/>
          <w:divBdr>
            <w:top w:val="none" w:sz="0" w:space="0" w:color="auto"/>
            <w:left w:val="none" w:sz="0" w:space="0" w:color="auto"/>
            <w:bottom w:val="none" w:sz="0" w:space="0" w:color="auto"/>
            <w:right w:val="none" w:sz="0" w:space="0" w:color="auto"/>
          </w:divBdr>
        </w:div>
        <w:div w:id="648217738">
          <w:marLeft w:val="0"/>
          <w:marRight w:val="0"/>
          <w:marTop w:val="0"/>
          <w:marBottom w:val="0"/>
          <w:divBdr>
            <w:top w:val="none" w:sz="0" w:space="0" w:color="auto"/>
            <w:left w:val="none" w:sz="0" w:space="0" w:color="auto"/>
            <w:bottom w:val="none" w:sz="0" w:space="0" w:color="auto"/>
            <w:right w:val="none" w:sz="0" w:space="0" w:color="auto"/>
          </w:divBdr>
        </w:div>
        <w:div w:id="449052732">
          <w:marLeft w:val="0"/>
          <w:marRight w:val="0"/>
          <w:marTop w:val="0"/>
          <w:marBottom w:val="0"/>
          <w:divBdr>
            <w:top w:val="none" w:sz="0" w:space="0" w:color="auto"/>
            <w:left w:val="none" w:sz="0" w:space="0" w:color="auto"/>
            <w:bottom w:val="none" w:sz="0" w:space="0" w:color="auto"/>
            <w:right w:val="none" w:sz="0" w:space="0" w:color="auto"/>
          </w:divBdr>
        </w:div>
        <w:div w:id="148979510">
          <w:marLeft w:val="0"/>
          <w:marRight w:val="0"/>
          <w:marTop w:val="0"/>
          <w:marBottom w:val="0"/>
          <w:divBdr>
            <w:top w:val="none" w:sz="0" w:space="0" w:color="auto"/>
            <w:left w:val="none" w:sz="0" w:space="0" w:color="auto"/>
            <w:bottom w:val="none" w:sz="0" w:space="0" w:color="auto"/>
            <w:right w:val="none" w:sz="0" w:space="0" w:color="auto"/>
          </w:divBdr>
        </w:div>
        <w:div w:id="465048260">
          <w:marLeft w:val="0"/>
          <w:marRight w:val="0"/>
          <w:marTop w:val="0"/>
          <w:marBottom w:val="0"/>
          <w:divBdr>
            <w:top w:val="none" w:sz="0" w:space="0" w:color="auto"/>
            <w:left w:val="none" w:sz="0" w:space="0" w:color="auto"/>
            <w:bottom w:val="none" w:sz="0" w:space="0" w:color="auto"/>
            <w:right w:val="none" w:sz="0" w:space="0" w:color="auto"/>
          </w:divBdr>
        </w:div>
        <w:div w:id="1786149122">
          <w:marLeft w:val="0"/>
          <w:marRight w:val="0"/>
          <w:marTop w:val="0"/>
          <w:marBottom w:val="0"/>
          <w:divBdr>
            <w:top w:val="none" w:sz="0" w:space="0" w:color="auto"/>
            <w:left w:val="none" w:sz="0" w:space="0" w:color="auto"/>
            <w:bottom w:val="none" w:sz="0" w:space="0" w:color="auto"/>
            <w:right w:val="none" w:sz="0" w:space="0" w:color="auto"/>
          </w:divBdr>
        </w:div>
        <w:div w:id="1689286890">
          <w:marLeft w:val="0"/>
          <w:marRight w:val="0"/>
          <w:marTop w:val="0"/>
          <w:marBottom w:val="0"/>
          <w:divBdr>
            <w:top w:val="none" w:sz="0" w:space="0" w:color="auto"/>
            <w:left w:val="none" w:sz="0" w:space="0" w:color="auto"/>
            <w:bottom w:val="none" w:sz="0" w:space="0" w:color="auto"/>
            <w:right w:val="none" w:sz="0" w:space="0" w:color="auto"/>
          </w:divBdr>
        </w:div>
        <w:div w:id="1278021106">
          <w:marLeft w:val="0"/>
          <w:marRight w:val="0"/>
          <w:marTop w:val="0"/>
          <w:marBottom w:val="0"/>
          <w:divBdr>
            <w:top w:val="none" w:sz="0" w:space="0" w:color="auto"/>
            <w:left w:val="none" w:sz="0" w:space="0" w:color="auto"/>
            <w:bottom w:val="none" w:sz="0" w:space="0" w:color="auto"/>
            <w:right w:val="none" w:sz="0" w:space="0" w:color="auto"/>
          </w:divBdr>
        </w:div>
        <w:div w:id="412239008">
          <w:marLeft w:val="0"/>
          <w:marRight w:val="0"/>
          <w:marTop w:val="0"/>
          <w:marBottom w:val="0"/>
          <w:divBdr>
            <w:top w:val="none" w:sz="0" w:space="0" w:color="auto"/>
            <w:left w:val="none" w:sz="0" w:space="0" w:color="auto"/>
            <w:bottom w:val="none" w:sz="0" w:space="0" w:color="auto"/>
            <w:right w:val="none" w:sz="0" w:space="0" w:color="auto"/>
          </w:divBdr>
        </w:div>
        <w:div w:id="1204906316">
          <w:marLeft w:val="0"/>
          <w:marRight w:val="0"/>
          <w:marTop w:val="0"/>
          <w:marBottom w:val="0"/>
          <w:divBdr>
            <w:top w:val="none" w:sz="0" w:space="0" w:color="auto"/>
            <w:left w:val="none" w:sz="0" w:space="0" w:color="auto"/>
            <w:bottom w:val="none" w:sz="0" w:space="0" w:color="auto"/>
            <w:right w:val="none" w:sz="0" w:space="0" w:color="auto"/>
          </w:divBdr>
        </w:div>
        <w:div w:id="865485341">
          <w:marLeft w:val="0"/>
          <w:marRight w:val="0"/>
          <w:marTop w:val="0"/>
          <w:marBottom w:val="0"/>
          <w:divBdr>
            <w:top w:val="none" w:sz="0" w:space="0" w:color="auto"/>
            <w:left w:val="none" w:sz="0" w:space="0" w:color="auto"/>
            <w:bottom w:val="none" w:sz="0" w:space="0" w:color="auto"/>
            <w:right w:val="none" w:sz="0" w:space="0" w:color="auto"/>
          </w:divBdr>
        </w:div>
        <w:div w:id="1944485445">
          <w:marLeft w:val="0"/>
          <w:marRight w:val="0"/>
          <w:marTop w:val="0"/>
          <w:marBottom w:val="0"/>
          <w:divBdr>
            <w:top w:val="none" w:sz="0" w:space="0" w:color="auto"/>
            <w:left w:val="none" w:sz="0" w:space="0" w:color="auto"/>
            <w:bottom w:val="none" w:sz="0" w:space="0" w:color="auto"/>
            <w:right w:val="none" w:sz="0" w:space="0" w:color="auto"/>
          </w:divBdr>
        </w:div>
        <w:div w:id="1346788265">
          <w:marLeft w:val="0"/>
          <w:marRight w:val="0"/>
          <w:marTop w:val="0"/>
          <w:marBottom w:val="0"/>
          <w:divBdr>
            <w:top w:val="none" w:sz="0" w:space="0" w:color="auto"/>
            <w:left w:val="none" w:sz="0" w:space="0" w:color="auto"/>
            <w:bottom w:val="none" w:sz="0" w:space="0" w:color="auto"/>
            <w:right w:val="none" w:sz="0" w:space="0" w:color="auto"/>
          </w:divBdr>
        </w:div>
        <w:div w:id="121576933">
          <w:marLeft w:val="0"/>
          <w:marRight w:val="0"/>
          <w:marTop w:val="0"/>
          <w:marBottom w:val="0"/>
          <w:divBdr>
            <w:top w:val="none" w:sz="0" w:space="0" w:color="auto"/>
            <w:left w:val="none" w:sz="0" w:space="0" w:color="auto"/>
            <w:bottom w:val="none" w:sz="0" w:space="0" w:color="auto"/>
            <w:right w:val="none" w:sz="0" w:space="0" w:color="auto"/>
          </w:divBdr>
        </w:div>
        <w:div w:id="1582524099">
          <w:marLeft w:val="0"/>
          <w:marRight w:val="0"/>
          <w:marTop w:val="0"/>
          <w:marBottom w:val="0"/>
          <w:divBdr>
            <w:top w:val="none" w:sz="0" w:space="0" w:color="auto"/>
            <w:left w:val="none" w:sz="0" w:space="0" w:color="auto"/>
            <w:bottom w:val="none" w:sz="0" w:space="0" w:color="auto"/>
            <w:right w:val="none" w:sz="0" w:space="0" w:color="auto"/>
          </w:divBdr>
        </w:div>
        <w:div w:id="1637637945">
          <w:marLeft w:val="0"/>
          <w:marRight w:val="0"/>
          <w:marTop w:val="0"/>
          <w:marBottom w:val="0"/>
          <w:divBdr>
            <w:top w:val="none" w:sz="0" w:space="0" w:color="auto"/>
            <w:left w:val="none" w:sz="0" w:space="0" w:color="auto"/>
            <w:bottom w:val="none" w:sz="0" w:space="0" w:color="auto"/>
            <w:right w:val="none" w:sz="0" w:space="0" w:color="auto"/>
          </w:divBdr>
        </w:div>
        <w:div w:id="862284319">
          <w:marLeft w:val="0"/>
          <w:marRight w:val="0"/>
          <w:marTop w:val="0"/>
          <w:marBottom w:val="0"/>
          <w:divBdr>
            <w:top w:val="none" w:sz="0" w:space="0" w:color="auto"/>
            <w:left w:val="none" w:sz="0" w:space="0" w:color="auto"/>
            <w:bottom w:val="none" w:sz="0" w:space="0" w:color="auto"/>
            <w:right w:val="none" w:sz="0" w:space="0" w:color="auto"/>
          </w:divBdr>
        </w:div>
        <w:div w:id="1061633204">
          <w:marLeft w:val="0"/>
          <w:marRight w:val="0"/>
          <w:marTop w:val="0"/>
          <w:marBottom w:val="0"/>
          <w:divBdr>
            <w:top w:val="none" w:sz="0" w:space="0" w:color="auto"/>
            <w:left w:val="none" w:sz="0" w:space="0" w:color="auto"/>
            <w:bottom w:val="none" w:sz="0" w:space="0" w:color="auto"/>
            <w:right w:val="none" w:sz="0" w:space="0" w:color="auto"/>
          </w:divBdr>
        </w:div>
        <w:div w:id="1700201379">
          <w:marLeft w:val="0"/>
          <w:marRight w:val="0"/>
          <w:marTop w:val="0"/>
          <w:marBottom w:val="0"/>
          <w:divBdr>
            <w:top w:val="none" w:sz="0" w:space="0" w:color="auto"/>
            <w:left w:val="none" w:sz="0" w:space="0" w:color="auto"/>
            <w:bottom w:val="none" w:sz="0" w:space="0" w:color="auto"/>
            <w:right w:val="none" w:sz="0" w:space="0" w:color="auto"/>
          </w:divBdr>
        </w:div>
        <w:div w:id="216355271">
          <w:marLeft w:val="0"/>
          <w:marRight w:val="0"/>
          <w:marTop w:val="0"/>
          <w:marBottom w:val="0"/>
          <w:divBdr>
            <w:top w:val="none" w:sz="0" w:space="0" w:color="auto"/>
            <w:left w:val="none" w:sz="0" w:space="0" w:color="auto"/>
            <w:bottom w:val="none" w:sz="0" w:space="0" w:color="auto"/>
            <w:right w:val="none" w:sz="0" w:space="0" w:color="auto"/>
          </w:divBdr>
        </w:div>
        <w:div w:id="1299995253">
          <w:marLeft w:val="0"/>
          <w:marRight w:val="0"/>
          <w:marTop w:val="0"/>
          <w:marBottom w:val="0"/>
          <w:divBdr>
            <w:top w:val="none" w:sz="0" w:space="0" w:color="auto"/>
            <w:left w:val="none" w:sz="0" w:space="0" w:color="auto"/>
            <w:bottom w:val="none" w:sz="0" w:space="0" w:color="auto"/>
            <w:right w:val="none" w:sz="0" w:space="0" w:color="auto"/>
          </w:divBdr>
        </w:div>
        <w:div w:id="1592160958">
          <w:marLeft w:val="0"/>
          <w:marRight w:val="0"/>
          <w:marTop w:val="0"/>
          <w:marBottom w:val="0"/>
          <w:divBdr>
            <w:top w:val="none" w:sz="0" w:space="0" w:color="auto"/>
            <w:left w:val="none" w:sz="0" w:space="0" w:color="auto"/>
            <w:bottom w:val="none" w:sz="0" w:space="0" w:color="auto"/>
            <w:right w:val="none" w:sz="0" w:space="0" w:color="auto"/>
          </w:divBdr>
        </w:div>
        <w:div w:id="2141799279">
          <w:marLeft w:val="0"/>
          <w:marRight w:val="0"/>
          <w:marTop w:val="0"/>
          <w:marBottom w:val="0"/>
          <w:divBdr>
            <w:top w:val="none" w:sz="0" w:space="0" w:color="auto"/>
            <w:left w:val="none" w:sz="0" w:space="0" w:color="auto"/>
            <w:bottom w:val="none" w:sz="0" w:space="0" w:color="auto"/>
            <w:right w:val="none" w:sz="0" w:space="0" w:color="auto"/>
          </w:divBdr>
        </w:div>
        <w:div w:id="332029333">
          <w:marLeft w:val="0"/>
          <w:marRight w:val="0"/>
          <w:marTop w:val="0"/>
          <w:marBottom w:val="0"/>
          <w:divBdr>
            <w:top w:val="none" w:sz="0" w:space="0" w:color="auto"/>
            <w:left w:val="none" w:sz="0" w:space="0" w:color="auto"/>
            <w:bottom w:val="none" w:sz="0" w:space="0" w:color="auto"/>
            <w:right w:val="none" w:sz="0" w:space="0" w:color="auto"/>
          </w:divBdr>
        </w:div>
        <w:div w:id="1274361260">
          <w:marLeft w:val="0"/>
          <w:marRight w:val="0"/>
          <w:marTop w:val="0"/>
          <w:marBottom w:val="0"/>
          <w:divBdr>
            <w:top w:val="none" w:sz="0" w:space="0" w:color="auto"/>
            <w:left w:val="none" w:sz="0" w:space="0" w:color="auto"/>
            <w:bottom w:val="none" w:sz="0" w:space="0" w:color="auto"/>
            <w:right w:val="none" w:sz="0" w:space="0" w:color="auto"/>
          </w:divBdr>
        </w:div>
        <w:div w:id="580138552">
          <w:marLeft w:val="0"/>
          <w:marRight w:val="0"/>
          <w:marTop w:val="0"/>
          <w:marBottom w:val="0"/>
          <w:divBdr>
            <w:top w:val="none" w:sz="0" w:space="0" w:color="auto"/>
            <w:left w:val="none" w:sz="0" w:space="0" w:color="auto"/>
            <w:bottom w:val="none" w:sz="0" w:space="0" w:color="auto"/>
            <w:right w:val="none" w:sz="0" w:space="0" w:color="auto"/>
          </w:divBdr>
        </w:div>
        <w:div w:id="656543626">
          <w:marLeft w:val="0"/>
          <w:marRight w:val="0"/>
          <w:marTop w:val="0"/>
          <w:marBottom w:val="0"/>
          <w:divBdr>
            <w:top w:val="none" w:sz="0" w:space="0" w:color="auto"/>
            <w:left w:val="none" w:sz="0" w:space="0" w:color="auto"/>
            <w:bottom w:val="none" w:sz="0" w:space="0" w:color="auto"/>
            <w:right w:val="none" w:sz="0" w:space="0" w:color="auto"/>
          </w:divBdr>
        </w:div>
        <w:div w:id="846167960">
          <w:marLeft w:val="0"/>
          <w:marRight w:val="0"/>
          <w:marTop w:val="0"/>
          <w:marBottom w:val="0"/>
          <w:divBdr>
            <w:top w:val="none" w:sz="0" w:space="0" w:color="auto"/>
            <w:left w:val="none" w:sz="0" w:space="0" w:color="auto"/>
            <w:bottom w:val="none" w:sz="0" w:space="0" w:color="auto"/>
            <w:right w:val="none" w:sz="0" w:space="0" w:color="auto"/>
          </w:divBdr>
        </w:div>
        <w:div w:id="479350569">
          <w:marLeft w:val="0"/>
          <w:marRight w:val="0"/>
          <w:marTop w:val="0"/>
          <w:marBottom w:val="0"/>
          <w:divBdr>
            <w:top w:val="none" w:sz="0" w:space="0" w:color="auto"/>
            <w:left w:val="none" w:sz="0" w:space="0" w:color="auto"/>
            <w:bottom w:val="none" w:sz="0" w:space="0" w:color="auto"/>
            <w:right w:val="none" w:sz="0" w:space="0" w:color="auto"/>
          </w:divBdr>
        </w:div>
        <w:div w:id="1956251662">
          <w:marLeft w:val="0"/>
          <w:marRight w:val="0"/>
          <w:marTop w:val="0"/>
          <w:marBottom w:val="0"/>
          <w:divBdr>
            <w:top w:val="none" w:sz="0" w:space="0" w:color="auto"/>
            <w:left w:val="none" w:sz="0" w:space="0" w:color="auto"/>
            <w:bottom w:val="none" w:sz="0" w:space="0" w:color="auto"/>
            <w:right w:val="none" w:sz="0" w:space="0" w:color="auto"/>
          </w:divBdr>
        </w:div>
        <w:div w:id="7876633">
          <w:marLeft w:val="0"/>
          <w:marRight w:val="0"/>
          <w:marTop w:val="0"/>
          <w:marBottom w:val="0"/>
          <w:divBdr>
            <w:top w:val="none" w:sz="0" w:space="0" w:color="auto"/>
            <w:left w:val="none" w:sz="0" w:space="0" w:color="auto"/>
            <w:bottom w:val="none" w:sz="0" w:space="0" w:color="auto"/>
            <w:right w:val="none" w:sz="0" w:space="0" w:color="auto"/>
          </w:divBdr>
        </w:div>
        <w:div w:id="1367633783">
          <w:marLeft w:val="0"/>
          <w:marRight w:val="0"/>
          <w:marTop w:val="0"/>
          <w:marBottom w:val="0"/>
          <w:divBdr>
            <w:top w:val="none" w:sz="0" w:space="0" w:color="auto"/>
            <w:left w:val="none" w:sz="0" w:space="0" w:color="auto"/>
            <w:bottom w:val="none" w:sz="0" w:space="0" w:color="auto"/>
            <w:right w:val="none" w:sz="0" w:space="0" w:color="auto"/>
          </w:divBdr>
        </w:div>
        <w:div w:id="1361200940">
          <w:marLeft w:val="0"/>
          <w:marRight w:val="0"/>
          <w:marTop w:val="0"/>
          <w:marBottom w:val="0"/>
          <w:divBdr>
            <w:top w:val="none" w:sz="0" w:space="0" w:color="auto"/>
            <w:left w:val="none" w:sz="0" w:space="0" w:color="auto"/>
            <w:bottom w:val="none" w:sz="0" w:space="0" w:color="auto"/>
            <w:right w:val="none" w:sz="0" w:space="0" w:color="auto"/>
          </w:divBdr>
        </w:div>
        <w:div w:id="40906116">
          <w:marLeft w:val="0"/>
          <w:marRight w:val="0"/>
          <w:marTop w:val="0"/>
          <w:marBottom w:val="0"/>
          <w:divBdr>
            <w:top w:val="none" w:sz="0" w:space="0" w:color="auto"/>
            <w:left w:val="none" w:sz="0" w:space="0" w:color="auto"/>
            <w:bottom w:val="none" w:sz="0" w:space="0" w:color="auto"/>
            <w:right w:val="none" w:sz="0" w:space="0" w:color="auto"/>
          </w:divBdr>
        </w:div>
        <w:div w:id="898129512">
          <w:marLeft w:val="0"/>
          <w:marRight w:val="0"/>
          <w:marTop w:val="0"/>
          <w:marBottom w:val="0"/>
          <w:divBdr>
            <w:top w:val="none" w:sz="0" w:space="0" w:color="auto"/>
            <w:left w:val="none" w:sz="0" w:space="0" w:color="auto"/>
            <w:bottom w:val="none" w:sz="0" w:space="0" w:color="auto"/>
            <w:right w:val="none" w:sz="0" w:space="0" w:color="auto"/>
          </w:divBdr>
        </w:div>
        <w:div w:id="1501506528">
          <w:marLeft w:val="0"/>
          <w:marRight w:val="0"/>
          <w:marTop w:val="0"/>
          <w:marBottom w:val="0"/>
          <w:divBdr>
            <w:top w:val="none" w:sz="0" w:space="0" w:color="auto"/>
            <w:left w:val="none" w:sz="0" w:space="0" w:color="auto"/>
            <w:bottom w:val="none" w:sz="0" w:space="0" w:color="auto"/>
            <w:right w:val="none" w:sz="0" w:space="0" w:color="auto"/>
          </w:divBdr>
        </w:div>
        <w:div w:id="1206598445">
          <w:marLeft w:val="0"/>
          <w:marRight w:val="0"/>
          <w:marTop w:val="0"/>
          <w:marBottom w:val="0"/>
          <w:divBdr>
            <w:top w:val="none" w:sz="0" w:space="0" w:color="auto"/>
            <w:left w:val="none" w:sz="0" w:space="0" w:color="auto"/>
            <w:bottom w:val="none" w:sz="0" w:space="0" w:color="auto"/>
            <w:right w:val="none" w:sz="0" w:space="0" w:color="auto"/>
          </w:divBdr>
        </w:div>
        <w:div w:id="1033118819">
          <w:marLeft w:val="0"/>
          <w:marRight w:val="0"/>
          <w:marTop w:val="0"/>
          <w:marBottom w:val="0"/>
          <w:divBdr>
            <w:top w:val="none" w:sz="0" w:space="0" w:color="auto"/>
            <w:left w:val="none" w:sz="0" w:space="0" w:color="auto"/>
            <w:bottom w:val="none" w:sz="0" w:space="0" w:color="auto"/>
            <w:right w:val="none" w:sz="0" w:space="0" w:color="auto"/>
          </w:divBdr>
        </w:div>
        <w:div w:id="1970743547">
          <w:marLeft w:val="0"/>
          <w:marRight w:val="0"/>
          <w:marTop w:val="0"/>
          <w:marBottom w:val="0"/>
          <w:divBdr>
            <w:top w:val="none" w:sz="0" w:space="0" w:color="auto"/>
            <w:left w:val="none" w:sz="0" w:space="0" w:color="auto"/>
            <w:bottom w:val="none" w:sz="0" w:space="0" w:color="auto"/>
            <w:right w:val="none" w:sz="0" w:space="0" w:color="auto"/>
          </w:divBdr>
        </w:div>
        <w:div w:id="1267033511">
          <w:marLeft w:val="0"/>
          <w:marRight w:val="0"/>
          <w:marTop w:val="0"/>
          <w:marBottom w:val="0"/>
          <w:divBdr>
            <w:top w:val="none" w:sz="0" w:space="0" w:color="auto"/>
            <w:left w:val="none" w:sz="0" w:space="0" w:color="auto"/>
            <w:bottom w:val="none" w:sz="0" w:space="0" w:color="auto"/>
            <w:right w:val="none" w:sz="0" w:space="0" w:color="auto"/>
          </w:divBdr>
        </w:div>
        <w:div w:id="1641808046">
          <w:marLeft w:val="0"/>
          <w:marRight w:val="0"/>
          <w:marTop w:val="0"/>
          <w:marBottom w:val="0"/>
          <w:divBdr>
            <w:top w:val="none" w:sz="0" w:space="0" w:color="auto"/>
            <w:left w:val="none" w:sz="0" w:space="0" w:color="auto"/>
            <w:bottom w:val="none" w:sz="0" w:space="0" w:color="auto"/>
            <w:right w:val="none" w:sz="0" w:space="0" w:color="auto"/>
          </w:divBdr>
        </w:div>
        <w:div w:id="591858383">
          <w:marLeft w:val="0"/>
          <w:marRight w:val="0"/>
          <w:marTop w:val="0"/>
          <w:marBottom w:val="0"/>
          <w:divBdr>
            <w:top w:val="none" w:sz="0" w:space="0" w:color="auto"/>
            <w:left w:val="none" w:sz="0" w:space="0" w:color="auto"/>
            <w:bottom w:val="none" w:sz="0" w:space="0" w:color="auto"/>
            <w:right w:val="none" w:sz="0" w:space="0" w:color="auto"/>
          </w:divBdr>
        </w:div>
        <w:div w:id="576398247">
          <w:marLeft w:val="0"/>
          <w:marRight w:val="0"/>
          <w:marTop w:val="0"/>
          <w:marBottom w:val="0"/>
          <w:divBdr>
            <w:top w:val="none" w:sz="0" w:space="0" w:color="auto"/>
            <w:left w:val="none" w:sz="0" w:space="0" w:color="auto"/>
            <w:bottom w:val="none" w:sz="0" w:space="0" w:color="auto"/>
            <w:right w:val="none" w:sz="0" w:space="0" w:color="auto"/>
          </w:divBdr>
        </w:div>
        <w:div w:id="1429078793">
          <w:marLeft w:val="0"/>
          <w:marRight w:val="0"/>
          <w:marTop w:val="0"/>
          <w:marBottom w:val="0"/>
          <w:divBdr>
            <w:top w:val="none" w:sz="0" w:space="0" w:color="auto"/>
            <w:left w:val="none" w:sz="0" w:space="0" w:color="auto"/>
            <w:bottom w:val="none" w:sz="0" w:space="0" w:color="auto"/>
            <w:right w:val="none" w:sz="0" w:space="0" w:color="auto"/>
          </w:divBdr>
        </w:div>
        <w:div w:id="1780829029">
          <w:marLeft w:val="0"/>
          <w:marRight w:val="0"/>
          <w:marTop w:val="0"/>
          <w:marBottom w:val="0"/>
          <w:divBdr>
            <w:top w:val="none" w:sz="0" w:space="0" w:color="auto"/>
            <w:left w:val="none" w:sz="0" w:space="0" w:color="auto"/>
            <w:bottom w:val="none" w:sz="0" w:space="0" w:color="auto"/>
            <w:right w:val="none" w:sz="0" w:space="0" w:color="auto"/>
          </w:divBdr>
        </w:div>
        <w:div w:id="2122257306">
          <w:marLeft w:val="0"/>
          <w:marRight w:val="0"/>
          <w:marTop w:val="0"/>
          <w:marBottom w:val="0"/>
          <w:divBdr>
            <w:top w:val="none" w:sz="0" w:space="0" w:color="auto"/>
            <w:left w:val="none" w:sz="0" w:space="0" w:color="auto"/>
            <w:bottom w:val="none" w:sz="0" w:space="0" w:color="auto"/>
            <w:right w:val="none" w:sz="0" w:space="0" w:color="auto"/>
          </w:divBdr>
        </w:div>
        <w:div w:id="2022733210">
          <w:marLeft w:val="0"/>
          <w:marRight w:val="0"/>
          <w:marTop w:val="0"/>
          <w:marBottom w:val="0"/>
          <w:divBdr>
            <w:top w:val="none" w:sz="0" w:space="0" w:color="auto"/>
            <w:left w:val="none" w:sz="0" w:space="0" w:color="auto"/>
            <w:bottom w:val="none" w:sz="0" w:space="0" w:color="auto"/>
            <w:right w:val="none" w:sz="0" w:space="0" w:color="auto"/>
          </w:divBdr>
        </w:div>
        <w:div w:id="1389066675">
          <w:marLeft w:val="0"/>
          <w:marRight w:val="0"/>
          <w:marTop w:val="0"/>
          <w:marBottom w:val="0"/>
          <w:divBdr>
            <w:top w:val="none" w:sz="0" w:space="0" w:color="auto"/>
            <w:left w:val="none" w:sz="0" w:space="0" w:color="auto"/>
            <w:bottom w:val="none" w:sz="0" w:space="0" w:color="auto"/>
            <w:right w:val="none" w:sz="0" w:space="0" w:color="auto"/>
          </w:divBdr>
        </w:div>
        <w:div w:id="1730808852">
          <w:marLeft w:val="0"/>
          <w:marRight w:val="0"/>
          <w:marTop w:val="0"/>
          <w:marBottom w:val="0"/>
          <w:divBdr>
            <w:top w:val="none" w:sz="0" w:space="0" w:color="auto"/>
            <w:left w:val="none" w:sz="0" w:space="0" w:color="auto"/>
            <w:bottom w:val="none" w:sz="0" w:space="0" w:color="auto"/>
            <w:right w:val="none" w:sz="0" w:space="0" w:color="auto"/>
          </w:divBdr>
        </w:div>
        <w:div w:id="1472283709">
          <w:marLeft w:val="0"/>
          <w:marRight w:val="0"/>
          <w:marTop w:val="0"/>
          <w:marBottom w:val="0"/>
          <w:divBdr>
            <w:top w:val="none" w:sz="0" w:space="0" w:color="auto"/>
            <w:left w:val="none" w:sz="0" w:space="0" w:color="auto"/>
            <w:bottom w:val="none" w:sz="0" w:space="0" w:color="auto"/>
            <w:right w:val="none" w:sz="0" w:space="0" w:color="auto"/>
          </w:divBdr>
        </w:div>
        <w:div w:id="37822280">
          <w:marLeft w:val="0"/>
          <w:marRight w:val="0"/>
          <w:marTop w:val="0"/>
          <w:marBottom w:val="0"/>
          <w:divBdr>
            <w:top w:val="none" w:sz="0" w:space="0" w:color="auto"/>
            <w:left w:val="none" w:sz="0" w:space="0" w:color="auto"/>
            <w:bottom w:val="none" w:sz="0" w:space="0" w:color="auto"/>
            <w:right w:val="none" w:sz="0" w:space="0" w:color="auto"/>
          </w:divBdr>
        </w:div>
        <w:div w:id="746801681">
          <w:marLeft w:val="0"/>
          <w:marRight w:val="0"/>
          <w:marTop w:val="0"/>
          <w:marBottom w:val="0"/>
          <w:divBdr>
            <w:top w:val="none" w:sz="0" w:space="0" w:color="auto"/>
            <w:left w:val="none" w:sz="0" w:space="0" w:color="auto"/>
            <w:bottom w:val="none" w:sz="0" w:space="0" w:color="auto"/>
            <w:right w:val="none" w:sz="0" w:space="0" w:color="auto"/>
          </w:divBdr>
        </w:div>
        <w:div w:id="474564971">
          <w:marLeft w:val="0"/>
          <w:marRight w:val="0"/>
          <w:marTop w:val="0"/>
          <w:marBottom w:val="0"/>
          <w:divBdr>
            <w:top w:val="none" w:sz="0" w:space="0" w:color="auto"/>
            <w:left w:val="none" w:sz="0" w:space="0" w:color="auto"/>
            <w:bottom w:val="none" w:sz="0" w:space="0" w:color="auto"/>
            <w:right w:val="none" w:sz="0" w:space="0" w:color="auto"/>
          </w:divBdr>
        </w:div>
        <w:div w:id="801508873">
          <w:marLeft w:val="0"/>
          <w:marRight w:val="0"/>
          <w:marTop w:val="0"/>
          <w:marBottom w:val="0"/>
          <w:divBdr>
            <w:top w:val="none" w:sz="0" w:space="0" w:color="auto"/>
            <w:left w:val="none" w:sz="0" w:space="0" w:color="auto"/>
            <w:bottom w:val="none" w:sz="0" w:space="0" w:color="auto"/>
            <w:right w:val="none" w:sz="0" w:space="0" w:color="auto"/>
          </w:divBdr>
        </w:div>
        <w:div w:id="1757555360">
          <w:marLeft w:val="0"/>
          <w:marRight w:val="0"/>
          <w:marTop w:val="0"/>
          <w:marBottom w:val="0"/>
          <w:divBdr>
            <w:top w:val="none" w:sz="0" w:space="0" w:color="auto"/>
            <w:left w:val="none" w:sz="0" w:space="0" w:color="auto"/>
            <w:bottom w:val="none" w:sz="0" w:space="0" w:color="auto"/>
            <w:right w:val="none" w:sz="0" w:space="0" w:color="auto"/>
          </w:divBdr>
        </w:div>
        <w:div w:id="1446921021">
          <w:marLeft w:val="0"/>
          <w:marRight w:val="0"/>
          <w:marTop w:val="0"/>
          <w:marBottom w:val="0"/>
          <w:divBdr>
            <w:top w:val="none" w:sz="0" w:space="0" w:color="auto"/>
            <w:left w:val="none" w:sz="0" w:space="0" w:color="auto"/>
            <w:bottom w:val="none" w:sz="0" w:space="0" w:color="auto"/>
            <w:right w:val="none" w:sz="0" w:space="0" w:color="auto"/>
          </w:divBdr>
        </w:div>
        <w:div w:id="662903086">
          <w:marLeft w:val="0"/>
          <w:marRight w:val="0"/>
          <w:marTop w:val="0"/>
          <w:marBottom w:val="0"/>
          <w:divBdr>
            <w:top w:val="none" w:sz="0" w:space="0" w:color="auto"/>
            <w:left w:val="none" w:sz="0" w:space="0" w:color="auto"/>
            <w:bottom w:val="none" w:sz="0" w:space="0" w:color="auto"/>
            <w:right w:val="none" w:sz="0" w:space="0" w:color="auto"/>
          </w:divBdr>
        </w:div>
        <w:div w:id="2142306876">
          <w:marLeft w:val="0"/>
          <w:marRight w:val="0"/>
          <w:marTop w:val="0"/>
          <w:marBottom w:val="0"/>
          <w:divBdr>
            <w:top w:val="none" w:sz="0" w:space="0" w:color="auto"/>
            <w:left w:val="none" w:sz="0" w:space="0" w:color="auto"/>
            <w:bottom w:val="none" w:sz="0" w:space="0" w:color="auto"/>
            <w:right w:val="none" w:sz="0" w:space="0" w:color="auto"/>
          </w:divBdr>
        </w:div>
        <w:div w:id="809130974">
          <w:marLeft w:val="0"/>
          <w:marRight w:val="0"/>
          <w:marTop w:val="0"/>
          <w:marBottom w:val="0"/>
          <w:divBdr>
            <w:top w:val="none" w:sz="0" w:space="0" w:color="auto"/>
            <w:left w:val="none" w:sz="0" w:space="0" w:color="auto"/>
            <w:bottom w:val="none" w:sz="0" w:space="0" w:color="auto"/>
            <w:right w:val="none" w:sz="0" w:space="0" w:color="auto"/>
          </w:divBdr>
        </w:div>
        <w:div w:id="147988803">
          <w:marLeft w:val="0"/>
          <w:marRight w:val="0"/>
          <w:marTop w:val="0"/>
          <w:marBottom w:val="0"/>
          <w:divBdr>
            <w:top w:val="none" w:sz="0" w:space="0" w:color="auto"/>
            <w:left w:val="none" w:sz="0" w:space="0" w:color="auto"/>
            <w:bottom w:val="none" w:sz="0" w:space="0" w:color="auto"/>
            <w:right w:val="none" w:sz="0" w:space="0" w:color="auto"/>
          </w:divBdr>
        </w:div>
        <w:div w:id="288054569">
          <w:marLeft w:val="0"/>
          <w:marRight w:val="0"/>
          <w:marTop w:val="0"/>
          <w:marBottom w:val="0"/>
          <w:divBdr>
            <w:top w:val="none" w:sz="0" w:space="0" w:color="auto"/>
            <w:left w:val="none" w:sz="0" w:space="0" w:color="auto"/>
            <w:bottom w:val="none" w:sz="0" w:space="0" w:color="auto"/>
            <w:right w:val="none" w:sz="0" w:space="0" w:color="auto"/>
          </w:divBdr>
        </w:div>
        <w:div w:id="185212305">
          <w:marLeft w:val="0"/>
          <w:marRight w:val="0"/>
          <w:marTop w:val="0"/>
          <w:marBottom w:val="0"/>
          <w:divBdr>
            <w:top w:val="none" w:sz="0" w:space="0" w:color="auto"/>
            <w:left w:val="none" w:sz="0" w:space="0" w:color="auto"/>
            <w:bottom w:val="none" w:sz="0" w:space="0" w:color="auto"/>
            <w:right w:val="none" w:sz="0" w:space="0" w:color="auto"/>
          </w:divBdr>
        </w:div>
        <w:div w:id="1704792807">
          <w:marLeft w:val="0"/>
          <w:marRight w:val="0"/>
          <w:marTop w:val="0"/>
          <w:marBottom w:val="0"/>
          <w:divBdr>
            <w:top w:val="none" w:sz="0" w:space="0" w:color="auto"/>
            <w:left w:val="none" w:sz="0" w:space="0" w:color="auto"/>
            <w:bottom w:val="none" w:sz="0" w:space="0" w:color="auto"/>
            <w:right w:val="none" w:sz="0" w:space="0" w:color="auto"/>
          </w:divBdr>
        </w:div>
        <w:div w:id="761220428">
          <w:marLeft w:val="0"/>
          <w:marRight w:val="0"/>
          <w:marTop w:val="0"/>
          <w:marBottom w:val="0"/>
          <w:divBdr>
            <w:top w:val="none" w:sz="0" w:space="0" w:color="auto"/>
            <w:left w:val="none" w:sz="0" w:space="0" w:color="auto"/>
            <w:bottom w:val="none" w:sz="0" w:space="0" w:color="auto"/>
            <w:right w:val="none" w:sz="0" w:space="0" w:color="auto"/>
          </w:divBdr>
        </w:div>
        <w:div w:id="1829396615">
          <w:marLeft w:val="0"/>
          <w:marRight w:val="0"/>
          <w:marTop w:val="0"/>
          <w:marBottom w:val="0"/>
          <w:divBdr>
            <w:top w:val="none" w:sz="0" w:space="0" w:color="auto"/>
            <w:left w:val="none" w:sz="0" w:space="0" w:color="auto"/>
            <w:bottom w:val="none" w:sz="0" w:space="0" w:color="auto"/>
            <w:right w:val="none" w:sz="0" w:space="0" w:color="auto"/>
          </w:divBdr>
        </w:div>
        <w:div w:id="1358968600">
          <w:marLeft w:val="0"/>
          <w:marRight w:val="0"/>
          <w:marTop w:val="0"/>
          <w:marBottom w:val="0"/>
          <w:divBdr>
            <w:top w:val="none" w:sz="0" w:space="0" w:color="auto"/>
            <w:left w:val="none" w:sz="0" w:space="0" w:color="auto"/>
            <w:bottom w:val="none" w:sz="0" w:space="0" w:color="auto"/>
            <w:right w:val="none" w:sz="0" w:space="0" w:color="auto"/>
          </w:divBdr>
        </w:div>
        <w:div w:id="521240233">
          <w:marLeft w:val="0"/>
          <w:marRight w:val="0"/>
          <w:marTop w:val="0"/>
          <w:marBottom w:val="0"/>
          <w:divBdr>
            <w:top w:val="none" w:sz="0" w:space="0" w:color="auto"/>
            <w:left w:val="none" w:sz="0" w:space="0" w:color="auto"/>
            <w:bottom w:val="none" w:sz="0" w:space="0" w:color="auto"/>
            <w:right w:val="none" w:sz="0" w:space="0" w:color="auto"/>
          </w:divBdr>
        </w:div>
        <w:div w:id="1326932301">
          <w:marLeft w:val="0"/>
          <w:marRight w:val="0"/>
          <w:marTop w:val="0"/>
          <w:marBottom w:val="0"/>
          <w:divBdr>
            <w:top w:val="none" w:sz="0" w:space="0" w:color="auto"/>
            <w:left w:val="none" w:sz="0" w:space="0" w:color="auto"/>
            <w:bottom w:val="none" w:sz="0" w:space="0" w:color="auto"/>
            <w:right w:val="none" w:sz="0" w:space="0" w:color="auto"/>
          </w:divBdr>
        </w:div>
        <w:div w:id="1882086067">
          <w:marLeft w:val="0"/>
          <w:marRight w:val="0"/>
          <w:marTop w:val="0"/>
          <w:marBottom w:val="0"/>
          <w:divBdr>
            <w:top w:val="none" w:sz="0" w:space="0" w:color="auto"/>
            <w:left w:val="none" w:sz="0" w:space="0" w:color="auto"/>
            <w:bottom w:val="none" w:sz="0" w:space="0" w:color="auto"/>
            <w:right w:val="none" w:sz="0" w:space="0" w:color="auto"/>
          </w:divBdr>
        </w:div>
        <w:div w:id="569733406">
          <w:marLeft w:val="0"/>
          <w:marRight w:val="0"/>
          <w:marTop w:val="0"/>
          <w:marBottom w:val="0"/>
          <w:divBdr>
            <w:top w:val="none" w:sz="0" w:space="0" w:color="auto"/>
            <w:left w:val="none" w:sz="0" w:space="0" w:color="auto"/>
            <w:bottom w:val="none" w:sz="0" w:space="0" w:color="auto"/>
            <w:right w:val="none" w:sz="0" w:space="0" w:color="auto"/>
          </w:divBdr>
        </w:div>
        <w:div w:id="1217547319">
          <w:marLeft w:val="0"/>
          <w:marRight w:val="0"/>
          <w:marTop w:val="0"/>
          <w:marBottom w:val="0"/>
          <w:divBdr>
            <w:top w:val="none" w:sz="0" w:space="0" w:color="auto"/>
            <w:left w:val="none" w:sz="0" w:space="0" w:color="auto"/>
            <w:bottom w:val="none" w:sz="0" w:space="0" w:color="auto"/>
            <w:right w:val="none" w:sz="0" w:space="0" w:color="auto"/>
          </w:divBdr>
        </w:div>
        <w:div w:id="1909461085">
          <w:marLeft w:val="0"/>
          <w:marRight w:val="0"/>
          <w:marTop w:val="0"/>
          <w:marBottom w:val="0"/>
          <w:divBdr>
            <w:top w:val="none" w:sz="0" w:space="0" w:color="auto"/>
            <w:left w:val="none" w:sz="0" w:space="0" w:color="auto"/>
            <w:bottom w:val="none" w:sz="0" w:space="0" w:color="auto"/>
            <w:right w:val="none" w:sz="0" w:space="0" w:color="auto"/>
          </w:divBdr>
        </w:div>
        <w:div w:id="1507744306">
          <w:marLeft w:val="0"/>
          <w:marRight w:val="0"/>
          <w:marTop w:val="0"/>
          <w:marBottom w:val="0"/>
          <w:divBdr>
            <w:top w:val="none" w:sz="0" w:space="0" w:color="auto"/>
            <w:left w:val="none" w:sz="0" w:space="0" w:color="auto"/>
            <w:bottom w:val="none" w:sz="0" w:space="0" w:color="auto"/>
            <w:right w:val="none" w:sz="0" w:space="0" w:color="auto"/>
          </w:divBdr>
        </w:div>
        <w:div w:id="1566064116">
          <w:marLeft w:val="0"/>
          <w:marRight w:val="0"/>
          <w:marTop w:val="0"/>
          <w:marBottom w:val="0"/>
          <w:divBdr>
            <w:top w:val="none" w:sz="0" w:space="0" w:color="auto"/>
            <w:left w:val="none" w:sz="0" w:space="0" w:color="auto"/>
            <w:bottom w:val="none" w:sz="0" w:space="0" w:color="auto"/>
            <w:right w:val="none" w:sz="0" w:space="0" w:color="auto"/>
          </w:divBdr>
        </w:div>
        <w:div w:id="1184048656">
          <w:marLeft w:val="0"/>
          <w:marRight w:val="0"/>
          <w:marTop w:val="0"/>
          <w:marBottom w:val="0"/>
          <w:divBdr>
            <w:top w:val="none" w:sz="0" w:space="0" w:color="auto"/>
            <w:left w:val="none" w:sz="0" w:space="0" w:color="auto"/>
            <w:bottom w:val="none" w:sz="0" w:space="0" w:color="auto"/>
            <w:right w:val="none" w:sz="0" w:space="0" w:color="auto"/>
          </w:divBdr>
        </w:div>
        <w:div w:id="929047214">
          <w:marLeft w:val="0"/>
          <w:marRight w:val="0"/>
          <w:marTop w:val="0"/>
          <w:marBottom w:val="0"/>
          <w:divBdr>
            <w:top w:val="none" w:sz="0" w:space="0" w:color="auto"/>
            <w:left w:val="none" w:sz="0" w:space="0" w:color="auto"/>
            <w:bottom w:val="none" w:sz="0" w:space="0" w:color="auto"/>
            <w:right w:val="none" w:sz="0" w:space="0" w:color="auto"/>
          </w:divBdr>
        </w:div>
        <w:div w:id="70474289">
          <w:marLeft w:val="0"/>
          <w:marRight w:val="0"/>
          <w:marTop w:val="0"/>
          <w:marBottom w:val="0"/>
          <w:divBdr>
            <w:top w:val="none" w:sz="0" w:space="0" w:color="auto"/>
            <w:left w:val="none" w:sz="0" w:space="0" w:color="auto"/>
            <w:bottom w:val="none" w:sz="0" w:space="0" w:color="auto"/>
            <w:right w:val="none" w:sz="0" w:space="0" w:color="auto"/>
          </w:divBdr>
        </w:div>
        <w:div w:id="882593548">
          <w:marLeft w:val="0"/>
          <w:marRight w:val="0"/>
          <w:marTop w:val="0"/>
          <w:marBottom w:val="0"/>
          <w:divBdr>
            <w:top w:val="none" w:sz="0" w:space="0" w:color="auto"/>
            <w:left w:val="none" w:sz="0" w:space="0" w:color="auto"/>
            <w:bottom w:val="none" w:sz="0" w:space="0" w:color="auto"/>
            <w:right w:val="none" w:sz="0" w:space="0" w:color="auto"/>
          </w:divBdr>
        </w:div>
        <w:div w:id="409622074">
          <w:marLeft w:val="0"/>
          <w:marRight w:val="0"/>
          <w:marTop w:val="0"/>
          <w:marBottom w:val="0"/>
          <w:divBdr>
            <w:top w:val="none" w:sz="0" w:space="0" w:color="auto"/>
            <w:left w:val="none" w:sz="0" w:space="0" w:color="auto"/>
            <w:bottom w:val="none" w:sz="0" w:space="0" w:color="auto"/>
            <w:right w:val="none" w:sz="0" w:space="0" w:color="auto"/>
          </w:divBdr>
        </w:div>
        <w:div w:id="251355698">
          <w:marLeft w:val="0"/>
          <w:marRight w:val="0"/>
          <w:marTop w:val="0"/>
          <w:marBottom w:val="0"/>
          <w:divBdr>
            <w:top w:val="none" w:sz="0" w:space="0" w:color="auto"/>
            <w:left w:val="none" w:sz="0" w:space="0" w:color="auto"/>
            <w:bottom w:val="none" w:sz="0" w:space="0" w:color="auto"/>
            <w:right w:val="none" w:sz="0" w:space="0" w:color="auto"/>
          </w:divBdr>
        </w:div>
        <w:div w:id="1069419939">
          <w:marLeft w:val="0"/>
          <w:marRight w:val="0"/>
          <w:marTop w:val="0"/>
          <w:marBottom w:val="0"/>
          <w:divBdr>
            <w:top w:val="none" w:sz="0" w:space="0" w:color="auto"/>
            <w:left w:val="none" w:sz="0" w:space="0" w:color="auto"/>
            <w:bottom w:val="none" w:sz="0" w:space="0" w:color="auto"/>
            <w:right w:val="none" w:sz="0" w:space="0" w:color="auto"/>
          </w:divBdr>
        </w:div>
        <w:div w:id="986084122">
          <w:marLeft w:val="0"/>
          <w:marRight w:val="0"/>
          <w:marTop w:val="0"/>
          <w:marBottom w:val="0"/>
          <w:divBdr>
            <w:top w:val="none" w:sz="0" w:space="0" w:color="auto"/>
            <w:left w:val="none" w:sz="0" w:space="0" w:color="auto"/>
            <w:bottom w:val="none" w:sz="0" w:space="0" w:color="auto"/>
            <w:right w:val="none" w:sz="0" w:space="0" w:color="auto"/>
          </w:divBdr>
        </w:div>
        <w:div w:id="1387296019">
          <w:marLeft w:val="0"/>
          <w:marRight w:val="0"/>
          <w:marTop w:val="0"/>
          <w:marBottom w:val="0"/>
          <w:divBdr>
            <w:top w:val="none" w:sz="0" w:space="0" w:color="auto"/>
            <w:left w:val="none" w:sz="0" w:space="0" w:color="auto"/>
            <w:bottom w:val="none" w:sz="0" w:space="0" w:color="auto"/>
            <w:right w:val="none" w:sz="0" w:space="0" w:color="auto"/>
          </w:divBdr>
        </w:div>
        <w:div w:id="119150279">
          <w:marLeft w:val="0"/>
          <w:marRight w:val="0"/>
          <w:marTop w:val="0"/>
          <w:marBottom w:val="0"/>
          <w:divBdr>
            <w:top w:val="none" w:sz="0" w:space="0" w:color="auto"/>
            <w:left w:val="none" w:sz="0" w:space="0" w:color="auto"/>
            <w:bottom w:val="none" w:sz="0" w:space="0" w:color="auto"/>
            <w:right w:val="none" w:sz="0" w:space="0" w:color="auto"/>
          </w:divBdr>
        </w:div>
        <w:div w:id="1322542314">
          <w:marLeft w:val="0"/>
          <w:marRight w:val="0"/>
          <w:marTop w:val="0"/>
          <w:marBottom w:val="0"/>
          <w:divBdr>
            <w:top w:val="none" w:sz="0" w:space="0" w:color="auto"/>
            <w:left w:val="none" w:sz="0" w:space="0" w:color="auto"/>
            <w:bottom w:val="none" w:sz="0" w:space="0" w:color="auto"/>
            <w:right w:val="none" w:sz="0" w:space="0" w:color="auto"/>
          </w:divBdr>
        </w:div>
        <w:div w:id="2081443158">
          <w:marLeft w:val="0"/>
          <w:marRight w:val="0"/>
          <w:marTop w:val="0"/>
          <w:marBottom w:val="0"/>
          <w:divBdr>
            <w:top w:val="none" w:sz="0" w:space="0" w:color="auto"/>
            <w:left w:val="none" w:sz="0" w:space="0" w:color="auto"/>
            <w:bottom w:val="none" w:sz="0" w:space="0" w:color="auto"/>
            <w:right w:val="none" w:sz="0" w:space="0" w:color="auto"/>
          </w:divBdr>
        </w:div>
        <w:div w:id="1860073917">
          <w:marLeft w:val="0"/>
          <w:marRight w:val="0"/>
          <w:marTop w:val="0"/>
          <w:marBottom w:val="0"/>
          <w:divBdr>
            <w:top w:val="none" w:sz="0" w:space="0" w:color="auto"/>
            <w:left w:val="none" w:sz="0" w:space="0" w:color="auto"/>
            <w:bottom w:val="none" w:sz="0" w:space="0" w:color="auto"/>
            <w:right w:val="none" w:sz="0" w:space="0" w:color="auto"/>
          </w:divBdr>
        </w:div>
        <w:div w:id="1632441012">
          <w:marLeft w:val="0"/>
          <w:marRight w:val="0"/>
          <w:marTop w:val="0"/>
          <w:marBottom w:val="0"/>
          <w:divBdr>
            <w:top w:val="none" w:sz="0" w:space="0" w:color="auto"/>
            <w:left w:val="none" w:sz="0" w:space="0" w:color="auto"/>
            <w:bottom w:val="none" w:sz="0" w:space="0" w:color="auto"/>
            <w:right w:val="none" w:sz="0" w:space="0" w:color="auto"/>
          </w:divBdr>
        </w:div>
        <w:div w:id="515457976">
          <w:marLeft w:val="0"/>
          <w:marRight w:val="0"/>
          <w:marTop w:val="0"/>
          <w:marBottom w:val="0"/>
          <w:divBdr>
            <w:top w:val="none" w:sz="0" w:space="0" w:color="auto"/>
            <w:left w:val="none" w:sz="0" w:space="0" w:color="auto"/>
            <w:bottom w:val="none" w:sz="0" w:space="0" w:color="auto"/>
            <w:right w:val="none" w:sz="0" w:space="0" w:color="auto"/>
          </w:divBdr>
        </w:div>
        <w:div w:id="1933858718">
          <w:marLeft w:val="0"/>
          <w:marRight w:val="0"/>
          <w:marTop w:val="0"/>
          <w:marBottom w:val="0"/>
          <w:divBdr>
            <w:top w:val="none" w:sz="0" w:space="0" w:color="auto"/>
            <w:left w:val="none" w:sz="0" w:space="0" w:color="auto"/>
            <w:bottom w:val="none" w:sz="0" w:space="0" w:color="auto"/>
            <w:right w:val="none" w:sz="0" w:space="0" w:color="auto"/>
          </w:divBdr>
        </w:div>
        <w:div w:id="1865703371">
          <w:marLeft w:val="0"/>
          <w:marRight w:val="0"/>
          <w:marTop w:val="0"/>
          <w:marBottom w:val="0"/>
          <w:divBdr>
            <w:top w:val="none" w:sz="0" w:space="0" w:color="auto"/>
            <w:left w:val="none" w:sz="0" w:space="0" w:color="auto"/>
            <w:bottom w:val="none" w:sz="0" w:space="0" w:color="auto"/>
            <w:right w:val="none" w:sz="0" w:space="0" w:color="auto"/>
          </w:divBdr>
        </w:div>
        <w:div w:id="386344161">
          <w:marLeft w:val="0"/>
          <w:marRight w:val="0"/>
          <w:marTop w:val="0"/>
          <w:marBottom w:val="0"/>
          <w:divBdr>
            <w:top w:val="none" w:sz="0" w:space="0" w:color="auto"/>
            <w:left w:val="none" w:sz="0" w:space="0" w:color="auto"/>
            <w:bottom w:val="none" w:sz="0" w:space="0" w:color="auto"/>
            <w:right w:val="none" w:sz="0" w:space="0" w:color="auto"/>
          </w:divBdr>
        </w:div>
        <w:div w:id="1482621546">
          <w:marLeft w:val="0"/>
          <w:marRight w:val="0"/>
          <w:marTop w:val="0"/>
          <w:marBottom w:val="0"/>
          <w:divBdr>
            <w:top w:val="none" w:sz="0" w:space="0" w:color="auto"/>
            <w:left w:val="none" w:sz="0" w:space="0" w:color="auto"/>
            <w:bottom w:val="none" w:sz="0" w:space="0" w:color="auto"/>
            <w:right w:val="none" w:sz="0" w:space="0" w:color="auto"/>
          </w:divBdr>
        </w:div>
        <w:div w:id="432556078">
          <w:marLeft w:val="0"/>
          <w:marRight w:val="0"/>
          <w:marTop w:val="0"/>
          <w:marBottom w:val="0"/>
          <w:divBdr>
            <w:top w:val="none" w:sz="0" w:space="0" w:color="auto"/>
            <w:left w:val="none" w:sz="0" w:space="0" w:color="auto"/>
            <w:bottom w:val="none" w:sz="0" w:space="0" w:color="auto"/>
            <w:right w:val="none" w:sz="0" w:space="0" w:color="auto"/>
          </w:divBdr>
        </w:div>
        <w:div w:id="962542145">
          <w:marLeft w:val="0"/>
          <w:marRight w:val="0"/>
          <w:marTop w:val="0"/>
          <w:marBottom w:val="0"/>
          <w:divBdr>
            <w:top w:val="none" w:sz="0" w:space="0" w:color="auto"/>
            <w:left w:val="none" w:sz="0" w:space="0" w:color="auto"/>
            <w:bottom w:val="none" w:sz="0" w:space="0" w:color="auto"/>
            <w:right w:val="none" w:sz="0" w:space="0" w:color="auto"/>
          </w:divBdr>
        </w:div>
        <w:div w:id="1883007790">
          <w:marLeft w:val="0"/>
          <w:marRight w:val="0"/>
          <w:marTop w:val="0"/>
          <w:marBottom w:val="0"/>
          <w:divBdr>
            <w:top w:val="none" w:sz="0" w:space="0" w:color="auto"/>
            <w:left w:val="none" w:sz="0" w:space="0" w:color="auto"/>
            <w:bottom w:val="none" w:sz="0" w:space="0" w:color="auto"/>
            <w:right w:val="none" w:sz="0" w:space="0" w:color="auto"/>
          </w:divBdr>
        </w:div>
        <w:div w:id="1540821254">
          <w:marLeft w:val="0"/>
          <w:marRight w:val="0"/>
          <w:marTop w:val="0"/>
          <w:marBottom w:val="0"/>
          <w:divBdr>
            <w:top w:val="none" w:sz="0" w:space="0" w:color="auto"/>
            <w:left w:val="none" w:sz="0" w:space="0" w:color="auto"/>
            <w:bottom w:val="none" w:sz="0" w:space="0" w:color="auto"/>
            <w:right w:val="none" w:sz="0" w:space="0" w:color="auto"/>
          </w:divBdr>
        </w:div>
        <w:div w:id="324552779">
          <w:marLeft w:val="0"/>
          <w:marRight w:val="0"/>
          <w:marTop w:val="0"/>
          <w:marBottom w:val="0"/>
          <w:divBdr>
            <w:top w:val="none" w:sz="0" w:space="0" w:color="auto"/>
            <w:left w:val="none" w:sz="0" w:space="0" w:color="auto"/>
            <w:bottom w:val="none" w:sz="0" w:space="0" w:color="auto"/>
            <w:right w:val="none" w:sz="0" w:space="0" w:color="auto"/>
          </w:divBdr>
        </w:div>
        <w:div w:id="334118257">
          <w:marLeft w:val="0"/>
          <w:marRight w:val="0"/>
          <w:marTop w:val="0"/>
          <w:marBottom w:val="0"/>
          <w:divBdr>
            <w:top w:val="none" w:sz="0" w:space="0" w:color="auto"/>
            <w:left w:val="none" w:sz="0" w:space="0" w:color="auto"/>
            <w:bottom w:val="none" w:sz="0" w:space="0" w:color="auto"/>
            <w:right w:val="none" w:sz="0" w:space="0" w:color="auto"/>
          </w:divBdr>
        </w:div>
        <w:div w:id="1103527181">
          <w:marLeft w:val="0"/>
          <w:marRight w:val="0"/>
          <w:marTop w:val="0"/>
          <w:marBottom w:val="0"/>
          <w:divBdr>
            <w:top w:val="none" w:sz="0" w:space="0" w:color="auto"/>
            <w:left w:val="none" w:sz="0" w:space="0" w:color="auto"/>
            <w:bottom w:val="none" w:sz="0" w:space="0" w:color="auto"/>
            <w:right w:val="none" w:sz="0" w:space="0" w:color="auto"/>
          </w:divBdr>
        </w:div>
        <w:div w:id="2006473753">
          <w:marLeft w:val="0"/>
          <w:marRight w:val="0"/>
          <w:marTop w:val="0"/>
          <w:marBottom w:val="0"/>
          <w:divBdr>
            <w:top w:val="none" w:sz="0" w:space="0" w:color="auto"/>
            <w:left w:val="none" w:sz="0" w:space="0" w:color="auto"/>
            <w:bottom w:val="none" w:sz="0" w:space="0" w:color="auto"/>
            <w:right w:val="none" w:sz="0" w:space="0" w:color="auto"/>
          </w:divBdr>
        </w:div>
        <w:div w:id="1467965850">
          <w:marLeft w:val="0"/>
          <w:marRight w:val="0"/>
          <w:marTop w:val="0"/>
          <w:marBottom w:val="0"/>
          <w:divBdr>
            <w:top w:val="none" w:sz="0" w:space="0" w:color="auto"/>
            <w:left w:val="none" w:sz="0" w:space="0" w:color="auto"/>
            <w:bottom w:val="none" w:sz="0" w:space="0" w:color="auto"/>
            <w:right w:val="none" w:sz="0" w:space="0" w:color="auto"/>
          </w:divBdr>
        </w:div>
        <w:div w:id="2114544307">
          <w:marLeft w:val="0"/>
          <w:marRight w:val="0"/>
          <w:marTop w:val="0"/>
          <w:marBottom w:val="0"/>
          <w:divBdr>
            <w:top w:val="none" w:sz="0" w:space="0" w:color="auto"/>
            <w:left w:val="none" w:sz="0" w:space="0" w:color="auto"/>
            <w:bottom w:val="none" w:sz="0" w:space="0" w:color="auto"/>
            <w:right w:val="none" w:sz="0" w:space="0" w:color="auto"/>
          </w:divBdr>
        </w:div>
        <w:div w:id="392847265">
          <w:marLeft w:val="0"/>
          <w:marRight w:val="0"/>
          <w:marTop w:val="0"/>
          <w:marBottom w:val="0"/>
          <w:divBdr>
            <w:top w:val="none" w:sz="0" w:space="0" w:color="auto"/>
            <w:left w:val="none" w:sz="0" w:space="0" w:color="auto"/>
            <w:bottom w:val="none" w:sz="0" w:space="0" w:color="auto"/>
            <w:right w:val="none" w:sz="0" w:space="0" w:color="auto"/>
          </w:divBdr>
        </w:div>
        <w:div w:id="1073088121">
          <w:marLeft w:val="0"/>
          <w:marRight w:val="0"/>
          <w:marTop w:val="0"/>
          <w:marBottom w:val="0"/>
          <w:divBdr>
            <w:top w:val="none" w:sz="0" w:space="0" w:color="auto"/>
            <w:left w:val="none" w:sz="0" w:space="0" w:color="auto"/>
            <w:bottom w:val="none" w:sz="0" w:space="0" w:color="auto"/>
            <w:right w:val="none" w:sz="0" w:space="0" w:color="auto"/>
          </w:divBdr>
        </w:div>
        <w:div w:id="1256943203">
          <w:marLeft w:val="0"/>
          <w:marRight w:val="0"/>
          <w:marTop w:val="0"/>
          <w:marBottom w:val="0"/>
          <w:divBdr>
            <w:top w:val="none" w:sz="0" w:space="0" w:color="auto"/>
            <w:left w:val="none" w:sz="0" w:space="0" w:color="auto"/>
            <w:bottom w:val="none" w:sz="0" w:space="0" w:color="auto"/>
            <w:right w:val="none" w:sz="0" w:space="0" w:color="auto"/>
          </w:divBdr>
        </w:div>
        <w:div w:id="2086341784">
          <w:marLeft w:val="0"/>
          <w:marRight w:val="0"/>
          <w:marTop w:val="0"/>
          <w:marBottom w:val="0"/>
          <w:divBdr>
            <w:top w:val="none" w:sz="0" w:space="0" w:color="auto"/>
            <w:left w:val="none" w:sz="0" w:space="0" w:color="auto"/>
            <w:bottom w:val="none" w:sz="0" w:space="0" w:color="auto"/>
            <w:right w:val="none" w:sz="0" w:space="0" w:color="auto"/>
          </w:divBdr>
        </w:div>
        <w:div w:id="889927006">
          <w:marLeft w:val="0"/>
          <w:marRight w:val="0"/>
          <w:marTop w:val="0"/>
          <w:marBottom w:val="0"/>
          <w:divBdr>
            <w:top w:val="none" w:sz="0" w:space="0" w:color="auto"/>
            <w:left w:val="none" w:sz="0" w:space="0" w:color="auto"/>
            <w:bottom w:val="none" w:sz="0" w:space="0" w:color="auto"/>
            <w:right w:val="none" w:sz="0" w:space="0" w:color="auto"/>
          </w:divBdr>
        </w:div>
        <w:div w:id="2144231420">
          <w:marLeft w:val="0"/>
          <w:marRight w:val="0"/>
          <w:marTop w:val="0"/>
          <w:marBottom w:val="0"/>
          <w:divBdr>
            <w:top w:val="none" w:sz="0" w:space="0" w:color="auto"/>
            <w:left w:val="none" w:sz="0" w:space="0" w:color="auto"/>
            <w:bottom w:val="none" w:sz="0" w:space="0" w:color="auto"/>
            <w:right w:val="none" w:sz="0" w:space="0" w:color="auto"/>
          </w:divBdr>
        </w:div>
        <w:div w:id="1606764059">
          <w:marLeft w:val="0"/>
          <w:marRight w:val="0"/>
          <w:marTop w:val="0"/>
          <w:marBottom w:val="0"/>
          <w:divBdr>
            <w:top w:val="none" w:sz="0" w:space="0" w:color="auto"/>
            <w:left w:val="none" w:sz="0" w:space="0" w:color="auto"/>
            <w:bottom w:val="none" w:sz="0" w:space="0" w:color="auto"/>
            <w:right w:val="none" w:sz="0" w:space="0" w:color="auto"/>
          </w:divBdr>
        </w:div>
        <w:div w:id="560403792">
          <w:marLeft w:val="0"/>
          <w:marRight w:val="0"/>
          <w:marTop w:val="0"/>
          <w:marBottom w:val="0"/>
          <w:divBdr>
            <w:top w:val="none" w:sz="0" w:space="0" w:color="auto"/>
            <w:left w:val="none" w:sz="0" w:space="0" w:color="auto"/>
            <w:bottom w:val="none" w:sz="0" w:space="0" w:color="auto"/>
            <w:right w:val="none" w:sz="0" w:space="0" w:color="auto"/>
          </w:divBdr>
        </w:div>
        <w:div w:id="1002591185">
          <w:marLeft w:val="0"/>
          <w:marRight w:val="0"/>
          <w:marTop w:val="0"/>
          <w:marBottom w:val="0"/>
          <w:divBdr>
            <w:top w:val="none" w:sz="0" w:space="0" w:color="auto"/>
            <w:left w:val="none" w:sz="0" w:space="0" w:color="auto"/>
            <w:bottom w:val="none" w:sz="0" w:space="0" w:color="auto"/>
            <w:right w:val="none" w:sz="0" w:space="0" w:color="auto"/>
          </w:divBdr>
        </w:div>
        <w:div w:id="738358233">
          <w:marLeft w:val="0"/>
          <w:marRight w:val="0"/>
          <w:marTop w:val="0"/>
          <w:marBottom w:val="0"/>
          <w:divBdr>
            <w:top w:val="none" w:sz="0" w:space="0" w:color="auto"/>
            <w:left w:val="none" w:sz="0" w:space="0" w:color="auto"/>
            <w:bottom w:val="none" w:sz="0" w:space="0" w:color="auto"/>
            <w:right w:val="none" w:sz="0" w:space="0" w:color="auto"/>
          </w:divBdr>
        </w:div>
        <w:div w:id="1929775442">
          <w:marLeft w:val="0"/>
          <w:marRight w:val="0"/>
          <w:marTop w:val="0"/>
          <w:marBottom w:val="0"/>
          <w:divBdr>
            <w:top w:val="none" w:sz="0" w:space="0" w:color="auto"/>
            <w:left w:val="none" w:sz="0" w:space="0" w:color="auto"/>
            <w:bottom w:val="none" w:sz="0" w:space="0" w:color="auto"/>
            <w:right w:val="none" w:sz="0" w:space="0" w:color="auto"/>
          </w:divBdr>
        </w:div>
        <w:div w:id="567615180">
          <w:marLeft w:val="0"/>
          <w:marRight w:val="0"/>
          <w:marTop w:val="0"/>
          <w:marBottom w:val="0"/>
          <w:divBdr>
            <w:top w:val="none" w:sz="0" w:space="0" w:color="auto"/>
            <w:left w:val="none" w:sz="0" w:space="0" w:color="auto"/>
            <w:bottom w:val="none" w:sz="0" w:space="0" w:color="auto"/>
            <w:right w:val="none" w:sz="0" w:space="0" w:color="auto"/>
          </w:divBdr>
        </w:div>
        <w:div w:id="432097036">
          <w:marLeft w:val="0"/>
          <w:marRight w:val="0"/>
          <w:marTop w:val="0"/>
          <w:marBottom w:val="0"/>
          <w:divBdr>
            <w:top w:val="none" w:sz="0" w:space="0" w:color="auto"/>
            <w:left w:val="none" w:sz="0" w:space="0" w:color="auto"/>
            <w:bottom w:val="none" w:sz="0" w:space="0" w:color="auto"/>
            <w:right w:val="none" w:sz="0" w:space="0" w:color="auto"/>
          </w:divBdr>
        </w:div>
        <w:div w:id="1137526395">
          <w:marLeft w:val="0"/>
          <w:marRight w:val="0"/>
          <w:marTop w:val="0"/>
          <w:marBottom w:val="0"/>
          <w:divBdr>
            <w:top w:val="none" w:sz="0" w:space="0" w:color="auto"/>
            <w:left w:val="none" w:sz="0" w:space="0" w:color="auto"/>
            <w:bottom w:val="none" w:sz="0" w:space="0" w:color="auto"/>
            <w:right w:val="none" w:sz="0" w:space="0" w:color="auto"/>
          </w:divBdr>
        </w:div>
        <w:div w:id="5375868">
          <w:marLeft w:val="0"/>
          <w:marRight w:val="0"/>
          <w:marTop w:val="0"/>
          <w:marBottom w:val="0"/>
          <w:divBdr>
            <w:top w:val="none" w:sz="0" w:space="0" w:color="auto"/>
            <w:left w:val="none" w:sz="0" w:space="0" w:color="auto"/>
            <w:bottom w:val="none" w:sz="0" w:space="0" w:color="auto"/>
            <w:right w:val="none" w:sz="0" w:space="0" w:color="auto"/>
          </w:divBdr>
        </w:div>
        <w:div w:id="390736273">
          <w:marLeft w:val="0"/>
          <w:marRight w:val="0"/>
          <w:marTop w:val="0"/>
          <w:marBottom w:val="0"/>
          <w:divBdr>
            <w:top w:val="none" w:sz="0" w:space="0" w:color="auto"/>
            <w:left w:val="none" w:sz="0" w:space="0" w:color="auto"/>
            <w:bottom w:val="none" w:sz="0" w:space="0" w:color="auto"/>
            <w:right w:val="none" w:sz="0" w:space="0" w:color="auto"/>
          </w:divBdr>
        </w:div>
        <w:div w:id="1036657689">
          <w:marLeft w:val="0"/>
          <w:marRight w:val="0"/>
          <w:marTop w:val="0"/>
          <w:marBottom w:val="0"/>
          <w:divBdr>
            <w:top w:val="none" w:sz="0" w:space="0" w:color="auto"/>
            <w:left w:val="none" w:sz="0" w:space="0" w:color="auto"/>
            <w:bottom w:val="none" w:sz="0" w:space="0" w:color="auto"/>
            <w:right w:val="none" w:sz="0" w:space="0" w:color="auto"/>
          </w:divBdr>
        </w:div>
        <w:div w:id="1474712879">
          <w:marLeft w:val="0"/>
          <w:marRight w:val="0"/>
          <w:marTop w:val="0"/>
          <w:marBottom w:val="0"/>
          <w:divBdr>
            <w:top w:val="none" w:sz="0" w:space="0" w:color="auto"/>
            <w:left w:val="none" w:sz="0" w:space="0" w:color="auto"/>
            <w:bottom w:val="none" w:sz="0" w:space="0" w:color="auto"/>
            <w:right w:val="none" w:sz="0" w:space="0" w:color="auto"/>
          </w:divBdr>
        </w:div>
        <w:div w:id="166215502">
          <w:marLeft w:val="0"/>
          <w:marRight w:val="0"/>
          <w:marTop w:val="0"/>
          <w:marBottom w:val="0"/>
          <w:divBdr>
            <w:top w:val="none" w:sz="0" w:space="0" w:color="auto"/>
            <w:left w:val="none" w:sz="0" w:space="0" w:color="auto"/>
            <w:bottom w:val="none" w:sz="0" w:space="0" w:color="auto"/>
            <w:right w:val="none" w:sz="0" w:space="0" w:color="auto"/>
          </w:divBdr>
        </w:div>
        <w:div w:id="852650510">
          <w:marLeft w:val="0"/>
          <w:marRight w:val="0"/>
          <w:marTop w:val="0"/>
          <w:marBottom w:val="0"/>
          <w:divBdr>
            <w:top w:val="none" w:sz="0" w:space="0" w:color="auto"/>
            <w:left w:val="none" w:sz="0" w:space="0" w:color="auto"/>
            <w:bottom w:val="none" w:sz="0" w:space="0" w:color="auto"/>
            <w:right w:val="none" w:sz="0" w:space="0" w:color="auto"/>
          </w:divBdr>
        </w:div>
        <w:div w:id="889878092">
          <w:marLeft w:val="0"/>
          <w:marRight w:val="0"/>
          <w:marTop w:val="0"/>
          <w:marBottom w:val="0"/>
          <w:divBdr>
            <w:top w:val="none" w:sz="0" w:space="0" w:color="auto"/>
            <w:left w:val="none" w:sz="0" w:space="0" w:color="auto"/>
            <w:bottom w:val="none" w:sz="0" w:space="0" w:color="auto"/>
            <w:right w:val="none" w:sz="0" w:space="0" w:color="auto"/>
          </w:divBdr>
        </w:div>
        <w:div w:id="1905337486">
          <w:marLeft w:val="0"/>
          <w:marRight w:val="0"/>
          <w:marTop w:val="0"/>
          <w:marBottom w:val="0"/>
          <w:divBdr>
            <w:top w:val="none" w:sz="0" w:space="0" w:color="auto"/>
            <w:left w:val="none" w:sz="0" w:space="0" w:color="auto"/>
            <w:bottom w:val="none" w:sz="0" w:space="0" w:color="auto"/>
            <w:right w:val="none" w:sz="0" w:space="0" w:color="auto"/>
          </w:divBdr>
        </w:div>
        <w:div w:id="1989893925">
          <w:marLeft w:val="0"/>
          <w:marRight w:val="0"/>
          <w:marTop w:val="0"/>
          <w:marBottom w:val="0"/>
          <w:divBdr>
            <w:top w:val="none" w:sz="0" w:space="0" w:color="auto"/>
            <w:left w:val="none" w:sz="0" w:space="0" w:color="auto"/>
            <w:bottom w:val="none" w:sz="0" w:space="0" w:color="auto"/>
            <w:right w:val="none" w:sz="0" w:space="0" w:color="auto"/>
          </w:divBdr>
        </w:div>
        <w:div w:id="664480808">
          <w:marLeft w:val="0"/>
          <w:marRight w:val="0"/>
          <w:marTop w:val="0"/>
          <w:marBottom w:val="0"/>
          <w:divBdr>
            <w:top w:val="none" w:sz="0" w:space="0" w:color="auto"/>
            <w:left w:val="none" w:sz="0" w:space="0" w:color="auto"/>
            <w:bottom w:val="none" w:sz="0" w:space="0" w:color="auto"/>
            <w:right w:val="none" w:sz="0" w:space="0" w:color="auto"/>
          </w:divBdr>
        </w:div>
        <w:div w:id="553931429">
          <w:marLeft w:val="0"/>
          <w:marRight w:val="0"/>
          <w:marTop w:val="0"/>
          <w:marBottom w:val="0"/>
          <w:divBdr>
            <w:top w:val="none" w:sz="0" w:space="0" w:color="auto"/>
            <w:left w:val="none" w:sz="0" w:space="0" w:color="auto"/>
            <w:bottom w:val="none" w:sz="0" w:space="0" w:color="auto"/>
            <w:right w:val="none" w:sz="0" w:space="0" w:color="auto"/>
          </w:divBdr>
        </w:div>
        <w:div w:id="445006369">
          <w:marLeft w:val="0"/>
          <w:marRight w:val="0"/>
          <w:marTop w:val="0"/>
          <w:marBottom w:val="0"/>
          <w:divBdr>
            <w:top w:val="none" w:sz="0" w:space="0" w:color="auto"/>
            <w:left w:val="none" w:sz="0" w:space="0" w:color="auto"/>
            <w:bottom w:val="none" w:sz="0" w:space="0" w:color="auto"/>
            <w:right w:val="none" w:sz="0" w:space="0" w:color="auto"/>
          </w:divBdr>
        </w:div>
        <w:div w:id="242841932">
          <w:marLeft w:val="0"/>
          <w:marRight w:val="0"/>
          <w:marTop w:val="0"/>
          <w:marBottom w:val="0"/>
          <w:divBdr>
            <w:top w:val="none" w:sz="0" w:space="0" w:color="auto"/>
            <w:left w:val="none" w:sz="0" w:space="0" w:color="auto"/>
            <w:bottom w:val="none" w:sz="0" w:space="0" w:color="auto"/>
            <w:right w:val="none" w:sz="0" w:space="0" w:color="auto"/>
          </w:divBdr>
        </w:div>
        <w:div w:id="160507415">
          <w:marLeft w:val="0"/>
          <w:marRight w:val="0"/>
          <w:marTop w:val="0"/>
          <w:marBottom w:val="0"/>
          <w:divBdr>
            <w:top w:val="none" w:sz="0" w:space="0" w:color="auto"/>
            <w:left w:val="none" w:sz="0" w:space="0" w:color="auto"/>
            <w:bottom w:val="none" w:sz="0" w:space="0" w:color="auto"/>
            <w:right w:val="none" w:sz="0" w:space="0" w:color="auto"/>
          </w:divBdr>
        </w:div>
        <w:div w:id="1353452402">
          <w:marLeft w:val="0"/>
          <w:marRight w:val="0"/>
          <w:marTop w:val="0"/>
          <w:marBottom w:val="0"/>
          <w:divBdr>
            <w:top w:val="none" w:sz="0" w:space="0" w:color="auto"/>
            <w:left w:val="none" w:sz="0" w:space="0" w:color="auto"/>
            <w:bottom w:val="none" w:sz="0" w:space="0" w:color="auto"/>
            <w:right w:val="none" w:sz="0" w:space="0" w:color="auto"/>
          </w:divBdr>
        </w:div>
        <w:div w:id="543566590">
          <w:marLeft w:val="0"/>
          <w:marRight w:val="0"/>
          <w:marTop w:val="0"/>
          <w:marBottom w:val="0"/>
          <w:divBdr>
            <w:top w:val="none" w:sz="0" w:space="0" w:color="auto"/>
            <w:left w:val="none" w:sz="0" w:space="0" w:color="auto"/>
            <w:bottom w:val="none" w:sz="0" w:space="0" w:color="auto"/>
            <w:right w:val="none" w:sz="0" w:space="0" w:color="auto"/>
          </w:divBdr>
        </w:div>
        <w:div w:id="1771199120">
          <w:marLeft w:val="0"/>
          <w:marRight w:val="0"/>
          <w:marTop w:val="0"/>
          <w:marBottom w:val="0"/>
          <w:divBdr>
            <w:top w:val="none" w:sz="0" w:space="0" w:color="auto"/>
            <w:left w:val="none" w:sz="0" w:space="0" w:color="auto"/>
            <w:bottom w:val="none" w:sz="0" w:space="0" w:color="auto"/>
            <w:right w:val="none" w:sz="0" w:space="0" w:color="auto"/>
          </w:divBdr>
        </w:div>
        <w:div w:id="1848131151">
          <w:marLeft w:val="0"/>
          <w:marRight w:val="0"/>
          <w:marTop w:val="0"/>
          <w:marBottom w:val="0"/>
          <w:divBdr>
            <w:top w:val="none" w:sz="0" w:space="0" w:color="auto"/>
            <w:left w:val="none" w:sz="0" w:space="0" w:color="auto"/>
            <w:bottom w:val="none" w:sz="0" w:space="0" w:color="auto"/>
            <w:right w:val="none" w:sz="0" w:space="0" w:color="auto"/>
          </w:divBdr>
        </w:div>
        <w:div w:id="23095132">
          <w:marLeft w:val="0"/>
          <w:marRight w:val="0"/>
          <w:marTop w:val="0"/>
          <w:marBottom w:val="0"/>
          <w:divBdr>
            <w:top w:val="none" w:sz="0" w:space="0" w:color="auto"/>
            <w:left w:val="none" w:sz="0" w:space="0" w:color="auto"/>
            <w:bottom w:val="none" w:sz="0" w:space="0" w:color="auto"/>
            <w:right w:val="none" w:sz="0" w:space="0" w:color="auto"/>
          </w:divBdr>
        </w:div>
        <w:div w:id="1462649590">
          <w:marLeft w:val="0"/>
          <w:marRight w:val="0"/>
          <w:marTop w:val="0"/>
          <w:marBottom w:val="0"/>
          <w:divBdr>
            <w:top w:val="none" w:sz="0" w:space="0" w:color="auto"/>
            <w:left w:val="none" w:sz="0" w:space="0" w:color="auto"/>
            <w:bottom w:val="none" w:sz="0" w:space="0" w:color="auto"/>
            <w:right w:val="none" w:sz="0" w:space="0" w:color="auto"/>
          </w:divBdr>
        </w:div>
        <w:div w:id="2054884588">
          <w:marLeft w:val="0"/>
          <w:marRight w:val="0"/>
          <w:marTop w:val="0"/>
          <w:marBottom w:val="0"/>
          <w:divBdr>
            <w:top w:val="none" w:sz="0" w:space="0" w:color="auto"/>
            <w:left w:val="none" w:sz="0" w:space="0" w:color="auto"/>
            <w:bottom w:val="none" w:sz="0" w:space="0" w:color="auto"/>
            <w:right w:val="none" w:sz="0" w:space="0" w:color="auto"/>
          </w:divBdr>
        </w:div>
        <w:div w:id="1306933568">
          <w:marLeft w:val="0"/>
          <w:marRight w:val="0"/>
          <w:marTop w:val="0"/>
          <w:marBottom w:val="0"/>
          <w:divBdr>
            <w:top w:val="none" w:sz="0" w:space="0" w:color="auto"/>
            <w:left w:val="none" w:sz="0" w:space="0" w:color="auto"/>
            <w:bottom w:val="none" w:sz="0" w:space="0" w:color="auto"/>
            <w:right w:val="none" w:sz="0" w:space="0" w:color="auto"/>
          </w:divBdr>
        </w:div>
        <w:div w:id="1725985799">
          <w:marLeft w:val="0"/>
          <w:marRight w:val="0"/>
          <w:marTop w:val="0"/>
          <w:marBottom w:val="0"/>
          <w:divBdr>
            <w:top w:val="none" w:sz="0" w:space="0" w:color="auto"/>
            <w:left w:val="none" w:sz="0" w:space="0" w:color="auto"/>
            <w:bottom w:val="none" w:sz="0" w:space="0" w:color="auto"/>
            <w:right w:val="none" w:sz="0" w:space="0" w:color="auto"/>
          </w:divBdr>
        </w:div>
        <w:div w:id="1528715616">
          <w:marLeft w:val="0"/>
          <w:marRight w:val="0"/>
          <w:marTop w:val="0"/>
          <w:marBottom w:val="0"/>
          <w:divBdr>
            <w:top w:val="none" w:sz="0" w:space="0" w:color="auto"/>
            <w:left w:val="none" w:sz="0" w:space="0" w:color="auto"/>
            <w:bottom w:val="none" w:sz="0" w:space="0" w:color="auto"/>
            <w:right w:val="none" w:sz="0" w:space="0" w:color="auto"/>
          </w:divBdr>
        </w:div>
        <w:div w:id="1602955144">
          <w:marLeft w:val="0"/>
          <w:marRight w:val="0"/>
          <w:marTop w:val="0"/>
          <w:marBottom w:val="0"/>
          <w:divBdr>
            <w:top w:val="none" w:sz="0" w:space="0" w:color="auto"/>
            <w:left w:val="none" w:sz="0" w:space="0" w:color="auto"/>
            <w:bottom w:val="none" w:sz="0" w:space="0" w:color="auto"/>
            <w:right w:val="none" w:sz="0" w:space="0" w:color="auto"/>
          </w:divBdr>
        </w:div>
        <w:div w:id="268897129">
          <w:marLeft w:val="0"/>
          <w:marRight w:val="0"/>
          <w:marTop w:val="0"/>
          <w:marBottom w:val="0"/>
          <w:divBdr>
            <w:top w:val="none" w:sz="0" w:space="0" w:color="auto"/>
            <w:left w:val="none" w:sz="0" w:space="0" w:color="auto"/>
            <w:bottom w:val="none" w:sz="0" w:space="0" w:color="auto"/>
            <w:right w:val="none" w:sz="0" w:space="0" w:color="auto"/>
          </w:divBdr>
        </w:div>
        <w:div w:id="877357297">
          <w:marLeft w:val="0"/>
          <w:marRight w:val="0"/>
          <w:marTop w:val="0"/>
          <w:marBottom w:val="0"/>
          <w:divBdr>
            <w:top w:val="none" w:sz="0" w:space="0" w:color="auto"/>
            <w:left w:val="none" w:sz="0" w:space="0" w:color="auto"/>
            <w:bottom w:val="none" w:sz="0" w:space="0" w:color="auto"/>
            <w:right w:val="none" w:sz="0" w:space="0" w:color="auto"/>
          </w:divBdr>
        </w:div>
        <w:div w:id="101848850">
          <w:marLeft w:val="0"/>
          <w:marRight w:val="0"/>
          <w:marTop w:val="0"/>
          <w:marBottom w:val="0"/>
          <w:divBdr>
            <w:top w:val="none" w:sz="0" w:space="0" w:color="auto"/>
            <w:left w:val="none" w:sz="0" w:space="0" w:color="auto"/>
            <w:bottom w:val="none" w:sz="0" w:space="0" w:color="auto"/>
            <w:right w:val="none" w:sz="0" w:space="0" w:color="auto"/>
          </w:divBdr>
        </w:div>
        <w:div w:id="267858469">
          <w:marLeft w:val="0"/>
          <w:marRight w:val="0"/>
          <w:marTop w:val="0"/>
          <w:marBottom w:val="0"/>
          <w:divBdr>
            <w:top w:val="none" w:sz="0" w:space="0" w:color="auto"/>
            <w:left w:val="none" w:sz="0" w:space="0" w:color="auto"/>
            <w:bottom w:val="none" w:sz="0" w:space="0" w:color="auto"/>
            <w:right w:val="none" w:sz="0" w:space="0" w:color="auto"/>
          </w:divBdr>
        </w:div>
        <w:div w:id="1322272141">
          <w:marLeft w:val="0"/>
          <w:marRight w:val="0"/>
          <w:marTop w:val="0"/>
          <w:marBottom w:val="0"/>
          <w:divBdr>
            <w:top w:val="none" w:sz="0" w:space="0" w:color="auto"/>
            <w:left w:val="none" w:sz="0" w:space="0" w:color="auto"/>
            <w:bottom w:val="none" w:sz="0" w:space="0" w:color="auto"/>
            <w:right w:val="none" w:sz="0" w:space="0" w:color="auto"/>
          </w:divBdr>
        </w:div>
        <w:div w:id="1183133788">
          <w:marLeft w:val="0"/>
          <w:marRight w:val="0"/>
          <w:marTop w:val="0"/>
          <w:marBottom w:val="0"/>
          <w:divBdr>
            <w:top w:val="none" w:sz="0" w:space="0" w:color="auto"/>
            <w:left w:val="none" w:sz="0" w:space="0" w:color="auto"/>
            <w:bottom w:val="none" w:sz="0" w:space="0" w:color="auto"/>
            <w:right w:val="none" w:sz="0" w:space="0" w:color="auto"/>
          </w:divBdr>
        </w:div>
        <w:div w:id="1365445939">
          <w:marLeft w:val="0"/>
          <w:marRight w:val="0"/>
          <w:marTop w:val="0"/>
          <w:marBottom w:val="0"/>
          <w:divBdr>
            <w:top w:val="none" w:sz="0" w:space="0" w:color="auto"/>
            <w:left w:val="none" w:sz="0" w:space="0" w:color="auto"/>
            <w:bottom w:val="none" w:sz="0" w:space="0" w:color="auto"/>
            <w:right w:val="none" w:sz="0" w:space="0" w:color="auto"/>
          </w:divBdr>
        </w:div>
        <w:div w:id="1637711779">
          <w:marLeft w:val="0"/>
          <w:marRight w:val="0"/>
          <w:marTop w:val="0"/>
          <w:marBottom w:val="0"/>
          <w:divBdr>
            <w:top w:val="none" w:sz="0" w:space="0" w:color="auto"/>
            <w:left w:val="none" w:sz="0" w:space="0" w:color="auto"/>
            <w:bottom w:val="none" w:sz="0" w:space="0" w:color="auto"/>
            <w:right w:val="none" w:sz="0" w:space="0" w:color="auto"/>
          </w:divBdr>
        </w:div>
        <w:div w:id="983126632">
          <w:marLeft w:val="0"/>
          <w:marRight w:val="0"/>
          <w:marTop w:val="0"/>
          <w:marBottom w:val="0"/>
          <w:divBdr>
            <w:top w:val="none" w:sz="0" w:space="0" w:color="auto"/>
            <w:left w:val="none" w:sz="0" w:space="0" w:color="auto"/>
            <w:bottom w:val="none" w:sz="0" w:space="0" w:color="auto"/>
            <w:right w:val="none" w:sz="0" w:space="0" w:color="auto"/>
          </w:divBdr>
        </w:div>
        <w:div w:id="200872949">
          <w:marLeft w:val="0"/>
          <w:marRight w:val="0"/>
          <w:marTop w:val="0"/>
          <w:marBottom w:val="0"/>
          <w:divBdr>
            <w:top w:val="none" w:sz="0" w:space="0" w:color="auto"/>
            <w:left w:val="none" w:sz="0" w:space="0" w:color="auto"/>
            <w:bottom w:val="none" w:sz="0" w:space="0" w:color="auto"/>
            <w:right w:val="none" w:sz="0" w:space="0" w:color="auto"/>
          </w:divBdr>
        </w:div>
        <w:div w:id="767703482">
          <w:marLeft w:val="0"/>
          <w:marRight w:val="0"/>
          <w:marTop w:val="0"/>
          <w:marBottom w:val="0"/>
          <w:divBdr>
            <w:top w:val="none" w:sz="0" w:space="0" w:color="auto"/>
            <w:left w:val="none" w:sz="0" w:space="0" w:color="auto"/>
            <w:bottom w:val="none" w:sz="0" w:space="0" w:color="auto"/>
            <w:right w:val="none" w:sz="0" w:space="0" w:color="auto"/>
          </w:divBdr>
        </w:div>
        <w:div w:id="968051437">
          <w:marLeft w:val="0"/>
          <w:marRight w:val="0"/>
          <w:marTop w:val="0"/>
          <w:marBottom w:val="0"/>
          <w:divBdr>
            <w:top w:val="none" w:sz="0" w:space="0" w:color="auto"/>
            <w:left w:val="none" w:sz="0" w:space="0" w:color="auto"/>
            <w:bottom w:val="none" w:sz="0" w:space="0" w:color="auto"/>
            <w:right w:val="none" w:sz="0" w:space="0" w:color="auto"/>
          </w:divBdr>
        </w:div>
        <w:div w:id="2087679815">
          <w:marLeft w:val="0"/>
          <w:marRight w:val="0"/>
          <w:marTop w:val="0"/>
          <w:marBottom w:val="0"/>
          <w:divBdr>
            <w:top w:val="none" w:sz="0" w:space="0" w:color="auto"/>
            <w:left w:val="none" w:sz="0" w:space="0" w:color="auto"/>
            <w:bottom w:val="none" w:sz="0" w:space="0" w:color="auto"/>
            <w:right w:val="none" w:sz="0" w:space="0" w:color="auto"/>
          </w:divBdr>
        </w:div>
        <w:div w:id="346559778">
          <w:marLeft w:val="0"/>
          <w:marRight w:val="0"/>
          <w:marTop w:val="0"/>
          <w:marBottom w:val="0"/>
          <w:divBdr>
            <w:top w:val="none" w:sz="0" w:space="0" w:color="auto"/>
            <w:left w:val="none" w:sz="0" w:space="0" w:color="auto"/>
            <w:bottom w:val="none" w:sz="0" w:space="0" w:color="auto"/>
            <w:right w:val="none" w:sz="0" w:space="0" w:color="auto"/>
          </w:divBdr>
        </w:div>
        <w:div w:id="1077559659">
          <w:marLeft w:val="0"/>
          <w:marRight w:val="0"/>
          <w:marTop w:val="0"/>
          <w:marBottom w:val="0"/>
          <w:divBdr>
            <w:top w:val="none" w:sz="0" w:space="0" w:color="auto"/>
            <w:left w:val="none" w:sz="0" w:space="0" w:color="auto"/>
            <w:bottom w:val="none" w:sz="0" w:space="0" w:color="auto"/>
            <w:right w:val="none" w:sz="0" w:space="0" w:color="auto"/>
          </w:divBdr>
        </w:div>
        <w:div w:id="835532319">
          <w:marLeft w:val="0"/>
          <w:marRight w:val="0"/>
          <w:marTop w:val="0"/>
          <w:marBottom w:val="0"/>
          <w:divBdr>
            <w:top w:val="none" w:sz="0" w:space="0" w:color="auto"/>
            <w:left w:val="none" w:sz="0" w:space="0" w:color="auto"/>
            <w:bottom w:val="none" w:sz="0" w:space="0" w:color="auto"/>
            <w:right w:val="none" w:sz="0" w:space="0" w:color="auto"/>
          </w:divBdr>
        </w:div>
        <w:div w:id="1803618334">
          <w:marLeft w:val="0"/>
          <w:marRight w:val="0"/>
          <w:marTop w:val="0"/>
          <w:marBottom w:val="0"/>
          <w:divBdr>
            <w:top w:val="none" w:sz="0" w:space="0" w:color="auto"/>
            <w:left w:val="none" w:sz="0" w:space="0" w:color="auto"/>
            <w:bottom w:val="none" w:sz="0" w:space="0" w:color="auto"/>
            <w:right w:val="none" w:sz="0" w:space="0" w:color="auto"/>
          </w:divBdr>
        </w:div>
        <w:div w:id="1844275603">
          <w:marLeft w:val="0"/>
          <w:marRight w:val="0"/>
          <w:marTop w:val="0"/>
          <w:marBottom w:val="0"/>
          <w:divBdr>
            <w:top w:val="none" w:sz="0" w:space="0" w:color="auto"/>
            <w:left w:val="none" w:sz="0" w:space="0" w:color="auto"/>
            <w:bottom w:val="none" w:sz="0" w:space="0" w:color="auto"/>
            <w:right w:val="none" w:sz="0" w:space="0" w:color="auto"/>
          </w:divBdr>
        </w:div>
        <w:div w:id="1579168021">
          <w:marLeft w:val="0"/>
          <w:marRight w:val="0"/>
          <w:marTop w:val="0"/>
          <w:marBottom w:val="0"/>
          <w:divBdr>
            <w:top w:val="none" w:sz="0" w:space="0" w:color="auto"/>
            <w:left w:val="none" w:sz="0" w:space="0" w:color="auto"/>
            <w:bottom w:val="none" w:sz="0" w:space="0" w:color="auto"/>
            <w:right w:val="none" w:sz="0" w:space="0" w:color="auto"/>
          </w:divBdr>
        </w:div>
        <w:div w:id="99572722">
          <w:marLeft w:val="0"/>
          <w:marRight w:val="0"/>
          <w:marTop w:val="0"/>
          <w:marBottom w:val="0"/>
          <w:divBdr>
            <w:top w:val="none" w:sz="0" w:space="0" w:color="auto"/>
            <w:left w:val="none" w:sz="0" w:space="0" w:color="auto"/>
            <w:bottom w:val="none" w:sz="0" w:space="0" w:color="auto"/>
            <w:right w:val="none" w:sz="0" w:space="0" w:color="auto"/>
          </w:divBdr>
        </w:div>
        <w:div w:id="1917980932">
          <w:marLeft w:val="0"/>
          <w:marRight w:val="0"/>
          <w:marTop w:val="0"/>
          <w:marBottom w:val="0"/>
          <w:divBdr>
            <w:top w:val="none" w:sz="0" w:space="0" w:color="auto"/>
            <w:left w:val="none" w:sz="0" w:space="0" w:color="auto"/>
            <w:bottom w:val="none" w:sz="0" w:space="0" w:color="auto"/>
            <w:right w:val="none" w:sz="0" w:space="0" w:color="auto"/>
          </w:divBdr>
        </w:div>
        <w:div w:id="1089346865">
          <w:marLeft w:val="0"/>
          <w:marRight w:val="0"/>
          <w:marTop w:val="0"/>
          <w:marBottom w:val="0"/>
          <w:divBdr>
            <w:top w:val="none" w:sz="0" w:space="0" w:color="auto"/>
            <w:left w:val="none" w:sz="0" w:space="0" w:color="auto"/>
            <w:bottom w:val="none" w:sz="0" w:space="0" w:color="auto"/>
            <w:right w:val="none" w:sz="0" w:space="0" w:color="auto"/>
          </w:divBdr>
        </w:div>
        <w:div w:id="9185981">
          <w:marLeft w:val="0"/>
          <w:marRight w:val="0"/>
          <w:marTop w:val="0"/>
          <w:marBottom w:val="0"/>
          <w:divBdr>
            <w:top w:val="none" w:sz="0" w:space="0" w:color="auto"/>
            <w:left w:val="none" w:sz="0" w:space="0" w:color="auto"/>
            <w:bottom w:val="none" w:sz="0" w:space="0" w:color="auto"/>
            <w:right w:val="none" w:sz="0" w:space="0" w:color="auto"/>
          </w:divBdr>
        </w:div>
        <w:div w:id="980232438">
          <w:marLeft w:val="0"/>
          <w:marRight w:val="0"/>
          <w:marTop w:val="0"/>
          <w:marBottom w:val="0"/>
          <w:divBdr>
            <w:top w:val="none" w:sz="0" w:space="0" w:color="auto"/>
            <w:left w:val="none" w:sz="0" w:space="0" w:color="auto"/>
            <w:bottom w:val="none" w:sz="0" w:space="0" w:color="auto"/>
            <w:right w:val="none" w:sz="0" w:space="0" w:color="auto"/>
          </w:divBdr>
        </w:div>
        <w:div w:id="1851262494">
          <w:marLeft w:val="0"/>
          <w:marRight w:val="0"/>
          <w:marTop w:val="0"/>
          <w:marBottom w:val="0"/>
          <w:divBdr>
            <w:top w:val="none" w:sz="0" w:space="0" w:color="auto"/>
            <w:left w:val="none" w:sz="0" w:space="0" w:color="auto"/>
            <w:bottom w:val="none" w:sz="0" w:space="0" w:color="auto"/>
            <w:right w:val="none" w:sz="0" w:space="0" w:color="auto"/>
          </w:divBdr>
        </w:div>
        <w:div w:id="601838663">
          <w:marLeft w:val="0"/>
          <w:marRight w:val="0"/>
          <w:marTop w:val="0"/>
          <w:marBottom w:val="0"/>
          <w:divBdr>
            <w:top w:val="none" w:sz="0" w:space="0" w:color="auto"/>
            <w:left w:val="none" w:sz="0" w:space="0" w:color="auto"/>
            <w:bottom w:val="none" w:sz="0" w:space="0" w:color="auto"/>
            <w:right w:val="none" w:sz="0" w:space="0" w:color="auto"/>
          </w:divBdr>
        </w:div>
        <w:div w:id="1032072715">
          <w:marLeft w:val="0"/>
          <w:marRight w:val="0"/>
          <w:marTop w:val="0"/>
          <w:marBottom w:val="0"/>
          <w:divBdr>
            <w:top w:val="none" w:sz="0" w:space="0" w:color="auto"/>
            <w:left w:val="none" w:sz="0" w:space="0" w:color="auto"/>
            <w:bottom w:val="none" w:sz="0" w:space="0" w:color="auto"/>
            <w:right w:val="none" w:sz="0" w:space="0" w:color="auto"/>
          </w:divBdr>
        </w:div>
        <w:div w:id="2054500230">
          <w:marLeft w:val="0"/>
          <w:marRight w:val="0"/>
          <w:marTop w:val="0"/>
          <w:marBottom w:val="0"/>
          <w:divBdr>
            <w:top w:val="none" w:sz="0" w:space="0" w:color="auto"/>
            <w:left w:val="none" w:sz="0" w:space="0" w:color="auto"/>
            <w:bottom w:val="none" w:sz="0" w:space="0" w:color="auto"/>
            <w:right w:val="none" w:sz="0" w:space="0" w:color="auto"/>
          </w:divBdr>
        </w:div>
      </w:divsChild>
    </w:div>
    <w:div w:id="1613635898">
      <w:marLeft w:val="0"/>
      <w:marRight w:val="0"/>
      <w:marTop w:val="0"/>
      <w:marBottom w:val="0"/>
      <w:divBdr>
        <w:top w:val="none" w:sz="0" w:space="0" w:color="auto"/>
        <w:left w:val="none" w:sz="0" w:space="0" w:color="auto"/>
        <w:bottom w:val="none" w:sz="0" w:space="0" w:color="auto"/>
        <w:right w:val="none" w:sz="0" w:space="0" w:color="auto"/>
      </w:divBdr>
    </w:div>
    <w:div w:id="1637252628">
      <w:marLeft w:val="0"/>
      <w:marRight w:val="0"/>
      <w:marTop w:val="0"/>
      <w:marBottom w:val="0"/>
      <w:divBdr>
        <w:top w:val="none" w:sz="0" w:space="0" w:color="auto"/>
        <w:left w:val="none" w:sz="0" w:space="0" w:color="auto"/>
        <w:bottom w:val="none" w:sz="0" w:space="0" w:color="auto"/>
        <w:right w:val="none" w:sz="0" w:space="0" w:color="auto"/>
      </w:divBdr>
    </w:div>
    <w:div w:id="1643075607">
      <w:marLeft w:val="0"/>
      <w:marRight w:val="0"/>
      <w:marTop w:val="0"/>
      <w:marBottom w:val="0"/>
      <w:divBdr>
        <w:top w:val="none" w:sz="0" w:space="0" w:color="auto"/>
        <w:left w:val="none" w:sz="0" w:space="0" w:color="auto"/>
        <w:bottom w:val="none" w:sz="0" w:space="0" w:color="auto"/>
        <w:right w:val="none" w:sz="0" w:space="0" w:color="auto"/>
      </w:divBdr>
    </w:div>
    <w:div w:id="1650358907">
      <w:marLeft w:val="0"/>
      <w:marRight w:val="0"/>
      <w:marTop w:val="0"/>
      <w:marBottom w:val="0"/>
      <w:divBdr>
        <w:top w:val="none" w:sz="0" w:space="0" w:color="auto"/>
        <w:left w:val="none" w:sz="0" w:space="0" w:color="auto"/>
        <w:bottom w:val="none" w:sz="0" w:space="0" w:color="auto"/>
        <w:right w:val="none" w:sz="0" w:space="0" w:color="auto"/>
      </w:divBdr>
    </w:div>
    <w:div w:id="1653872077">
      <w:marLeft w:val="0"/>
      <w:marRight w:val="0"/>
      <w:marTop w:val="0"/>
      <w:marBottom w:val="0"/>
      <w:divBdr>
        <w:top w:val="none" w:sz="0" w:space="0" w:color="auto"/>
        <w:left w:val="none" w:sz="0" w:space="0" w:color="auto"/>
        <w:bottom w:val="none" w:sz="0" w:space="0" w:color="auto"/>
        <w:right w:val="none" w:sz="0" w:space="0" w:color="auto"/>
      </w:divBdr>
    </w:div>
    <w:div w:id="1657151830">
      <w:marLeft w:val="0"/>
      <w:marRight w:val="0"/>
      <w:marTop w:val="0"/>
      <w:marBottom w:val="0"/>
      <w:divBdr>
        <w:top w:val="none" w:sz="0" w:space="0" w:color="auto"/>
        <w:left w:val="none" w:sz="0" w:space="0" w:color="auto"/>
        <w:bottom w:val="none" w:sz="0" w:space="0" w:color="auto"/>
        <w:right w:val="none" w:sz="0" w:space="0" w:color="auto"/>
      </w:divBdr>
    </w:div>
    <w:div w:id="1657297219">
      <w:marLeft w:val="0"/>
      <w:marRight w:val="0"/>
      <w:marTop w:val="0"/>
      <w:marBottom w:val="0"/>
      <w:divBdr>
        <w:top w:val="none" w:sz="0" w:space="0" w:color="auto"/>
        <w:left w:val="none" w:sz="0" w:space="0" w:color="auto"/>
        <w:bottom w:val="none" w:sz="0" w:space="0" w:color="auto"/>
        <w:right w:val="none" w:sz="0" w:space="0" w:color="auto"/>
      </w:divBdr>
    </w:div>
    <w:div w:id="1661274953">
      <w:marLeft w:val="0"/>
      <w:marRight w:val="0"/>
      <w:marTop w:val="0"/>
      <w:marBottom w:val="0"/>
      <w:divBdr>
        <w:top w:val="none" w:sz="0" w:space="0" w:color="auto"/>
        <w:left w:val="none" w:sz="0" w:space="0" w:color="auto"/>
        <w:bottom w:val="none" w:sz="0" w:space="0" w:color="auto"/>
        <w:right w:val="none" w:sz="0" w:space="0" w:color="auto"/>
      </w:divBdr>
    </w:div>
    <w:div w:id="1665818123">
      <w:marLeft w:val="0"/>
      <w:marRight w:val="0"/>
      <w:marTop w:val="0"/>
      <w:marBottom w:val="0"/>
      <w:divBdr>
        <w:top w:val="none" w:sz="0" w:space="0" w:color="auto"/>
        <w:left w:val="none" w:sz="0" w:space="0" w:color="auto"/>
        <w:bottom w:val="none" w:sz="0" w:space="0" w:color="auto"/>
        <w:right w:val="none" w:sz="0" w:space="0" w:color="auto"/>
      </w:divBdr>
    </w:div>
    <w:div w:id="1669288195">
      <w:marLeft w:val="0"/>
      <w:marRight w:val="0"/>
      <w:marTop w:val="0"/>
      <w:marBottom w:val="0"/>
      <w:divBdr>
        <w:top w:val="none" w:sz="0" w:space="0" w:color="auto"/>
        <w:left w:val="none" w:sz="0" w:space="0" w:color="auto"/>
        <w:bottom w:val="none" w:sz="0" w:space="0" w:color="auto"/>
        <w:right w:val="none" w:sz="0" w:space="0" w:color="auto"/>
      </w:divBdr>
    </w:div>
    <w:div w:id="1677461696">
      <w:marLeft w:val="0"/>
      <w:marRight w:val="0"/>
      <w:marTop w:val="0"/>
      <w:marBottom w:val="0"/>
      <w:divBdr>
        <w:top w:val="none" w:sz="0" w:space="0" w:color="auto"/>
        <w:left w:val="none" w:sz="0" w:space="0" w:color="auto"/>
        <w:bottom w:val="none" w:sz="0" w:space="0" w:color="auto"/>
        <w:right w:val="none" w:sz="0" w:space="0" w:color="auto"/>
      </w:divBdr>
    </w:div>
    <w:div w:id="1683971724">
      <w:bodyDiv w:val="1"/>
      <w:marLeft w:val="0"/>
      <w:marRight w:val="0"/>
      <w:marTop w:val="0"/>
      <w:marBottom w:val="0"/>
      <w:divBdr>
        <w:top w:val="none" w:sz="0" w:space="0" w:color="auto"/>
        <w:left w:val="none" w:sz="0" w:space="0" w:color="auto"/>
        <w:bottom w:val="none" w:sz="0" w:space="0" w:color="auto"/>
        <w:right w:val="none" w:sz="0" w:space="0" w:color="auto"/>
      </w:divBdr>
    </w:div>
    <w:div w:id="1699695954">
      <w:marLeft w:val="0"/>
      <w:marRight w:val="0"/>
      <w:marTop w:val="0"/>
      <w:marBottom w:val="0"/>
      <w:divBdr>
        <w:top w:val="none" w:sz="0" w:space="0" w:color="auto"/>
        <w:left w:val="none" w:sz="0" w:space="0" w:color="auto"/>
        <w:bottom w:val="none" w:sz="0" w:space="0" w:color="auto"/>
        <w:right w:val="none" w:sz="0" w:space="0" w:color="auto"/>
      </w:divBdr>
    </w:div>
    <w:div w:id="1704558100">
      <w:marLeft w:val="0"/>
      <w:marRight w:val="0"/>
      <w:marTop w:val="0"/>
      <w:marBottom w:val="0"/>
      <w:divBdr>
        <w:top w:val="none" w:sz="0" w:space="0" w:color="auto"/>
        <w:left w:val="none" w:sz="0" w:space="0" w:color="auto"/>
        <w:bottom w:val="none" w:sz="0" w:space="0" w:color="auto"/>
        <w:right w:val="none" w:sz="0" w:space="0" w:color="auto"/>
      </w:divBdr>
    </w:div>
    <w:div w:id="1708067002">
      <w:marLeft w:val="0"/>
      <w:marRight w:val="0"/>
      <w:marTop w:val="0"/>
      <w:marBottom w:val="0"/>
      <w:divBdr>
        <w:top w:val="none" w:sz="0" w:space="0" w:color="auto"/>
        <w:left w:val="none" w:sz="0" w:space="0" w:color="auto"/>
        <w:bottom w:val="none" w:sz="0" w:space="0" w:color="auto"/>
        <w:right w:val="none" w:sz="0" w:space="0" w:color="auto"/>
      </w:divBdr>
    </w:div>
    <w:div w:id="1714306688">
      <w:marLeft w:val="0"/>
      <w:marRight w:val="0"/>
      <w:marTop w:val="0"/>
      <w:marBottom w:val="0"/>
      <w:divBdr>
        <w:top w:val="none" w:sz="0" w:space="0" w:color="auto"/>
        <w:left w:val="none" w:sz="0" w:space="0" w:color="auto"/>
        <w:bottom w:val="none" w:sz="0" w:space="0" w:color="auto"/>
        <w:right w:val="none" w:sz="0" w:space="0" w:color="auto"/>
      </w:divBdr>
    </w:div>
    <w:div w:id="1715959976">
      <w:marLeft w:val="0"/>
      <w:marRight w:val="0"/>
      <w:marTop w:val="0"/>
      <w:marBottom w:val="0"/>
      <w:divBdr>
        <w:top w:val="none" w:sz="0" w:space="0" w:color="auto"/>
        <w:left w:val="none" w:sz="0" w:space="0" w:color="auto"/>
        <w:bottom w:val="none" w:sz="0" w:space="0" w:color="auto"/>
        <w:right w:val="none" w:sz="0" w:space="0" w:color="auto"/>
      </w:divBdr>
    </w:div>
    <w:div w:id="1720282222">
      <w:marLeft w:val="0"/>
      <w:marRight w:val="0"/>
      <w:marTop w:val="0"/>
      <w:marBottom w:val="0"/>
      <w:divBdr>
        <w:top w:val="none" w:sz="0" w:space="0" w:color="auto"/>
        <w:left w:val="none" w:sz="0" w:space="0" w:color="auto"/>
        <w:bottom w:val="none" w:sz="0" w:space="0" w:color="auto"/>
        <w:right w:val="none" w:sz="0" w:space="0" w:color="auto"/>
      </w:divBdr>
    </w:div>
    <w:div w:id="1721830602">
      <w:marLeft w:val="0"/>
      <w:marRight w:val="0"/>
      <w:marTop w:val="0"/>
      <w:marBottom w:val="0"/>
      <w:divBdr>
        <w:top w:val="none" w:sz="0" w:space="0" w:color="auto"/>
        <w:left w:val="none" w:sz="0" w:space="0" w:color="auto"/>
        <w:bottom w:val="none" w:sz="0" w:space="0" w:color="auto"/>
        <w:right w:val="none" w:sz="0" w:space="0" w:color="auto"/>
      </w:divBdr>
    </w:div>
    <w:div w:id="1723627091">
      <w:marLeft w:val="0"/>
      <w:marRight w:val="0"/>
      <w:marTop w:val="0"/>
      <w:marBottom w:val="0"/>
      <w:divBdr>
        <w:top w:val="none" w:sz="0" w:space="0" w:color="auto"/>
        <w:left w:val="none" w:sz="0" w:space="0" w:color="auto"/>
        <w:bottom w:val="none" w:sz="0" w:space="0" w:color="auto"/>
        <w:right w:val="none" w:sz="0" w:space="0" w:color="auto"/>
      </w:divBdr>
    </w:div>
    <w:div w:id="1727413100">
      <w:marLeft w:val="0"/>
      <w:marRight w:val="0"/>
      <w:marTop w:val="0"/>
      <w:marBottom w:val="0"/>
      <w:divBdr>
        <w:top w:val="none" w:sz="0" w:space="0" w:color="auto"/>
        <w:left w:val="none" w:sz="0" w:space="0" w:color="auto"/>
        <w:bottom w:val="none" w:sz="0" w:space="0" w:color="auto"/>
        <w:right w:val="none" w:sz="0" w:space="0" w:color="auto"/>
      </w:divBdr>
    </w:div>
    <w:div w:id="1728796694">
      <w:marLeft w:val="0"/>
      <w:marRight w:val="0"/>
      <w:marTop w:val="0"/>
      <w:marBottom w:val="0"/>
      <w:divBdr>
        <w:top w:val="none" w:sz="0" w:space="0" w:color="auto"/>
        <w:left w:val="none" w:sz="0" w:space="0" w:color="auto"/>
        <w:bottom w:val="none" w:sz="0" w:space="0" w:color="auto"/>
        <w:right w:val="none" w:sz="0" w:space="0" w:color="auto"/>
      </w:divBdr>
    </w:div>
    <w:div w:id="1729189670">
      <w:marLeft w:val="0"/>
      <w:marRight w:val="0"/>
      <w:marTop w:val="0"/>
      <w:marBottom w:val="0"/>
      <w:divBdr>
        <w:top w:val="none" w:sz="0" w:space="0" w:color="auto"/>
        <w:left w:val="none" w:sz="0" w:space="0" w:color="auto"/>
        <w:bottom w:val="none" w:sz="0" w:space="0" w:color="auto"/>
        <w:right w:val="none" w:sz="0" w:space="0" w:color="auto"/>
      </w:divBdr>
    </w:div>
    <w:div w:id="1751851254">
      <w:marLeft w:val="0"/>
      <w:marRight w:val="0"/>
      <w:marTop w:val="0"/>
      <w:marBottom w:val="0"/>
      <w:divBdr>
        <w:top w:val="none" w:sz="0" w:space="0" w:color="auto"/>
        <w:left w:val="none" w:sz="0" w:space="0" w:color="auto"/>
        <w:bottom w:val="none" w:sz="0" w:space="0" w:color="auto"/>
        <w:right w:val="none" w:sz="0" w:space="0" w:color="auto"/>
      </w:divBdr>
    </w:div>
    <w:div w:id="1763451354">
      <w:marLeft w:val="0"/>
      <w:marRight w:val="0"/>
      <w:marTop w:val="0"/>
      <w:marBottom w:val="0"/>
      <w:divBdr>
        <w:top w:val="none" w:sz="0" w:space="0" w:color="auto"/>
        <w:left w:val="none" w:sz="0" w:space="0" w:color="auto"/>
        <w:bottom w:val="none" w:sz="0" w:space="0" w:color="auto"/>
        <w:right w:val="none" w:sz="0" w:space="0" w:color="auto"/>
      </w:divBdr>
    </w:div>
    <w:div w:id="1768034620">
      <w:marLeft w:val="0"/>
      <w:marRight w:val="0"/>
      <w:marTop w:val="0"/>
      <w:marBottom w:val="0"/>
      <w:divBdr>
        <w:top w:val="none" w:sz="0" w:space="0" w:color="auto"/>
        <w:left w:val="none" w:sz="0" w:space="0" w:color="auto"/>
        <w:bottom w:val="none" w:sz="0" w:space="0" w:color="auto"/>
        <w:right w:val="none" w:sz="0" w:space="0" w:color="auto"/>
      </w:divBdr>
    </w:div>
    <w:div w:id="1780484673">
      <w:bodyDiv w:val="1"/>
      <w:marLeft w:val="0"/>
      <w:marRight w:val="0"/>
      <w:marTop w:val="0"/>
      <w:marBottom w:val="0"/>
      <w:divBdr>
        <w:top w:val="none" w:sz="0" w:space="0" w:color="auto"/>
        <w:left w:val="none" w:sz="0" w:space="0" w:color="auto"/>
        <w:bottom w:val="none" w:sz="0" w:space="0" w:color="auto"/>
        <w:right w:val="none" w:sz="0" w:space="0" w:color="auto"/>
      </w:divBdr>
    </w:div>
    <w:div w:id="1787112902">
      <w:marLeft w:val="0"/>
      <w:marRight w:val="0"/>
      <w:marTop w:val="0"/>
      <w:marBottom w:val="0"/>
      <w:divBdr>
        <w:top w:val="none" w:sz="0" w:space="0" w:color="auto"/>
        <w:left w:val="none" w:sz="0" w:space="0" w:color="auto"/>
        <w:bottom w:val="none" w:sz="0" w:space="0" w:color="auto"/>
        <w:right w:val="none" w:sz="0" w:space="0" w:color="auto"/>
      </w:divBdr>
    </w:div>
    <w:div w:id="1792085996">
      <w:bodyDiv w:val="1"/>
      <w:marLeft w:val="0"/>
      <w:marRight w:val="0"/>
      <w:marTop w:val="0"/>
      <w:marBottom w:val="0"/>
      <w:divBdr>
        <w:top w:val="none" w:sz="0" w:space="0" w:color="auto"/>
        <w:left w:val="none" w:sz="0" w:space="0" w:color="auto"/>
        <w:bottom w:val="none" w:sz="0" w:space="0" w:color="auto"/>
        <w:right w:val="none" w:sz="0" w:space="0" w:color="auto"/>
      </w:divBdr>
    </w:div>
    <w:div w:id="1794246930">
      <w:marLeft w:val="0"/>
      <w:marRight w:val="0"/>
      <w:marTop w:val="0"/>
      <w:marBottom w:val="0"/>
      <w:divBdr>
        <w:top w:val="none" w:sz="0" w:space="0" w:color="auto"/>
        <w:left w:val="none" w:sz="0" w:space="0" w:color="auto"/>
        <w:bottom w:val="none" w:sz="0" w:space="0" w:color="auto"/>
        <w:right w:val="none" w:sz="0" w:space="0" w:color="auto"/>
      </w:divBdr>
    </w:div>
    <w:div w:id="1796096229">
      <w:bodyDiv w:val="1"/>
      <w:marLeft w:val="0"/>
      <w:marRight w:val="0"/>
      <w:marTop w:val="0"/>
      <w:marBottom w:val="0"/>
      <w:divBdr>
        <w:top w:val="none" w:sz="0" w:space="0" w:color="auto"/>
        <w:left w:val="none" w:sz="0" w:space="0" w:color="auto"/>
        <w:bottom w:val="none" w:sz="0" w:space="0" w:color="auto"/>
        <w:right w:val="none" w:sz="0" w:space="0" w:color="auto"/>
      </w:divBdr>
    </w:div>
    <w:div w:id="1799832702">
      <w:marLeft w:val="0"/>
      <w:marRight w:val="0"/>
      <w:marTop w:val="0"/>
      <w:marBottom w:val="0"/>
      <w:divBdr>
        <w:top w:val="none" w:sz="0" w:space="0" w:color="auto"/>
        <w:left w:val="none" w:sz="0" w:space="0" w:color="auto"/>
        <w:bottom w:val="none" w:sz="0" w:space="0" w:color="auto"/>
        <w:right w:val="none" w:sz="0" w:space="0" w:color="auto"/>
      </w:divBdr>
    </w:div>
    <w:div w:id="1800874136">
      <w:bodyDiv w:val="1"/>
      <w:marLeft w:val="0"/>
      <w:marRight w:val="0"/>
      <w:marTop w:val="0"/>
      <w:marBottom w:val="0"/>
      <w:divBdr>
        <w:top w:val="none" w:sz="0" w:space="0" w:color="auto"/>
        <w:left w:val="none" w:sz="0" w:space="0" w:color="auto"/>
        <w:bottom w:val="none" w:sz="0" w:space="0" w:color="auto"/>
        <w:right w:val="none" w:sz="0" w:space="0" w:color="auto"/>
      </w:divBdr>
      <w:divsChild>
        <w:div w:id="762333816">
          <w:marLeft w:val="0"/>
          <w:marRight w:val="150"/>
          <w:marTop w:val="0"/>
          <w:marBottom w:val="0"/>
          <w:divBdr>
            <w:top w:val="none" w:sz="0" w:space="0" w:color="auto"/>
            <w:left w:val="none" w:sz="0" w:space="0" w:color="auto"/>
            <w:bottom w:val="none" w:sz="0" w:space="0" w:color="auto"/>
            <w:right w:val="none" w:sz="0" w:space="0" w:color="auto"/>
          </w:divBdr>
          <w:divsChild>
            <w:div w:id="21125028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01265262">
      <w:marLeft w:val="0"/>
      <w:marRight w:val="0"/>
      <w:marTop w:val="0"/>
      <w:marBottom w:val="0"/>
      <w:divBdr>
        <w:top w:val="none" w:sz="0" w:space="0" w:color="auto"/>
        <w:left w:val="none" w:sz="0" w:space="0" w:color="auto"/>
        <w:bottom w:val="none" w:sz="0" w:space="0" w:color="auto"/>
        <w:right w:val="none" w:sz="0" w:space="0" w:color="auto"/>
      </w:divBdr>
    </w:div>
    <w:div w:id="1801655083">
      <w:marLeft w:val="0"/>
      <w:marRight w:val="0"/>
      <w:marTop w:val="0"/>
      <w:marBottom w:val="0"/>
      <w:divBdr>
        <w:top w:val="none" w:sz="0" w:space="0" w:color="auto"/>
        <w:left w:val="none" w:sz="0" w:space="0" w:color="auto"/>
        <w:bottom w:val="none" w:sz="0" w:space="0" w:color="auto"/>
        <w:right w:val="none" w:sz="0" w:space="0" w:color="auto"/>
      </w:divBdr>
    </w:div>
    <w:div w:id="1812625210">
      <w:bodyDiv w:val="1"/>
      <w:marLeft w:val="0"/>
      <w:marRight w:val="0"/>
      <w:marTop w:val="0"/>
      <w:marBottom w:val="0"/>
      <w:divBdr>
        <w:top w:val="none" w:sz="0" w:space="0" w:color="auto"/>
        <w:left w:val="none" w:sz="0" w:space="0" w:color="auto"/>
        <w:bottom w:val="none" w:sz="0" w:space="0" w:color="auto"/>
        <w:right w:val="none" w:sz="0" w:space="0" w:color="auto"/>
      </w:divBdr>
    </w:div>
    <w:div w:id="1812745515">
      <w:marLeft w:val="0"/>
      <w:marRight w:val="0"/>
      <w:marTop w:val="0"/>
      <w:marBottom w:val="0"/>
      <w:divBdr>
        <w:top w:val="none" w:sz="0" w:space="0" w:color="auto"/>
        <w:left w:val="none" w:sz="0" w:space="0" w:color="auto"/>
        <w:bottom w:val="none" w:sz="0" w:space="0" w:color="auto"/>
        <w:right w:val="none" w:sz="0" w:space="0" w:color="auto"/>
      </w:divBdr>
    </w:div>
    <w:div w:id="1819958505">
      <w:marLeft w:val="0"/>
      <w:marRight w:val="0"/>
      <w:marTop w:val="0"/>
      <w:marBottom w:val="0"/>
      <w:divBdr>
        <w:top w:val="none" w:sz="0" w:space="0" w:color="auto"/>
        <w:left w:val="none" w:sz="0" w:space="0" w:color="auto"/>
        <w:bottom w:val="none" w:sz="0" w:space="0" w:color="auto"/>
        <w:right w:val="none" w:sz="0" w:space="0" w:color="auto"/>
      </w:divBdr>
    </w:div>
    <w:div w:id="1820265483">
      <w:marLeft w:val="0"/>
      <w:marRight w:val="0"/>
      <w:marTop w:val="0"/>
      <w:marBottom w:val="0"/>
      <w:divBdr>
        <w:top w:val="none" w:sz="0" w:space="0" w:color="auto"/>
        <w:left w:val="none" w:sz="0" w:space="0" w:color="auto"/>
        <w:bottom w:val="none" w:sz="0" w:space="0" w:color="auto"/>
        <w:right w:val="none" w:sz="0" w:space="0" w:color="auto"/>
      </w:divBdr>
    </w:div>
    <w:div w:id="1831409281">
      <w:marLeft w:val="0"/>
      <w:marRight w:val="0"/>
      <w:marTop w:val="0"/>
      <w:marBottom w:val="0"/>
      <w:divBdr>
        <w:top w:val="none" w:sz="0" w:space="0" w:color="auto"/>
        <w:left w:val="none" w:sz="0" w:space="0" w:color="auto"/>
        <w:bottom w:val="none" w:sz="0" w:space="0" w:color="auto"/>
        <w:right w:val="none" w:sz="0" w:space="0" w:color="auto"/>
      </w:divBdr>
    </w:div>
    <w:div w:id="1833333648">
      <w:marLeft w:val="0"/>
      <w:marRight w:val="0"/>
      <w:marTop w:val="0"/>
      <w:marBottom w:val="0"/>
      <w:divBdr>
        <w:top w:val="none" w:sz="0" w:space="0" w:color="auto"/>
        <w:left w:val="none" w:sz="0" w:space="0" w:color="auto"/>
        <w:bottom w:val="none" w:sz="0" w:space="0" w:color="auto"/>
        <w:right w:val="none" w:sz="0" w:space="0" w:color="auto"/>
      </w:divBdr>
    </w:div>
    <w:div w:id="1837721769">
      <w:marLeft w:val="0"/>
      <w:marRight w:val="150"/>
      <w:marTop w:val="0"/>
      <w:marBottom w:val="0"/>
      <w:divBdr>
        <w:top w:val="none" w:sz="0" w:space="0" w:color="auto"/>
        <w:left w:val="none" w:sz="0" w:space="0" w:color="auto"/>
        <w:bottom w:val="none" w:sz="0" w:space="0" w:color="auto"/>
        <w:right w:val="none" w:sz="0" w:space="0" w:color="auto"/>
      </w:divBdr>
      <w:divsChild>
        <w:div w:id="1423181864">
          <w:marLeft w:val="0"/>
          <w:marRight w:val="150"/>
          <w:marTop w:val="0"/>
          <w:marBottom w:val="0"/>
          <w:divBdr>
            <w:top w:val="none" w:sz="0" w:space="0" w:color="auto"/>
            <w:left w:val="none" w:sz="0" w:space="0" w:color="auto"/>
            <w:bottom w:val="none" w:sz="0" w:space="0" w:color="auto"/>
            <w:right w:val="none" w:sz="0" w:space="0" w:color="auto"/>
          </w:divBdr>
        </w:div>
      </w:divsChild>
    </w:div>
    <w:div w:id="1839803552">
      <w:bodyDiv w:val="1"/>
      <w:marLeft w:val="0"/>
      <w:marRight w:val="0"/>
      <w:marTop w:val="0"/>
      <w:marBottom w:val="0"/>
      <w:divBdr>
        <w:top w:val="none" w:sz="0" w:space="0" w:color="auto"/>
        <w:left w:val="none" w:sz="0" w:space="0" w:color="auto"/>
        <w:bottom w:val="none" w:sz="0" w:space="0" w:color="auto"/>
        <w:right w:val="none" w:sz="0" w:space="0" w:color="auto"/>
      </w:divBdr>
    </w:div>
    <w:div w:id="1845047149">
      <w:marLeft w:val="0"/>
      <w:marRight w:val="0"/>
      <w:marTop w:val="0"/>
      <w:marBottom w:val="0"/>
      <w:divBdr>
        <w:top w:val="none" w:sz="0" w:space="0" w:color="auto"/>
        <w:left w:val="none" w:sz="0" w:space="0" w:color="auto"/>
        <w:bottom w:val="none" w:sz="0" w:space="0" w:color="auto"/>
        <w:right w:val="none" w:sz="0" w:space="0" w:color="auto"/>
      </w:divBdr>
    </w:div>
    <w:div w:id="1849982506">
      <w:marLeft w:val="0"/>
      <w:marRight w:val="0"/>
      <w:marTop w:val="0"/>
      <w:marBottom w:val="0"/>
      <w:divBdr>
        <w:top w:val="none" w:sz="0" w:space="0" w:color="auto"/>
        <w:left w:val="none" w:sz="0" w:space="0" w:color="auto"/>
        <w:bottom w:val="none" w:sz="0" w:space="0" w:color="auto"/>
        <w:right w:val="none" w:sz="0" w:space="0" w:color="auto"/>
      </w:divBdr>
    </w:div>
    <w:div w:id="1853060118">
      <w:marLeft w:val="0"/>
      <w:marRight w:val="0"/>
      <w:marTop w:val="0"/>
      <w:marBottom w:val="0"/>
      <w:divBdr>
        <w:top w:val="none" w:sz="0" w:space="0" w:color="auto"/>
        <w:left w:val="none" w:sz="0" w:space="0" w:color="auto"/>
        <w:bottom w:val="none" w:sz="0" w:space="0" w:color="auto"/>
        <w:right w:val="none" w:sz="0" w:space="0" w:color="auto"/>
      </w:divBdr>
    </w:div>
    <w:div w:id="1854490503">
      <w:marLeft w:val="0"/>
      <w:marRight w:val="0"/>
      <w:marTop w:val="0"/>
      <w:marBottom w:val="0"/>
      <w:divBdr>
        <w:top w:val="none" w:sz="0" w:space="0" w:color="auto"/>
        <w:left w:val="none" w:sz="0" w:space="0" w:color="auto"/>
        <w:bottom w:val="none" w:sz="0" w:space="0" w:color="auto"/>
        <w:right w:val="none" w:sz="0" w:space="0" w:color="auto"/>
      </w:divBdr>
    </w:div>
    <w:div w:id="1870490405">
      <w:marLeft w:val="0"/>
      <w:marRight w:val="0"/>
      <w:marTop w:val="0"/>
      <w:marBottom w:val="0"/>
      <w:divBdr>
        <w:top w:val="none" w:sz="0" w:space="0" w:color="auto"/>
        <w:left w:val="none" w:sz="0" w:space="0" w:color="auto"/>
        <w:bottom w:val="none" w:sz="0" w:space="0" w:color="auto"/>
        <w:right w:val="none" w:sz="0" w:space="0" w:color="auto"/>
      </w:divBdr>
    </w:div>
    <w:div w:id="1871600122">
      <w:marLeft w:val="0"/>
      <w:marRight w:val="150"/>
      <w:marTop w:val="0"/>
      <w:marBottom w:val="0"/>
      <w:divBdr>
        <w:top w:val="none" w:sz="0" w:space="0" w:color="auto"/>
        <w:left w:val="none" w:sz="0" w:space="0" w:color="auto"/>
        <w:bottom w:val="none" w:sz="0" w:space="0" w:color="auto"/>
        <w:right w:val="none" w:sz="0" w:space="0" w:color="auto"/>
      </w:divBdr>
      <w:divsChild>
        <w:div w:id="1330208811">
          <w:marLeft w:val="0"/>
          <w:marRight w:val="150"/>
          <w:marTop w:val="0"/>
          <w:marBottom w:val="0"/>
          <w:divBdr>
            <w:top w:val="none" w:sz="0" w:space="0" w:color="auto"/>
            <w:left w:val="none" w:sz="0" w:space="0" w:color="auto"/>
            <w:bottom w:val="none" w:sz="0" w:space="0" w:color="auto"/>
            <w:right w:val="none" w:sz="0" w:space="0" w:color="auto"/>
          </w:divBdr>
        </w:div>
      </w:divsChild>
    </w:div>
    <w:div w:id="1872303557">
      <w:marLeft w:val="0"/>
      <w:marRight w:val="0"/>
      <w:marTop w:val="0"/>
      <w:marBottom w:val="0"/>
      <w:divBdr>
        <w:top w:val="none" w:sz="0" w:space="0" w:color="auto"/>
        <w:left w:val="none" w:sz="0" w:space="0" w:color="auto"/>
        <w:bottom w:val="none" w:sz="0" w:space="0" w:color="auto"/>
        <w:right w:val="none" w:sz="0" w:space="0" w:color="auto"/>
      </w:divBdr>
    </w:div>
    <w:div w:id="1877228319">
      <w:marLeft w:val="0"/>
      <w:marRight w:val="0"/>
      <w:marTop w:val="0"/>
      <w:marBottom w:val="0"/>
      <w:divBdr>
        <w:top w:val="none" w:sz="0" w:space="0" w:color="auto"/>
        <w:left w:val="none" w:sz="0" w:space="0" w:color="auto"/>
        <w:bottom w:val="none" w:sz="0" w:space="0" w:color="auto"/>
        <w:right w:val="none" w:sz="0" w:space="0" w:color="auto"/>
      </w:divBdr>
    </w:div>
    <w:div w:id="1882936661">
      <w:marLeft w:val="0"/>
      <w:marRight w:val="0"/>
      <w:marTop w:val="0"/>
      <w:marBottom w:val="0"/>
      <w:divBdr>
        <w:top w:val="none" w:sz="0" w:space="0" w:color="auto"/>
        <w:left w:val="none" w:sz="0" w:space="0" w:color="auto"/>
        <w:bottom w:val="none" w:sz="0" w:space="0" w:color="auto"/>
        <w:right w:val="none" w:sz="0" w:space="0" w:color="auto"/>
      </w:divBdr>
    </w:div>
    <w:div w:id="1886403732">
      <w:marLeft w:val="0"/>
      <w:marRight w:val="0"/>
      <w:marTop w:val="0"/>
      <w:marBottom w:val="0"/>
      <w:divBdr>
        <w:top w:val="none" w:sz="0" w:space="0" w:color="auto"/>
        <w:left w:val="none" w:sz="0" w:space="0" w:color="auto"/>
        <w:bottom w:val="none" w:sz="0" w:space="0" w:color="auto"/>
        <w:right w:val="none" w:sz="0" w:space="0" w:color="auto"/>
      </w:divBdr>
    </w:div>
    <w:div w:id="1891721347">
      <w:marLeft w:val="0"/>
      <w:marRight w:val="0"/>
      <w:marTop w:val="0"/>
      <w:marBottom w:val="0"/>
      <w:divBdr>
        <w:top w:val="none" w:sz="0" w:space="0" w:color="auto"/>
        <w:left w:val="none" w:sz="0" w:space="0" w:color="auto"/>
        <w:bottom w:val="none" w:sz="0" w:space="0" w:color="auto"/>
        <w:right w:val="none" w:sz="0" w:space="0" w:color="auto"/>
      </w:divBdr>
    </w:div>
    <w:div w:id="1900432852">
      <w:marLeft w:val="0"/>
      <w:marRight w:val="0"/>
      <w:marTop w:val="0"/>
      <w:marBottom w:val="0"/>
      <w:divBdr>
        <w:top w:val="none" w:sz="0" w:space="0" w:color="auto"/>
        <w:left w:val="none" w:sz="0" w:space="0" w:color="auto"/>
        <w:bottom w:val="none" w:sz="0" w:space="0" w:color="auto"/>
        <w:right w:val="none" w:sz="0" w:space="0" w:color="auto"/>
      </w:divBdr>
    </w:div>
    <w:div w:id="1906405398">
      <w:marLeft w:val="0"/>
      <w:marRight w:val="0"/>
      <w:marTop w:val="0"/>
      <w:marBottom w:val="0"/>
      <w:divBdr>
        <w:top w:val="none" w:sz="0" w:space="0" w:color="auto"/>
        <w:left w:val="none" w:sz="0" w:space="0" w:color="auto"/>
        <w:bottom w:val="none" w:sz="0" w:space="0" w:color="auto"/>
        <w:right w:val="none" w:sz="0" w:space="0" w:color="auto"/>
      </w:divBdr>
    </w:div>
    <w:div w:id="1911575268">
      <w:marLeft w:val="0"/>
      <w:marRight w:val="0"/>
      <w:marTop w:val="0"/>
      <w:marBottom w:val="0"/>
      <w:divBdr>
        <w:top w:val="none" w:sz="0" w:space="0" w:color="auto"/>
        <w:left w:val="none" w:sz="0" w:space="0" w:color="auto"/>
        <w:bottom w:val="none" w:sz="0" w:space="0" w:color="auto"/>
        <w:right w:val="none" w:sz="0" w:space="0" w:color="auto"/>
      </w:divBdr>
    </w:div>
    <w:div w:id="1919944839">
      <w:marLeft w:val="0"/>
      <w:marRight w:val="0"/>
      <w:marTop w:val="0"/>
      <w:marBottom w:val="0"/>
      <w:divBdr>
        <w:top w:val="none" w:sz="0" w:space="0" w:color="auto"/>
        <w:left w:val="none" w:sz="0" w:space="0" w:color="auto"/>
        <w:bottom w:val="none" w:sz="0" w:space="0" w:color="auto"/>
        <w:right w:val="none" w:sz="0" w:space="0" w:color="auto"/>
      </w:divBdr>
    </w:div>
    <w:div w:id="1924295212">
      <w:marLeft w:val="0"/>
      <w:marRight w:val="150"/>
      <w:marTop w:val="0"/>
      <w:marBottom w:val="0"/>
      <w:divBdr>
        <w:top w:val="none" w:sz="0" w:space="0" w:color="auto"/>
        <w:left w:val="none" w:sz="0" w:space="0" w:color="auto"/>
        <w:bottom w:val="none" w:sz="0" w:space="0" w:color="auto"/>
        <w:right w:val="none" w:sz="0" w:space="0" w:color="auto"/>
      </w:divBdr>
      <w:divsChild>
        <w:div w:id="1181164302">
          <w:marLeft w:val="0"/>
          <w:marRight w:val="150"/>
          <w:marTop w:val="0"/>
          <w:marBottom w:val="0"/>
          <w:divBdr>
            <w:top w:val="none" w:sz="0" w:space="0" w:color="auto"/>
            <w:left w:val="none" w:sz="0" w:space="0" w:color="auto"/>
            <w:bottom w:val="none" w:sz="0" w:space="0" w:color="auto"/>
            <w:right w:val="none" w:sz="0" w:space="0" w:color="auto"/>
          </w:divBdr>
        </w:div>
      </w:divsChild>
    </w:div>
    <w:div w:id="1924558621">
      <w:marLeft w:val="0"/>
      <w:marRight w:val="0"/>
      <w:marTop w:val="0"/>
      <w:marBottom w:val="0"/>
      <w:divBdr>
        <w:top w:val="none" w:sz="0" w:space="0" w:color="auto"/>
        <w:left w:val="none" w:sz="0" w:space="0" w:color="auto"/>
        <w:bottom w:val="none" w:sz="0" w:space="0" w:color="auto"/>
        <w:right w:val="none" w:sz="0" w:space="0" w:color="auto"/>
      </w:divBdr>
    </w:div>
    <w:div w:id="1924990779">
      <w:marLeft w:val="0"/>
      <w:marRight w:val="0"/>
      <w:marTop w:val="0"/>
      <w:marBottom w:val="0"/>
      <w:divBdr>
        <w:top w:val="none" w:sz="0" w:space="0" w:color="auto"/>
        <w:left w:val="none" w:sz="0" w:space="0" w:color="auto"/>
        <w:bottom w:val="none" w:sz="0" w:space="0" w:color="auto"/>
        <w:right w:val="none" w:sz="0" w:space="0" w:color="auto"/>
      </w:divBdr>
    </w:div>
    <w:div w:id="1928541211">
      <w:marLeft w:val="0"/>
      <w:marRight w:val="0"/>
      <w:marTop w:val="0"/>
      <w:marBottom w:val="0"/>
      <w:divBdr>
        <w:top w:val="none" w:sz="0" w:space="0" w:color="auto"/>
        <w:left w:val="none" w:sz="0" w:space="0" w:color="auto"/>
        <w:bottom w:val="none" w:sz="0" w:space="0" w:color="auto"/>
        <w:right w:val="none" w:sz="0" w:space="0" w:color="auto"/>
      </w:divBdr>
    </w:div>
    <w:div w:id="1928807533">
      <w:bodyDiv w:val="1"/>
      <w:marLeft w:val="0"/>
      <w:marRight w:val="0"/>
      <w:marTop w:val="0"/>
      <w:marBottom w:val="0"/>
      <w:divBdr>
        <w:top w:val="none" w:sz="0" w:space="0" w:color="auto"/>
        <w:left w:val="none" w:sz="0" w:space="0" w:color="auto"/>
        <w:bottom w:val="none" w:sz="0" w:space="0" w:color="auto"/>
        <w:right w:val="none" w:sz="0" w:space="0" w:color="auto"/>
      </w:divBdr>
    </w:div>
    <w:div w:id="1930190314">
      <w:marLeft w:val="0"/>
      <w:marRight w:val="0"/>
      <w:marTop w:val="0"/>
      <w:marBottom w:val="0"/>
      <w:divBdr>
        <w:top w:val="none" w:sz="0" w:space="0" w:color="auto"/>
        <w:left w:val="none" w:sz="0" w:space="0" w:color="auto"/>
        <w:bottom w:val="none" w:sz="0" w:space="0" w:color="auto"/>
        <w:right w:val="none" w:sz="0" w:space="0" w:color="auto"/>
      </w:divBdr>
    </w:div>
    <w:div w:id="1966040240">
      <w:marLeft w:val="0"/>
      <w:marRight w:val="0"/>
      <w:marTop w:val="0"/>
      <w:marBottom w:val="0"/>
      <w:divBdr>
        <w:top w:val="none" w:sz="0" w:space="0" w:color="auto"/>
        <w:left w:val="none" w:sz="0" w:space="0" w:color="auto"/>
        <w:bottom w:val="none" w:sz="0" w:space="0" w:color="auto"/>
        <w:right w:val="none" w:sz="0" w:space="0" w:color="auto"/>
      </w:divBdr>
    </w:div>
    <w:div w:id="1967346971">
      <w:marLeft w:val="0"/>
      <w:marRight w:val="0"/>
      <w:marTop w:val="0"/>
      <w:marBottom w:val="0"/>
      <w:divBdr>
        <w:top w:val="none" w:sz="0" w:space="0" w:color="auto"/>
        <w:left w:val="none" w:sz="0" w:space="0" w:color="auto"/>
        <w:bottom w:val="none" w:sz="0" w:space="0" w:color="auto"/>
        <w:right w:val="none" w:sz="0" w:space="0" w:color="auto"/>
      </w:divBdr>
    </w:div>
    <w:div w:id="1971982909">
      <w:marLeft w:val="0"/>
      <w:marRight w:val="0"/>
      <w:marTop w:val="0"/>
      <w:marBottom w:val="0"/>
      <w:divBdr>
        <w:top w:val="none" w:sz="0" w:space="0" w:color="auto"/>
        <w:left w:val="none" w:sz="0" w:space="0" w:color="auto"/>
        <w:bottom w:val="none" w:sz="0" w:space="0" w:color="auto"/>
        <w:right w:val="none" w:sz="0" w:space="0" w:color="auto"/>
      </w:divBdr>
    </w:div>
    <w:div w:id="1976063486">
      <w:marLeft w:val="0"/>
      <w:marRight w:val="0"/>
      <w:marTop w:val="0"/>
      <w:marBottom w:val="0"/>
      <w:divBdr>
        <w:top w:val="none" w:sz="0" w:space="0" w:color="auto"/>
        <w:left w:val="none" w:sz="0" w:space="0" w:color="auto"/>
        <w:bottom w:val="none" w:sz="0" w:space="0" w:color="auto"/>
        <w:right w:val="none" w:sz="0" w:space="0" w:color="auto"/>
      </w:divBdr>
    </w:div>
    <w:div w:id="1978801560">
      <w:marLeft w:val="0"/>
      <w:marRight w:val="0"/>
      <w:marTop w:val="0"/>
      <w:marBottom w:val="0"/>
      <w:divBdr>
        <w:top w:val="none" w:sz="0" w:space="0" w:color="auto"/>
        <w:left w:val="none" w:sz="0" w:space="0" w:color="auto"/>
        <w:bottom w:val="none" w:sz="0" w:space="0" w:color="auto"/>
        <w:right w:val="none" w:sz="0" w:space="0" w:color="auto"/>
      </w:divBdr>
    </w:div>
    <w:div w:id="1987854905">
      <w:marLeft w:val="0"/>
      <w:marRight w:val="0"/>
      <w:marTop w:val="0"/>
      <w:marBottom w:val="0"/>
      <w:divBdr>
        <w:top w:val="none" w:sz="0" w:space="0" w:color="auto"/>
        <w:left w:val="none" w:sz="0" w:space="0" w:color="auto"/>
        <w:bottom w:val="none" w:sz="0" w:space="0" w:color="auto"/>
        <w:right w:val="none" w:sz="0" w:space="0" w:color="auto"/>
      </w:divBdr>
    </w:div>
    <w:div w:id="1987858417">
      <w:marLeft w:val="0"/>
      <w:marRight w:val="0"/>
      <w:marTop w:val="0"/>
      <w:marBottom w:val="0"/>
      <w:divBdr>
        <w:top w:val="none" w:sz="0" w:space="0" w:color="auto"/>
        <w:left w:val="none" w:sz="0" w:space="0" w:color="auto"/>
        <w:bottom w:val="none" w:sz="0" w:space="0" w:color="auto"/>
        <w:right w:val="none" w:sz="0" w:space="0" w:color="auto"/>
      </w:divBdr>
    </w:div>
    <w:div w:id="1988507106">
      <w:marLeft w:val="0"/>
      <w:marRight w:val="0"/>
      <w:marTop w:val="0"/>
      <w:marBottom w:val="0"/>
      <w:divBdr>
        <w:top w:val="none" w:sz="0" w:space="0" w:color="auto"/>
        <w:left w:val="none" w:sz="0" w:space="0" w:color="auto"/>
        <w:bottom w:val="none" w:sz="0" w:space="0" w:color="auto"/>
        <w:right w:val="none" w:sz="0" w:space="0" w:color="auto"/>
      </w:divBdr>
    </w:div>
    <w:div w:id="1989246032">
      <w:marLeft w:val="0"/>
      <w:marRight w:val="0"/>
      <w:marTop w:val="0"/>
      <w:marBottom w:val="0"/>
      <w:divBdr>
        <w:top w:val="none" w:sz="0" w:space="0" w:color="auto"/>
        <w:left w:val="none" w:sz="0" w:space="0" w:color="auto"/>
        <w:bottom w:val="none" w:sz="0" w:space="0" w:color="auto"/>
        <w:right w:val="none" w:sz="0" w:space="0" w:color="auto"/>
      </w:divBdr>
    </w:div>
    <w:div w:id="1996252548">
      <w:bodyDiv w:val="1"/>
      <w:marLeft w:val="0"/>
      <w:marRight w:val="0"/>
      <w:marTop w:val="0"/>
      <w:marBottom w:val="0"/>
      <w:divBdr>
        <w:top w:val="none" w:sz="0" w:space="0" w:color="auto"/>
        <w:left w:val="none" w:sz="0" w:space="0" w:color="auto"/>
        <w:bottom w:val="none" w:sz="0" w:space="0" w:color="auto"/>
        <w:right w:val="none" w:sz="0" w:space="0" w:color="auto"/>
      </w:divBdr>
    </w:div>
    <w:div w:id="1996910387">
      <w:marLeft w:val="0"/>
      <w:marRight w:val="0"/>
      <w:marTop w:val="0"/>
      <w:marBottom w:val="0"/>
      <w:divBdr>
        <w:top w:val="none" w:sz="0" w:space="0" w:color="auto"/>
        <w:left w:val="none" w:sz="0" w:space="0" w:color="auto"/>
        <w:bottom w:val="none" w:sz="0" w:space="0" w:color="auto"/>
        <w:right w:val="none" w:sz="0" w:space="0" w:color="auto"/>
      </w:divBdr>
    </w:div>
    <w:div w:id="2006740933">
      <w:marLeft w:val="0"/>
      <w:marRight w:val="0"/>
      <w:marTop w:val="0"/>
      <w:marBottom w:val="0"/>
      <w:divBdr>
        <w:top w:val="none" w:sz="0" w:space="0" w:color="auto"/>
        <w:left w:val="none" w:sz="0" w:space="0" w:color="auto"/>
        <w:bottom w:val="none" w:sz="0" w:space="0" w:color="auto"/>
        <w:right w:val="none" w:sz="0" w:space="0" w:color="auto"/>
      </w:divBdr>
    </w:div>
    <w:div w:id="2015645802">
      <w:marLeft w:val="0"/>
      <w:marRight w:val="0"/>
      <w:marTop w:val="0"/>
      <w:marBottom w:val="0"/>
      <w:divBdr>
        <w:top w:val="none" w:sz="0" w:space="0" w:color="auto"/>
        <w:left w:val="none" w:sz="0" w:space="0" w:color="auto"/>
        <w:bottom w:val="none" w:sz="0" w:space="0" w:color="auto"/>
        <w:right w:val="none" w:sz="0" w:space="0" w:color="auto"/>
      </w:divBdr>
    </w:div>
    <w:div w:id="2041085179">
      <w:marLeft w:val="0"/>
      <w:marRight w:val="0"/>
      <w:marTop w:val="0"/>
      <w:marBottom w:val="0"/>
      <w:divBdr>
        <w:top w:val="none" w:sz="0" w:space="0" w:color="auto"/>
        <w:left w:val="none" w:sz="0" w:space="0" w:color="auto"/>
        <w:bottom w:val="none" w:sz="0" w:space="0" w:color="auto"/>
        <w:right w:val="none" w:sz="0" w:space="0" w:color="auto"/>
      </w:divBdr>
    </w:div>
    <w:div w:id="2055620113">
      <w:marLeft w:val="0"/>
      <w:marRight w:val="0"/>
      <w:marTop w:val="0"/>
      <w:marBottom w:val="0"/>
      <w:divBdr>
        <w:top w:val="none" w:sz="0" w:space="0" w:color="auto"/>
        <w:left w:val="none" w:sz="0" w:space="0" w:color="auto"/>
        <w:bottom w:val="none" w:sz="0" w:space="0" w:color="auto"/>
        <w:right w:val="none" w:sz="0" w:space="0" w:color="auto"/>
      </w:divBdr>
    </w:div>
    <w:div w:id="2070423414">
      <w:marLeft w:val="0"/>
      <w:marRight w:val="0"/>
      <w:marTop w:val="0"/>
      <w:marBottom w:val="0"/>
      <w:divBdr>
        <w:top w:val="none" w:sz="0" w:space="0" w:color="auto"/>
        <w:left w:val="none" w:sz="0" w:space="0" w:color="auto"/>
        <w:bottom w:val="none" w:sz="0" w:space="0" w:color="auto"/>
        <w:right w:val="none" w:sz="0" w:space="0" w:color="auto"/>
      </w:divBdr>
    </w:div>
    <w:div w:id="2084912218">
      <w:marLeft w:val="0"/>
      <w:marRight w:val="0"/>
      <w:marTop w:val="0"/>
      <w:marBottom w:val="0"/>
      <w:divBdr>
        <w:top w:val="none" w:sz="0" w:space="0" w:color="auto"/>
        <w:left w:val="none" w:sz="0" w:space="0" w:color="auto"/>
        <w:bottom w:val="none" w:sz="0" w:space="0" w:color="auto"/>
        <w:right w:val="none" w:sz="0" w:space="0" w:color="auto"/>
      </w:divBdr>
    </w:div>
    <w:div w:id="2091343484">
      <w:marLeft w:val="0"/>
      <w:marRight w:val="0"/>
      <w:marTop w:val="0"/>
      <w:marBottom w:val="0"/>
      <w:divBdr>
        <w:top w:val="none" w:sz="0" w:space="0" w:color="auto"/>
        <w:left w:val="none" w:sz="0" w:space="0" w:color="auto"/>
        <w:bottom w:val="none" w:sz="0" w:space="0" w:color="auto"/>
        <w:right w:val="none" w:sz="0" w:space="0" w:color="auto"/>
      </w:divBdr>
    </w:div>
    <w:div w:id="2091611424">
      <w:marLeft w:val="0"/>
      <w:marRight w:val="0"/>
      <w:marTop w:val="0"/>
      <w:marBottom w:val="0"/>
      <w:divBdr>
        <w:top w:val="none" w:sz="0" w:space="0" w:color="auto"/>
        <w:left w:val="none" w:sz="0" w:space="0" w:color="auto"/>
        <w:bottom w:val="none" w:sz="0" w:space="0" w:color="auto"/>
        <w:right w:val="none" w:sz="0" w:space="0" w:color="auto"/>
      </w:divBdr>
    </w:div>
    <w:div w:id="2093312367">
      <w:marLeft w:val="0"/>
      <w:marRight w:val="0"/>
      <w:marTop w:val="0"/>
      <w:marBottom w:val="0"/>
      <w:divBdr>
        <w:top w:val="none" w:sz="0" w:space="0" w:color="auto"/>
        <w:left w:val="none" w:sz="0" w:space="0" w:color="auto"/>
        <w:bottom w:val="none" w:sz="0" w:space="0" w:color="auto"/>
        <w:right w:val="none" w:sz="0" w:space="0" w:color="auto"/>
      </w:divBdr>
    </w:div>
    <w:div w:id="2096628404">
      <w:marLeft w:val="0"/>
      <w:marRight w:val="0"/>
      <w:marTop w:val="0"/>
      <w:marBottom w:val="0"/>
      <w:divBdr>
        <w:top w:val="none" w:sz="0" w:space="0" w:color="auto"/>
        <w:left w:val="none" w:sz="0" w:space="0" w:color="auto"/>
        <w:bottom w:val="none" w:sz="0" w:space="0" w:color="auto"/>
        <w:right w:val="none" w:sz="0" w:space="0" w:color="auto"/>
      </w:divBdr>
    </w:div>
    <w:div w:id="2099711377">
      <w:marLeft w:val="0"/>
      <w:marRight w:val="0"/>
      <w:marTop w:val="0"/>
      <w:marBottom w:val="0"/>
      <w:divBdr>
        <w:top w:val="none" w:sz="0" w:space="0" w:color="auto"/>
        <w:left w:val="none" w:sz="0" w:space="0" w:color="auto"/>
        <w:bottom w:val="none" w:sz="0" w:space="0" w:color="auto"/>
        <w:right w:val="none" w:sz="0" w:space="0" w:color="auto"/>
      </w:divBdr>
    </w:div>
    <w:div w:id="2100328948">
      <w:bodyDiv w:val="1"/>
      <w:marLeft w:val="0"/>
      <w:marRight w:val="0"/>
      <w:marTop w:val="0"/>
      <w:marBottom w:val="0"/>
      <w:divBdr>
        <w:top w:val="none" w:sz="0" w:space="0" w:color="auto"/>
        <w:left w:val="none" w:sz="0" w:space="0" w:color="auto"/>
        <w:bottom w:val="none" w:sz="0" w:space="0" w:color="auto"/>
        <w:right w:val="none" w:sz="0" w:space="0" w:color="auto"/>
      </w:divBdr>
    </w:div>
    <w:div w:id="2112166584">
      <w:marLeft w:val="0"/>
      <w:marRight w:val="0"/>
      <w:marTop w:val="0"/>
      <w:marBottom w:val="0"/>
      <w:divBdr>
        <w:top w:val="none" w:sz="0" w:space="0" w:color="auto"/>
        <w:left w:val="none" w:sz="0" w:space="0" w:color="auto"/>
        <w:bottom w:val="none" w:sz="0" w:space="0" w:color="auto"/>
        <w:right w:val="none" w:sz="0" w:space="0" w:color="auto"/>
      </w:divBdr>
    </w:div>
    <w:div w:id="2113551758">
      <w:marLeft w:val="0"/>
      <w:marRight w:val="0"/>
      <w:marTop w:val="0"/>
      <w:marBottom w:val="0"/>
      <w:divBdr>
        <w:top w:val="none" w:sz="0" w:space="0" w:color="auto"/>
        <w:left w:val="none" w:sz="0" w:space="0" w:color="auto"/>
        <w:bottom w:val="none" w:sz="0" w:space="0" w:color="auto"/>
        <w:right w:val="none" w:sz="0" w:space="0" w:color="auto"/>
      </w:divBdr>
    </w:div>
    <w:div w:id="2124418695">
      <w:marLeft w:val="0"/>
      <w:marRight w:val="0"/>
      <w:marTop w:val="0"/>
      <w:marBottom w:val="0"/>
      <w:divBdr>
        <w:top w:val="none" w:sz="0" w:space="0" w:color="auto"/>
        <w:left w:val="none" w:sz="0" w:space="0" w:color="auto"/>
        <w:bottom w:val="none" w:sz="0" w:space="0" w:color="auto"/>
        <w:right w:val="none" w:sz="0" w:space="0" w:color="auto"/>
      </w:divBdr>
    </w:div>
    <w:div w:id="2135782425">
      <w:marLeft w:val="0"/>
      <w:marRight w:val="0"/>
      <w:marTop w:val="0"/>
      <w:marBottom w:val="0"/>
      <w:divBdr>
        <w:top w:val="none" w:sz="0" w:space="0" w:color="auto"/>
        <w:left w:val="none" w:sz="0" w:space="0" w:color="auto"/>
        <w:bottom w:val="none" w:sz="0" w:space="0" w:color="auto"/>
        <w:right w:val="none" w:sz="0" w:space="0" w:color="auto"/>
      </w:divBdr>
    </w:div>
    <w:div w:id="2142452185">
      <w:bodyDiv w:val="1"/>
      <w:marLeft w:val="0"/>
      <w:marRight w:val="0"/>
      <w:marTop w:val="0"/>
      <w:marBottom w:val="0"/>
      <w:divBdr>
        <w:top w:val="none" w:sz="0" w:space="0" w:color="auto"/>
        <w:left w:val="none" w:sz="0" w:space="0" w:color="auto"/>
        <w:bottom w:val="none" w:sz="0" w:space="0" w:color="auto"/>
        <w:right w:val="none" w:sz="0" w:space="0" w:color="auto"/>
      </w:divBdr>
    </w:div>
    <w:div w:id="2144034917">
      <w:marLeft w:val="0"/>
      <w:marRight w:val="0"/>
      <w:marTop w:val="0"/>
      <w:marBottom w:val="0"/>
      <w:divBdr>
        <w:top w:val="none" w:sz="0" w:space="0" w:color="auto"/>
        <w:left w:val="none" w:sz="0" w:space="0" w:color="auto"/>
        <w:bottom w:val="none" w:sz="0" w:space="0" w:color="auto"/>
        <w:right w:val="none" w:sz="0" w:space="0" w:color="auto"/>
      </w:divBdr>
    </w:div>
    <w:div w:id="21440825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229C6-5C5E-4093-9A88-2F682D5F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17702</Words>
  <Characters>100903</Characters>
  <Application>Microsoft Office Word</Application>
  <DocSecurity>0</DocSecurity>
  <Lines>840</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McLean</dc:creator>
  <cp:keywords/>
  <dc:description/>
  <cp:lastModifiedBy>Microsoft account</cp:lastModifiedBy>
  <cp:revision>2</cp:revision>
  <dcterms:created xsi:type="dcterms:W3CDTF">2024-05-08T10:40:00Z</dcterms:created>
  <dcterms:modified xsi:type="dcterms:W3CDTF">2024-05-08T10:40:00Z</dcterms:modified>
</cp:coreProperties>
</file>