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049E" w14:textId="77777777" w:rsidR="007A1C98" w:rsidRPr="00DD1189" w:rsidRDefault="007A1C98" w:rsidP="007A1C98">
      <w:pPr>
        <w:rPr>
          <w:rFonts w:ascii="Arial" w:hAnsi="Arial" w:cs="Arial"/>
          <w:noProof/>
        </w:rPr>
      </w:pPr>
      <w:r w:rsidRPr="00DD1189">
        <w:rPr>
          <w:rFonts w:ascii="Arial" w:hAnsi="Arial" w:cs="Arial"/>
          <w:b/>
          <w:bCs/>
        </w:rPr>
        <w:t xml:space="preserve">Supplementary Figure </w:t>
      </w:r>
      <w:r>
        <w:rPr>
          <w:rFonts w:ascii="Arial" w:hAnsi="Arial" w:cs="Arial"/>
          <w:b/>
          <w:bCs/>
        </w:rPr>
        <w:t>1</w:t>
      </w:r>
      <w:r w:rsidRPr="00DD1189">
        <w:rPr>
          <w:rFonts w:ascii="Arial" w:hAnsi="Arial" w:cs="Arial"/>
          <w:b/>
          <w:bCs/>
        </w:rPr>
        <w:t xml:space="preserve"> </w:t>
      </w:r>
      <w:r w:rsidRPr="00DD1189">
        <w:rPr>
          <w:rFonts w:ascii="Arial" w:hAnsi="Arial" w:cs="Arial"/>
        </w:rPr>
        <w:t>Risk of bias assessments</w:t>
      </w:r>
    </w:p>
    <w:p w14:paraId="7726D5EC" w14:textId="77777777" w:rsidR="007A1C98" w:rsidRPr="00DD1189" w:rsidRDefault="007A1C98" w:rsidP="007A1C9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974DB38" wp14:editId="230AC6D1">
            <wp:extent cx="5092995" cy="6590967"/>
            <wp:effectExtent l="0" t="0" r="0" b="635"/>
            <wp:docPr id="1253631813" name="Picture 1" descr="A close-up of a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631813" name="Picture 1" descr="A close-up of a 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7613" cy="662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9A53D" w14:textId="77777777" w:rsidR="007A1C98" w:rsidRPr="00287F51" w:rsidRDefault="007A1C98" w:rsidP="007A1C98">
      <w:pPr>
        <w:rPr>
          <w:rFonts w:ascii="Arial" w:hAnsi="Arial" w:cs="Arial"/>
          <w:i/>
          <w:iCs/>
        </w:rPr>
      </w:pPr>
      <w:r w:rsidRPr="00287F51">
        <w:rPr>
          <w:rFonts w:ascii="Arial" w:hAnsi="Arial" w:cs="Arial"/>
          <w:i/>
          <w:iCs/>
        </w:rPr>
        <w:t xml:space="preserve">From top to bottom: risk of bias for cross-sectional studies, risk of bias for non-randomized trials, and risk of bias for randomized crossover trials included in the review. </w:t>
      </w:r>
      <w:proofErr w:type="spellStart"/>
      <w:r w:rsidRPr="00287F51">
        <w:rPr>
          <w:rFonts w:ascii="Arial" w:hAnsi="Arial" w:cs="Arial"/>
          <w:i/>
          <w:iCs/>
          <w:vertAlign w:val="superscript"/>
        </w:rPr>
        <w:t>I</w:t>
      </w:r>
      <w:r w:rsidRPr="00287F51">
        <w:rPr>
          <w:rFonts w:ascii="Arial" w:hAnsi="Arial" w:cs="Arial"/>
          <w:i/>
          <w:iCs/>
        </w:rPr>
        <w:t>For</w:t>
      </w:r>
      <w:proofErr w:type="spellEnd"/>
      <w:r w:rsidRPr="00287F51">
        <w:rPr>
          <w:rFonts w:ascii="Arial" w:hAnsi="Arial" w:cs="Arial"/>
          <w:i/>
          <w:iCs/>
        </w:rPr>
        <w:t xml:space="preserve"> </w:t>
      </w:r>
      <w:proofErr w:type="spellStart"/>
      <w:r w:rsidRPr="00287F51">
        <w:rPr>
          <w:rFonts w:ascii="Arial" w:hAnsi="Arial" w:cs="Arial"/>
          <w:i/>
          <w:iCs/>
        </w:rPr>
        <w:t>Agurto</w:t>
      </w:r>
      <w:proofErr w:type="spellEnd"/>
      <w:r w:rsidRPr="00287F51">
        <w:rPr>
          <w:rFonts w:ascii="Arial" w:hAnsi="Arial" w:cs="Arial"/>
          <w:i/>
          <w:iCs/>
        </w:rPr>
        <w:t xml:space="preserve"> 2020 </w:t>
      </w:r>
      <w:r w:rsidRPr="00287F51">
        <w:rPr>
          <w:rFonts w:ascii="Arial" w:eastAsia="Times New Roman" w:hAnsi="Arial" w:cs="Arial"/>
        </w:rPr>
        <w:t>[5]</w:t>
      </w:r>
      <w:r w:rsidRPr="00287F51">
        <w:rPr>
          <w:rFonts w:ascii="Arial" w:hAnsi="Arial" w:cs="Arial"/>
          <w:i/>
          <w:iCs/>
        </w:rPr>
        <w:t>, we report the risk of bias for the main cohort of 31</w:t>
      </w:r>
      <w:r w:rsidRPr="00287F51">
        <w:rPr>
          <w:rFonts w:ascii="Arial" w:eastAsia="Times New Roman" w:hAnsi="Arial" w:cs="Arial"/>
          <w:i/>
          <w:iCs/>
        </w:rPr>
        <w:t xml:space="preserve"> healthy </w:t>
      </w:r>
      <w:r w:rsidRPr="00287F51">
        <w:rPr>
          <w:rFonts w:ascii="Arial" w:hAnsi="Arial" w:cs="Arial"/>
          <w:i/>
          <w:iCs/>
        </w:rPr>
        <w:t xml:space="preserve">adults; </w:t>
      </w:r>
      <w:proofErr w:type="spellStart"/>
      <w:r w:rsidRPr="00287F51">
        <w:rPr>
          <w:rFonts w:ascii="Arial" w:hAnsi="Arial" w:cs="Arial"/>
          <w:i/>
          <w:iCs/>
          <w:vertAlign w:val="superscript"/>
        </w:rPr>
        <w:t>II</w:t>
      </w:r>
      <w:r w:rsidRPr="00287F51">
        <w:rPr>
          <w:rFonts w:ascii="Arial" w:hAnsi="Arial" w:cs="Arial"/>
          <w:i/>
          <w:iCs/>
        </w:rPr>
        <w:t>Wardle</w:t>
      </w:r>
      <w:proofErr w:type="spellEnd"/>
      <w:r w:rsidRPr="00287F51">
        <w:rPr>
          <w:rFonts w:ascii="Arial" w:hAnsi="Arial" w:cs="Arial"/>
          <w:i/>
          <w:iCs/>
        </w:rPr>
        <w:t xml:space="preserve"> 2014 </w:t>
      </w:r>
      <w:r w:rsidRPr="00287F51">
        <w:rPr>
          <w:rFonts w:ascii="Arial" w:eastAsia="Times New Roman" w:hAnsi="Arial" w:cs="Arial"/>
        </w:rPr>
        <w:t>[3]</w:t>
      </w:r>
      <w:r w:rsidRPr="00287F51">
        <w:rPr>
          <w:rFonts w:ascii="Arial" w:hAnsi="Arial" w:cs="Arial"/>
          <w:i/>
          <w:iCs/>
        </w:rPr>
        <w:t xml:space="preserve"> and </w:t>
      </w:r>
      <w:proofErr w:type="spellStart"/>
      <w:r w:rsidRPr="00287F51">
        <w:rPr>
          <w:rFonts w:ascii="Arial" w:hAnsi="Arial" w:cs="Arial"/>
          <w:i/>
          <w:iCs/>
          <w:vertAlign w:val="superscript"/>
        </w:rPr>
        <w:t>III</w:t>
      </w:r>
      <w:r w:rsidRPr="00287F51">
        <w:rPr>
          <w:rFonts w:ascii="Arial" w:hAnsi="Arial" w:cs="Arial"/>
          <w:i/>
          <w:iCs/>
        </w:rPr>
        <w:t>Bedi</w:t>
      </w:r>
      <w:proofErr w:type="spellEnd"/>
      <w:r w:rsidRPr="00287F51">
        <w:rPr>
          <w:rFonts w:ascii="Arial" w:hAnsi="Arial" w:cs="Arial"/>
          <w:i/>
          <w:iCs/>
        </w:rPr>
        <w:t xml:space="preserve"> 2014 </w:t>
      </w:r>
      <w:r w:rsidRPr="00287F51">
        <w:rPr>
          <w:rFonts w:ascii="Arial" w:eastAsia="Times New Roman" w:hAnsi="Arial" w:cs="Arial"/>
        </w:rPr>
        <w:t>[4]</w:t>
      </w:r>
      <w:r w:rsidRPr="00287F51">
        <w:rPr>
          <w:rFonts w:ascii="Arial" w:hAnsi="Arial" w:cs="Arial"/>
          <w:i/>
          <w:iCs/>
        </w:rPr>
        <w:t xml:space="preserve"> are both independently included in the review, but the data from these studies were also used in </w:t>
      </w:r>
      <w:proofErr w:type="spellStart"/>
      <w:r w:rsidRPr="00287F51">
        <w:rPr>
          <w:rFonts w:ascii="Arial" w:hAnsi="Arial" w:cs="Arial"/>
          <w:i/>
          <w:iCs/>
        </w:rPr>
        <w:t>Agurto</w:t>
      </w:r>
      <w:proofErr w:type="spellEnd"/>
      <w:r w:rsidRPr="00287F51">
        <w:rPr>
          <w:rFonts w:ascii="Arial" w:hAnsi="Arial" w:cs="Arial"/>
          <w:i/>
          <w:iCs/>
        </w:rPr>
        <w:t xml:space="preserve"> 2020 </w:t>
      </w:r>
      <w:r w:rsidRPr="00287F51">
        <w:rPr>
          <w:rFonts w:ascii="Arial" w:eastAsia="Times New Roman" w:hAnsi="Arial" w:cs="Arial"/>
        </w:rPr>
        <w:t>[5]</w:t>
      </w:r>
      <w:r w:rsidRPr="00287F51">
        <w:rPr>
          <w:rFonts w:ascii="Arial" w:hAnsi="Arial" w:cs="Arial"/>
          <w:i/>
          <w:iCs/>
        </w:rPr>
        <w:t xml:space="preserve"> as “Independent Datasets 1 and 2” for model testing.</w:t>
      </w:r>
    </w:p>
    <w:p w14:paraId="368007EC" w14:textId="77777777" w:rsidR="00E82844" w:rsidRDefault="007A1C98"/>
    <w:sectPr w:rsidR="00E82844" w:rsidSect="002B5C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98"/>
    <w:rsid w:val="000079B8"/>
    <w:rsid w:val="002B5C25"/>
    <w:rsid w:val="00413D4E"/>
    <w:rsid w:val="0058293E"/>
    <w:rsid w:val="007103F0"/>
    <w:rsid w:val="007A1C98"/>
    <w:rsid w:val="008C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A289A"/>
  <w14:defaultImageDpi w14:val="32767"/>
  <w15:chartTrackingRefBased/>
  <w15:docId w15:val="{5B37B324-A7C4-8A4E-9325-42FAE39A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A1C98"/>
    <w:pPr>
      <w:spacing w:after="160" w:line="259" w:lineRule="auto"/>
    </w:pPr>
    <w:rPr>
      <w:rFonts w:ascii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Zaher (COMTL)</dc:creator>
  <cp:keywords/>
  <dc:description/>
  <cp:lastModifiedBy>Farida Zaher (COMTL)</cp:lastModifiedBy>
  <cp:revision>1</cp:revision>
  <dcterms:created xsi:type="dcterms:W3CDTF">2024-06-25T13:35:00Z</dcterms:created>
  <dcterms:modified xsi:type="dcterms:W3CDTF">2024-06-25T13:35:00Z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2024-06-25T13:35:08Z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fbac7952-09cb-4355-b35f-f33d3c5fbd02</vt:lpwstr>
  </property>
  <property fmtid="{D5CDD505-2E9C-101B-9397-08002B2CF9AE}" pid="8" name="MSIP_Label_6a7d8d5d-78e2-4a62-9fcd-016eb5e4c57c_ContentBits">
    <vt:lpwstr>0</vt:lpwstr>
  </property>
</Properties>
</file>