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8FFB0" w14:textId="3FDFB2B1" w:rsidR="002101BC" w:rsidRDefault="002101BC" w:rsidP="00AB32F2">
      <w:pPr>
        <w:rPr>
          <w:rFonts w:ascii="Times New Roman" w:hAnsi="Times New Roman" w:cs="Times New Roman"/>
        </w:rPr>
      </w:pPr>
      <w:r w:rsidRPr="002101BC">
        <w:rPr>
          <w:rFonts w:ascii="Times New Roman" w:hAnsi="Times New Roman" w:cs="Times New Roman"/>
        </w:rPr>
        <w:t xml:space="preserve">Table </w:t>
      </w:r>
      <w:r w:rsidR="00DD051D">
        <w:rPr>
          <w:rFonts w:ascii="Times New Roman" w:hAnsi="Times New Roman" w:cs="Times New Roman"/>
        </w:rPr>
        <w:t>S</w:t>
      </w:r>
      <w:r w:rsidRPr="002101BC">
        <w:rPr>
          <w:rFonts w:ascii="Times New Roman" w:hAnsi="Times New Roman" w:cs="Times New Roman"/>
        </w:rPr>
        <w:t>2. Usage and Effectiveness of Cannabis and Cannabinoids in Hidradenitis Suppurativa Studies</w:t>
      </w:r>
    </w:p>
    <w:tbl>
      <w:tblPr>
        <w:tblStyle w:val="TableGrid"/>
        <w:tblW w:w="13640" w:type="dxa"/>
        <w:tblLook w:val="04A0" w:firstRow="1" w:lastRow="0" w:firstColumn="1" w:lastColumn="0" w:noHBand="0" w:noVBand="1"/>
      </w:tblPr>
      <w:tblGrid>
        <w:gridCol w:w="1287"/>
        <w:gridCol w:w="1456"/>
        <w:gridCol w:w="1656"/>
        <w:gridCol w:w="1537"/>
        <w:gridCol w:w="1691"/>
        <w:gridCol w:w="3620"/>
        <w:gridCol w:w="1130"/>
        <w:gridCol w:w="1263"/>
      </w:tblGrid>
      <w:tr w:rsidR="002101BC" w:rsidRPr="00C8659D" w14:paraId="7B32CDE0" w14:textId="77777777" w:rsidTr="002D30D9">
        <w:trPr>
          <w:trHeight w:val="1077"/>
        </w:trPr>
        <w:tc>
          <w:tcPr>
            <w:tcW w:w="1287" w:type="dxa"/>
          </w:tcPr>
          <w:p w14:paraId="3D8FB920" w14:textId="77777777" w:rsidR="002101BC" w:rsidRPr="00C8659D" w:rsidRDefault="002101BC" w:rsidP="002D30D9">
            <w:pPr>
              <w:rPr>
                <w:rFonts w:ascii="Times New Roman" w:hAnsi="Times New Roman" w:cs="Times New Roman"/>
                <w:b/>
                <w:bCs/>
              </w:rPr>
            </w:pPr>
            <w:r w:rsidRPr="00C8659D">
              <w:rPr>
                <w:rFonts w:ascii="Times New Roman" w:hAnsi="Times New Roman" w:cs="Times New Roman"/>
                <w:b/>
                <w:bCs/>
              </w:rPr>
              <w:t>Study Authors (Year)</w:t>
            </w:r>
          </w:p>
        </w:tc>
        <w:tc>
          <w:tcPr>
            <w:tcW w:w="1456" w:type="dxa"/>
          </w:tcPr>
          <w:p w14:paraId="4DBDD9CA" w14:textId="77777777" w:rsidR="002101BC" w:rsidRPr="00C8659D" w:rsidRDefault="002101BC" w:rsidP="002D30D9">
            <w:pPr>
              <w:rPr>
                <w:rFonts w:ascii="Times New Roman" w:hAnsi="Times New Roman" w:cs="Times New Roman"/>
                <w:b/>
                <w:bCs/>
              </w:rPr>
            </w:pPr>
            <w:r w:rsidRPr="00C8659D">
              <w:rPr>
                <w:rFonts w:ascii="Times New Roman" w:hAnsi="Times New Roman" w:cs="Times New Roman"/>
                <w:b/>
                <w:bCs/>
              </w:rPr>
              <w:t>Primary purpose of usage (%)</w:t>
            </w:r>
          </w:p>
        </w:tc>
        <w:tc>
          <w:tcPr>
            <w:tcW w:w="1656" w:type="dxa"/>
          </w:tcPr>
          <w:p w14:paraId="0758FA12" w14:textId="77777777" w:rsidR="002101BC" w:rsidRPr="00C8659D" w:rsidRDefault="002101BC" w:rsidP="002D30D9">
            <w:pPr>
              <w:rPr>
                <w:rFonts w:ascii="Times New Roman" w:hAnsi="Times New Roman" w:cs="Times New Roman"/>
                <w:b/>
                <w:bCs/>
              </w:rPr>
            </w:pPr>
            <w:r w:rsidRPr="00C8659D">
              <w:rPr>
                <w:rFonts w:ascii="Times New Roman" w:hAnsi="Times New Roman" w:cs="Times New Roman"/>
                <w:b/>
                <w:bCs/>
              </w:rPr>
              <w:t>Patient population</w:t>
            </w:r>
          </w:p>
        </w:tc>
        <w:tc>
          <w:tcPr>
            <w:tcW w:w="1537" w:type="dxa"/>
          </w:tcPr>
          <w:p w14:paraId="7B7E364A" w14:textId="77777777" w:rsidR="002101BC" w:rsidRPr="00C8659D" w:rsidRDefault="002101BC" w:rsidP="002D30D9">
            <w:pPr>
              <w:rPr>
                <w:rFonts w:ascii="Times New Roman" w:hAnsi="Times New Roman" w:cs="Times New Roman"/>
                <w:b/>
                <w:bCs/>
              </w:rPr>
            </w:pPr>
            <w:r w:rsidRPr="00C8659D">
              <w:rPr>
                <w:rFonts w:ascii="Times New Roman" w:hAnsi="Times New Roman" w:cs="Times New Roman"/>
                <w:b/>
                <w:bCs/>
              </w:rPr>
              <w:t>Prevalence of cannabis consumption (%)</w:t>
            </w:r>
          </w:p>
        </w:tc>
        <w:tc>
          <w:tcPr>
            <w:tcW w:w="1691" w:type="dxa"/>
          </w:tcPr>
          <w:p w14:paraId="33F5A61A" w14:textId="77777777" w:rsidR="002101BC" w:rsidRPr="00C8659D" w:rsidRDefault="002101BC" w:rsidP="002D30D9">
            <w:pPr>
              <w:rPr>
                <w:rFonts w:ascii="Times New Roman" w:hAnsi="Times New Roman" w:cs="Times New Roman"/>
                <w:b/>
                <w:bCs/>
              </w:rPr>
            </w:pPr>
            <w:r w:rsidRPr="00C8659D">
              <w:rPr>
                <w:rFonts w:ascii="Times New Roman" w:hAnsi="Times New Roman" w:cs="Times New Roman"/>
                <w:b/>
                <w:bCs/>
              </w:rPr>
              <w:t>Preferred formulation</w:t>
            </w:r>
          </w:p>
        </w:tc>
        <w:tc>
          <w:tcPr>
            <w:tcW w:w="3620" w:type="dxa"/>
          </w:tcPr>
          <w:p w14:paraId="71F1F89A" w14:textId="77777777" w:rsidR="002101BC" w:rsidRPr="00C8659D" w:rsidRDefault="002101BC" w:rsidP="002D30D9">
            <w:pPr>
              <w:rPr>
                <w:rFonts w:ascii="Times New Roman" w:hAnsi="Times New Roman" w:cs="Times New Roman"/>
                <w:b/>
                <w:bCs/>
              </w:rPr>
            </w:pPr>
            <w:r w:rsidRPr="00C8659D">
              <w:rPr>
                <w:rFonts w:ascii="Times New Roman" w:hAnsi="Times New Roman" w:cs="Times New Roman"/>
                <w:b/>
                <w:bCs/>
              </w:rPr>
              <w:t>Other reported outcomes</w:t>
            </w:r>
          </w:p>
        </w:tc>
        <w:tc>
          <w:tcPr>
            <w:tcW w:w="1130" w:type="dxa"/>
          </w:tcPr>
          <w:p w14:paraId="6ADB1EE2" w14:textId="77777777" w:rsidR="002101BC" w:rsidRPr="00C8659D" w:rsidRDefault="002101BC" w:rsidP="002D30D9">
            <w:pPr>
              <w:rPr>
                <w:rFonts w:ascii="Times New Roman" w:hAnsi="Times New Roman" w:cs="Times New Roman"/>
                <w:b/>
                <w:bCs/>
              </w:rPr>
            </w:pPr>
            <w:r w:rsidRPr="00C8659D">
              <w:rPr>
                <w:rFonts w:ascii="Times New Roman" w:hAnsi="Times New Roman" w:cs="Times New Roman"/>
                <w:b/>
                <w:bCs/>
              </w:rPr>
              <w:t>Level of evidence</w:t>
            </w:r>
          </w:p>
        </w:tc>
        <w:tc>
          <w:tcPr>
            <w:tcW w:w="1263" w:type="dxa"/>
          </w:tcPr>
          <w:p w14:paraId="733CB684" w14:textId="77777777" w:rsidR="002101BC" w:rsidRPr="00C8659D" w:rsidRDefault="002101BC" w:rsidP="002D30D9">
            <w:pPr>
              <w:rPr>
                <w:rFonts w:ascii="Times New Roman" w:hAnsi="Times New Roman" w:cs="Times New Roman"/>
                <w:b/>
                <w:bCs/>
              </w:rPr>
            </w:pPr>
            <w:r w:rsidRPr="00C8659D">
              <w:rPr>
                <w:rFonts w:ascii="Times New Roman" w:hAnsi="Times New Roman" w:cs="Times New Roman"/>
                <w:b/>
                <w:bCs/>
              </w:rPr>
              <w:t>Grade of Research</w:t>
            </w:r>
          </w:p>
        </w:tc>
      </w:tr>
      <w:tr w:rsidR="002101BC" w:rsidRPr="00C8659D" w14:paraId="70CB9ACF" w14:textId="77777777" w:rsidTr="002D30D9">
        <w:trPr>
          <w:trHeight w:val="707"/>
        </w:trPr>
        <w:tc>
          <w:tcPr>
            <w:tcW w:w="1287" w:type="dxa"/>
          </w:tcPr>
          <w:p w14:paraId="6711082D"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Fernandez et al (2022)</w:t>
            </w:r>
            <w:r w:rsidRPr="00C8659D">
              <w:rPr>
                <w:rFonts w:ascii="Times New Roman" w:hAnsi="Times New Roman" w:cs="Times New Roman"/>
              </w:rPr>
              <w:fldChar w:fldCharType="begin"/>
            </w:r>
            <w:r w:rsidRPr="00C8659D">
              <w:rPr>
                <w:rFonts w:ascii="Times New Roman" w:hAnsi="Times New Roman" w:cs="Times New Roman"/>
              </w:rPr>
              <w:instrText xml:space="preserve"> ADDIN ZOTERO_ITEM CSL_CITATION {"citationID":"bDwBN8ll","properties":{"formattedCitation":"\\super 13\\nosupersub{}","plainCitation":"13","noteIndex":0},"citationItems":[{"id":"XQRLegce/W29HJFnU","uris":["http://zotero.org/users/local/PaG9cDkC/items/8VS5SDBB","http://zotero.org/users/9434369/items/8VS5SDBB"],"itemData":{"id":1384,"type":"article-journal","abstract":"BACKGROUND: Pain is one of the most common and debilitating symptoms of hidradenitis suppurativa (HS)., OBJECTIVE: We sought to identify pain management therapies used in HS and assess patient-perceived effectiveness., METHODS: An anonymous online survey was posted to Facebook HS support groups. Participants selected all that applied from a list of 20 therapies to indicate which ones they have tried for HS pain. For each therapy used, participants were asked to rate effectiveness on a 5-point scale: not successful (1), mildly successful (2), moderately successful (3), very successful (4), and extremely successful (5). Mean effectiveness ratings were calculated by averaging the corresponding numbers., RESULTS: Of the 438 participants, 93.8% were female. Participants classified themselves as Hurley stage I (8.2%), II (53.4%), and III (38.4%). Warm compresses were the most commonly used therapy (82.4%), followed by ibuprofen/naproxen (74.7%), Epsom salt baths (57.8%), cold compresses (45.4%), and acetaminophen (44.7%). Marijuana smoking received the highest mean effectiveness rating (2.92 +/- 1.10), followed by marijuana edibles (2.87 +/- 1.10), and opioids (2.83 +/- 0.98). Mean effectiveness ratings were lowest for bleach baths (1.52 +/- 0.80), sitz baths (1.53 +/- 0.56), massage (1.61 +/- 0.92), gabapentin (1.64 +/- 0.73), and acetaminophen (1.71 +/- 0.75)., CONCLUSIONS AND RELEVANCE: Even the highest-rated pain management modalities are considered only moderately effective by HS patients.","archive":"Ovid MEDLINE(R) &lt;2022&gt;","container-title":"The Journal of dermatological treatment","DOI":"10.1080/09546634.2020.1822501","ISSN":"1471-1753","issue":"3","journalAbbreviation":"J Dermatolog Treat","note":"publisher-place: England\nFernandez, Jennifer M. College of Medicine, University of Arizona, Tucson, AZ, USA.\nThompson, Alyssa M. College of Medicine, University of Arizona, Tucson, AZ, USA.\nBorgstrom, Mark. University Information Technology Services, University of Arizona, Tucson, AZ, USA.\nOrenstein, Lauren A V. Department of Dermatology, School of Medicine, Emory University, Atlanta, GA, USA.\nHsiao, Jennifer L. Department of Medicine, Division of Dermatology, University of California Los Angeles, Los Angeles, CA, USA.\nShi, Vivian Y. Department of Dermatology, University of Arkansas for Medical Sciences, Little Rock, AR, USA.","page":"1742-1745","title":"Pain management modalities for hidradenitis suppurativa: a patient survey.","volume":"33","author":[{"family":"Fernandez","given":"Jennifer M"},{"family":"Thompson","given":"Alyssa M"},{"family":"Borgstrom","given":"Mark"},{"family":"Orenstein","given":"Lauren A V"},{"family":"Hsiao","given":"Jennifer L"},{"family":"Shi","given":"Vivian Y"}],"issued":{"date-parts":[["2022"]]}}}],"schema":"https://github.com/citation-style-language/schema/raw/master/csl-citation.json"} </w:instrText>
            </w:r>
            <w:r w:rsidRPr="00C8659D">
              <w:rPr>
                <w:rFonts w:ascii="Times New Roman" w:hAnsi="Times New Roman" w:cs="Times New Roman"/>
              </w:rPr>
              <w:fldChar w:fldCharType="separate"/>
            </w:r>
            <w:r w:rsidRPr="00C8659D">
              <w:rPr>
                <w:rFonts w:ascii="Times New Roman" w:hAnsi="Times New Roman" w:cs="Times New Roman"/>
                <w:vertAlign w:val="superscript"/>
                <w:lang w:val="en-US"/>
              </w:rPr>
              <w:t>13</w:t>
            </w:r>
            <w:r w:rsidRPr="00C8659D">
              <w:rPr>
                <w:rFonts w:ascii="Times New Roman" w:hAnsi="Times New Roman" w:cs="Times New Roman"/>
              </w:rPr>
              <w:fldChar w:fldCharType="end"/>
            </w:r>
          </w:p>
          <w:p w14:paraId="1373A5A7" w14:textId="77777777" w:rsidR="002101BC" w:rsidRPr="00C8659D" w:rsidRDefault="002101BC" w:rsidP="002D30D9">
            <w:pPr>
              <w:rPr>
                <w:rFonts w:ascii="Times New Roman" w:hAnsi="Times New Roman" w:cs="Times New Roman"/>
              </w:rPr>
            </w:pPr>
          </w:p>
          <w:p w14:paraId="56A6C272" w14:textId="77777777" w:rsidR="002101BC" w:rsidRPr="00C8659D" w:rsidRDefault="002101BC" w:rsidP="002D30D9">
            <w:pPr>
              <w:rPr>
                <w:rFonts w:ascii="Times New Roman" w:hAnsi="Times New Roman" w:cs="Times New Roman"/>
              </w:rPr>
            </w:pPr>
          </w:p>
        </w:tc>
        <w:tc>
          <w:tcPr>
            <w:tcW w:w="1456" w:type="dxa"/>
          </w:tcPr>
          <w:p w14:paraId="567E73E4"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Analgesic (100%)</w:t>
            </w:r>
          </w:p>
        </w:tc>
        <w:tc>
          <w:tcPr>
            <w:tcW w:w="1656" w:type="dxa"/>
          </w:tcPr>
          <w:p w14:paraId="4C30E1EC"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Patients with an HS diagnosis</w:t>
            </w:r>
          </w:p>
        </w:tc>
        <w:tc>
          <w:tcPr>
            <w:tcW w:w="1537" w:type="dxa"/>
          </w:tcPr>
          <w:p w14:paraId="0A57EA63"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32.9%</w:t>
            </w:r>
          </w:p>
          <w:p w14:paraId="69C78EA9" w14:textId="77777777" w:rsidR="002101BC" w:rsidRPr="00C8659D" w:rsidRDefault="002101BC" w:rsidP="002D30D9">
            <w:pPr>
              <w:rPr>
                <w:rFonts w:ascii="Times New Roman" w:hAnsi="Times New Roman" w:cs="Times New Roman"/>
              </w:rPr>
            </w:pPr>
          </w:p>
        </w:tc>
        <w:tc>
          <w:tcPr>
            <w:tcW w:w="1691" w:type="dxa"/>
          </w:tcPr>
          <w:p w14:paraId="27B8DA2A"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Smoking (36.8%)</w:t>
            </w:r>
          </w:p>
          <w:p w14:paraId="79963EE4" w14:textId="77777777" w:rsidR="002101BC" w:rsidRPr="00C8659D" w:rsidRDefault="002101BC" w:rsidP="002D30D9">
            <w:pPr>
              <w:rPr>
                <w:rFonts w:ascii="Times New Roman" w:hAnsi="Times New Roman" w:cs="Times New Roman"/>
              </w:rPr>
            </w:pPr>
          </w:p>
          <w:p w14:paraId="13F7B587"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Edibles (11.1)</w:t>
            </w:r>
          </w:p>
          <w:p w14:paraId="20FBC9E5" w14:textId="77777777" w:rsidR="002101BC" w:rsidRPr="00C8659D" w:rsidRDefault="002101BC" w:rsidP="002D30D9">
            <w:pPr>
              <w:rPr>
                <w:rFonts w:ascii="Times New Roman" w:hAnsi="Times New Roman" w:cs="Times New Roman"/>
              </w:rPr>
            </w:pPr>
          </w:p>
          <w:p w14:paraId="767D2576"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Both (52.1%)</w:t>
            </w:r>
          </w:p>
        </w:tc>
        <w:tc>
          <w:tcPr>
            <w:tcW w:w="3620" w:type="dxa"/>
          </w:tcPr>
          <w:p w14:paraId="3A1326D0"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Cannabis usage increased with higher Hurley scores, but not statistically significant (Hurley stage I, 8.2%; II, 53.4%; and III, 38.4%)</w:t>
            </w:r>
          </w:p>
          <w:p w14:paraId="0BC4D8A6"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 xml:space="preserve">24.1% reported receiving recommendations for HS pain management from a healthcare provider. </w:t>
            </w:r>
          </w:p>
          <w:p w14:paraId="19B81F0A"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Effectiveness ratings for pain management significantly higher for cannabis smoking and edibles compared to ibuprofen and acetaminophen (p&lt;0.0001)</w:t>
            </w:r>
          </w:p>
          <w:p w14:paraId="478B8817"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Effectiveness ratings for pain management not significantly higher for cannabis use compared to opioids</w:t>
            </w:r>
          </w:p>
        </w:tc>
        <w:tc>
          <w:tcPr>
            <w:tcW w:w="1130" w:type="dxa"/>
          </w:tcPr>
          <w:p w14:paraId="4EF0C2CE"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IV</w:t>
            </w:r>
          </w:p>
        </w:tc>
        <w:tc>
          <w:tcPr>
            <w:tcW w:w="1263" w:type="dxa"/>
          </w:tcPr>
          <w:p w14:paraId="056E3A9F"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B</w:t>
            </w:r>
          </w:p>
        </w:tc>
      </w:tr>
      <w:tr w:rsidR="002101BC" w:rsidRPr="00C8659D" w14:paraId="05C0E522" w14:textId="77777777" w:rsidTr="002D30D9">
        <w:trPr>
          <w:trHeight w:val="707"/>
        </w:trPr>
        <w:tc>
          <w:tcPr>
            <w:tcW w:w="1287" w:type="dxa"/>
          </w:tcPr>
          <w:p w14:paraId="4DFEE81E"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Garg et al (2018)</w:t>
            </w:r>
            <w:r w:rsidRPr="00C8659D">
              <w:rPr>
                <w:rFonts w:ascii="Times New Roman" w:hAnsi="Times New Roman" w:cs="Times New Roman"/>
              </w:rPr>
              <w:fldChar w:fldCharType="begin"/>
            </w:r>
            <w:r w:rsidRPr="00C8659D">
              <w:rPr>
                <w:rFonts w:ascii="Times New Roman" w:hAnsi="Times New Roman" w:cs="Times New Roman"/>
              </w:rPr>
              <w:instrText xml:space="preserve"> ADDIN ZOTERO_ITEM CSL_CITATION {"citationID":"pEsfEAyo","properties":{"formattedCitation":"\\super 16\\nosupersub{}","plainCitation":"16","noteIndex":0},"citationItems":[{"id":"XQRLegce/3c2CEyVN","uris":["http://zotero.org/users/local/PaG9cDkC/items/C4BMCS75","http://zotero.org/users/9434369/items/C4BMCS75"],"itemData":{"id":1393,"type":"article-journal","abstract":"BACKGROUND: Patients with hidradenitis suppurativa (HS) experience chronic pain and have significant physical, emotional, and psychological disease impact. These patients may be at risk for substance abuse., OBJECTIVE: To evaluate substance use disorder (SUD) among patients with HS in the United States., METHODS: This cross-sectional analysis of adult HS patients (n = 32,625) identified using electronic health records data was pulled from a population-based sample of &gt;50 million patients., RESULTS: The prevalence of SUD among patients with HS was 4.0% (1315/32,625) compared to 2.0% (195,260/9,581,640) for patients without HS (P &lt; .001). The most common forms of substance misuse among HS patients were alcohol (630/1315, 47.9% of SUD cases), followed by opioids (430/1315, 32.7% of SUD cases) and cannabis (430/1315, 29.7% of SUD cases). Patients with HS had 1.50 (95% confidence interval 1.42-1.59) times the adjusted odds of SUD compared to patients without HS. Patients with HS had significantly greater odds of SUD across demographic subgroups. The association between HS and SUD was generally stronger for patients 45 to 64 years of age, nonwhites, privately insured, and those without depressive or anxiety disorder., LIMITATIONS: SUD may not be accurately diagnosed., CONCLUSION: Patients with HS have higher odds of SUD and may benefit from periodic screening for substance abuse. Copyright © 2018 American Academy of Dermatology, Inc. Published by Elsevier Inc. All rights reserved.","archive":"Ovid MEDLINE(R) &lt;2018&gt;","container-title":"Journal of the American Academy of Dermatology","DOI":"10.1016/j.jaad.2018.02.053","ISSN":"1097-6787","issue":"3","journalAbbreviation":"J Am Acad Dermatol","note":"publisher-place: United States\nGarg, Amit. Department of Dermatology, Donald and Barbara Zucker School of Medicine at Hofstra/Northwell, New Hyde Park, New York. Electronic address: amgarg@northwell.edu.\nPapagermanos, Vassiliki. Department of Dermatology, Donald and Barbara Zucker School of Medicine at Hofstra/Northwell, New Hyde Park, New York.\nMidura, Margaretta. Department of Dermatology, Donald and Barbara Zucker School of Medicine at Hofstra/Northwell, New Hyde Park, New York.\nStrunk, Andrew. Department of Dermatology, Donald and Barbara Zucker School of Medicine at Hofstra/Northwell, New Hyde Park, New York.\nMerson, Jonathan. Department of Psychiatry, Donald and Barbara Zucker School of Medicine at Hofstra/Northwell, New Hyde Park, New York.","page":"495-500.e1","title":"Opioid, alcohol, and cannabis misuse among patients with hidradenitis suppurativa: A population-based analysis in the United States.","volume":"79","author":[{"family":"Garg","given":"Amit"},{"family":"Papagermanos","given":"Vassiliki"},{"family":"Midura","given":"Margaretta"},{"family":"Strunk","given":"Andrew"},{"family":"Merson","given":"Jonathan"}],"issued":{"date-parts":[["2018"]]}}}],"schema":"https://github.com/citation-style-language/schema/raw/master/csl-citation.json"} </w:instrText>
            </w:r>
            <w:r w:rsidRPr="00C8659D">
              <w:rPr>
                <w:rFonts w:ascii="Times New Roman" w:hAnsi="Times New Roman" w:cs="Times New Roman"/>
              </w:rPr>
              <w:fldChar w:fldCharType="separate"/>
            </w:r>
            <w:r w:rsidRPr="00C8659D">
              <w:rPr>
                <w:rFonts w:ascii="Times New Roman" w:hAnsi="Times New Roman" w:cs="Times New Roman"/>
                <w:vertAlign w:val="superscript"/>
                <w:lang w:val="en-US"/>
              </w:rPr>
              <w:t>16</w:t>
            </w:r>
            <w:r w:rsidRPr="00C8659D">
              <w:rPr>
                <w:rFonts w:ascii="Times New Roman" w:hAnsi="Times New Roman" w:cs="Times New Roman"/>
              </w:rPr>
              <w:fldChar w:fldCharType="end"/>
            </w:r>
          </w:p>
        </w:tc>
        <w:tc>
          <w:tcPr>
            <w:tcW w:w="1456" w:type="dxa"/>
          </w:tcPr>
          <w:p w14:paraId="471B968C"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 xml:space="preserve">Analgesic </w:t>
            </w:r>
          </w:p>
          <w:p w14:paraId="086B55ED" w14:textId="77777777" w:rsidR="002101BC" w:rsidRPr="00C8659D" w:rsidRDefault="002101BC" w:rsidP="002D30D9">
            <w:pPr>
              <w:rPr>
                <w:rFonts w:ascii="Times New Roman" w:hAnsi="Times New Roman" w:cs="Times New Roman"/>
              </w:rPr>
            </w:pPr>
          </w:p>
          <w:p w14:paraId="18CC0924" w14:textId="77777777" w:rsidR="002101BC" w:rsidRPr="00C8659D" w:rsidRDefault="002101BC" w:rsidP="002D30D9">
            <w:pPr>
              <w:rPr>
                <w:rFonts w:ascii="Times New Roman" w:hAnsi="Times New Roman" w:cs="Times New Roman"/>
              </w:rPr>
            </w:pPr>
          </w:p>
        </w:tc>
        <w:tc>
          <w:tcPr>
            <w:tcW w:w="1656" w:type="dxa"/>
          </w:tcPr>
          <w:p w14:paraId="66876BB7"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Patients with HS diagnosis and substance use disorder</w:t>
            </w:r>
          </w:p>
        </w:tc>
        <w:tc>
          <w:tcPr>
            <w:tcW w:w="1537" w:type="dxa"/>
          </w:tcPr>
          <w:p w14:paraId="743C29D0"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 xml:space="preserve">29.7% </w:t>
            </w:r>
          </w:p>
        </w:tc>
        <w:tc>
          <w:tcPr>
            <w:tcW w:w="1691" w:type="dxa"/>
          </w:tcPr>
          <w:p w14:paraId="431D04B4"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 xml:space="preserve">Not reported. </w:t>
            </w:r>
          </w:p>
        </w:tc>
        <w:tc>
          <w:tcPr>
            <w:tcW w:w="3620" w:type="dxa"/>
          </w:tcPr>
          <w:p w14:paraId="4B4A35D9"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Prevalence of substance use disorder among HS patients was 4% compared to 2% for patients without HS</w:t>
            </w:r>
            <w:r>
              <w:rPr>
                <w:rFonts w:ascii="Times New Roman" w:hAnsi="Times New Roman" w:cs="Times New Roman"/>
              </w:rPr>
              <w:t>.</w:t>
            </w:r>
          </w:p>
          <w:p w14:paraId="7900921B"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29.7% of substance use disorder among HS patients was in the form of cannabis related products.</w:t>
            </w:r>
          </w:p>
        </w:tc>
        <w:tc>
          <w:tcPr>
            <w:tcW w:w="1130" w:type="dxa"/>
          </w:tcPr>
          <w:p w14:paraId="25F21291"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IV</w:t>
            </w:r>
          </w:p>
        </w:tc>
        <w:tc>
          <w:tcPr>
            <w:tcW w:w="1263" w:type="dxa"/>
          </w:tcPr>
          <w:p w14:paraId="52BF08C9"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B</w:t>
            </w:r>
          </w:p>
        </w:tc>
      </w:tr>
      <w:tr w:rsidR="002101BC" w:rsidRPr="00C8659D" w14:paraId="4679C233" w14:textId="77777777" w:rsidTr="002D30D9">
        <w:trPr>
          <w:trHeight w:val="366"/>
        </w:trPr>
        <w:tc>
          <w:tcPr>
            <w:tcW w:w="1287" w:type="dxa"/>
          </w:tcPr>
          <w:p w14:paraId="54230239" w14:textId="77777777" w:rsidR="002101BC" w:rsidRPr="00C8659D" w:rsidRDefault="002101BC" w:rsidP="002D30D9">
            <w:pPr>
              <w:rPr>
                <w:rFonts w:ascii="Times New Roman" w:hAnsi="Times New Roman" w:cs="Times New Roman"/>
              </w:rPr>
            </w:pPr>
            <w:proofErr w:type="spellStart"/>
            <w:r w:rsidRPr="00C8659D">
              <w:rPr>
                <w:rFonts w:ascii="Times New Roman" w:hAnsi="Times New Roman" w:cs="Times New Roman"/>
              </w:rPr>
              <w:t>Lesort</w:t>
            </w:r>
            <w:proofErr w:type="spellEnd"/>
            <w:r w:rsidRPr="00C8659D">
              <w:rPr>
                <w:rFonts w:ascii="Times New Roman" w:hAnsi="Times New Roman" w:cs="Times New Roman"/>
              </w:rPr>
              <w:t xml:space="preserve"> et al (2019)</w:t>
            </w:r>
            <w:r w:rsidRPr="00C8659D">
              <w:rPr>
                <w:rFonts w:ascii="Times New Roman" w:hAnsi="Times New Roman" w:cs="Times New Roman"/>
              </w:rPr>
              <w:fldChar w:fldCharType="begin"/>
            </w:r>
            <w:r w:rsidRPr="00C8659D">
              <w:rPr>
                <w:rFonts w:ascii="Times New Roman" w:hAnsi="Times New Roman" w:cs="Times New Roman"/>
              </w:rPr>
              <w:instrText xml:space="preserve"> ADDIN ZOTERO_ITEM CSL_CITATION {"citationID":"LbRU8R8T","properties":{"formattedCitation":"\\super 19\\nosupersub{}","plainCitation":"19","noteIndex":0},"citationItems":[{"id":"XQRLegce/zvtKWuyY","uris":["http://zotero.org/users/local/PaG9cDkC/items/BRUYHSGN","http://zotero.org/users/9434369/items/BRUYHSGN"],"itemData":{"id":965,"type":"article-journal","container-title":"The British Journal of Dermatology","DOI":"10.1111/bjd.17930","ISSN":"1365-2133","issue":"4","journalAbbreviation":"Br J Dermatol","language":"eng","note":"PMID: 30920653","page":"839-841","source":"PubMed","title":"High prevalence of cannabis use among patients with hidradenitis suppurativa: results from the VERADDICT survey","title-short":"High prevalence of cannabis use among patients with hidradenitis suppurativa","volume":"181","author":[{"family":"Lesort","given":"C."},{"family":"Villani","given":"A. P."},{"family":"Giai","given":"J."},{"family":"Becherel","given":"P. A."},{"family":"Delaunay","given":"J."},{"family":"Fattouh","given":"K."},{"family":"Ducroux","given":"E."},{"family":"Jullien","given":"D."},{"family":"Guillem","given":"P."}],"issued":{"date-parts":[["2019",10]]}}}],"schema":"https://github.com/citation-style-language/schema/raw/master/csl-citation.json"} </w:instrText>
            </w:r>
            <w:r w:rsidRPr="00C8659D">
              <w:rPr>
                <w:rFonts w:ascii="Times New Roman" w:hAnsi="Times New Roman" w:cs="Times New Roman"/>
              </w:rPr>
              <w:fldChar w:fldCharType="separate"/>
            </w:r>
            <w:r w:rsidRPr="00C8659D">
              <w:rPr>
                <w:rFonts w:ascii="Times New Roman" w:hAnsi="Times New Roman" w:cs="Times New Roman"/>
                <w:vertAlign w:val="superscript"/>
                <w:lang w:val="en-US"/>
              </w:rPr>
              <w:t>19</w:t>
            </w:r>
            <w:r w:rsidRPr="00C8659D">
              <w:rPr>
                <w:rFonts w:ascii="Times New Roman" w:hAnsi="Times New Roman" w:cs="Times New Roman"/>
              </w:rPr>
              <w:fldChar w:fldCharType="end"/>
            </w:r>
          </w:p>
        </w:tc>
        <w:tc>
          <w:tcPr>
            <w:tcW w:w="1456" w:type="dxa"/>
          </w:tcPr>
          <w:p w14:paraId="5E191960"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Increase</w:t>
            </w:r>
            <w:r>
              <w:rPr>
                <w:rFonts w:ascii="Times New Roman" w:hAnsi="Times New Roman" w:cs="Times New Roman"/>
              </w:rPr>
              <w:t xml:space="preserve">d </w:t>
            </w:r>
            <w:r w:rsidRPr="00C8659D">
              <w:rPr>
                <w:rFonts w:ascii="Times New Roman" w:hAnsi="Times New Roman" w:cs="Times New Roman"/>
              </w:rPr>
              <w:t xml:space="preserve">pleasure </w:t>
            </w:r>
          </w:p>
          <w:p w14:paraId="03EF5B75" w14:textId="77777777" w:rsidR="002101BC" w:rsidRPr="00C8659D" w:rsidRDefault="002101BC" w:rsidP="002D30D9">
            <w:pPr>
              <w:rPr>
                <w:rFonts w:ascii="Times New Roman" w:hAnsi="Times New Roman" w:cs="Times New Roman"/>
              </w:rPr>
            </w:pPr>
          </w:p>
        </w:tc>
        <w:tc>
          <w:tcPr>
            <w:tcW w:w="1656" w:type="dxa"/>
          </w:tcPr>
          <w:p w14:paraId="10945A58"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Patients with an HS diagnosis</w:t>
            </w:r>
          </w:p>
          <w:p w14:paraId="265A9658" w14:textId="77777777" w:rsidR="002101BC" w:rsidRPr="00C8659D" w:rsidRDefault="002101BC" w:rsidP="002D30D9">
            <w:pPr>
              <w:rPr>
                <w:rFonts w:ascii="Times New Roman" w:hAnsi="Times New Roman" w:cs="Times New Roman"/>
              </w:rPr>
            </w:pPr>
          </w:p>
          <w:p w14:paraId="7C468688"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Patients with a psoriasis diagnosis</w:t>
            </w:r>
          </w:p>
        </w:tc>
        <w:tc>
          <w:tcPr>
            <w:tcW w:w="1537" w:type="dxa"/>
          </w:tcPr>
          <w:p w14:paraId="38A40412"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lastRenderedPageBreak/>
              <w:t>HS patients: 34%</w:t>
            </w:r>
          </w:p>
          <w:p w14:paraId="073CF957" w14:textId="77777777" w:rsidR="002101BC" w:rsidRPr="00C8659D" w:rsidRDefault="002101BC" w:rsidP="002D30D9">
            <w:pPr>
              <w:rPr>
                <w:rFonts w:ascii="Times New Roman" w:hAnsi="Times New Roman" w:cs="Times New Roman"/>
              </w:rPr>
            </w:pPr>
          </w:p>
          <w:p w14:paraId="49362711"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lastRenderedPageBreak/>
              <w:t xml:space="preserve">Psoriasis patients: 11.6% </w:t>
            </w:r>
          </w:p>
          <w:p w14:paraId="3D859450" w14:textId="77777777" w:rsidR="002101BC" w:rsidRPr="00C8659D" w:rsidRDefault="002101BC" w:rsidP="002D30D9">
            <w:pPr>
              <w:rPr>
                <w:rFonts w:ascii="Times New Roman" w:hAnsi="Times New Roman" w:cs="Times New Roman"/>
              </w:rPr>
            </w:pPr>
          </w:p>
          <w:p w14:paraId="4897926F" w14:textId="77777777" w:rsidR="002101BC" w:rsidRPr="00C8659D" w:rsidRDefault="002101BC" w:rsidP="002D30D9">
            <w:pPr>
              <w:rPr>
                <w:rFonts w:ascii="Times New Roman" w:hAnsi="Times New Roman" w:cs="Times New Roman"/>
              </w:rPr>
            </w:pPr>
          </w:p>
          <w:p w14:paraId="79D99033" w14:textId="77777777" w:rsidR="002101BC" w:rsidRPr="00C8659D" w:rsidRDefault="002101BC" w:rsidP="002D30D9">
            <w:pPr>
              <w:rPr>
                <w:rFonts w:ascii="Times New Roman" w:hAnsi="Times New Roman" w:cs="Times New Roman"/>
              </w:rPr>
            </w:pPr>
          </w:p>
          <w:p w14:paraId="2A7DF99A" w14:textId="77777777" w:rsidR="002101BC" w:rsidRPr="00C8659D" w:rsidRDefault="002101BC" w:rsidP="002D30D9">
            <w:pPr>
              <w:rPr>
                <w:rFonts w:ascii="Times New Roman" w:hAnsi="Times New Roman" w:cs="Times New Roman"/>
              </w:rPr>
            </w:pPr>
          </w:p>
        </w:tc>
        <w:tc>
          <w:tcPr>
            <w:tcW w:w="1691" w:type="dxa"/>
          </w:tcPr>
          <w:p w14:paraId="3DDD5333"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lastRenderedPageBreak/>
              <w:t xml:space="preserve">Not reported. </w:t>
            </w:r>
          </w:p>
        </w:tc>
        <w:tc>
          <w:tcPr>
            <w:tcW w:w="3620" w:type="dxa"/>
          </w:tcPr>
          <w:p w14:paraId="6ECDA597"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 xml:space="preserve">HS patients are at a higher risk for cannabis use than Psoriasis </w:t>
            </w:r>
            <w:r w:rsidRPr="00C8659D">
              <w:rPr>
                <w:rFonts w:ascii="Times New Roman" w:hAnsi="Times New Roman" w:cs="Times New Roman"/>
              </w:rPr>
              <w:lastRenderedPageBreak/>
              <w:t>patients (P &lt;0.001; odds ratio 285, 95% CI 151–564)</w:t>
            </w:r>
          </w:p>
          <w:p w14:paraId="6256786E"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Cannabis use was statistically associated with VAS pain score during remission.</w:t>
            </w:r>
          </w:p>
          <w:p w14:paraId="2A57076D"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 xml:space="preserve">Cannabis use did not differ among varying Hurley scores or  </w:t>
            </w:r>
            <w:r>
              <w:rPr>
                <w:rFonts w:ascii="Times New Roman" w:hAnsi="Times New Roman" w:cs="Times New Roman"/>
              </w:rPr>
              <w:t>DLQI</w:t>
            </w:r>
            <w:r w:rsidRPr="00C8659D">
              <w:rPr>
                <w:rFonts w:ascii="Times New Roman" w:hAnsi="Times New Roman" w:cs="Times New Roman"/>
              </w:rPr>
              <w:t xml:space="preserve"> scores. </w:t>
            </w:r>
          </w:p>
          <w:p w14:paraId="67C4B6EA"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 xml:space="preserve">Cannabis users were more often men, younger, with a lower BMI (P &lt; 0.01) </w:t>
            </w:r>
          </w:p>
          <w:p w14:paraId="00AA1271"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A vast majority of cannabis users in the HS group began cannabis use before disease onset (69.4%,)</w:t>
            </w:r>
          </w:p>
          <w:p w14:paraId="17922DF4"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Patients with a higher DLQI score were more likely to report pain (P &lt; 0.001), stress (P = 0.010), and moral support (P &lt; 0.001) as a motivation for cannabis use</w:t>
            </w:r>
          </w:p>
        </w:tc>
        <w:tc>
          <w:tcPr>
            <w:tcW w:w="1130" w:type="dxa"/>
          </w:tcPr>
          <w:p w14:paraId="5DF9A642"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lastRenderedPageBreak/>
              <w:t>IV</w:t>
            </w:r>
          </w:p>
        </w:tc>
        <w:tc>
          <w:tcPr>
            <w:tcW w:w="1263" w:type="dxa"/>
          </w:tcPr>
          <w:p w14:paraId="4D6C154B"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D</w:t>
            </w:r>
          </w:p>
        </w:tc>
      </w:tr>
      <w:tr w:rsidR="002101BC" w:rsidRPr="00C8659D" w14:paraId="3690A605" w14:textId="77777777" w:rsidTr="002D30D9">
        <w:trPr>
          <w:trHeight w:val="734"/>
        </w:trPr>
        <w:tc>
          <w:tcPr>
            <w:tcW w:w="1287" w:type="dxa"/>
          </w:tcPr>
          <w:p w14:paraId="481C0434"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Mahurin et al.(2020)</w:t>
            </w:r>
            <w:r w:rsidRPr="00C8659D">
              <w:rPr>
                <w:rFonts w:ascii="Times New Roman" w:hAnsi="Times New Roman" w:cs="Times New Roman"/>
              </w:rPr>
              <w:fldChar w:fldCharType="begin"/>
            </w:r>
            <w:r w:rsidRPr="00C8659D">
              <w:rPr>
                <w:rFonts w:ascii="Times New Roman" w:hAnsi="Times New Roman" w:cs="Times New Roman"/>
              </w:rPr>
              <w:instrText xml:space="preserve"> ADDIN ZOTERO_ITEM CSL_CITATION {"citationID":"3zqSPgqD","properties":{"formattedCitation":"\\super 9\\nosupersub{}","plainCitation":"9","noteIndex":0},"citationItems":[{"id":"XQRLegce/qsYiVQI5","uris":["http://zotero.org/users/local/PaG9cDkC/items/DL22J9Y8","http://zotero.org/users/9434369/items/DL22J9Y8"],"itemData":{"id":1413,"type":"article-journal","container-title":"Journal of the American Academy of Dermatology","DOI":"10.1016/j.jaad.2020.06.965","ISSN":"0190-9622, 1097-6787","issue":"6","journalAbbreviation":"Journal of the American Academy of Dermatology","language":"English","note":"publisher: Elsevier","page":"AB219","source":"www.jaad.org","title":"18709 Cannabis use among general dermatology patients","volume":"83","author":[{"family":"Mahurin","given":"Heather M."},{"family":"Maier","given":"Lisa E."}],"issued":{"date-parts":[["2020",12,1]]}}}],"schema":"https://github.com/citation-style-language/schema/raw/master/csl-citation.json"} </w:instrText>
            </w:r>
            <w:r w:rsidRPr="00C8659D">
              <w:rPr>
                <w:rFonts w:ascii="Times New Roman" w:hAnsi="Times New Roman" w:cs="Times New Roman"/>
              </w:rPr>
              <w:fldChar w:fldCharType="separate"/>
            </w:r>
            <w:r w:rsidRPr="00C8659D">
              <w:rPr>
                <w:rFonts w:ascii="Times New Roman" w:hAnsi="Times New Roman" w:cs="Times New Roman"/>
                <w:vertAlign w:val="superscript"/>
                <w:lang w:val="en-US"/>
              </w:rPr>
              <w:t>9</w:t>
            </w:r>
            <w:r w:rsidRPr="00C8659D">
              <w:rPr>
                <w:rFonts w:ascii="Times New Roman" w:hAnsi="Times New Roman" w:cs="Times New Roman"/>
              </w:rPr>
              <w:fldChar w:fldCharType="end"/>
            </w:r>
          </w:p>
        </w:tc>
        <w:tc>
          <w:tcPr>
            <w:tcW w:w="1456" w:type="dxa"/>
          </w:tcPr>
          <w:p w14:paraId="75DA2B62"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Treatment (10.6%)</w:t>
            </w:r>
          </w:p>
          <w:p w14:paraId="4DBF4F67" w14:textId="77777777" w:rsidR="002101BC" w:rsidRPr="00C8659D" w:rsidRDefault="002101BC" w:rsidP="002D30D9">
            <w:pPr>
              <w:rPr>
                <w:rFonts w:ascii="Times New Roman" w:hAnsi="Times New Roman" w:cs="Times New Roman"/>
              </w:rPr>
            </w:pPr>
          </w:p>
          <w:p w14:paraId="3F56058C" w14:textId="77777777" w:rsidR="002101BC" w:rsidRPr="00C8659D" w:rsidRDefault="002101BC" w:rsidP="002D30D9">
            <w:pPr>
              <w:rPr>
                <w:rFonts w:ascii="Times New Roman" w:hAnsi="Times New Roman" w:cs="Times New Roman"/>
              </w:rPr>
            </w:pPr>
          </w:p>
        </w:tc>
        <w:tc>
          <w:tcPr>
            <w:tcW w:w="1656" w:type="dxa"/>
          </w:tcPr>
          <w:p w14:paraId="621FB19C" w14:textId="77777777" w:rsidR="002101BC" w:rsidRPr="00C8659D" w:rsidRDefault="002101BC" w:rsidP="002D30D9">
            <w:pPr>
              <w:rPr>
                <w:rFonts w:ascii="Times New Roman" w:hAnsi="Times New Roman" w:cs="Times New Roman"/>
                <w:shd w:val="clear" w:color="auto" w:fill="FFFFFF"/>
              </w:rPr>
            </w:pPr>
            <w:r w:rsidRPr="00C8659D">
              <w:rPr>
                <w:rFonts w:ascii="Times New Roman" w:hAnsi="Times New Roman" w:cs="Times New Roman"/>
              </w:rPr>
              <w:t>Patients with a dermatological condition including HS</w:t>
            </w:r>
          </w:p>
        </w:tc>
        <w:tc>
          <w:tcPr>
            <w:tcW w:w="1537" w:type="dxa"/>
          </w:tcPr>
          <w:p w14:paraId="74EDA122" w14:textId="77777777" w:rsidR="002101BC" w:rsidRPr="00C8659D" w:rsidRDefault="002101BC" w:rsidP="002D30D9">
            <w:pPr>
              <w:rPr>
                <w:rFonts w:ascii="Times New Roman" w:hAnsi="Times New Roman" w:cs="Times New Roman"/>
                <w:shd w:val="clear" w:color="auto" w:fill="FFFFFF"/>
              </w:rPr>
            </w:pPr>
            <w:r w:rsidRPr="00C8659D">
              <w:rPr>
                <w:rFonts w:ascii="Times New Roman" w:hAnsi="Times New Roman" w:cs="Times New Roman"/>
                <w:shd w:val="clear" w:color="auto" w:fill="FFFFFF"/>
              </w:rPr>
              <w:t xml:space="preserve">38.2% </w:t>
            </w:r>
          </w:p>
          <w:p w14:paraId="5B4B9208" w14:textId="77777777" w:rsidR="002101BC" w:rsidRPr="00C8659D" w:rsidRDefault="002101BC" w:rsidP="002D30D9">
            <w:pPr>
              <w:rPr>
                <w:rFonts w:ascii="Times New Roman" w:hAnsi="Times New Roman" w:cs="Times New Roman"/>
                <w:shd w:val="clear" w:color="auto" w:fill="FFFFFF"/>
              </w:rPr>
            </w:pPr>
          </w:p>
        </w:tc>
        <w:tc>
          <w:tcPr>
            <w:tcW w:w="1691" w:type="dxa"/>
          </w:tcPr>
          <w:p w14:paraId="7D2E2055"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 xml:space="preserve">Topical cream and oil </w:t>
            </w:r>
          </w:p>
        </w:tc>
        <w:tc>
          <w:tcPr>
            <w:tcW w:w="3620" w:type="dxa"/>
          </w:tcPr>
          <w:p w14:paraId="6D9B5E81" w14:textId="77777777" w:rsidR="002101BC" w:rsidRPr="00C8659D" w:rsidRDefault="002101BC" w:rsidP="002D30D9">
            <w:pPr>
              <w:rPr>
                <w:rFonts w:ascii="Times New Roman" w:hAnsi="Times New Roman" w:cs="Times New Roman"/>
                <w:shd w:val="clear" w:color="auto" w:fill="FFFFFF"/>
              </w:rPr>
            </w:pPr>
            <w:r w:rsidRPr="00C8659D">
              <w:rPr>
                <w:rFonts w:ascii="Times New Roman" w:hAnsi="Times New Roman" w:cs="Times New Roman"/>
                <w:shd w:val="clear" w:color="auto" w:fill="FFFFFF"/>
              </w:rPr>
              <w:t>90% of patients expressed interest in learning more about cannabis related products.</w:t>
            </w:r>
          </w:p>
          <w:p w14:paraId="7C855DFD" w14:textId="77777777" w:rsidR="002101BC" w:rsidRPr="00C8659D" w:rsidRDefault="002101BC" w:rsidP="002D30D9">
            <w:pPr>
              <w:rPr>
                <w:rFonts w:ascii="Times New Roman" w:hAnsi="Times New Roman" w:cs="Times New Roman"/>
                <w:shd w:val="clear" w:color="auto" w:fill="FFFFFF"/>
              </w:rPr>
            </w:pPr>
            <w:r w:rsidRPr="00C8659D">
              <w:rPr>
                <w:rFonts w:ascii="Times New Roman" w:hAnsi="Times New Roman" w:cs="Times New Roman"/>
                <w:shd w:val="clear" w:color="auto" w:fill="FFFFFF"/>
              </w:rPr>
              <w:t xml:space="preserve">47.6% of patients expressed interest in seeing a dermatologist to obtain information about the use of cannabis-related products for their skin condition. </w:t>
            </w:r>
          </w:p>
        </w:tc>
        <w:tc>
          <w:tcPr>
            <w:tcW w:w="1130" w:type="dxa"/>
          </w:tcPr>
          <w:p w14:paraId="2373BF1A"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IV</w:t>
            </w:r>
          </w:p>
        </w:tc>
        <w:tc>
          <w:tcPr>
            <w:tcW w:w="1263" w:type="dxa"/>
          </w:tcPr>
          <w:p w14:paraId="2A771C97"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 xml:space="preserve">Not applicable. </w:t>
            </w:r>
          </w:p>
        </w:tc>
      </w:tr>
      <w:tr w:rsidR="002101BC" w:rsidRPr="00C8659D" w14:paraId="4AE4C977" w14:textId="77777777" w:rsidTr="002D30D9">
        <w:trPr>
          <w:trHeight w:val="734"/>
        </w:trPr>
        <w:tc>
          <w:tcPr>
            <w:tcW w:w="1287" w:type="dxa"/>
          </w:tcPr>
          <w:p w14:paraId="663DED7F"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Price et al (2020)</w:t>
            </w:r>
            <w:r w:rsidRPr="00C8659D">
              <w:rPr>
                <w:rFonts w:ascii="Times New Roman" w:hAnsi="Times New Roman" w:cs="Times New Roman"/>
              </w:rPr>
              <w:fldChar w:fldCharType="begin"/>
            </w:r>
            <w:r w:rsidRPr="00C8659D">
              <w:rPr>
                <w:rFonts w:ascii="Times New Roman" w:hAnsi="Times New Roman" w:cs="Times New Roman"/>
              </w:rPr>
              <w:instrText xml:space="preserve"> ADDIN ZOTERO_ITEM CSL_CITATION {"citationID":"Sa3beQ19","properties":{"formattedCitation":"\\super 20\\nosupersub{}","plainCitation":"20","noteIndex":0},"citationItems":[{"id":"XQRLegce/Vd50chjV","uris":["http://zotero.org/users/local/PaG9cDkC/items/CZYH2SNS","http://zotero.org/users/9434369/items/CZYH2SNS"],"itemData":{"id":1420,"type":"article-journal","abstract":"Hidradenitis suppurativa (HS) is a debilitating disease characterized by recurrent painful nodules, abscesses, and sinus tracts in intertriginous areas. Available treatments have variable and limited efficacy. Complementary and alternative medicine (CAM) is widely used in other chronic dermatoses; however, there is a dearth of investigations into CAM in HS. The goal of this study is to explore patterns of conventional and CAM therapies used by patients with HS.","container-title":"JAMA Dermatology","DOI":"10.1001/jamadermatol.2019.4595","ISSN":"2168-6068","issue":"3","journalAbbreviation":"JAMA Dermatology","page":"345-348","source":"Silverchair","title":"Complementary and Alternative Medicine Use in Patients With Hidradenitis Suppurativa","volume":"156","author":[{"family":"Price","given":"Kyla N."},{"family":"Thompson","given":"Alyssa M."},{"family":"Rizvi","given":"Omar"},{"family":"Hendricks","given":"Aleksi J."},{"family":"Alavi","given":"Afsaneh"},{"family":"Hsiao","given":"Jennifer L."},{"family":"Shi","given":"Vivian Y."}],"issued":{"date-parts":[["2020",3,1]]}}}],"schema":"https://github.com/citation-style-language/schema/raw/master/csl-citation.json"} </w:instrText>
            </w:r>
            <w:r w:rsidRPr="00C8659D">
              <w:rPr>
                <w:rFonts w:ascii="Times New Roman" w:hAnsi="Times New Roman" w:cs="Times New Roman"/>
              </w:rPr>
              <w:fldChar w:fldCharType="separate"/>
            </w:r>
            <w:r w:rsidRPr="00C8659D">
              <w:rPr>
                <w:rFonts w:ascii="Times New Roman" w:hAnsi="Times New Roman" w:cs="Times New Roman"/>
                <w:vertAlign w:val="superscript"/>
                <w:lang w:val="en-US"/>
              </w:rPr>
              <w:t>20</w:t>
            </w:r>
            <w:r w:rsidRPr="00C8659D">
              <w:rPr>
                <w:rFonts w:ascii="Times New Roman" w:hAnsi="Times New Roman" w:cs="Times New Roman"/>
              </w:rPr>
              <w:fldChar w:fldCharType="end"/>
            </w:r>
          </w:p>
        </w:tc>
        <w:tc>
          <w:tcPr>
            <w:tcW w:w="1456" w:type="dxa"/>
          </w:tcPr>
          <w:p w14:paraId="70CD1F9D"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Frustration with conventional treatment (63.9%)*</w:t>
            </w:r>
          </w:p>
          <w:p w14:paraId="0842BB41" w14:textId="77777777" w:rsidR="002101BC" w:rsidRPr="00C8659D" w:rsidRDefault="002101BC" w:rsidP="002D30D9">
            <w:pPr>
              <w:rPr>
                <w:rFonts w:ascii="Times New Roman" w:hAnsi="Times New Roman" w:cs="Times New Roman"/>
                <w:shd w:val="clear" w:color="auto" w:fill="FFFFFF"/>
              </w:rPr>
            </w:pPr>
          </w:p>
          <w:p w14:paraId="031671C7" w14:textId="77777777" w:rsidR="002101BC" w:rsidRPr="00C8659D" w:rsidRDefault="002101BC" w:rsidP="002D30D9">
            <w:pPr>
              <w:rPr>
                <w:rFonts w:ascii="Times New Roman" w:hAnsi="Times New Roman" w:cs="Times New Roman"/>
                <w:shd w:val="clear" w:color="auto" w:fill="FFFFFF"/>
              </w:rPr>
            </w:pPr>
            <w:r w:rsidRPr="00C8659D">
              <w:rPr>
                <w:rFonts w:ascii="Times New Roman" w:hAnsi="Times New Roman" w:cs="Times New Roman"/>
              </w:rPr>
              <w:lastRenderedPageBreak/>
              <w:t>Desire to try a “new” (51.0%) or “more natural” treatment (44.3%)*</w:t>
            </w:r>
          </w:p>
        </w:tc>
        <w:tc>
          <w:tcPr>
            <w:tcW w:w="1656" w:type="dxa"/>
          </w:tcPr>
          <w:p w14:paraId="0F178582" w14:textId="77777777" w:rsidR="002101BC" w:rsidRPr="00C8659D" w:rsidRDefault="002101BC" w:rsidP="002D30D9">
            <w:pPr>
              <w:rPr>
                <w:rFonts w:ascii="Times New Roman" w:hAnsi="Times New Roman" w:cs="Times New Roman"/>
                <w:shd w:val="clear" w:color="auto" w:fill="FFFFFF"/>
              </w:rPr>
            </w:pPr>
            <w:r w:rsidRPr="00C8659D">
              <w:rPr>
                <w:rFonts w:ascii="Times New Roman" w:hAnsi="Times New Roman" w:cs="Times New Roman"/>
              </w:rPr>
              <w:lastRenderedPageBreak/>
              <w:t>Patients with an HS diagnosis</w:t>
            </w:r>
          </w:p>
        </w:tc>
        <w:tc>
          <w:tcPr>
            <w:tcW w:w="1537" w:type="dxa"/>
          </w:tcPr>
          <w:p w14:paraId="14699822" w14:textId="77777777" w:rsidR="002101BC" w:rsidRPr="00C8659D" w:rsidRDefault="002101BC" w:rsidP="002D30D9">
            <w:pPr>
              <w:rPr>
                <w:rFonts w:ascii="Times New Roman" w:hAnsi="Times New Roman" w:cs="Times New Roman"/>
                <w:shd w:val="clear" w:color="auto" w:fill="FFFFFF"/>
              </w:rPr>
            </w:pPr>
            <w:r w:rsidRPr="00C8659D">
              <w:rPr>
                <w:rFonts w:ascii="Times New Roman" w:hAnsi="Times New Roman" w:cs="Times New Roman"/>
                <w:shd w:val="clear" w:color="auto" w:fill="FFFFFF"/>
              </w:rPr>
              <w:t>82.5%</w:t>
            </w:r>
          </w:p>
        </w:tc>
        <w:tc>
          <w:tcPr>
            <w:tcW w:w="1691" w:type="dxa"/>
          </w:tcPr>
          <w:p w14:paraId="31FE1AE8"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Inhalation (33.3%)**</w:t>
            </w:r>
          </w:p>
          <w:p w14:paraId="7C5B05DA" w14:textId="77777777" w:rsidR="002101BC" w:rsidRPr="00C8659D" w:rsidRDefault="002101BC" w:rsidP="002D30D9">
            <w:pPr>
              <w:rPr>
                <w:rFonts w:ascii="Times New Roman" w:hAnsi="Times New Roman" w:cs="Times New Roman"/>
              </w:rPr>
            </w:pPr>
          </w:p>
          <w:p w14:paraId="4AFC78A7"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Oral CBD oil (26.4%)**</w:t>
            </w:r>
          </w:p>
          <w:p w14:paraId="52AD6D44" w14:textId="77777777" w:rsidR="002101BC" w:rsidRPr="00C8659D" w:rsidRDefault="002101BC" w:rsidP="002D30D9">
            <w:pPr>
              <w:rPr>
                <w:rFonts w:ascii="Times New Roman" w:hAnsi="Times New Roman" w:cs="Times New Roman"/>
              </w:rPr>
            </w:pPr>
          </w:p>
          <w:p w14:paraId="6245B84C"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lastRenderedPageBreak/>
              <w:t>Topical CBD oil (23.1%)**</w:t>
            </w:r>
          </w:p>
        </w:tc>
        <w:tc>
          <w:tcPr>
            <w:tcW w:w="3620" w:type="dxa"/>
          </w:tcPr>
          <w:p w14:paraId="27BC1959"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lastRenderedPageBreak/>
              <w:t>57.3% of patients perceived marijuana, and 44.8% perceived topical cannabidiol oil as the most helpful.</w:t>
            </w:r>
          </w:p>
        </w:tc>
        <w:tc>
          <w:tcPr>
            <w:tcW w:w="1130" w:type="dxa"/>
          </w:tcPr>
          <w:p w14:paraId="762527B9"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IV</w:t>
            </w:r>
          </w:p>
        </w:tc>
        <w:tc>
          <w:tcPr>
            <w:tcW w:w="1263" w:type="dxa"/>
          </w:tcPr>
          <w:p w14:paraId="0A71CD7C" w14:textId="77777777" w:rsidR="002101BC" w:rsidRPr="00C8659D" w:rsidRDefault="002101BC" w:rsidP="002D30D9">
            <w:pPr>
              <w:rPr>
                <w:rFonts w:ascii="Times New Roman" w:hAnsi="Times New Roman" w:cs="Times New Roman"/>
              </w:rPr>
            </w:pPr>
            <w:r w:rsidRPr="00C8659D">
              <w:rPr>
                <w:rFonts w:ascii="Times New Roman" w:hAnsi="Times New Roman" w:cs="Times New Roman"/>
              </w:rPr>
              <w:t>B</w:t>
            </w:r>
          </w:p>
        </w:tc>
      </w:tr>
    </w:tbl>
    <w:p w14:paraId="288CD337" w14:textId="77777777" w:rsidR="002101BC" w:rsidRDefault="002101BC" w:rsidP="00AB32F2">
      <w:pPr>
        <w:rPr>
          <w:rFonts w:ascii="Times New Roman" w:hAnsi="Times New Roman" w:cs="Times New Roman"/>
        </w:rPr>
      </w:pPr>
    </w:p>
    <w:p w14:paraId="002677C0" w14:textId="7535B5D0" w:rsidR="00AB32F2" w:rsidRPr="00C8659D" w:rsidRDefault="00AB32F2" w:rsidP="00AB32F2">
      <w:pPr>
        <w:rPr>
          <w:rFonts w:ascii="Times New Roman" w:hAnsi="Times New Roman" w:cs="Times New Roman"/>
        </w:rPr>
      </w:pPr>
      <w:r w:rsidRPr="00C8659D">
        <w:rPr>
          <w:rFonts w:ascii="Times New Roman" w:hAnsi="Times New Roman" w:cs="Times New Roman"/>
        </w:rPr>
        <w:t xml:space="preserve">* Most common reasons for patients to use any complementary and alternative treatment, including but not limited to cannabis and cannabis related products. </w:t>
      </w:r>
    </w:p>
    <w:p w14:paraId="5ECCBD11" w14:textId="77777777" w:rsidR="00AB32F2" w:rsidRPr="00C8659D" w:rsidRDefault="00AB32F2" w:rsidP="00AB32F2">
      <w:pPr>
        <w:rPr>
          <w:rFonts w:ascii="Times New Roman" w:hAnsi="Times New Roman" w:cs="Times New Roman"/>
        </w:rPr>
      </w:pPr>
      <w:r w:rsidRPr="00C8659D">
        <w:rPr>
          <w:rFonts w:ascii="Times New Roman" w:hAnsi="Times New Roman" w:cs="Times New Roman"/>
        </w:rPr>
        <w:t>** Percentage is approximated as provided data is in qualitative format.</w:t>
      </w:r>
    </w:p>
    <w:p w14:paraId="28795119" w14:textId="77777777" w:rsidR="00000000" w:rsidRDefault="00000000"/>
    <w:sectPr w:rsidR="00BA44F7" w:rsidSect="00AB32F2">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F2"/>
    <w:rsid w:val="002101BC"/>
    <w:rsid w:val="008F30C7"/>
    <w:rsid w:val="00AB32F2"/>
    <w:rsid w:val="00AD0956"/>
    <w:rsid w:val="00B66A46"/>
    <w:rsid w:val="00C56BA7"/>
    <w:rsid w:val="00DD051D"/>
    <w:rsid w:val="00F06781"/>
    <w:rsid w:val="00F7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90860B"/>
  <w14:defaultImageDpi w14:val="32767"/>
  <w15:chartTrackingRefBased/>
  <w15:docId w15:val="{475CA13B-4A6C-E445-9605-B1F9EFFA3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32F2"/>
    <w:rPr>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2F2"/>
    <w:rPr>
      <w:kern w:val="2"/>
      <w:lang w:val="en-C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1997</Words>
  <Characters>11383</Characters>
  <Application>Microsoft Office Word</Application>
  <DocSecurity>0</DocSecurity>
  <Lines>94</Lines>
  <Paragraphs>26</Paragraphs>
  <ScaleCrop>false</ScaleCrop>
  <Company/>
  <LinksUpToDate>false</LinksUpToDate>
  <CharactersWithSpaces>13354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Haleh Zabihi</dc:creator>
  <cp:keywords/>
  <dc:description/>
  <cp:lastModifiedBy>Editorial Office</cp:lastModifiedBy>
  <cp:revision>3</cp:revision>
  <dcterms:created xsi:type="dcterms:W3CDTF">2024-04-30T23:12:00Z</dcterms:created>
  <dcterms:modified xsi:type="dcterms:W3CDTF">2024-06-19T12:13:00Z</dcterms:modified>
</cp:coreProperties>
</file>