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1025" w:rsidRPr="00A91025" w:rsidRDefault="000564F2">
      <w:pPr>
        <w:rPr>
          <w:rFonts w:ascii="Times New Roman" w:hAnsi="Times New Roman" w:cs="Times New Roman"/>
        </w:rPr>
      </w:pPr>
      <w:r>
        <w:rPr>
          <w:rFonts w:ascii="Times New Roman" w:hAnsi="Times New Roman" w:cs="Times New Roman"/>
        </w:rPr>
        <w:t>Neuropsychological performance</w:t>
      </w:r>
      <w:r w:rsidR="00A91025" w:rsidRPr="00A91025">
        <w:rPr>
          <w:rFonts w:ascii="Times New Roman" w:hAnsi="Times New Roman" w:cs="Times New Roman"/>
        </w:rPr>
        <w:t xml:space="preserve"> in young adults with cannabis use disorder. </w:t>
      </w:r>
    </w:p>
    <w:p w:rsidR="00E926CD" w:rsidRDefault="00A91025">
      <w:pPr>
        <w:rPr>
          <w:rFonts w:ascii="Times New Roman" w:hAnsi="Times New Roman" w:cs="Times New Roman"/>
        </w:rPr>
      </w:pPr>
      <w:r w:rsidRPr="00A91025">
        <w:rPr>
          <w:rFonts w:ascii="Times New Roman" w:hAnsi="Times New Roman" w:cs="Times New Roman"/>
        </w:rPr>
        <w:t>Supplementary Material:</w:t>
      </w:r>
    </w:p>
    <w:p w:rsidR="009C7D47" w:rsidRDefault="009C7D47">
      <w:pPr>
        <w:rPr>
          <w:rFonts w:ascii="Times New Roman" w:hAnsi="Times New Roman" w:cs="Times New Roman"/>
        </w:rPr>
      </w:pPr>
    </w:p>
    <w:p w:rsidR="009C7D47" w:rsidRPr="00966C43" w:rsidRDefault="009C7D47" w:rsidP="009C7D47">
      <w:pPr>
        <w:spacing w:line="480" w:lineRule="auto"/>
        <w:rPr>
          <w:rFonts w:ascii="Times New Roman" w:hAnsi="Times New Roman" w:cs="Times New Roman"/>
          <w:b/>
          <w:bCs/>
          <w:color w:val="000000"/>
        </w:rPr>
      </w:pPr>
      <w:r w:rsidRPr="00966C43">
        <w:rPr>
          <w:rFonts w:ascii="Times New Roman" w:hAnsi="Times New Roman" w:cs="Times New Roman"/>
          <w:b/>
          <w:bCs/>
          <w:color w:val="000000"/>
        </w:rPr>
        <w:t>CANTAB Delayed Matching to Sample (DMS)</w:t>
      </w:r>
    </w:p>
    <w:p w:rsidR="003661D4" w:rsidRDefault="00940503" w:rsidP="009C7D47">
      <w:pPr>
        <w:spacing w:line="480" w:lineRule="auto"/>
        <w:rPr>
          <w:rFonts w:ascii="Times New Roman" w:hAnsi="Times New Roman" w:cs="Times New Roman"/>
          <w:color w:val="272C37"/>
          <w:shd w:val="clear" w:color="auto" w:fill="FFFFFF"/>
        </w:rPr>
      </w:pPr>
      <w:r>
        <w:rPr>
          <w:rFonts w:ascii="Times New Roman" w:hAnsi="Times New Roman" w:cs="Times New Roman"/>
          <w:color w:val="000000"/>
        </w:rPr>
        <w:t>The CANTAB DMS is a seven</w:t>
      </w:r>
      <w:r w:rsidR="009C7D47" w:rsidRPr="00966C43">
        <w:rPr>
          <w:rFonts w:ascii="Times New Roman" w:hAnsi="Times New Roman" w:cs="Times New Roman"/>
          <w:color w:val="000000"/>
        </w:rPr>
        <w:t xml:space="preserve">-minute task which assesses immediate and delayed visual memory. It </w:t>
      </w:r>
      <w:r w:rsidR="009C7D47" w:rsidRPr="00966C43">
        <w:rPr>
          <w:rFonts w:ascii="Times New Roman" w:hAnsi="Times New Roman" w:cs="Times New Roman"/>
          <w:color w:val="272C37"/>
          <w:shd w:val="clear" w:color="auto" w:fill="FFFFFF"/>
        </w:rPr>
        <w:t>tests both the ability to perform simultaneous visual matching and short-term recognition for non-verbal patterns. Participants are shown an abstract visual pattern (sample) followed by four similar patterns. The participant must select the pattern which exactly matches the sample. In some trials, the sample and the choice patterns are shown simultaneously, in others there is a delay of 4 or 12 seconds before the four choices appear before the participant.</w:t>
      </w:r>
      <w:r w:rsidR="00420375">
        <w:rPr>
          <w:rFonts w:ascii="Times New Roman" w:hAnsi="Times New Roman" w:cs="Times New Roman"/>
          <w:color w:val="272C37"/>
          <w:shd w:val="clear" w:color="auto" w:fill="FFFFFF"/>
        </w:rPr>
        <w:t xml:space="preserve"> </w:t>
      </w:r>
      <w:r w:rsidR="007712EA">
        <w:rPr>
          <w:rFonts w:ascii="Times New Roman" w:hAnsi="Times New Roman" w:cs="Times New Roman"/>
          <w:color w:val="272C37"/>
          <w:shd w:val="clear" w:color="auto" w:fill="FFFFFF"/>
        </w:rPr>
        <w:t>T</w:t>
      </w:r>
      <w:r w:rsidR="007712EA" w:rsidRPr="007712EA">
        <w:rPr>
          <w:rFonts w:ascii="Times New Roman" w:hAnsi="Times New Roman" w:cs="Times New Roman"/>
          <w:color w:val="272C37"/>
          <w:shd w:val="clear" w:color="auto" w:fill="FFFFFF"/>
        </w:rPr>
        <w:t xml:space="preserve">here are </w:t>
      </w:r>
      <w:r>
        <w:rPr>
          <w:rFonts w:ascii="Times New Roman" w:hAnsi="Times New Roman" w:cs="Times New Roman"/>
          <w:color w:val="272C37"/>
          <w:shd w:val="clear" w:color="auto" w:fill="FFFFFF"/>
        </w:rPr>
        <w:t>4</w:t>
      </w:r>
      <w:r w:rsidR="007712EA">
        <w:rPr>
          <w:rFonts w:ascii="Times New Roman" w:hAnsi="Times New Roman" w:cs="Times New Roman"/>
          <w:color w:val="272C37"/>
          <w:shd w:val="clear" w:color="auto" w:fill="FFFFFF"/>
        </w:rPr>
        <w:t xml:space="preserve"> practice trials followed by </w:t>
      </w:r>
      <w:r>
        <w:rPr>
          <w:rFonts w:ascii="Times New Roman" w:hAnsi="Times New Roman" w:cs="Times New Roman"/>
          <w:color w:val="272C37"/>
          <w:shd w:val="clear" w:color="auto" w:fill="FFFFFF"/>
        </w:rPr>
        <w:t>2</w:t>
      </w:r>
      <w:r w:rsidR="007712EA" w:rsidRPr="007712EA">
        <w:rPr>
          <w:rFonts w:ascii="Times New Roman" w:hAnsi="Times New Roman" w:cs="Times New Roman"/>
          <w:color w:val="272C37"/>
          <w:shd w:val="clear" w:color="auto" w:fill="FFFFFF"/>
        </w:rPr>
        <w:t xml:space="preserve">0 counterbalanced </w:t>
      </w:r>
      <w:r w:rsidR="007712EA">
        <w:rPr>
          <w:rFonts w:ascii="Times New Roman" w:hAnsi="Times New Roman" w:cs="Times New Roman"/>
          <w:color w:val="272C37"/>
          <w:shd w:val="clear" w:color="auto" w:fill="FFFFFF"/>
        </w:rPr>
        <w:t>test trials</w:t>
      </w:r>
      <w:r>
        <w:rPr>
          <w:rFonts w:ascii="Times New Roman" w:hAnsi="Times New Roman" w:cs="Times New Roman"/>
          <w:color w:val="272C37"/>
          <w:shd w:val="clear" w:color="auto" w:fill="FFFFFF"/>
        </w:rPr>
        <w:t>, including 5 simultaneous and 5</w:t>
      </w:r>
      <w:r w:rsidR="007712EA" w:rsidRPr="007712EA">
        <w:rPr>
          <w:rFonts w:ascii="Times New Roman" w:hAnsi="Times New Roman" w:cs="Times New Roman"/>
          <w:color w:val="272C37"/>
          <w:shd w:val="clear" w:color="auto" w:fill="FFFFFF"/>
        </w:rPr>
        <w:t xml:space="preserve"> at each of the 3 delay intervals</w:t>
      </w:r>
      <w:r w:rsidR="007712EA">
        <w:rPr>
          <w:rFonts w:ascii="Times New Roman" w:hAnsi="Times New Roman" w:cs="Times New Roman"/>
          <w:color w:val="272C37"/>
          <w:shd w:val="clear" w:color="auto" w:fill="FFFFFF"/>
        </w:rPr>
        <w:t xml:space="preserve"> (</w:t>
      </w:r>
      <w:r w:rsidR="007712EA" w:rsidRPr="00420375">
        <w:rPr>
          <w:rFonts w:ascii="Times New Roman" w:hAnsi="Times New Roman" w:cs="Times New Roman"/>
          <w:color w:val="272C37"/>
          <w:shd w:val="clear" w:color="auto" w:fill="FFFFFF"/>
        </w:rPr>
        <w:t>0, 4, 12 second delays)</w:t>
      </w:r>
      <w:r w:rsidR="007712EA" w:rsidRPr="007712EA">
        <w:rPr>
          <w:rFonts w:ascii="Times New Roman" w:hAnsi="Times New Roman" w:cs="Times New Roman"/>
          <w:color w:val="272C37"/>
          <w:shd w:val="clear" w:color="auto" w:fill="FFFFFF"/>
        </w:rPr>
        <w:t xml:space="preserve">. </w:t>
      </w:r>
      <w:r w:rsidR="009C7D47" w:rsidRPr="00966C43">
        <w:rPr>
          <w:rFonts w:ascii="Times New Roman" w:hAnsi="Times New Roman" w:cs="Times New Roman"/>
          <w:color w:val="272C37"/>
          <w:shd w:val="clear" w:color="auto" w:fill="FFFFFF"/>
        </w:rPr>
        <w:t>The outcome measures chosen were total number correct</w:t>
      </w:r>
      <w:r w:rsidR="00CD00C9">
        <w:rPr>
          <w:rFonts w:ascii="Times New Roman" w:hAnsi="Times New Roman" w:cs="Times New Roman"/>
          <w:color w:val="272C37"/>
          <w:shd w:val="clear" w:color="auto" w:fill="FFFFFF"/>
        </w:rPr>
        <w:t xml:space="preserve"> (t</w:t>
      </w:r>
      <w:r w:rsidR="00CD00C9" w:rsidRPr="00CD00C9">
        <w:rPr>
          <w:rFonts w:ascii="Times New Roman" w:hAnsi="Times New Roman" w:cs="Times New Roman"/>
          <w:color w:val="272C37"/>
          <w:shd w:val="clear" w:color="auto" w:fill="FFFFFF"/>
        </w:rPr>
        <w:t>he total number of times a subject chose the correct an</w:t>
      </w:r>
      <w:r w:rsidR="00547C25">
        <w:rPr>
          <w:rFonts w:ascii="Times New Roman" w:hAnsi="Times New Roman" w:cs="Times New Roman"/>
          <w:color w:val="272C37"/>
          <w:shd w:val="clear" w:color="auto" w:fill="FFFFFF"/>
        </w:rPr>
        <w:t>swer on their first box choice, c</w:t>
      </w:r>
      <w:r w:rsidR="00CD00C9" w:rsidRPr="00CD00C9">
        <w:rPr>
          <w:rFonts w:ascii="Times New Roman" w:hAnsi="Times New Roman" w:cs="Times New Roman"/>
          <w:color w:val="272C37"/>
          <w:shd w:val="clear" w:color="auto" w:fill="FFFFFF"/>
        </w:rPr>
        <w:t>alcula</w:t>
      </w:r>
      <w:r w:rsidR="00547C25">
        <w:rPr>
          <w:rFonts w:ascii="Times New Roman" w:hAnsi="Times New Roman" w:cs="Times New Roman"/>
          <w:color w:val="272C37"/>
          <w:shd w:val="clear" w:color="auto" w:fill="FFFFFF"/>
        </w:rPr>
        <w:t xml:space="preserve">ted across all assessed trials </w:t>
      </w:r>
      <w:r w:rsidR="00CD00C9" w:rsidRPr="00CD00C9">
        <w:rPr>
          <w:rFonts w:ascii="Times New Roman" w:hAnsi="Times New Roman" w:cs="Times New Roman"/>
          <w:color w:val="272C37"/>
          <w:shd w:val="clear" w:color="auto" w:fill="FFFFFF"/>
        </w:rPr>
        <w:t>simultane</w:t>
      </w:r>
      <w:r w:rsidR="00547C25">
        <w:rPr>
          <w:rFonts w:ascii="Times New Roman" w:hAnsi="Times New Roman" w:cs="Times New Roman"/>
          <w:color w:val="272C37"/>
          <w:shd w:val="clear" w:color="auto" w:fill="FFFFFF"/>
        </w:rPr>
        <w:t>ous presentation and all delays</w:t>
      </w:r>
      <w:r w:rsidR="00CD00C9">
        <w:rPr>
          <w:rFonts w:ascii="Times New Roman" w:hAnsi="Times New Roman" w:cs="Times New Roman"/>
          <w:color w:val="272C37"/>
          <w:shd w:val="clear" w:color="auto" w:fill="FFFFFF"/>
        </w:rPr>
        <w:t>)</w:t>
      </w:r>
      <w:r w:rsidR="009C7D47" w:rsidRPr="00966C43">
        <w:rPr>
          <w:rFonts w:ascii="Times New Roman" w:hAnsi="Times New Roman" w:cs="Times New Roman"/>
          <w:color w:val="272C37"/>
          <w:shd w:val="clear" w:color="auto" w:fill="FFFFFF"/>
        </w:rPr>
        <w:t xml:space="preserve"> and mean number of choices to correct</w:t>
      </w:r>
      <w:r w:rsidR="00547C25">
        <w:rPr>
          <w:rFonts w:ascii="Times New Roman" w:hAnsi="Times New Roman" w:cs="Times New Roman"/>
          <w:color w:val="272C37"/>
          <w:shd w:val="clear" w:color="auto" w:fill="FFFFFF"/>
        </w:rPr>
        <w:t xml:space="preserve"> (t</w:t>
      </w:r>
      <w:r w:rsidR="00547C25" w:rsidRPr="00547C25">
        <w:rPr>
          <w:rFonts w:ascii="Times New Roman" w:hAnsi="Times New Roman" w:cs="Times New Roman"/>
          <w:color w:val="272C37"/>
          <w:shd w:val="clear" w:color="auto" w:fill="FFFFFF"/>
        </w:rPr>
        <w:t>he mean number of choices that the subject made on each trial, including the corr</w:t>
      </w:r>
      <w:r w:rsidR="00547C25">
        <w:rPr>
          <w:rFonts w:ascii="Times New Roman" w:hAnsi="Times New Roman" w:cs="Times New Roman"/>
          <w:color w:val="272C37"/>
          <w:shd w:val="clear" w:color="auto" w:fill="FFFFFF"/>
        </w:rPr>
        <w:t>ect choice, c</w:t>
      </w:r>
      <w:r w:rsidR="00547C25" w:rsidRPr="00547C25">
        <w:rPr>
          <w:rFonts w:ascii="Times New Roman" w:hAnsi="Times New Roman" w:cs="Times New Roman"/>
          <w:color w:val="272C37"/>
          <w:shd w:val="clear" w:color="auto" w:fill="FFFFFF"/>
        </w:rPr>
        <w:t>alculated across all trials where the subject eventually made the correct choic</w:t>
      </w:r>
      <w:r w:rsidR="00547C25">
        <w:rPr>
          <w:rFonts w:ascii="Times New Roman" w:hAnsi="Times New Roman" w:cs="Times New Roman"/>
          <w:color w:val="272C37"/>
          <w:shd w:val="clear" w:color="auto" w:fill="FFFFFF"/>
        </w:rPr>
        <w:t>e simultaneous and all delays)</w:t>
      </w:r>
      <w:r w:rsidR="009C7D47" w:rsidRPr="00966C43">
        <w:rPr>
          <w:rFonts w:ascii="Times New Roman" w:hAnsi="Times New Roman" w:cs="Times New Roman"/>
          <w:color w:val="272C37"/>
          <w:shd w:val="clear" w:color="auto" w:fill="FFFFFF"/>
        </w:rPr>
        <w:t xml:space="preserve">. </w:t>
      </w:r>
    </w:p>
    <w:p w:rsidR="009C7D47" w:rsidRPr="00966C43" w:rsidRDefault="009C7D47" w:rsidP="009C7D47">
      <w:pPr>
        <w:spacing w:line="480" w:lineRule="auto"/>
        <w:rPr>
          <w:rFonts w:ascii="Times New Roman" w:hAnsi="Times New Roman" w:cs="Times New Roman"/>
          <w:b/>
          <w:bCs/>
          <w:color w:val="000000"/>
        </w:rPr>
      </w:pPr>
      <w:r w:rsidRPr="00966C43">
        <w:rPr>
          <w:rFonts w:ascii="Times New Roman" w:hAnsi="Times New Roman" w:cs="Times New Roman"/>
          <w:b/>
          <w:bCs/>
          <w:color w:val="000000"/>
        </w:rPr>
        <w:t>CANTAB Paired Associated Learning (PAL)</w:t>
      </w:r>
    </w:p>
    <w:p w:rsidR="009C7D47" w:rsidRPr="00966C43" w:rsidRDefault="005F5B96" w:rsidP="009C7D47">
      <w:pPr>
        <w:spacing w:line="480" w:lineRule="auto"/>
        <w:rPr>
          <w:rFonts w:ascii="Times New Roman" w:hAnsi="Times New Roman" w:cs="Times New Roman"/>
        </w:rPr>
      </w:pPr>
      <w:r>
        <w:rPr>
          <w:rFonts w:ascii="Times New Roman" w:hAnsi="Times New Roman" w:cs="Times New Roman"/>
          <w:color w:val="000000"/>
        </w:rPr>
        <w:t>The CANTAB PAL is a</w:t>
      </w:r>
      <w:r w:rsidR="00D0153D">
        <w:rPr>
          <w:rFonts w:ascii="Times New Roman" w:hAnsi="Times New Roman" w:cs="Times New Roman"/>
          <w:color w:val="000000"/>
        </w:rPr>
        <w:t>n eight</w:t>
      </w:r>
      <w:r w:rsidR="009C7D47" w:rsidRPr="00966C43">
        <w:rPr>
          <w:rFonts w:ascii="Times New Roman" w:hAnsi="Times New Roman" w:cs="Times New Roman"/>
          <w:color w:val="000000"/>
        </w:rPr>
        <w:t xml:space="preserve">-minute task assessing visuospatial learning and episodic memory. </w:t>
      </w:r>
      <w:r w:rsidR="009C7D47" w:rsidRPr="00966C43">
        <w:rPr>
          <w:rFonts w:ascii="Times New Roman" w:hAnsi="Times New Roman" w:cs="Times New Roman"/>
          <w:color w:val="272C37"/>
          <w:shd w:val="clear" w:color="auto" w:fill="FFFFFF"/>
        </w:rPr>
        <w:t xml:space="preserve">Boxes are displayed on the screen and opened in a random order. One or more boxes will contain a pattern. The patterns are subsequently displayed in the middle of the screen and the participant must select the box in which the pattern was previously presented. If the participant makes an error, the boxes are opened in the same order again. This is to remind the participant of the locations of the patterns. </w:t>
      </w:r>
      <w:r>
        <w:rPr>
          <w:rFonts w:ascii="Times New Roman" w:hAnsi="Times New Roman" w:cs="Times New Roman"/>
          <w:color w:val="272C37"/>
          <w:shd w:val="clear" w:color="auto" w:fill="FFFFFF"/>
        </w:rPr>
        <w:t xml:space="preserve">There is a </w:t>
      </w:r>
      <w:r w:rsidR="00D0153D">
        <w:rPr>
          <w:rFonts w:ascii="Times New Roman" w:hAnsi="Times New Roman" w:cs="Times New Roman"/>
          <w:color w:val="272C37"/>
          <w:shd w:val="clear" w:color="auto" w:fill="FFFFFF"/>
        </w:rPr>
        <w:t>2</w:t>
      </w:r>
      <w:r w:rsidRPr="005F5B96">
        <w:rPr>
          <w:rFonts w:ascii="Times New Roman" w:hAnsi="Times New Roman" w:cs="Times New Roman"/>
          <w:color w:val="272C37"/>
          <w:shd w:val="clear" w:color="auto" w:fill="FFFFFF"/>
        </w:rPr>
        <w:t xml:space="preserve"> pattern practice</w:t>
      </w:r>
      <w:r>
        <w:rPr>
          <w:rFonts w:ascii="Times New Roman" w:hAnsi="Times New Roman" w:cs="Times New Roman"/>
          <w:color w:val="272C37"/>
          <w:shd w:val="clear" w:color="auto" w:fill="FFFFFF"/>
        </w:rPr>
        <w:t xml:space="preserve"> and then</w:t>
      </w:r>
      <w:r w:rsidR="00D0153D">
        <w:rPr>
          <w:rFonts w:ascii="Times New Roman" w:hAnsi="Times New Roman" w:cs="Times New Roman"/>
          <w:color w:val="272C37"/>
          <w:shd w:val="clear" w:color="auto" w:fill="FFFFFF"/>
        </w:rPr>
        <w:t xml:space="preserve"> 2</w:t>
      </w:r>
      <w:r w:rsidR="00F9691A">
        <w:rPr>
          <w:rFonts w:ascii="Times New Roman" w:hAnsi="Times New Roman" w:cs="Times New Roman"/>
          <w:color w:val="272C37"/>
          <w:shd w:val="clear" w:color="auto" w:fill="FFFFFF"/>
        </w:rPr>
        <w:t>,</w:t>
      </w:r>
      <w:r w:rsidR="00D0153D">
        <w:rPr>
          <w:rFonts w:ascii="Times New Roman" w:hAnsi="Times New Roman" w:cs="Times New Roman"/>
          <w:color w:val="272C37"/>
          <w:shd w:val="clear" w:color="auto" w:fill="FFFFFF"/>
        </w:rPr>
        <w:t xml:space="preserve"> 4, 8</w:t>
      </w:r>
      <w:r>
        <w:rPr>
          <w:rFonts w:ascii="Times New Roman" w:hAnsi="Times New Roman" w:cs="Times New Roman"/>
          <w:color w:val="272C37"/>
          <w:shd w:val="clear" w:color="auto" w:fill="FFFFFF"/>
        </w:rPr>
        <w:t xml:space="preserve"> </w:t>
      </w:r>
      <w:r w:rsidR="00CA1D72">
        <w:rPr>
          <w:rFonts w:ascii="Times New Roman" w:hAnsi="Times New Roman" w:cs="Times New Roman"/>
          <w:color w:val="272C37"/>
          <w:shd w:val="clear" w:color="auto" w:fill="FFFFFF"/>
        </w:rPr>
        <w:t xml:space="preserve">and </w:t>
      </w:r>
      <w:r w:rsidR="00D0153D">
        <w:rPr>
          <w:rFonts w:ascii="Times New Roman" w:hAnsi="Times New Roman" w:cs="Times New Roman"/>
          <w:color w:val="272C37"/>
          <w:shd w:val="clear" w:color="auto" w:fill="FFFFFF"/>
        </w:rPr>
        <w:t>8</w:t>
      </w:r>
      <w:r>
        <w:rPr>
          <w:rFonts w:ascii="Times New Roman" w:hAnsi="Times New Roman" w:cs="Times New Roman"/>
          <w:color w:val="272C37"/>
          <w:shd w:val="clear" w:color="auto" w:fill="FFFFFF"/>
        </w:rPr>
        <w:t xml:space="preserve"> patte</w:t>
      </w:r>
      <w:r w:rsidR="00D0153D">
        <w:rPr>
          <w:rFonts w:ascii="Times New Roman" w:hAnsi="Times New Roman" w:cs="Times New Roman"/>
          <w:color w:val="272C37"/>
          <w:shd w:val="clear" w:color="auto" w:fill="FFFFFF"/>
        </w:rPr>
        <w:t>rns assessed, participants get 4</w:t>
      </w:r>
      <w:r>
        <w:rPr>
          <w:rFonts w:ascii="Times New Roman" w:hAnsi="Times New Roman" w:cs="Times New Roman"/>
          <w:color w:val="272C37"/>
          <w:shd w:val="clear" w:color="auto" w:fill="FFFFFF"/>
        </w:rPr>
        <w:t xml:space="preserve"> attempt</w:t>
      </w:r>
      <w:r w:rsidR="00F9691A">
        <w:rPr>
          <w:rFonts w:ascii="Times New Roman" w:hAnsi="Times New Roman" w:cs="Times New Roman"/>
          <w:color w:val="272C37"/>
          <w:shd w:val="clear" w:color="auto" w:fill="FFFFFF"/>
        </w:rPr>
        <w:t>s at each level before the task</w:t>
      </w:r>
      <w:r>
        <w:rPr>
          <w:rFonts w:ascii="Times New Roman" w:hAnsi="Times New Roman" w:cs="Times New Roman"/>
          <w:color w:val="272C37"/>
          <w:shd w:val="clear" w:color="auto" w:fill="FFFFFF"/>
        </w:rPr>
        <w:t xml:space="preserve"> is ended. </w:t>
      </w:r>
      <w:r w:rsidR="009C7D47" w:rsidRPr="00966C43">
        <w:rPr>
          <w:rFonts w:ascii="Times New Roman" w:hAnsi="Times New Roman" w:cs="Times New Roman"/>
          <w:color w:val="272C37"/>
          <w:shd w:val="clear" w:color="auto" w:fill="FFFFFF"/>
        </w:rPr>
        <w:t>The outcome measures chosen were</w:t>
      </w:r>
      <w:r w:rsidR="009C7D47" w:rsidRPr="00966C43">
        <w:rPr>
          <w:rFonts w:ascii="Times New Roman" w:hAnsi="Times New Roman" w:cs="Times New Roman"/>
        </w:rPr>
        <w:t xml:space="preserve"> total errors adjusted </w:t>
      </w:r>
      <w:r>
        <w:rPr>
          <w:rFonts w:ascii="Times New Roman" w:hAnsi="Times New Roman" w:cs="Times New Roman"/>
        </w:rPr>
        <w:t>(t</w:t>
      </w:r>
      <w:r w:rsidRPr="005F5B96">
        <w:rPr>
          <w:rFonts w:ascii="Times New Roman" w:hAnsi="Times New Roman" w:cs="Times New Roman"/>
        </w:rPr>
        <w:t>he number of times the subject chose the incorrect box for a stimulus on assessment problems, plus an adjustment for the estimated number of errors they would have made on any problems, attempts</w:t>
      </w:r>
      <w:r>
        <w:rPr>
          <w:rFonts w:ascii="Times New Roman" w:hAnsi="Times New Roman" w:cs="Times New Roman"/>
        </w:rPr>
        <w:t xml:space="preserve"> and recalls they did not reach)</w:t>
      </w:r>
      <w:r w:rsidRPr="005F5B96">
        <w:rPr>
          <w:rFonts w:ascii="Times New Roman" w:hAnsi="Times New Roman" w:cs="Times New Roman"/>
        </w:rPr>
        <w:t xml:space="preserve"> </w:t>
      </w:r>
      <w:r w:rsidR="009C7D47" w:rsidRPr="00966C43">
        <w:rPr>
          <w:rFonts w:ascii="Times New Roman" w:hAnsi="Times New Roman" w:cs="Times New Roman"/>
        </w:rPr>
        <w:t>and the first trial memory score (</w:t>
      </w:r>
      <w:r>
        <w:rPr>
          <w:rFonts w:ascii="Times New Roman" w:hAnsi="Times New Roman" w:cs="Times New Roman"/>
        </w:rPr>
        <w:t>t</w:t>
      </w:r>
      <w:r w:rsidRPr="005F5B96">
        <w:rPr>
          <w:rFonts w:ascii="Times New Roman" w:hAnsi="Times New Roman" w:cs="Times New Roman"/>
        </w:rPr>
        <w:t xml:space="preserve">he number of </w:t>
      </w:r>
      <w:r w:rsidRPr="005F5B96">
        <w:rPr>
          <w:rFonts w:ascii="Times New Roman" w:hAnsi="Times New Roman" w:cs="Times New Roman"/>
        </w:rPr>
        <w:lastRenderedPageBreak/>
        <w:t>times a subject chose the correct box on their first attempt when re</w:t>
      </w:r>
      <w:r>
        <w:rPr>
          <w:rFonts w:ascii="Times New Roman" w:hAnsi="Times New Roman" w:cs="Times New Roman"/>
        </w:rPr>
        <w:t>calling the pattern locations, c</w:t>
      </w:r>
      <w:r w:rsidRPr="005F5B96">
        <w:rPr>
          <w:rFonts w:ascii="Times New Roman" w:hAnsi="Times New Roman" w:cs="Times New Roman"/>
        </w:rPr>
        <w:t>alculated across all assessed trials</w:t>
      </w:r>
      <w:r w:rsidR="009C7D47" w:rsidRPr="00966C43">
        <w:rPr>
          <w:rFonts w:ascii="Times New Roman" w:hAnsi="Times New Roman" w:cs="Times New Roman"/>
        </w:rPr>
        <w:t xml:space="preserve">). This test has been extensively validated and is a good indicator of mild cognitive impairment and Alzeheimer’s disease (Barnett et al., 2016). </w:t>
      </w:r>
    </w:p>
    <w:p w:rsidR="009C7D47" w:rsidRPr="00966C43" w:rsidRDefault="009C7D47" w:rsidP="009C7D47">
      <w:pPr>
        <w:spacing w:line="480" w:lineRule="auto"/>
        <w:rPr>
          <w:rFonts w:ascii="Times New Roman" w:hAnsi="Times New Roman" w:cs="Times New Roman"/>
          <w:b/>
          <w:bCs/>
          <w:color w:val="000000"/>
        </w:rPr>
      </w:pPr>
      <w:r w:rsidRPr="00966C43">
        <w:rPr>
          <w:rFonts w:ascii="Times New Roman" w:hAnsi="Times New Roman" w:cs="Times New Roman"/>
          <w:b/>
          <w:bCs/>
          <w:color w:val="000000"/>
        </w:rPr>
        <w:t>CANTAB Spatial Working Memory (SWM)</w:t>
      </w:r>
    </w:p>
    <w:p w:rsidR="009C7D47" w:rsidRPr="00966C43" w:rsidRDefault="003B57CD" w:rsidP="009C7D47">
      <w:pPr>
        <w:spacing w:line="480" w:lineRule="auto"/>
        <w:rPr>
          <w:rFonts w:ascii="Times New Roman" w:hAnsi="Times New Roman" w:cs="Times New Roman"/>
          <w:color w:val="272C37"/>
          <w:shd w:val="clear" w:color="auto" w:fill="FFFFFF"/>
        </w:rPr>
      </w:pPr>
      <w:r>
        <w:rPr>
          <w:rFonts w:ascii="Times New Roman" w:hAnsi="Times New Roman" w:cs="Times New Roman"/>
          <w:color w:val="000000"/>
        </w:rPr>
        <w:t>The CANTAB SWM is a four</w:t>
      </w:r>
      <w:r w:rsidR="009C7D47" w:rsidRPr="00966C43">
        <w:rPr>
          <w:rFonts w:ascii="Times New Roman" w:hAnsi="Times New Roman" w:cs="Times New Roman"/>
          <w:color w:val="000000"/>
        </w:rPr>
        <w:t xml:space="preserve">-minute task assessing spatial working memory. Task performance </w:t>
      </w:r>
      <w:r w:rsidR="009C7D47" w:rsidRPr="00966C43">
        <w:rPr>
          <w:rFonts w:ascii="Times New Roman" w:hAnsi="Times New Roman" w:cs="Times New Roman"/>
          <w:color w:val="272C37"/>
          <w:shd w:val="clear" w:color="auto" w:fill="FFFFFF"/>
        </w:rPr>
        <w:t>requires the retention and manipulation of visuospatial information. Coloured boxes are shown on screen and participants must select a box with a token. The colour and position of the boxes used are changed from trial to trial to discourage the use of stereotyped search strategies.</w:t>
      </w:r>
      <w:r>
        <w:rPr>
          <w:rFonts w:ascii="Times New Roman" w:hAnsi="Times New Roman" w:cs="Times New Roman"/>
          <w:color w:val="272C37"/>
          <w:shd w:val="clear" w:color="auto" w:fill="FFFFFF"/>
        </w:rPr>
        <w:t xml:space="preserve"> There are two </w:t>
      </w:r>
      <w:r w:rsidR="00194C94">
        <w:rPr>
          <w:rFonts w:ascii="Times New Roman" w:hAnsi="Times New Roman" w:cs="Times New Roman"/>
          <w:color w:val="272C37"/>
          <w:shd w:val="clear" w:color="auto" w:fill="FFFFFF"/>
        </w:rPr>
        <w:t>3 box</w:t>
      </w:r>
      <w:r w:rsidR="00CA1D72" w:rsidRPr="00CA1D72">
        <w:rPr>
          <w:rFonts w:ascii="Times New Roman" w:hAnsi="Times New Roman" w:cs="Times New Roman"/>
          <w:color w:val="272C37"/>
          <w:shd w:val="clear" w:color="auto" w:fill="FFFFFF"/>
        </w:rPr>
        <w:t xml:space="preserve"> practice </w:t>
      </w:r>
      <w:r w:rsidR="00B656C5">
        <w:rPr>
          <w:rFonts w:ascii="Times New Roman" w:hAnsi="Times New Roman" w:cs="Times New Roman"/>
          <w:color w:val="272C37"/>
          <w:shd w:val="clear" w:color="auto" w:fill="FFFFFF"/>
        </w:rPr>
        <w:t xml:space="preserve">trials </w:t>
      </w:r>
      <w:r w:rsidR="00194C94">
        <w:rPr>
          <w:rFonts w:ascii="Times New Roman" w:hAnsi="Times New Roman" w:cs="Times New Roman"/>
          <w:color w:val="272C37"/>
          <w:shd w:val="clear" w:color="auto" w:fill="FFFFFF"/>
        </w:rPr>
        <w:t>and then</w:t>
      </w:r>
      <w:r>
        <w:rPr>
          <w:rFonts w:ascii="Times New Roman" w:hAnsi="Times New Roman" w:cs="Times New Roman"/>
          <w:color w:val="272C37"/>
          <w:shd w:val="clear" w:color="auto" w:fill="FFFFFF"/>
        </w:rPr>
        <w:t xml:space="preserve"> a 4, 6 and 8 box assessed trial</w:t>
      </w:r>
      <w:r w:rsidR="00CA1D72">
        <w:rPr>
          <w:rFonts w:ascii="Times New Roman" w:hAnsi="Times New Roman" w:cs="Times New Roman"/>
          <w:color w:val="272C37"/>
          <w:shd w:val="clear" w:color="auto" w:fill="FFFFFF"/>
        </w:rPr>
        <w:t xml:space="preserve">. </w:t>
      </w:r>
      <w:r w:rsidR="009C7D47" w:rsidRPr="00966C43">
        <w:rPr>
          <w:rFonts w:ascii="Times New Roman" w:hAnsi="Times New Roman" w:cs="Times New Roman"/>
          <w:color w:val="272C37"/>
          <w:shd w:val="clear" w:color="auto" w:fill="FFFFFF"/>
        </w:rPr>
        <w:t xml:space="preserve">The outcome measures chosen were between search errors </w:t>
      </w:r>
      <w:r w:rsidR="00CA1D72">
        <w:rPr>
          <w:rFonts w:ascii="Times New Roman" w:hAnsi="Times New Roman" w:cs="Times New Roman"/>
          <w:color w:val="272C37"/>
          <w:shd w:val="clear" w:color="auto" w:fill="FFFFFF"/>
        </w:rPr>
        <w:t>(t</w:t>
      </w:r>
      <w:r w:rsidR="00CA1D72" w:rsidRPr="00CA1D72">
        <w:rPr>
          <w:rFonts w:ascii="Times New Roman" w:hAnsi="Times New Roman" w:cs="Times New Roman"/>
          <w:color w:val="272C37"/>
          <w:shd w:val="clear" w:color="auto" w:fill="FFFFFF"/>
        </w:rPr>
        <w:t>he number of times the subject incorrectly revisits a box in which a token has previously been found</w:t>
      </w:r>
      <w:r w:rsidR="00CA1D72">
        <w:rPr>
          <w:rFonts w:ascii="Times New Roman" w:hAnsi="Times New Roman" w:cs="Times New Roman"/>
          <w:color w:val="272C37"/>
          <w:shd w:val="clear" w:color="auto" w:fill="FFFFFF"/>
        </w:rPr>
        <w:t>, c</w:t>
      </w:r>
      <w:r w:rsidR="00CA1D72" w:rsidRPr="00CA1D72">
        <w:rPr>
          <w:rFonts w:ascii="Times New Roman" w:hAnsi="Times New Roman" w:cs="Times New Roman"/>
          <w:color w:val="272C37"/>
          <w:shd w:val="clear" w:color="auto" w:fill="FFFFFF"/>
        </w:rPr>
        <w:t xml:space="preserve">alculated across all assessed </w:t>
      </w:r>
      <w:r w:rsidR="00CA1D72">
        <w:rPr>
          <w:rFonts w:ascii="Times New Roman" w:hAnsi="Times New Roman" w:cs="Times New Roman"/>
          <w:color w:val="272C37"/>
          <w:shd w:val="clear" w:color="auto" w:fill="FFFFFF"/>
        </w:rPr>
        <w:t xml:space="preserve">trials) </w:t>
      </w:r>
      <w:r w:rsidR="009C7D47" w:rsidRPr="00966C43">
        <w:rPr>
          <w:rFonts w:ascii="Times New Roman" w:hAnsi="Times New Roman" w:cs="Times New Roman"/>
          <w:color w:val="272C37"/>
          <w:shd w:val="clear" w:color="auto" w:fill="FFFFFF"/>
        </w:rPr>
        <w:t>and strate</w:t>
      </w:r>
      <w:r w:rsidR="00CA1D72">
        <w:rPr>
          <w:rFonts w:ascii="Times New Roman" w:hAnsi="Times New Roman" w:cs="Times New Roman"/>
          <w:color w:val="272C37"/>
          <w:shd w:val="clear" w:color="auto" w:fill="FFFFFF"/>
        </w:rPr>
        <w:t>gy score (t</w:t>
      </w:r>
      <w:r w:rsidR="00CA1D72" w:rsidRPr="00CA1D72">
        <w:rPr>
          <w:rFonts w:ascii="Times New Roman" w:hAnsi="Times New Roman" w:cs="Times New Roman"/>
          <w:color w:val="272C37"/>
          <w:shd w:val="clear" w:color="auto" w:fill="FFFFFF"/>
        </w:rPr>
        <w:t>he number of times a subject begins a new search pattern from the same box they started with previously. If they always begin a search from the same starting point, we infer that the subject is employing a planned strategy for finding the tokens. Therefore, a low score indicates high strategy use (1 = they always begin the search from the same box), a high score indicates that they are beginning their searches from many different boxes. Calculated across assess</w:t>
      </w:r>
      <w:r w:rsidR="00CA1D72">
        <w:rPr>
          <w:rFonts w:ascii="Times New Roman" w:hAnsi="Times New Roman" w:cs="Times New Roman"/>
          <w:color w:val="272C37"/>
          <w:shd w:val="clear" w:color="auto" w:fill="FFFFFF"/>
        </w:rPr>
        <w:t>ed trials with 6 tokens or more</w:t>
      </w:r>
      <w:r w:rsidR="009C7D47" w:rsidRPr="00966C43">
        <w:rPr>
          <w:rFonts w:ascii="Times New Roman" w:hAnsi="Times New Roman" w:cs="Times New Roman"/>
          <w:color w:val="272C37"/>
          <w:shd w:val="clear" w:color="auto" w:fill="FFFFFF"/>
        </w:rPr>
        <w:t xml:space="preserve">). </w:t>
      </w:r>
    </w:p>
    <w:p w:rsidR="009C7D47" w:rsidRPr="00966C43" w:rsidRDefault="009C7D47" w:rsidP="009C7D47">
      <w:pPr>
        <w:spacing w:line="480" w:lineRule="auto"/>
        <w:rPr>
          <w:rFonts w:ascii="Times New Roman" w:hAnsi="Times New Roman" w:cs="Times New Roman"/>
          <w:b/>
          <w:bCs/>
          <w:color w:val="000000"/>
        </w:rPr>
      </w:pPr>
      <w:r w:rsidRPr="00966C43">
        <w:rPr>
          <w:rFonts w:ascii="Times New Roman" w:hAnsi="Times New Roman" w:cs="Times New Roman"/>
          <w:b/>
          <w:bCs/>
          <w:color w:val="000000"/>
        </w:rPr>
        <w:t>CANTAB Cambridge Gamble Task (CGT)</w:t>
      </w:r>
    </w:p>
    <w:p w:rsidR="009C7D47" w:rsidRPr="00966C43" w:rsidRDefault="009C7D47" w:rsidP="009C7D47">
      <w:pPr>
        <w:spacing w:line="480" w:lineRule="auto"/>
        <w:rPr>
          <w:rFonts w:ascii="Times New Roman" w:hAnsi="Times New Roman" w:cs="Times New Roman"/>
          <w:shd w:val="clear" w:color="auto" w:fill="FFFFFF"/>
        </w:rPr>
      </w:pPr>
      <w:r w:rsidRPr="00966C43">
        <w:rPr>
          <w:rFonts w:ascii="Times New Roman" w:hAnsi="Times New Roman" w:cs="Times New Roman"/>
          <w:color w:val="000000"/>
        </w:rPr>
        <w:t>The CGT is an 18 minute test where p</w:t>
      </w:r>
      <w:r w:rsidRPr="00966C43">
        <w:rPr>
          <w:rFonts w:ascii="Times New Roman" w:eastAsia="Times New Roman" w:hAnsi="Times New Roman" w:cs="Times New Roman"/>
        </w:rPr>
        <w:t xml:space="preserve">articipants are presented with ten boxes, some red and some blue. The ratio of red and blue boxes varies between stages however, one box contains a yellow token. Participants must use the 'Red' and 'Blue' buttons at the bottom of the screen to choose the box colour in which they think the token is hidden. Participants begin with 100 points to bet on their decision. Points will either be added or taken away to their total score, depending on their decision and where the token is actually hidden. In the CGT the odds are displayed explicitly, as such there is no working memory requirement to remember the odds ratio. </w:t>
      </w:r>
      <w:r w:rsidR="00420375">
        <w:rPr>
          <w:rFonts w:ascii="Times New Roman" w:eastAsia="Times New Roman" w:hAnsi="Times New Roman" w:cs="Times New Roman"/>
        </w:rPr>
        <w:t xml:space="preserve">There are </w:t>
      </w:r>
      <w:r w:rsidR="00420375" w:rsidRPr="00420375">
        <w:rPr>
          <w:rFonts w:ascii="Times New Roman" w:eastAsia="Times New Roman" w:hAnsi="Times New Roman" w:cs="Times New Roman"/>
        </w:rPr>
        <w:t xml:space="preserve">8 practice trials (4 decision-only and 4 ascending bet practice trials) </w:t>
      </w:r>
      <w:r w:rsidR="00420375">
        <w:rPr>
          <w:rFonts w:ascii="Times New Roman" w:eastAsia="Times New Roman" w:hAnsi="Times New Roman" w:cs="Times New Roman"/>
        </w:rPr>
        <w:t xml:space="preserve">and </w:t>
      </w:r>
      <w:r w:rsidR="00420375" w:rsidRPr="00420375">
        <w:rPr>
          <w:rFonts w:ascii="Times New Roman" w:eastAsia="Times New Roman" w:hAnsi="Times New Roman" w:cs="Times New Roman"/>
        </w:rPr>
        <w:t xml:space="preserve">36 assessed ascending bet trials </w:t>
      </w:r>
      <w:r w:rsidR="00420375">
        <w:rPr>
          <w:rFonts w:ascii="Times New Roman" w:eastAsia="Times New Roman" w:hAnsi="Times New Roman" w:cs="Times New Roman"/>
        </w:rPr>
        <w:t xml:space="preserve">followed by </w:t>
      </w:r>
      <w:r w:rsidR="00420375" w:rsidRPr="00420375">
        <w:rPr>
          <w:rFonts w:ascii="Times New Roman" w:eastAsia="Times New Roman" w:hAnsi="Times New Roman" w:cs="Times New Roman"/>
        </w:rPr>
        <w:t xml:space="preserve">4 descending bet practice trials </w:t>
      </w:r>
      <w:r w:rsidR="00420375">
        <w:rPr>
          <w:rFonts w:ascii="Times New Roman" w:eastAsia="Times New Roman" w:hAnsi="Times New Roman" w:cs="Times New Roman"/>
        </w:rPr>
        <w:t xml:space="preserve">and </w:t>
      </w:r>
      <w:r w:rsidR="00420375" w:rsidRPr="00420375">
        <w:rPr>
          <w:rFonts w:ascii="Times New Roman" w:eastAsia="Times New Roman" w:hAnsi="Times New Roman" w:cs="Times New Roman"/>
        </w:rPr>
        <w:t xml:space="preserve">36 </w:t>
      </w:r>
      <w:r w:rsidR="00420375">
        <w:rPr>
          <w:rFonts w:ascii="Times New Roman" w:eastAsia="Times New Roman" w:hAnsi="Times New Roman" w:cs="Times New Roman"/>
        </w:rPr>
        <w:t>assessed descending bet</w:t>
      </w:r>
      <w:r w:rsidR="00420375" w:rsidRPr="00420375">
        <w:rPr>
          <w:rFonts w:ascii="Times New Roman" w:eastAsia="Times New Roman" w:hAnsi="Times New Roman" w:cs="Times New Roman"/>
        </w:rPr>
        <w:t xml:space="preserve"> trials</w:t>
      </w:r>
      <w:r w:rsidR="00420375">
        <w:rPr>
          <w:rFonts w:ascii="Times New Roman" w:eastAsia="Times New Roman" w:hAnsi="Times New Roman" w:cs="Times New Roman"/>
        </w:rPr>
        <w:t>.</w:t>
      </w:r>
      <w:r w:rsidR="00E861BB">
        <w:rPr>
          <w:rFonts w:ascii="Times New Roman" w:eastAsia="Times New Roman" w:hAnsi="Times New Roman" w:cs="Times New Roman"/>
        </w:rPr>
        <w:t xml:space="preserve"> </w:t>
      </w:r>
      <w:r w:rsidRPr="00966C43">
        <w:rPr>
          <w:rFonts w:ascii="Times New Roman" w:hAnsi="Times New Roman" w:cs="Times New Roman"/>
          <w:shd w:val="clear" w:color="auto" w:fill="FFFFFF"/>
        </w:rPr>
        <w:t>Outcome measures chosen were quality of decision-making</w:t>
      </w:r>
      <w:r w:rsidR="00E861BB">
        <w:rPr>
          <w:rFonts w:ascii="Times New Roman" w:hAnsi="Times New Roman" w:cs="Times New Roman"/>
          <w:shd w:val="clear" w:color="auto" w:fill="FFFFFF"/>
        </w:rPr>
        <w:t xml:space="preserve"> </w:t>
      </w:r>
      <w:r w:rsidR="009E37C8">
        <w:rPr>
          <w:rFonts w:ascii="Times New Roman" w:hAnsi="Times New Roman" w:cs="Times New Roman"/>
          <w:shd w:val="clear" w:color="auto" w:fill="FFFFFF"/>
        </w:rPr>
        <w:t>(</w:t>
      </w:r>
      <w:r w:rsidR="00E861BB">
        <w:rPr>
          <w:rFonts w:ascii="Times New Roman" w:hAnsi="Times New Roman" w:cs="Times New Roman"/>
          <w:shd w:val="clear" w:color="auto" w:fill="FFFFFF"/>
        </w:rPr>
        <w:t>t</w:t>
      </w:r>
      <w:r w:rsidR="00E861BB" w:rsidRPr="00E861BB">
        <w:rPr>
          <w:rFonts w:ascii="Times New Roman" w:hAnsi="Times New Roman" w:cs="Times New Roman"/>
          <w:shd w:val="clear" w:color="auto" w:fill="FFFFFF"/>
        </w:rPr>
        <w:t>he proportion of all trials where the subje</w:t>
      </w:r>
      <w:r w:rsidR="00E861BB">
        <w:rPr>
          <w:rFonts w:ascii="Times New Roman" w:hAnsi="Times New Roman" w:cs="Times New Roman"/>
          <w:shd w:val="clear" w:color="auto" w:fill="FFFFFF"/>
        </w:rPr>
        <w:t>ct chose the majority box colo</w:t>
      </w:r>
      <w:r w:rsidR="00FF588B">
        <w:rPr>
          <w:rFonts w:ascii="Times New Roman" w:hAnsi="Times New Roman" w:cs="Times New Roman"/>
          <w:shd w:val="clear" w:color="auto" w:fill="FFFFFF"/>
        </w:rPr>
        <w:t>u</w:t>
      </w:r>
      <w:r w:rsidR="00E861BB">
        <w:rPr>
          <w:rFonts w:ascii="Times New Roman" w:hAnsi="Times New Roman" w:cs="Times New Roman"/>
          <w:shd w:val="clear" w:color="auto" w:fill="FFFFFF"/>
        </w:rPr>
        <w:t>r, and is c</w:t>
      </w:r>
      <w:r w:rsidR="00E861BB" w:rsidRPr="00E861BB">
        <w:rPr>
          <w:rFonts w:ascii="Times New Roman" w:hAnsi="Times New Roman" w:cs="Times New Roman"/>
          <w:shd w:val="clear" w:color="auto" w:fill="FFFFFF"/>
        </w:rPr>
        <w:t>alculated over all assessed trials from both the ascending and descending conditions</w:t>
      </w:r>
      <w:r w:rsidR="009E37C8">
        <w:rPr>
          <w:rFonts w:ascii="Times New Roman" w:hAnsi="Times New Roman" w:cs="Times New Roman"/>
          <w:shd w:val="clear" w:color="auto" w:fill="FFFFFF"/>
        </w:rPr>
        <w:t>)</w:t>
      </w:r>
      <w:r w:rsidR="00E861BB">
        <w:rPr>
          <w:rFonts w:ascii="Times New Roman" w:hAnsi="Times New Roman" w:cs="Times New Roman"/>
          <w:shd w:val="clear" w:color="auto" w:fill="FFFFFF"/>
        </w:rPr>
        <w:t xml:space="preserve">; </w:t>
      </w:r>
      <w:r w:rsidRPr="00966C43">
        <w:rPr>
          <w:rFonts w:ascii="Times New Roman" w:hAnsi="Times New Roman" w:cs="Times New Roman"/>
          <w:shd w:val="clear" w:color="auto" w:fill="FFFFFF"/>
        </w:rPr>
        <w:t>overall proportional bet</w:t>
      </w:r>
      <w:r w:rsidR="009E37C8">
        <w:rPr>
          <w:rFonts w:ascii="Times New Roman" w:hAnsi="Times New Roman" w:cs="Times New Roman"/>
          <w:shd w:val="clear" w:color="auto" w:fill="FFFFFF"/>
        </w:rPr>
        <w:t xml:space="preserve"> (the mean proportion</w:t>
      </w:r>
      <w:r w:rsidR="009E37C8" w:rsidRPr="009E37C8">
        <w:rPr>
          <w:rFonts w:ascii="Times New Roman" w:hAnsi="Times New Roman" w:cs="Times New Roman"/>
          <w:shd w:val="clear" w:color="auto" w:fill="FFFFFF"/>
        </w:rPr>
        <w:t xml:space="preserve"> of current</w:t>
      </w:r>
      <w:r w:rsidR="009E37C8">
        <w:rPr>
          <w:rFonts w:ascii="Times New Roman" w:hAnsi="Times New Roman" w:cs="Times New Roman"/>
          <w:shd w:val="clear" w:color="auto" w:fill="FFFFFF"/>
        </w:rPr>
        <w:t xml:space="preserve"> points gambled by the subject and is c</w:t>
      </w:r>
      <w:r w:rsidR="009E37C8" w:rsidRPr="009E37C8">
        <w:rPr>
          <w:rFonts w:ascii="Times New Roman" w:hAnsi="Times New Roman" w:cs="Times New Roman"/>
          <w:shd w:val="clear" w:color="auto" w:fill="FFFFFF"/>
        </w:rPr>
        <w:t>alculated over all assessed trials from both the asce</w:t>
      </w:r>
      <w:r w:rsidR="009E37C8">
        <w:rPr>
          <w:rFonts w:ascii="Times New Roman" w:hAnsi="Times New Roman" w:cs="Times New Roman"/>
          <w:shd w:val="clear" w:color="auto" w:fill="FFFFFF"/>
        </w:rPr>
        <w:t>nding and descending conditions)</w:t>
      </w:r>
      <w:r w:rsidRPr="00966C43">
        <w:rPr>
          <w:rFonts w:ascii="Times New Roman" w:hAnsi="Times New Roman" w:cs="Times New Roman"/>
          <w:shd w:val="clear" w:color="auto" w:fill="FFFFFF"/>
        </w:rPr>
        <w:t xml:space="preserve"> and deliberation time</w:t>
      </w:r>
      <w:r w:rsidR="009E37C8">
        <w:rPr>
          <w:rFonts w:ascii="Times New Roman" w:hAnsi="Times New Roman" w:cs="Times New Roman"/>
          <w:shd w:val="clear" w:color="auto" w:fill="FFFFFF"/>
        </w:rPr>
        <w:t xml:space="preserve"> (t</w:t>
      </w:r>
      <w:r w:rsidR="009E37C8" w:rsidRPr="009E37C8">
        <w:rPr>
          <w:rFonts w:ascii="Times New Roman" w:hAnsi="Times New Roman" w:cs="Times New Roman"/>
          <w:shd w:val="clear" w:color="auto" w:fill="FFFFFF"/>
        </w:rPr>
        <w:t>he median latency from presentation of the boxes to the subject’s selection of the colo</w:t>
      </w:r>
      <w:r w:rsidR="009E37C8">
        <w:rPr>
          <w:rFonts w:ascii="Times New Roman" w:hAnsi="Times New Roman" w:cs="Times New Roman"/>
          <w:shd w:val="clear" w:color="auto" w:fill="FFFFFF"/>
        </w:rPr>
        <w:t>ur on which to bet c</w:t>
      </w:r>
      <w:r w:rsidR="009E37C8" w:rsidRPr="009E37C8">
        <w:rPr>
          <w:rFonts w:ascii="Times New Roman" w:hAnsi="Times New Roman" w:cs="Times New Roman"/>
          <w:shd w:val="clear" w:color="auto" w:fill="FFFFFF"/>
        </w:rPr>
        <w:t>alculated over all assessed trials in both the ascending and descending conditions</w:t>
      </w:r>
      <w:r w:rsidR="009E37C8">
        <w:rPr>
          <w:rFonts w:ascii="Times New Roman" w:hAnsi="Times New Roman" w:cs="Times New Roman"/>
          <w:shd w:val="clear" w:color="auto" w:fill="FFFFFF"/>
        </w:rPr>
        <w:t>)</w:t>
      </w:r>
      <w:r w:rsidRPr="00966C43">
        <w:rPr>
          <w:rFonts w:ascii="Times New Roman" w:hAnsi="Times New Roman" w:cs="Times New Roman"/>
          <w:shd w:val="clear" w:color="auto" w:fill="FFFFFF"/>
        </w:rPr>
        <w:t xml:space="preserve">. The CGT has been shown to be sensitive to impairment in substance use disorder (Rogers et al., 1999) and gambling addiction (Lawrence et al., 2009). </w:t>
      </w:r>
      <w:bookmarkStart w:id="0" w:name="_GoBack"/>
      <w:bookmarkEnd w:id="0"/>
    </w:p>
    <w:p w:rsidR="009C7D47" w:rsidRPr="00966C43" w:rsidRDefault="009C7D47" w:rsidP="009C7D47">
      <w:pPr>
        <w:spacing w:line="480" w:lineRule="auto"/>
        <w:rPr>
          <w:rFonts w:ascii="Times New Roman" w:hAnsi="Times New Roman" w:cs="Times New Roman"/>
          <w:b/>
          <w:bCs/>
          <w:color w:val="000000"/>
        </w:rPr>
      </w:pPr>
      <w:r w:rsidRPr="00966C43">
        <w:rPr>
          <w:rFonts w:ascii="Times New Roman" w:hAnsi="Times New Roman" w:cs="Times New Roman"/>
          <w:b/>
          <w:bCs/>
          <w:color w:val="000000"/>
        </w:rPr>
        <w:t>CANTAB Intra/Extra Dimensional Set Shift (IED)</w:t>
      </w:r>
    </w:p>
    <w:p w:rsidR="009C7D47" w:rsidRDefault="009C7D47" w:rsidP="009C7D47">
      <w:pPr>
        <w:spacing w:line="480" w:lineRule="auto"/>
        <w:rPr>
          <w:rFonts w:ascii="Times New Roman" w:hAnsi="Times New Roman" w:cs="Times New Roman"/>
          <w:color w:val="000000"/>
        </w:rPr>
      </w:pPr>
      <w:r w:rsidRPr="00966C43">
        <w:rPr>
          <w:rFonts w:ascii="Times New Roman" w:hAnsi="Times New Roman" w:cs="Times New Roman"/>
          <w:color w:val="000000"/>
        </w:rPr>
        <w:t xml:space="preserve">The IED is a seven-minute test measuring cognitive flexibility and represents a computerised version of the Wisconsin Card Sorting test (Berg, 1948). It features rule acquisition and reversal where visual discrimination and attentional formation is required. Participants are presented with two artificial dimensions including pink shapes and white lines. Through trial and error the participant must select the correct rule. </w:t>
      </w:r>
      <w:r w:rsidRPr="00966C43">
        <w:rPr>
          <w:rFonts w:ascii="Times New Roman" w:hAnsi="Times New Roman" w:cs="Times New Roman"/>
          <w:color w:val="272C37"/>
        </w:rPr>
        <w:t xml:space="preserve">After six correct responses, the stimuli and/or rule changes. There are 9 stages to the task. Initially the task presents simple stimuli with just one dimension (pink shapes). These later change to compound stimuli (white lines overlaid on pink shapes). Early in the task the shifts are intra-dimensional (ID) (pink shapes are relevant) and then at stage 8 a crucial extra-dimensional (ED) shift (white lines become relevant) occurs. </w:t>
      </w:r>
      <w:r w:rsidR="00006FC7">
        <w:rPr>
          <w:rFonts w:ascii="Times New Roman" w:hAnsi="Times New Roman" w:cs="Times New Roman"/>
          <w:color w:val="272C37"/>
        </w:rPr>
        <w:t>During each stage the learning criterion is 6 consecutive correct answers, there are a total of 50 trials per stage. If the participant has not reached the learning criterion within the total trials the participant fails that stage and the task is stopped.</w:t>
      </w:r>
      <w:r w:rsidR="00404871">
        <w:rPr>
          <w:rFonts w:ascii="Times New Roman" w:hAnsi="Times New Roman" w:cs="Times New Roman"/>
          <w:color w:val="272C37"/>
        </w:rPr>
        <w:t xml:space="preserve"> Adjusted errors are assigned to the subsequent stages. </w:t>
      </w:r>
      <w:r w:rsidRPr="00966C43">
        <w:rPr>
          <w:rFonts w:ascii="Times New Roman" w:hAnsi="Times New Roman" w:cs="Times New Roman"/>
          <w:color w:val="000000"/>
        </w:rPr>
        <w:t>Outcomes measures chosen were the number of pre-ED errors</w:t>
      </w:r>
      <w:r w:rsidR="00187935">
        <w:rPr>
          <w:rFonts w:ascii="Times New Roman" w:hAnsi="Times New Roman" w:cs="Times New Roman"/>
          <w:color w:val="000000"/>
        </w:rPr>
        <w:t xml:space="preserve"> (all errors stage 1-7)</w:t>
      </w:r>
      <w:r w:rsidRPr="00966C43">
        <w:rPr>
          <w:rFonts w:ascii="Times New Roman" w:hAnsi="Times New Roman" w:cs="Times New Roman"/>
          <w:color w:val="000000"/>
        </w:rPr>
        <w:t>, ED shift errors</w:t>
      </w:r>
      <w:r w:rsidR="00187935">
        <w:rPr>
          <w:rFonts w:ascii="Times New Roman" w:hAnsi="Times New Roman" w:cs="Times New Roman"/>
          <w:color w:val="000000"/>
        </w:rPr>
        <w:t xml:space="preserve"> (errors at stage 8)</w:t>
      </w:r>
      <w:r w:rsidRPr="00966C43">
        <w:rPr>
          <w:rFonts w:ascii="Times New Roman" w:hAnsi="Times New Roman" w:cs="Times New Roman"/>
          <w:color w:val="000000"/>
        </w:rPr>
        <w:t xml:space="preserve"> and </w:t>
      </w:r>
      <w:r w:rsidR="00187935">
        <w:rPr>
          <w:rFonts w:ascii="Times New Roman" w:hAnsi="Times New Roman" w:cs="Times New Roman"/>
          <w:color w:val="000000"/>
        </w:rPr>
        <w:t>failures at stage 8</w:t>
      </w:r>
      <w:r w:rsidRPr="00966C43">
        <w:rPr>
          <w:rFonts w:ascii="Times New Roman" w:hAnsi="Times New Roman" w:cs="Times New Roman"/>
          <w:color w:val="000000"/>
        </w:rPr>
        <w:t xml:space="preserve">. The IED is a well-validated measure of set-shifting in both humans and animals </w:t>
      </w:r>
      <w:r w:rsidRPr="00966C43">
        <w:rPr>
          <w:rFonts w:ascii="Times New Roman" w:hAnsi="Times New Roman" w:cs="Times New Roman"/>
        </w:rPr>
        <w:fldChar w:fldCharType="begin" w:fldLock="1"/>
      </w:r>
      <w:r w:rsidRPr="00966C43">
        <w:rPr>
          <w:rFonts w:ascii="Times New Roman" w:hAnsi="Times New Roman" w:cs="Times New Roman"/>
        </w:rPr>
        <w:instrText>ADDIN CSL_CITATION {"citationItems":[{"id":"ITEM-1","itemData":{"DOI":"10.1038/380069a0","ISSN":"00280836","abstract":"The prefrontal cortex is implicated in such human characteristics as volition, planning, abstract reasoning and affect. Frontal-lobe damage can cause disinhibition such that the behaviour of a subject is guided by previously acquired responses that are inappropriate to the current situation. Here we demonstrate that disinhibition, or a loss of inhibitory control, can be selective for particular cognitive functions and that different regions of the prefrontal cortex provide inhibitory control in different aspects of cognitive processing. Thus, whereas damage to the lateral prefrontal cortex (Brodmann's area 9) in monkeys causes a loss of inhibitory control in attentional selection, damage to the orbito-frontal cortex in monkeys causes a loss of inhibitory control in 'affective' processing, thereby impairing the ability to alter behaviour in response to fluctuations in the emotional significance of stimuli. These findings not only support the view that the prefrontal cortex has multiple functions, but also provide evidence for the distribution of different cognitive functions within specific regions of prefrontal cortex.","author":[{"dropping-particle":"","family":"Dias","given":"R.","non-dropping-particle":"","parse-names":false,"suffix":""},{"dropping-particle":"","family":"Robbins","given":"T. W.","non-dropping-particle":"","parse-names":false,"suffix":""},{"dropping-particle":"","family":"Roberts","given":"A. C.","non-dropping-particle":"","parse-names":false,"suffix":""}],"container-title":"Nature","id":"ITEM-1","issued":{"date-parts":[["1996"]]},"title":"Dissociation in prefrontal cortex of affective and attentional shifts","type":"article-journal"},"uris":["http://www.mendeley.com/documents/?uuid=8bade26b-0c6a-42af-81fb-82d6b8c13148"]}],"mendeley":{"formattedCitation":"(Dias et al., 1996)","plainTextFormattedCitation":"(Dias et al., 1996)","previouslyFormattedCitation":"(Dias et al., 1996)"},"properties":{"noteIndex":0},"schema":"https://github.com/citation-style-language/schema/raw/master/csl-citation.json"}</w:instrText>
      </w:r>
      <w:r w:rsidRPr="00966C43">
        <w:rPr>
          <w:rFonts w:ascii="Times New Roman" w:hAnsi="Times New Roman" w:cs="Times New Roman"/>
        </w:rPr>
        <w:fldChar w:fldCharType="separate"/>
      </w:r>
      <w:r w:rsidRPr="00966C43">
        <w:rPr>
          <w:rFonts w:ascii="Times New Roman" w:hAnsi="Times New Roman" w:cs="Times New Roman"/>
          <w:noProof/>
        </w:rPr>
        <w:t>(Aoki et al., 2015; Dias et al., 1996; Hampshire and Owen, 2006)</w:t>
      </w:r>
      <w:r w:rsidRPr="00966C43">
        <w:rPr>
          <w:rFonts w:ascii="Times New Roman" w:hAnsi="Times New Roman" w:cs="Times New Roman"/>
        </w:rPr>
        <w:fldChar w:fldCharType="end"/>
      </w:r>
      <w:r w:rsidRPr="00966C43">
        <w:rPr>
          <w:rFonts w:ascii="Times New Roman" w:hAnsi="Times New Roman" w:cs="Times New Roman"/>
        </w:rPr>
        <w:t>.</w:t>
      </w:r>
      <w:r w:rsidRPr="00966C43">
        <w:rPr>
          <w:rFonts w:ascii="Times New Roman" w:hAnsi="Times New Roman" w:cs="Times New Roman"/>
          <w:color w:val="000000"/>
        </w:rPr>
        <w:t xml:space="preserve"> </w:t>
      </w:r>
    </w:p>
    <w:p w:rsidR="00057FF9" w:rsidRDefault="00057FF9" w:rsidP="009C7D47">
      <w:pPr>
        <w:spacing w:line="480" w:lineRule="auto"/>
        <w:rPr>
          <w:rFonts w:ascii="Times New Roman" w:hAnsi="Times New Roman" w:cs="Times New Roman"/>
          <w:color w:val="000000"/>
        </w:rPr>
      </w:pPr>
    </w:p>
    <w:p w:rsidR="00057FF9" w:rsidRPr="00966C43" w:rsidRDefault="00057FF9" w:rsidP="009C7D47">
      <w:pPr>
        <w:spacing w:line="480" w:lineRule="auto"/>
        <w:rPr>
          <w:rFonts w:ascii="Times New Roman" w:hAnsi="Times New Roman" w:cs="Times New Roman"/>
          <w:color w:val="000000"/>
        </w:rPr>
      </w:pPr>
    </w:p>
    <w:p w:rsidR="009C7D47" w:rsidRDefault="00414089">
      <w:pPr>
        <w:rPr>
          <w:rFonts w:ascii="Times New Roman" w:hAnsi="Times New Roman" w:cs="Times New Roman"/>
        </w:rPr>
      </w:pPr>
      <w:r>
        <w:rPr>
          <w:rFonts w:ascii="Times New Roman" w:hAnsi="Times New Roman" w:cs="Times New Roman"/>
        </w:rPr>
        <w:t>References:</w:t>
      </w:r>
    </w:p>
    <w:p w:rsidR="00414089" w:rsidRDefault="00414089" w:rsidP="00414089">
      <w:pPr>
        <w:ind w:left="360"/>
        <w:rPr>
          <w:rFonts w:ascii="Times New Roman" w:hAnsi="Times New Roman" w:cs="Times New Roman"/>
        </w:rPr>
      </w:pPr>
      <w:r w:rsidRPr="00966C43">
        <w:rPr>
          <w:rFonts w:ascii="Times New Roman" w:hAnsi="Times New Roman" w:cs="Times New Roman"/>
        </w:rPr>
        <w:t>Aoki, S., Liu, A. W., Zucca, A., Zucca, S., &amp; Wickens, J. R. (2015). Role of striatal cholinergic interneurons in set-shifting in the rat. Journal of Neuroscience, 35:9424–9431.</w:t>
      </w:r>
    </w:p>
    <w:p w:rsidR="00A30DFB" w:rsidRDefault="00A30DFB" w:rsidP="00A30DFB">
      <w:pPr>
        <w:ind w:left="360"/>
        <w:rPr>
          <w:rFonts w:ascii="Times New Roman" w:hAnsi="Times New Roman" w:cs="Times New Roman"/>
        </w:rPr>
      </w:pPr>
      <w:r w:rsidRPr="00966C43">
        <w:rPr>
          <w:rFonts w:ascii="Times New Roman" w:hAnsi="Times New Roman" w:cs="Times New Roman"/>
        </w:rPr>
        <w:t>Barnett, J. H., Blackwell, A. D., Sahakian, B. J., &amp; Robbins, T. W. (2016). The paired associates learning (PAL) test: 30 years of CANTAB translational neuroscience from laboratory to bedside in dementia research. In Current Topics in Behavioral Neurosciences: 449–474.</w:t>
      </w:r>
    </w:p>
    <w:p w:rsidR="00312C89" w:rsidRDefault="00312C89" w:rsidP="00312C89">
      <w:pPr>
        <w:ind w:left="360"/>
        <w:rPr>
          <w:rFonts w:ascii="Times New Roman" w:hAnsi="Times New Roman" w:cs="Times New Roman"/>
        </w:rPr>
      </w:pPr>
      <w:r w:rsidRPr="00966C43">
        <w:rPr>
          <w:rFonts w:ascii="Times New Roman" w:hAnsi="Times New Roman" w:cs="Times New Roman"/>
          <w:noProof/>
        </w:rPr>
        <w:t xml:space="preserve">Berg, E. A. (1948). A simple objective technique for measuring flexibility in thinking. </w:t>
      </w:r>
      <w:r w:rsidRPr="00966C43">
        <w:rPr>
          <w:rFonts w:ascii="Times New Roman" w:hAnsi="Times New Roman" w:cs="Times New Roman"/>
          <w:i/>
          <w:iCs/>
          <w:noProof/>
        </w:rPr>
        <w:t>Journal of General Psychology</w:t>
      </w:r>
      <w:r w:rsidRPr="00966C43">
        <w:rPr>
          <w:rFonts w:ascii="Times New Roman" w:hAnsi="Times New Roman" w:cs="Times New Roman"/>
          <w:noProof/>
        </w:rPr>
        <w:t xml:space="preserve">, </w:t>
      </w:r>
      <w:r w:rsidRPr="00966C43">
        <w:rPr>
          <w:rFonts w:ascii="Times New Roman" w:hAnsi="Times New Roman" w:cs="Times New Roman"/>
          <w:i/>
          <w:iCs/>
          <w:noProof/>
        </w:rPr>
        <w:t>39</w:t>
      </w:r>
      <w:r w:rsidRPr="00966C43">
        <w:rPr>
          <w:rFonts w:ascii="Times New Roman" w:hAnsi="Times New Roman" w:cs="Times New Roman"/>
          <w:noProof/>
        </w:rPr>
        <w:t>: 15–22.</w:t>
      </w:r>
    </w:p>
    <w:p w:rsidR="00C33731" w:rsidRDefault="00C33731" w:rsidP="00C33731">
      <w:pPr>
        <w:ind w:left="360"/>
        <w:rPr>
          <w:rFonts w:ascii="Times New Roman" w:hAnsi="Times New Roman" w:cs="Times New Roman"/>
        </w:rPr>
      </w:pPr>
      <w:r w:rsidRPr="00966C43">
        <w:rPr>
          <w:rFonts w:ascii="Times New Roman" w:hAnsi="Times New Roman" w:cs="Times New Roman"/>
        </w:rPr>
        <w:t>Dias, R., Robbins, T. W., &amp; Roberts, A. C. (1996). Dissociation in prefrontal cortex of affective and attentional shifts. Nature. 380:69-72.</w:t>
      </w:r>
    </w:p>
    <w:p w:rsidR="003661D4" w:rsidRDefault="003661D4" w:rsidP="003661D4">
      <w:pPr>
        <w:ind w:left="360"/>
        <w:rPr>
          <w:rFonts w:ascii="Times New Roman" w:hAnsi="Times New Roman" w:cs="Times New Roman"/>
        </w:rPr>
      </w:pPr>
      <w:r w:rsidRPr="00966C43">
        <w:rPr>
          <w:rFonts w:ascii="Times New Roman" w:hAnsi="Times New Roman" w:cs="Times New Roman"/>
        </w:rPr>
        <w:t>Hampshire, A., &amp; Owen, A. M. (2006). Fractionating attentional control using event-related fMRI. Cerebral Cortex, 16:1679–1689.</w:t>
      </w:r>
    </w:p>
    <w:p w:rsidR="002073E6" w:rsidRDefault="002073E6" w:rsidP="00315AE4">
      <w:pPr>
        <w:ind w:left="360"/>
        <w:rPr>
          <w:rFonts w:ascii="Times New Roman" w:hAnsi="Times New Roman" w:cs="Times New Roman"/>
        </w:rPr>
      </w:pPr>
      <w:r w:rsidRPr="00966C43">
        <w:rPr>
          <w:rFonts w:ascii="Times New Roman" w:hAnsi="Times New Roman" w:cs="Times New Roman"/>
          <w:noProof/>
        </w:rPr>
        <w:t xml:space="preserve">Lawrence, A. J., Luty, J., Bogdan, N. A., Sahakian, B. J., &amp; Clark, L. (2009). Problem gamblers share deficits in impulsive decision-making with alcohol-dependent individuals. </w:t>
      </w:r>
      <w:r w:rsidRPr="00966C43">
        <w:rPr>
          <w:rFonts w:ascii="Times New Roman" w:hAnsi="Times New Roman" w:cs="Times New Roman"/>
          <w:iCs/>
          <w:noProof/>
        </w:rPr>
        <w:t>Addiction</w:t>
      </w:r>
      <w:r w:rsidRPr="00966C43">
        <w:rPr>
          <w:rFonts w:ascii="Times New Roman" w:hAnsi="Times New Roman" w:cs="Times New Roman"/>
          <w:noProof/>
        </w:rPr>
        <w:t xml:space="preserve">, </w:t>
      </w:r>
      <w:r w:rsidRPr="00966C43">
        <w:rPr>
          <w:rFonts w:ascii="Times New Roman" w:hAnsi="Times New Roman" w:cs="Times New Roman"/>
          <w:iCs/>
          <w:noProof/>
        </w:rPr>
        <w:t>104</w:t>
      </w:r>
      <w:r w:rsidRPr="00966C43">
        <w:rPr>
          <w:rFonts w:ascii="Times New Roman" w:hAnsi="Times New Roman" w:cs="Times New Roman"/>
          <w:noProof/>
        </w:rPr>
        <w:t>: 1006–1015.</w:t>
      </w:r>
    </w:p>
    <w:p w:rsidR="00A30DFB" w:rsidRDefault="00A30DFB" w:rsidP="00A30DFB">
      <w:pPr>
        <w:ind w:left="360"/>
        <w:rPr>
          <w:rFonts w:ascii="Times New Roman" w:hAnsi="Times New Roman" w:cs="Times New Roman"/>
        </w:rPr>
      </w:pPr>
      <w:r w:rsidRPr="00966C43">
        <w:rPr>
          <w:rFonts w:ascii="Times New Roman" w:hAnsi="Times New Roman" w:cs="Times New Roman"/>
        </w:rPr>
        <w:t>Rogers, R. D., Everitt, B. J., Baldacchino, A., Blackshaw, A. J., Swainson, R., Wynne, K., Baker, N. B., Hunter, J., Carthy, T., Booker, E., London, M., Deakin, J. F. W., Sahakian, B. J., &amp; Robbins, T. W. (1999). Dissociable deficits in the decision-making cognition of chronic amphetamine abusers, opiate abusers, patients with focal damage to prefrontal cortex, and tryptophan-depleted normal volunteer</w:t>
      </w:r>
      <w:r>
        <w:rPr>
          <w:rFonts w:ascii="Times New Roman" w:hAnsi="Times New Roman" w:cs="Times New Roman"/>
        </w:rPr>
        <w:t xml:space="preserve"> </w:t>
      </w:r>
      <w:r w:rsidRPr="00966C43">
        <w:rPr>
          <w:rFonts w:ascii="Times New Roman" w:hAnsi="Times New Roman" w:cs="Times New Roman"/>
        </w:rPr>
        <w:t>Evidence for monoaminergic mechanisms. Neuropsychopharmacology, 20: 322–339.</w:t>
      </w:r>
    </w:p>
    <w:p w:rsidR="00414089" w:rsidRPr="00A91025" w:rsidRDefault="00414089">
      <w:pPr>
        <w:rPr>
          <w:rFonts w:ascii="Times New Roman" w:hAnsi="Times New Roman" w:cs="Times New Roman"/>
        </w:rPr>
      </w:pPr>
    </w:p>
    <w:sectPr w:rsidR="00414089" w:rsidRPr="00A91025">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5C4A" w:rsidRDefault="00C75C4A" w:rsidP="000564F2">
      <w:pPr>
        <w:spacing w:after="0" w:line="240" w:lineRule="auto"/>
      </w:pPr>
      <w:r>
        <w:separator/>
      </w:r>
    </w:p>
  </w:endnote>
  <w:endnote w:type="continuationSeparator" w:id="0">
    <w:p w:rsidR="00C75C4A" w:rsidRDefault="00C75C4A" w:rsidP="000564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0555462"/>
      <w:docPartObj>
        <w:docPartGallery w:val="Page Numbers (Bottom of Page)"/>
        <w:docPartUnique/>
      </w:docPartObj>
    </w:sdtPr>
    <w:sdtEndPr>
      <w:rPr>
        <w:noProof/>
      </w:rPr>
    </w:sdtEndPr>
    <w:sdtContent>
      <w:p w:rsidR="000564F2" w:rsidRDefault="000564F2">
        <w:pPr>
          <w:pStyle w:val="Footer"/>
          <w:jc w:val="center"/>
        </w:pPr>
        <w:r>
          <w:fldChar w:fldCharType="begin"/>
        </w:r>
        <w:r>
          <w:instrText xml:space="preserve"> PAGE   \* MERGEFORMAT </w:instrText>
        </w:r>
        <w:r>
          <w:fldChar w:fldCharType="separate"/>
        </w:r>
        <w:r w:rsidR="00C75C4A">
          <w:rPr>
            <w:noProof/>
          </w:rPr>
          <w:t>1</w:t>
        </w:r>
        <w:r>
          <w:rPr>
            <w:noProof/>
          </w:rPr>
          <w:fldChar w:fldCharType="end"/>
        </w:r>
      </w:p>
    </w:sdtContent>
  </w:sdt>
  <w:p w:rsidR="000564F2" w:rsidRDefault="000564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5C4A" w:rsidRDefault="00C75C4A" w:rsidP="000564F2">
      <w:pPr>
        <w:spacing w:after="0" w:line="240" w:lineRule="auto"/>
      </w:pPr>
      <w:r>
        <w:separator/>
      </w:r>
    </w:p>
  </w:footnote>
  <w:footnote w:type="continuationSeparator" w:id="0">
    <w:p w:rsidR="00C75C4A" w:rsidRDefault="00C75C4A" w:rsidP="000564F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1025"/>
    <w:rsid w:val="00006FC7"/>
    <w:rsid w:val="000564F2"/>
    <w:rsid w:val="00057FF9"/>
    <w:rsid w:val="00187935"/>
    <w:rsid w:val="00194C94"/>
    <w:rsid w:val="002073E6"/>
    <w:rsid w:val="00312C89"/>
    <w:rsid w:val="00315AE4"/>
    <w:rsid w:val="003661D4"/>
    <w:rsid w:val="003B57CD"/>
    <w:rsid w:val="00404871"/>
    <w:rsid w:val="00414089"/>
    <w:rsid w:val="00420375"/>
    <w:rsid w:val="00547C25"/>
    <w:rsid w:val="005B6522"/>
    <w:rsid w:val="005F5B96"/>
    <w:rsid w:val="006F223F"/>
    <w:rsid w:val="007712EA"/>
    <w:rsid w:val="0089758B"/>
    <w:rsid w:val="00940503"/>
    <w:rsid w:val="009C7D47"/>
    <w:rsid w:val="009E37C8"/>
    <w:rsid w:val="00A30DFB"/>
    <w:rsid w:val="00A91025"/>
    <w:rsid w:val="00B656C5"/>
    <w:rsid w:val="00C33731"/>
    <w:rsid w:val="00C75C4A"/>
    <w:rsid w:val="00CA1D72"/>
    <w:rsid w:val="00CD00C9"/>
    <w:rsid w:val="00D0153D"/>
    <w:rsid w:val="00E861BB"/>
    <w:rsid w:val="00E926CD"/>
    <w:rsid w:val="00F9691A"/>
    <w:rsid w:val="00FA2EB2"/>
    <w:rsid w:val="00FF58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B3077"/>
  <w15:chartTrackingRefBased/>
  <w15:docId w15:val="{997C9435-0282-4322-9FCD-4FB7FD383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64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64F2"/>
  </w:style>
  <w:style w:type="paragraph" w:styleId="Footer">
    <w:name w:val="footer"/>
    <w:basedOn w:val="Normal"/>
    <w:link w:val="FooterChar"/>
    <w:uiPriority w:val="99"/>
    <w:unhideWhenUsed/>
    <w:rsid w:val="000564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64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F2DB1A-5A08-46A5-8423-051CE32603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4</Pages>
  <Words>1600</Words>
  <Characters>9125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Clinical School Computing Service</Company>
  <LinksUpToDate>false</LinksUpToDate>
  <CharactersWithSpaces>10704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Christelle Langley</dc:creator>
  <cp:keywords/>
  <dc:description/>
  <cp:lastModifiedBy>Dr Christelle Langley</cp:lastModifiedBy>
  <cp:revision>36</cp:revision>
  <dcterms:created xsi:type="dcterms:W3CDTF">2021-05-10T09:05:00Z</dcterms:created>
  <dcterms:modified xsi:type="dcterms:W3CDTF">2021-05-13T13:28:00Z</dcterms:modified>
</cp:coreProperties>
</file>