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B9B8" w14:textId="77777777" w:rsidR="00354437" w:rsidRPr="00E71BDC" w:rsidRDefault="00354437" w:rsidP="00354437">
      <w:pPr>
        <w:spacing w:after="160" w:line="480" w:lineRule="auto"/>
        <w:rPr>
          <w:color w:val="000000"/>
          <w:lang w:eastAsia="en-CA"/>
        </w:rPr>
      </w:pPr>
      <w:r w:rsidRPr="00862D1E">
        <w:rPr>
          <w:b/>
          <w:bCs/>
          <w:color w:val="000000"/>
          <w:lang w:eastAsia="en-CA"/>
        </w:rPr>
        <w:t>Supplemental Table 1.</w:t>
      </w:r>
      <w:r w:rsidRPr="00862D1E">
        <w:rPr>
          <w:color w:val="000000"/>
          <w:lang w:eastAsia="en-CA"/>
        </w:rPr>
        <w:t xml:space="preserve"> Statistical power </w:t>
      </w:r>
      <w:r>
        <w:rPr>
          <w:color w:val="000000"/>
          <w:lang w:eastAsia="en-CA"/>
        </w:rPr>
        <w:t xml:space="preserve">simulations vis-a-vis </w:t>
      </w:r>
      <w:r w:rsidRPr="00862D1E">
        <w:rPr>
          <w:color w:val="000000"/>
          <w:lang w:eastAsia="en-CA"/>
        </w:rPr>
        <w:t>the primary four SARIMA models</w:t>
      </w:r>
      <w:r>
        <w:rPr>
          <w:color w:val="000000"/>
          <w:lang w:eastAsia="en-CA"/>
        </w:rPr>
        <w:t>.</w:t>
      </w:r>
    </w:p>
    <w:tbl>
      <w:tblPr>
        <w:tblpPr w:leftFromText="180" w:rightFromText="180" w:vertAnchor="page" w:horzAnchor="margin" w:tblpY="2449"/>
        <w:tblW w:w="12960" w:type="dxa"/>
        <w:tblLook w:val="04A0" w:firstRow="1" w:lastRow="0" w:firstColumn="1" w:lastColumn="0" w:noHBand="0" w:noVBand="1"/>
      </w:tblPr>
      <w:tblGrid>
        <w:gridCol w:w="2520"/>
        <w:gridCol w:w="996"/>
        <w:gridCol w:w="1698"/>
        <w:gridCol w:w="2409"/>
        <w:gridCol w:w="2196"/>
        <w:gridCol w:w="1299"/>
        <w:gridCol w:w="1842"/>
      </w:tblGrid>
      <w:tr w:rsidR="00354437" w:rsidRPr="00E71BDC" w14:paraId="7D1F4315" w14:textId="77777777" w:rsidTr="00554893">
        <w:trPr>
          <w:trHeight w:val="1343"/>
        </w:trPr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DCFD6" w14:textId="77777777" w:rsidR="00354437" w:rsidRPr="00E71BDC" w:rsidRDefault="00354437" w:rsidP="00554893">
            <w:pPr>
              <w:spacing w:line="360" w:lineRule="auto"/>
              <w:rPr>
                <w:color w:val="000000"/>
              </w:rPr>
            </w:pPr>
            <w:r w:rsidRPr="00E71BDC">
              <w:rPr>
                <w:color w:val="000000"/>
              </w:rPr>
              <w:t xml:space="preserve">SARIMA </w:t>
            </w:r>
            <w:proofErr w:type="spellStart"/>
            <w:r w:rsidRPr="00E71BDC">
              <w:rPr>
                <w:color w:val="000000"/>
              </w:rPr>
              <w:t>Model</w:t>
            </w:r>
            <w:r w:rsidRPr="00E71BDC">
              <w:rPr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38A8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Total visits in series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A95ECC" w14:textId="77777777" w:rsidR="00354437" w:rsidRPr="00E71BDC" w:rsidRDefault="00354437" w:rsidP="00554893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Model estimated n</w:t>
            </w:r>
            <w:r w:rsidRPr="00CE6DBC">
              <w:rPr>
                <w:color w:val="000000" w:themeColor="text1"/>
              </w:rPr>
              <w:t xml:space="preserve">umber of </w:t>
            </w:r>
            <w:r>
              <w:rPr>
                <w:color w:val="000000" w:themeColor="text1"/>
              </w:rPr>
              <w:t xml:space="preserve">ED </w:t>
            </w:r>
            <w:r w:rsidRPr="00CE6DBC">
              <w:rPr>
                <w:color w:val="000000" w:themeColor="text1"/>
              </w:rPr>
              <w:t>vis</w:t>
            </w:r>
            <w:r>
              <w:rPr>
                <w:color w:val="000000" w:themeColor="text1"/>
              </w:rPr>
              <w:t>it</w:t>
            </w:r>
            <w:r w:rsidRPr="00CE6DBC">
              <w:rPr>
                <w:color w:val="000000" w:themeColor="text1"/>
              </w:rPr>
              <w:t>s at legalization</w:t>
            </w:r>
            <w:r>
              <w:rPr>
                <w:color w:val="000000" w:themeColor="text1"/>
              </w:rPr>
              <w:t xml:space="preserve"> date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682D0" w14:textId="77777777" w:rsidR="00354437" w:rsidRPr="00E71BDC" w:rsidRDefault="00354437" w:rsidP="00554893">
            <w:pPr>
              <w:spacing w:line="276" w:lineRule="auto"/>
              <w:jc w:val="center"/>
              <w:rPr>
                <w:color w:val="000000" w:themeColor="text1"/>
              </w:rPr>
            </w:pPr>
            <w:r w:rsidRPr="00E71BDC">
              <w:rPr>
                <w:color w:val="000000" w:themeColor="text1"/>
              </w:rPr>
              <w:t xml:space="preserve">σ </w:t>
            </w:r>
          </w:p>
          <w:p w14:paraId="10F54314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1BDC">
              <w:rPr>
                <w:color w:val="000000" w:themeColor="text1"/>
              </w:rPr>
              <w:t>(</w:t>
            </w:r>
            <w:proofErr w:type="gramStart"/>
            <w:r w:rsidRPr="00E71BDC">
              <w:rPr>
                <w:color w:val="000000" w:themeColor="text1"/>
              </w:rPr>
              <w:t>standard</w:t>
            </w:r>
            <w:proofErr w:type="gramEnd"/>
            <w:r w:rsidRPr="00E71BDC">
              <w:rPr>
                <w:color w:val="000000" w:themeColor="text1"/>
              </w:rPr>
              <w:t xml:space="preserve"> deviation of pre-intervention series)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AFDC1" w14:textId="77777777" w:rsidR="00354437" w:rsidRPr="00E71BDC" w:rsidRDefault="00354437" w:rsidP="00554893">
            <w:pPr>
              <w:spacing w:line="276" w:lineRule="auto"/>
              <w:rPr>
                <w:color w:val="000000" w:themeColor="text1"/>
              </w:rPr>
            </w:pPr>
            <w:r w:rsidRPr="00E71BDC">
              <w:rPr>
                <w:color w:val="000000"/>
              </w:rPr>
              <w:t>Detectable effect (</w:t>
            </w:r>
            <w:r w:rsidRPr="00E71BDC">
              <w:rPr>
                <w:color w:val="000000" w:themeColor="text1"/>
              </w:rPr>
              <w:t xml:space="preserve">ω), as number of </w:t>
            </w:r>
          </w:p>
          <w:p w14:paraId="2285A464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 xml:space="preserve">outcome ED </w:t>
            </w:r>
            <w:r w:rsidRPr="00E71BDC">
              <w:rPr>
                <w:color w:val="000000" w:themeColor="text1"/>
              </w:rPr>
              <w:t>visits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004A8B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</w:p>
          <w:p w14:paraId="3238BBDF" w14:textId="77777777" w:rsidR="00354437" w:rsidRPr="00E71BDC" w:rsidRDefault="00354437" w:rsidP="00554893">
            <w:pPr>
              <w:spacing w:line="276" w:lineRule="auto"/>
              <w:jc w:val="center"/>
              <w:rPr>
                <w:color w:val="000000" w:themeColor="text1"/>
              </w:rPr>
            </w:pPr>
            <w:r w:rsidRPr="00E71BDC">
              <w:rPr>
                <w:color w:val="000000" w:themeColor="text1"/>
              </w:rPr>
              <w:t>Effect,</w:t>
            </w:r>
          </w:p>
          <w:p w14:paraId="458C19C7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1BDC">
              <w:rPr>
                <w:color w:val="000000" w:themeColor="text1"/>
              </w:rPr>
              <w:t xml:space="preserve">% </w:t>
            </w:r>
            <w:proofErr w:type="gramStart"/>
            <w:r w:rsidRPr="00E71BDC">
              <w:rPr>
                <w:color w:val="000000" w:themeColor="text1"/>
              </w:rPr>
              <w:t>change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5B0E0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1BDC">
              <w:rPr>
                <w:color w:val="000000" w:themeColor="text1"/>
              </w:rPr>
              <w:t>Scaled effect δ, with</w:t>
            </w:r>
            <w:r w:rsidRPr="00E71BDC">
              <w:t xml:space="preserve"> </w:t>
            </w:r>
            <w:r w:rsidRPr="00E71BDC">
              <w:rPr>
                <w:color w:val="000000" w:themeColor="text1"/>
              </w:rPr>
              <w:t>δ = ω/σ.</w:t>
            </w:r>
          </w:p>
        </w:tc>
      </w:tr>
      <w:tr w:rsidR="00354437" w:rsidRPr="00E71BDC" w14:paraId="4DFF7F1D" w14:textId="77777777" w:rsidTr="00554893">
        <w:trPr>
          <w:trHeight w:val="893"/>
        </w:trPr>
        <w:tc>
          <w:tcPr>
            <w:tcW w:w="25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5D884C" w14:textId="77777777" w:rsidR="00354437" w:rsidRPr="00E71BDC" w:rsidRDefault="00354437" w:rsidP="0055489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29544" w14:textId="77777777" w:rsidR="00354437" w:rsidRDefault="00354437" w:rsidP="00554893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651A62" w14:textId="77777777" w:rsidR="00354437" w:rsidRDefault="00354437" w:rsidP="0055489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202C9" w14:textId="77777777" w:rsidR="00354437" w:rsidRPr="00E71BDC" w:rsidRDefault="00354437" w:rsidP="0055489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1A30D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1BDC">
              <w:rPr>
                <w:bCs/>
                <w:color w:val="000000"/>
              </w:rPr>
              <w:t>At 80% Power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78EEE2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1BDC">
              <w:rPr>
                <w:bCs/>
                <w:color w:val="000000"/>
              </w:rPr>
              <w:t>At 80% Power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120AE" w14:textId="77777777" w:rsidR="00354437" w:rsidRPr="00E71BDC" w:rsidRDefault="00354437" w:rsidP="0055489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E71BDC">
              <w:rPr>
                <w:bCs/>
                <w:color w:val="000000"/>
              </w:rPr>
              <w:t xml:space="preserve">At 80% </w:t>
            </w:r>
            <w:proofErr w:type="spellStart"/>
            <w:r w:rsidRPr="00E71BDC">
              <w:rPr>
                <w:bCs/>
                <w:color w:val="000000"/>
              </w:rPr>
              <w:t>Power</w:t>
            </w:r>
            <w:r>
              <w:rPr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354437" w:rsidRPr="00FD4F98" w14:paraId="0717CB69" w14:textId="77777777" w:rsidTr="00554893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C5573" w14:textId="77777777" w:rsidR="00354437" w:rsidRPr="00CE6DBC" w:rsidRDefault="00354437" w:rsidP="00554893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6F56C" w14:textId="77777777" w:rsidR="00354437" w:rsidRPr="00CE6DBC" w:rsidRDefault="00354437" w:rsidP="0055489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1DF23" w14:textId="77777777" w:rsidR="00354437" w:rsidRPr="00CE6DBC" w:rsidRDefault="00354437" w:rsidP="0055489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A36AE" w14:textId="77777777" w:rsidR="00354437" w:rsidRPr="00CE6DBC" w:rsidRDefault="00354437" w:rsidP="0055489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07984" w14:textId="77777777" w:rsidR="00354437" w:rsidRPr="00CE6DBC" w:rsidRDefault="00354437" w:rsidP="0055489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2A1A9" w14:textId="77777777" w:rsidR="00354437" w:rsidRPr="00CE6DBC" w:rsidRDefault="00354437" w:rsidP="0055489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88AB" w14:textId="77777777" w:rsidR="00354437" w:rsidRPr="00CE6DBC" w:rsidRDefault="00354437" w:rsidP="0055489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54437" w:rsidRPr="00FD4F98" w14:paraId="3E033F10" w14:textId="77777777" w:rsidTr="00554893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32F8" w14:textId="77777777" w:rsidR="00354437" w:rsidRPr="00CE6DBC" w:rsidRDefault="00354437" w:rsidP="00554893">
            <w:pPr>
              <w:spacing w:line="48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Cannabis-</w:t>
            </w:r>
            <w:r w:rsidRPr="00CE6DBC">
              <w:rPr>
                <w:rFonts w:eastAsia="Times New Roman"/>
                <w:color w:val="000000"/>
              </w:rPr>
              <w:t>induced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13EF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5832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48860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31.9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8878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6.35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22E8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3.7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80AC6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12%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4EBB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0.58</w:t>
            </w:r>
          </w:p>
        </w:tc>
      </w:tr>
      <w:tr w:rsidR="00354437" w:rsidRPr="00FD4F98" w14:paraId="559A0BD7" w14:textId="77777777" w:rsidTr="00554893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72EA4" w14:textId="77777777" w:rsidR="00354437" w:rsidRPr="00CE6DBC" w:rsidRDefault="00354437" w:rsidP="00554893">
            <w:pPr>
              <w:spacing w:line="48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Schizophrenia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1DA6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211</w:t>
            </w:r>
            <w:r>
              <w:rPr>
                <w:rFonts w:eastAsia="Times New Roman"/>
                <w:color w:val="000000"/>
              </w:rPr>
              <w:t>,</w:t>
            </w:r>
            <w:r w:rsidRPr="00CE6DBC">
              <w:rPr>
                <w:rFonts w:eastAsia="Times New Roman"/>
                <w:color w:val="000000"/>
              </w:rPr>
              <w:t>682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F3B81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920.2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A814D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40.42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F6515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44.2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57EB6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5%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B1323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1.09</w:t>
            </w:r>
          </w:p>
        </w:tc>
      </w:tr>
      <w:tr w:rsidR="00354437" w:rsidRPr="00FD4F98" w14:paraId="59658392" w14:textId="77777777" w:rsidTr="00554893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270D" w14:textId="77777777" w:rsidR="00354437" w:rsidRPr="00CE6DBC" w:rsidRDefault="00354437" w:rsidP="00554893">
            <w:pPr>
              <w:spacing w:line="48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Amphetamine-</w:t>
            </w:r>
            <w:r w:rsidRPr="00CE6DBC">
              <w:rPr>
                <w:rFonts w:eastAsia="Times New Roman"/>
                <w:color w:val="000000"/>
              </w:rPr>
              <w:t>induced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DF6F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10</w:t>
            </w:r>
            <w:r>
              <w:rPr>
                <w:rFonts w:eastAsia="Times New Roman"/>
                <w:color w:val="000000"/>
              </w:rPr>
              <w:t>,</w:t>
            </w:r>
            <w:r w:rsidRPr="00CE6DBC">
              <w:rPr>
                <w:rFonts w:eastAsia="Times New Roman"/>
                <w:color w:val="000000"/>
              </w:rPr>
              <w:t>831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vAlign w:val="bottom"/>
          </w:tcPr>
          <w:p w14:paraId="38C38AA1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56.8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0C25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8.64</w:t>
            </w:r>
          </w:p>
        </w:tc>
        <w:tc>
          <w:tcPr>
            <w:tcW w:w="2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B01F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vAlign w:val="bottom"/>
          </w:tcPr>
          <w:p w14:paraId="6D917671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12%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BD73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0.81</w:t>
            </w:r>
          </w:p>
        </w:tc>
      </w:tr>
      <w:tr w:rsidR="00354437" w:rsidRPr="00FD4F98" w14:paraId="626D1DD9" w14:textId="77777777" w:rsidTr="00554893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56AFB" w14:textId="77777777" w:rsidR="00354437" w:rsidRPr="00CE6DBC" w:rsidRDefault="00354437" w:rsidP="00554893">
            <w:pPr>
              <w:spacing w:line="48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Alcohol-</w:t>
            </w:r>
            <w:r w:rsidRPr="00CE6DBC">
              <w:rPr>
                <w:rFonts w:eastAsia="Times New Roman"/>
                <w:color w:val="000000"/>
              </w:rPr>
              <w:t>induced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5F68E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1884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0511E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8.96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4DA31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3.51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37D91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4EF95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25%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DAAE" w14:textId="77777777" w:rsidR="00354437" w:rsidRPr="00CE6DBC" w:rsidRDefault="00354437" w:rsidP="00554893">
            <w:pPr>
              <w:spacing w:line="480" w:lineRule="auto"/>
              <w:jc w:val="center"/>
              <w:rPr>
                <w:rFonts w:eastAsia="Times New Roman"/>
                <w:color w:val="000000"/>
              </w:rPr>
            </w:pPr>
            <w:r w:rsidRPr="00CE6DBC">
              <w:rPr>
                <w:rFonts w:eastAsia="Times New Roman"/>
                <w:color w:val="000000"/>
              </w:rPr>
              <w:t>0.63</w:t>
            </w:r>
          </w:p>
        </w:tc>
      </w:tr>
    </w:tbl>
    <w:p w14:paraId="0F1F0978" w14:textId="77777777" w:rsidR="00354437" w:rsidRDefault="00354437" w:rsidP="00354437">
      <w:pPr>
        <w:spacing w:after="160" w:line="360" w:lineRule="auto"/>
      </w:pPr>
      <w:proofErr w:type="spellStart"/>
      <w:r w:rsidRPr="00E71BDC">
        <w:rPr>
          <w:bCs/>
          <w:color w:val="000000"/>
          <w:vertAlign w:val="superscript"/>
        </w:rPr>
        <w:t>a</w:t>
      </w:r>
      <w:proofErr w:type="spellEnd"/>
      <w:r w:rsidRPr="00E71BDC">
        <w:rPr>
          <w:bCs/>
          <w:color w:val="000000"/>
          <w:vertAlign w:val="superscript"/>
        </w:rPr>
        <w:t xml:space="preserve"> </w:t>
      </w:r>
      <w:r w:rsidRPr="00E71BDC">
        <w:rPr>
          <w:color w:val="000000"/>
        </w:rPr>
        <w:t>The SARIMA models work</w:t>
      </w:r>
      <w:r>
        <w:rPr>
          <w:color w:val="000000"/>
        </w:rPr>
        <w:t>ing</w:t>
      </w:r>
      <w:r w:rsidRPr="00E71BDC">
        <w:rPr>
          <w:color w:val="000000"/>
        </w:rPr>
        <w:t xml:space="preserve"> upon the synthetic (simulated) data set</w:t>
      </w:r>
      <w:r>
        <w:rPr>
          <w:color w:val="000000"/>
        </w:rPr>
        <w:t>a</w:t>
      </w:r>
      <w:r w:rsidRPr="00E71BDC">
        <w:rPr>
          <w:color w:val="000000"/>
        </w:rPr>
        <w:t xml:space="preserve"> had the same local and seasonal SARIMA parameters (</w:t>
      </w:r>
      <w:r w:rsidRPr="00E71BDC">
        <w:rPr>
          <w:i/>
          <w:color w:val="000000"/>
        </w:rPr>
        <w:t>p</w:t>
      </w:r>
      <w:r w:rsidRPr="00E71BDC">
        <w:rPr>
          <w:color w:val="000000"/>
        </w:rPr>
        <w:t xml:space="preserve">, </w:t>
      </w:r>
      <w:r w:rsidRPr="00E71BDC">
        <w:rPr>
          <w:i/>
          <w:color w:val="000000"/>
        </w:rPr>
        <w:t>d</w:t>
      </w:r>
      <w:r w:rsidRPr="00E71BDC">
        <w:rPr>
          <w:color w:val="000000"/>
        </w:rPr>
        <w:t xml:space="preserve">, </w:t>
      </w:r>
      <w:r w:rsidRPr="00E71BDC">
        <w:rPr>
          <w:i/>
          <w:color w:val="000000"/>
        </w:rPr>
        <w:t>q</w:t>
      </w:r>
      <w:r w:rsidRPr="00E71BDC">
        <w:rPr>
          <w:color w:val="000000"/>
        </w:rPr>
        <w:t>) and similar lag 1 autocorrelations and lag 52 autocorrelations as the SARIMA models working upon the original data (described in Table 1 of the manuscript).</w:t>
      </w:r>
      <w:r w:rsidRPr="006C7A76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Pr="00970C82">
        <w:rPr>
          <w:color w:val="000000" w:themeColor="text1"/>
        </w:rPr>
        <w:t xml:space="preserve">e used the pre-intervention series to simulate a full data series, including </w:t>
      </w:r>
      <w:r>
        <w:rPr>
          <w:color w:val="000000" w:themeColor="text1"/>
        </w:rPr>
        <w:t xml:space="preserve">both </w:t>
      </w:r>
      <w:r w:rsidRPr="00970C82">
        <w:rPr>
          <w:color w:val="000000" w:themeColor="text1"/>
        </w:rPr>
        <w:t>the pre-legalization and post-legalization periods. Then</w:t>
      </w:r>
      <w:r>
        <w:rPr>
          <w:color w:val="000000" w:themeColor="text1"/>
        </w:rPr>
        <w:t xml:space="preserve"> we added a step effect to the post-legalization series by adding a constant to all points after legalization. Next, we used the SARIMA analytic model to see if the model detected the step-function effect as statistically significant (at alpha level 0.05) – and how frequently the detection occurred. For example, if the SARIMA model detected the step-function effect 80% of the time, the empirically derived statistical power would be equal to 0.80 for the tested effect size, given the input parameters. We included 5 to 10 effects per model (</w:t>
      </w:r>
      <w:proofErr w:type="gramStart"/>
      <w:r>
        <w:rPr>
          <w:color w:val="000000" w:themeColor="text1"/>
        </w:rPr>
        <w:t>in order to</w:t>
      </w:r>
      <w:proofErr w:type="gramEnd"/>
      <w:r>
        <w:rPr>
          <w:color w:val="000000" w:themeColor="text1"/>
        </w:rPr>
        <w:t xml:space="preserve"> calibrate the effect to correspond to a statistical power of 0.80), and we ran 100 replications for each effect size in order </w:t>
      </w:r>
      <w:r w:rsidRPr="007C0654">
        <w:rPr>
          <w:color w:val="000000" w:themeColor="text1"/>
        </w:rPr>
        <w:t xml:space="preserve">to estimate the power curve around the effect </w:t>
      </w:r>
      <w:r>
        <w:rPr>
          <w:color w:val="000000" w:themeColor="text1"/>
        </w:rPr>
        <w:t xml:space="preserve">size for which the power was 80% (the </w:t>
      </w:r>
      <w:r>
        <w:rPr>
          <w:color w:val="000000" w:themeColor="text1"/>
        </w:rPr>
        <w:lastRenderedPageBreak/>
        <w:t>resulting figures are available from the first author).</w:t>
      </w:r>
      <w:r>
        <w:rPr>
          <w:color w:val="000000"/>
        </w:rPr>
        <w:t xml:space="preserve"> </w:t>
      </w:r>
      <w:r>
        <w:rPr>
          <w:bCs/>
          <w:color w:val="000000"/>
          <w:vertAlign w:val="superscript"/>
        </w:rPr>
        <w:t xml:space="preserve">b </w:t>
      </w:r>
      <w:r>
        <w:rPr>
          <w:color w:val="000000" w:themeColor="text1"/>
        </w:rPr>
        <w:t>These effect sizes are expressed as a scaled effect δ, with</w:t>
      </w:r>
      <w:r w:rsidRPr="00B13C91">
        <w:t xml:space="preserve"> </w:t>
      </w:r>
      <w:r w:rsidRPr="00B13C91">
        <w:rPr>
          <w:color w:val="000000" w:themeColor="text1"/>
        </w:rPr>
        <w:t>δ = ω/σ, where σ is the standard deviation of the pre</w:t>
      </w:r>
      <w:r>
        <w:rPr>
          <w:color w:val="000000" w:themeColor="text1"/>
        </w:rPr>
        <w:t>-</w:t>
      </w:r>
      <w:r w:rsidRPr="00B13C91">
        <w:rPr>
          <w:color w:val="000000" w:themeColor="text1"/>
        </w:rPr>
        <w:t>intervention time series</w:t>
      </w:r>
      <w:r>
        <w:rPr>
          <w:color w:val="000000" w:themeColor="text1"/>
        </w:rPr>
        <w:t xml:space="preserve"> and </w:t>
      </w:r>
      <w:r w:rsidRPr="00B13C91">
        <w:rPr>
          <w:color w:val="000000" w:themeColor="text1"/>
        </w:rPr>
        <w:t>ω</w:t>
      </w:r>
      <w:r>
        <w:rPr>
          <w:color w:val="000000" w:themeColor="text1"/>
        </w:rPr>
        <w:t xml:space="preserve"> is the size of the unscaled effect (expressed as number of target outcome presentations) associated with cannabis legalization.</w:t>
      </w:r>
      <w:r>
        <w:t xml:space="preserve"> </w:t>
      </w:r>
    </w:p>
    <w:p w14:paraId="2EC49DE2" w14:textId="77777777" w:rsidR="00D76884" w:rsidRDefault="00D76884"/>
    <w:sectPr w:rsidR="00D76884" w:rsidSect="0035443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65BE" w14:textId="77777777" w:rsidR="00AD3864" w:rsidRDefault="00AD3864" w:rsidP="00A13E2A">
      <w:r>
        <w:separator/>
      </w:r>
    </w:p>
  </w:endnote>
  <w:endnote w:type="continuationSeparator" w:id="0">
    <w:p w14:paraId="02596A82" w14:textId="77777777" w:rsidR="00AD3864" w:rsidRDefault="00AD3864" w:rsidP="00A1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822C" w14:textId="77777777" w:rsidR="00AD3864" w:rsidRDefault="00AD3864" w:rsidP="00A13E2A">
      <w:r>
        <w:separator/>
      </w:r>
    </w:p>
  </w:footnote>
  <w:footnote w:type="continuationSeparator" w:id="0">
    <w:p w14:paraId="7606D3A9" w14:textId="77777777" w:rsidR="00AD3864" w:rsidRDefault="00AD3864" w:rsidP="00A1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736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CCC436" w14:textId="3A3995D5" w:rsidR="009E3783" w:rsidRDefault="009E3783">
        <w:pPr>
          <w:pStyle w:val="Header"/>
          <w:jc w:val="right"/>
        </w:pPr>
        <w:r>
          <w:t>29</w:t>
        </w:r>
      </w:p>
    </w:sdtContent>
  </w:sdt>
  <w:p w14:paraId="2D79C126" w14:textId="77777777" w:rsidR="00A13E2A" w:rsidRDefault="00A13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37"/>
    <w:rsid w:val="00354437"/>
    <w:rsid w:val="009E3783"/>
    <w:rsid w:val="00A13E2A"/>
    <w:rsid w:val="00AD3864"/>
    <w:rsid w:val="00D76884"/>
    <w:rsid w:val="00DF0B22"/>
    <w:rsid w:val="00F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B35C"/>
  <w15:chartTrackingRefBased/>
  <w15:docId w15:val="{EF792872-9282-4220-A809-1AE9B90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Vishnevsky</dc:creator>
  <cp:keywords/>
  <dc:description/>
  <cp:lastModifiedBy>Nicole Vishnevsky</cp:lastModifiedBy>
  <cp:revision>4</cp:revision>
  <dcterms:created xsi:type="dcterms:W3CDTF">2021-11-22T19:03:00Z</dcterms:created>
  <dcterms:modified xsi:type="dcterms:W3CDTF">2021-11-25T23:23:00Z</dcterms:modified>
</cp:coreProperties>
</file>