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05975" w14:textId="51C1B1C9" w:rsidR="007756E4" w:rsidRPr="005F50B8" w:rsidRDefault="007756E4" w:rsidP="004C09CB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</w:rPr>
      </w:pPr>
      <w:r w:rsidRPr="005F50B8">
        <w:rPr>
          <w:rFonts w:asciiTheme="majorBidi" w:hAnsiTheme="majorBidi" w:cstheme="majorBidi"/>
          <w:b/>
          <w:bCs/>
        </w:rPr>
        <w:t>Appendix</w:t>
      </w:r>
      <w:r w:rsidR="00A75F20" w:rsidRPr="005F50B8">
        <w:rPr>
          <w:rFonts w:asciiTheme="majorBidi" w:hAnsiTheme="majorBidi" w:cstheme="majorBidi"/>
          <w:b/>
          <w:bCs/>
        </w:rPr>
        <w:t xml:space="preserve"> A</w:t>
      </w:r>
      <w:r w:rsidRPr="005F50B8">
        <w:rPr>
          <w:rFonts w:asciiTheme="majorBidi" w:hAnsiTheme="majorBidi" w:cstheme="majorBidi"/>
          <w:b/>
          <w:bCs/>
        </w:rPr>
        <w:t xml:space="preserve">: Definitions of </w:t>
      </w:r>
      <w:r w:rsidR="0025033B">
        <w:rPr>
          <w:rFonts w:asciiTheme="majorBidi" w:hAnsiTheme="majorBidi" w:cstheme="majorBidi"/>
          <w:b/>
          <w:bCs/>
        </w:rPr>
        <w:t xml:space="preserve">the Study </w:t>
      </w:r>
      <w:r w:rsidRPr="005F50B8">
        <w:rPr>
          <w:rFonts w:asciiTheme="majorBidi" w:hAnsiTheme="majorBidi" w:cstheme="majorBidi"/>
          <w:b/>
          <w:bCs/>
        </w:rPr>
        <w:t>Outcomes</w:t>
      </w:r>
      <w:r w:rsidR="00D52B4D">
        <w:rPr>
          <w:rFonts w:asciiTheme="majorBidi" w:hAnsiTheme="majorBidi" w:cstheme="majorBidi"/>
          <w:b/>
          <w:bCs/>
        </w:rPr>
        <w:t xml:space="preserve"> and variables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1"/>
        <w:gridCol w:w="8109"/>
      </w:tblGrid>
      <w:tr w:rsidR="009D15EE" w:rsidRPr="00D52B4D" w14:paraId="5AB5C5CF" w14:textId="77777777" w:rsidTr="007537DD">
        <w:tc>
          <w:tcPr>
            <w:tcW w:w="0" w:type="auto"/>
          </w:tcPr>
          <w:p w14:paraId="1CDD2821" w14:textId="1A6D85CA" w:rsidR="009D15EE" w:rsidRPr="00D52B4D" w:rsidRDefault="00D52B4D" w:rsidP="004C09CB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</w:rPr>
            </w:pPr>
            <w:r w:rsidRPr="00D52B4D">
              <w:rPr>
                <w:b/>
                <w:bCs/>
              </w:rPr>
              <w:t xml:space="preserve">Outcomes </w:t>
            </w:r>
          </w:p>
        </w:tc>
        <w:tc>
          <w:tcPr>
            <w:tcW w:w="0" w:type="auto"/>
          </w:tcPr>
          <w:p w14:paraId="6B5944EA" w14:textId="00686D6B" w:rsidR="009D15EE" w:rsidRPr="00D52B4D" w:rsidRDefault="009D15EE" w:rsidP="004C09CB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</w:rPr>
            </w:pPr>
            <w:r w:rsidRPr="00D52B4D">
              <w:rPr>
                <w:b/>
                <w:bCs/>
              </w:rPr>
              <w:t>ICD-10 Codes</w:t>
            </w:r>
          </w:p>
        </w:tc>
      </w:tr>
      <w:tr w:rsidR="009D15EE" w:rsidRPr="00D52B4D" w14:paraId="39F7312B" w14:textId="77777777" w:rsidTr="007537DD">
        <w:tc>
          <w:tcPr>
            <w:tcW w:w="0" w:type="auto"/>
          </w:tcPr>
          <w:p w14:paraId="76134DB2" w14:textId="77777777" w:rsidR="009F21F0" w:rsidRDefault="009D15EE" w:rsidP="004C09CB">
            <w:pPr>
              <w:pStyle w:val="NormalWeb"/>
              <w:spacing w:before="0" w:beforeAutospacing="0" w:after="0" w:afterAutospacing="0" w:line="360" w:lineRule="auto"/>
            </w:pPr>
            <w:r w:rsidRPr="00D52B4D">
              <w:t xml:space="preserve">ED visit or hospitalization with </w:t>
            </w:r>
          </w:p>
          <w:p w14:paraId="76C045AD" w14:textId="77777777" w:rsidR="009F21F0" w:rsidRDefault="009D15EE" w:rsidP="004C09CB">
            <w:pPr>
              <w:pStyle w:val="NormalWeb"/>
              <w:spacing w:before="0" w:beforeAutospacing="0" w:after="0" w:afterAutospacing="0" w:line="360" w:lineRule="auto"/>
            </w:pPr>
            <w:r w:rsidRPr="00D52B4D">
              <w:t xml:space="preserve">a main diagnosis </w:t>
            </w:r>
            <w:r w:rsidR="003819AC">
              <w:t xml:space="preserve">code </w:t>
            </w:r>
          </w:p>
          <w:p w14:paraId="7FB57CEE" w14:textId="77777777" w:rsidR="009F21F0" w:rsidRDefault="009D15EE" w:rsidP="004C09CB">
            <w:pPr>
              <w:pStyle w:val="NormalWeb"/>
              <w:spacing w:before="0" w:beforeAutospacing="0" w:after="0" w:afterAutospacing="0" w:line="360" w:lineRule="auto"/>
            </w:pPr>
            <w:r w:rsidRPr="00D52B4D">
              <w:t xml:space="preserve">(primary diagnosis code) </w:t>
            </w:r>
          </w:p>
          <w:p w14:paraId="0A727955" w14:textId="423B804A" w:rsidR="009D15EE" w:rsidRPr="00D52B4D" w:rsidRDefault="009D15EE" w:rsidP="004C09CB">
            <w:pPr>
              <w:pStyle w:val="NormalWeb"/>
              <w:spacing w:before="0" w:beforeAutospacing="0" w:after="0" w:afterAutospacing="0" w:line="360" w:lineRule="auto"/>
            </w:pPr>
            <w:r w:rsidRPr="00D52B4D">
              <w:t xml:space="preserve">for poisoning by </w:t>
            </w:r>
            <w:r w:rsidR="003819AC">
              <w:t xml:space="preserve">psychoactive </w:t>
            </w:r>
            <w:r w:rsidR="00526C58">
              <w:t xml:space="preserve">drugs </w:t>
            </w:r>
          </w:p>
        </w:tc>
        <w:tc>
          <w:tcPr>
            <w:tcW w:w="0" w:type="auto"/>
          </w:tcPr>
          <w:p w14:paraId="5E44E8AD" w14:textId="167350A0" w:rsidR="009D15EE" w:rsidRPr="002B61A1" w:rsidRDefault="009D15EE" w:rsidP="004C09CB">
            <w:pPr>
              <w:pStyle w:val="NormalWeb"/>
              <w:spacing w:before="0" w:beforeAutospacing="0" w:after="0" w:afterAutospacing="0" w:line="360" w:lineRule="auto"/>
              <w:rPr>
                <w:b/>
              </w:rPr>
            </w:pPr>
            <w:r w:rsidRPr="002B61A1">
              <w:rPr>
                <w:b/>
              </w:rPr>
              <w:t xml:space="preserve">T40 – Poisoning </w:t>
            </w:r>
            <w:r w:rsidR="003819AC" w:rsidRPr="002B61A1">
              <w:rPr>
                <w:b/>
              </w:rPr>
              <w:t xml:space="preserve">by </w:t>
            </w:r>
            <w:r w:rsidRPr="002B61A1">
              <w:rPr>
                <w:b/>
              </w:rPr>
              <w:t xml:space="preserve">narcotics and </w:t>
            </w:r>
            <w:proofErr w:type="spellStart"/>
            <w:r w:rsidRPr="002B61A1">
              <w:rPr>
                <w:b/>
              </w:rPr>
              <w:t>psychodysleptics</w:t>
            </w:r>
            <w:proofErr w:type="spellEnd"/>
            <w:r w:rsidRPr="002B61A1">
              <w:rPr>
                <w:b/>
              </w:rPr>
              <w:t xml:space="preserve"> </w:t>
            </w:r>
            <w:r w:rsidR="00E601C2">
              <w:rPr>
                <w:b/>
              </w:rPr>
              <w:t>(</w:t>
            </w:r>
            <w:r w:rsidRPr="002B61A1">
              <w:rPr>
                <w:b/>
              </w:rPr>
              <w:t>hallucin</w:t>
            </w:r>
            <w:r w:rsidR="004B1DAC" w:rsidRPr="002B61A1">
              <w:rPr>
                <w:b/>
              </w:rPr>
              <w:t>og</w:t>
            </w:r>
            <w:r w:rsidRPr="002B61A1">
              <w:rPr>
                <w:b/>
              </w:rPr>
              <w:t>ens</w:t>
            </w:r>
            <w:r w:rsidR="00E601C2">
              <w:rPr>
                <w:b/>
              </w:rPr>
              <w:t>)</w:t>
            </w:r>
          </w:p>
          <w:p w14:paraId="662F3F2D" w14:textId="77777777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 w:right="227"/>
            </w:pPr>
            <w:r>
              <w:t>T40.0 Poisoning by opium</w:t>
            </w:r>
          </w:p>
          <w:p w14:paraId="3D97927D" w14:textId="77777777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 w:right="227"/>
            </w:pPr>
            <w:r>
              <w:t>T40.1 Poisoning by heroin</w:t>
            </w:r>
          </w:p>
          <w:p w14:paraId="2CA59299" w14:textId="0936EACF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 w:right="227"/>
            </w:pPr>
            <w:r>
              <w:t>T40.2 Poisoning by other opioids (Includes: Codeine, Morphine)</w:t>
            </w:r>
          </w:p>
          <w:p w14:paraId="173E212E" w14:textId="66F5D4A4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 w:right="227"/>
            </w:pPr>
            <w:r>
              <w:t>T40.3 Poisoning by methadone</w:t>
            </w:r>
          </w:p>
          <w:p w14:paraId="7A566CD4" w14:textId="2FCB5B28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 w:right="227"/>
            </w:pPr>
            <w:r>
              <w:t>T40.4 Poisoning by other synthetic narcotics (Includes: Pethidine)</w:t>
            </w:r>
          </w:p>
          <w:p w14:paraId="6099FD9F" w14:textId="77777777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 w:right="227"/>
            </w:pPr>
            <w:r>
              <w:t>T40.5 Poisoning by cocaine</w:t>
            </w:r>
          </w:p>
          <w:p w14:paraId="0EA3994D" w14:textId="77777777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 w:right="227"/>
            </w:pPr>
            <w:r>
              <w:t>T40.6 Poisoning by other and unspecified narcotics</w:t>
            </w:r>
          </w:p>
          <w:p w14:paraId="353CDEF6" w14:textId="77777777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 w:right="227"/>
            </w:pPr>
            <w:r>
              <w:t>T40.7 Poisoning by cannabis (derivatives)</w:t>
            </w:r>
          </w:p>
          <w:p w14:paraId="7B4261D9" w14:textId="5DE0B60B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/>
            </w:pPr>
            <w:r>
              <w:t xml:space="preserve">T40.8 Poisoning by </w:t>
            </w:r>
            <w:proofErr w:type="spellStart"/>
            <w:r>
              <w:t>lysergide</w:t>
            </w:r>
            <w:proofErr w:type="spellEnd"/>
            <w:r>
              <w:t xml:space="preserve"> </w:t>
            </w:r>
            <w:r w:rsidR="00E601C2">
              <w:t>(</w:t>
            </w:r>
            <w:r>
              <w:t>LSD</w:t>
            </w:r>
            <w:r w:rsidR="00E601C2">
              <w:t>)</w:t>
            </w:r>
          </w:p>
          <w:p w14:paraId="10603F2A" w14:textId="7F6AC621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/>
            </w:pPr>
            <w:r>
              <w:t xml:space="preserve">T40.9 Poisoning by other and unspecified </w:t>
            </w:r>
            <w:proofErr w:type="spellStart"/>
            <w:r>
              <w:t>psychodysleptics</w:t>
            </w:r>
            <w:proofErr w:type="spellEnd"/>
            <w:r>
              <w:t xml:space="preserve"> </w:t>
            </w:r>
            <w:r w:rsidR="00E601C2">
              <w:t>(</w:t>
            </w:r>
            <w:r>
              <w:t>hallucinogens</w:t>
            </w:r>
            <w:r w:rsidR="00E601C2">
              <w:t>)</w:t>
            </w:r>
            <w:r>
              <w:t xml:space="preserve"> (Includes: Mescaline, Psilocin, </w:t>
            </w:r>
            <w:proofErr w:type="spellStart"/>
            <w:r>
              <w:t>Psilocybine</w:t>
            </w:r>
            <w:proofErr w:type="spellEnd"/>
            <w:r>
              <w:t>)</w:t>
            </w:r>
          </w:p>
          <w:p w14:paraId="07DA8BEA" w14:textId="30287B37" w:rsidR="003819AC" w:rsidRPr="002B61A1" w:rsidRDefault="003819AC" w:rsidP="004C09CB">
            <w:pPr>
              <w:pStyle w:val="NormalWeb"/>
              <w:spacing w:before="0" w:beforeAutospacing="0" w:after="0" w:afterAutospacing="0" w:line="360" w:lineRule="auto"/>
              <w:rPr>
                <w:b/>
              </w:rPr>
            </w:pPr>
            <w:r w:rsidRPr="002B61A1">
              <w:rPr>
                <w:b/>
              </w:rPr>
              <w:t>T41</w:t>
            </w:r>
            <w:r w:rsidR="009F21F0" w:rsidRPr="002B61A1">
              <w:rPr>
                <w:b/>
              </w:rPr>
              <w:t xml:space="preserve">- Poisoning by </w:t>
            </w:r>
            <w:proofErr w:type="spellStart"/>
            <w:r w:rsidR="009F21F0" w:rsidRPr="002B61A1">
              <w:rPr>
                <w:b/>
              </w:rPr>
              <w:t>anaesthetics</w:t>
            </w:r>
            <w:proofErr w:type="spellEnd"/>
            <w:r w:rsidR="009F21F0" w:rsidRPr="002B61A1">
              <w:rPr>
                <w:b/>
              </w:rPr>
              <w:t xml:space="preserve"> and therapeutic gases</w:t>
            </w:r>
          </w:p>
          <w:p w14:paraId="0C45281D" w14:textId="77777777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/>
            </w:pPr>
            <w:r>
              <w:t xml:space="preserve">T41.0 Poisoning by inhaled </w:t>
            </w:r>
            <w:proofErr w:type="spellStart"/>
            <w:r>
              <w:t>anaesthetics</w:t>
            </w:r>
            <w:proofErr w:type="spellEnd"/>
          </w:p>
          <w:p w14:paraId="54208600" w14:textId="77777777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/>
            </w:pPr>
            <w:r>
              <w:t>Excludes: oxygen (T41.5)</w:t>
            </w:r>
          </w:p>
          <w:p w14:paraId="7EC180F1" w14:textId="77777777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/>
            </w:pPr>
            <w:r>
              <w:t xml:space="preserve">T41.1 Poisoning by intravenous </w:t>
            </w:r>
            <w:proofErr w:type="spellStart"/>
            <w:r>
              <w:t>anaesthetics</w:t>
            </w:r>
            <w:proofErr w:type="spellEnd"/>
          </w:p>
          <w:p w14:paraId="607CA0AC" w14:textId="77777777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/>
            </w:pPr>
            <w:r>
              <w:t>Includes: Thiobarbiturates</w:t>
            </w:r>
          </w:p>
          <w:p w14:paraId="282CE1E5" w14:textId="77777777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/>
            </w:pPr>
            <w:r>
              <w:t xml:space="preserve">T41.2 Poisoning by other and unspecified general </w:t>
            </w:r>
            <w:proofErr w:type="spellStart"/>
            <w:r>
              <w:t>anaesthetics</w:t>
            </w:r>
            <w:proofErr w:type="spellEnd"/>
          </w:p>
          <w:p w14:paraId="5CE2C7E2" w14:textId="77777777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/>
            </w:pPr>
            <w:r>
              <w:t xml:space="preserve">T41.3 Poisoning by local </w:t>
            </w:r>
            <w:proofErr w:type="spellStart"/>
            <w:r>
              <w:t>anaesthetics</w:t>
            </w:r>
            <w:proofErr w:type="spellEnd"/>
          </w:p>
          <w:p w14:paraId="031B2410" w14:textId="77777777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/>
            </w:pPr>
            <w:r>
              <w:t xml:space="preserve">T41.4 Poisoning by </w:t>
            </w:r>
            <w:proofErr w:type="spellStart"/>
            <w:r>
              <w:t>anaesthetic</w:t>
            </w:r>
            <w:proofErr w:type="spellEnd"/>
            <w:r>
              <w:t>, unspecified</w:t>
            </w:r>
          </w:p>
          <w:p w14:paraId="1C0BC0E7" w14:textId="60ECEE22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/>
            </w:pPr>
            <w:r>
              <w:lastRenderedPageBreak/>
              <w:t>T41.5 Poisoning by therapeutic gases (Includes: Carbon dioxide, Oxygen)</w:t>
            </w:r>
          </w:p>
          <w:p w14:paraId="6E691843" w14:textId="11EE635B" w:rsidR="009F21F0" w:rsidRPr="002B61A1" w:rsidRDefault="009F21F0" w:rsidP="002B61A1">
            <w:pPr>
              <w:pStyle w:val="NormalWeb"/>
              <w:spacing w:before="120" w:beforeAutospacing="0" w:after="120" w:afterAutospacing="0" w:line="360" w:lineRule="auto"/>
              <w:rPr>
                <w:b/>
              </w:rPr>
            </w:pPr>
            <w:r w:rsidRPr="002B61A1">
              <w:rPr>
                <w:b/>
              </w:rPr>
              <w:t xml:space="preserve">T42- Poisoning by antiepileptic, sedative-hypnotic and </w:t>
            </w:r>
            <w:proofErr w:type="spellStart"/>
            <w:r w:rsidRPr="002B61A1">
              <w:rPr>
                <w:b/>
              </w:rPr>
              <w:t>antiparkinsonism</w:t>
            </w:r>
            <w:proofErr w:type="spellEnd"/>
            <w:r w:rsidRPr="002B61A1">
              <w:rPr>
                <w:b/>
              </w:rPr>
              <w:t xml:space="preserve"> drugs</w:t>
            </w:r>
          </w:p>
          <w:p w14:paraId="61F960B2" w14:textId="77777777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/>
            </w:pPr>
            <w:r>
              <w:t>T42.0 Poisoning by hydantoin derivatives</w:t>
            </w:r>
          </w:p>
          <w:p w14:paraId="36FF7B65" w14:textId="77777777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/>
            </w:pPr>
            <w:r>
              <w:t xml:space="preserve">T42.1 Poisoning by </w:t>
            </w:r>
            <w:proofErr w:type="spellStart"/>
            <w:r>
              <w:t>iminostilbenes</w:t>
            </w:r>
            <w:proofErr w:type="spellEnd"/>
          </w:p>
          <w:p w14:paraId="022DA684" w14:textId="77777777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/>
            </w:pPr>
            <w:r>
              <w:t>Includes: Carbamazepine</w:t>
            </w:r>
          </w:p>
          <w:p w14:paraId="2C59BABF" w14:textId="77777777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/>
            </w:pPr>
            <w:r>
              <w:t xml:space="preserve">T42.2 Poisoning by succinimides and </w:t>
            </w:r>
            <w:proofErr w:type="spellStart"/>
            <w:r>
              <w:t>oxazolidinediones</w:t>
            </w:r>
            <w:proofErr w:type="spellEnd"/>
          </w:p>
          <w:p w14:paraId="095DEBFD" w14:textId="77777777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/>
            </w:pPr>
            <w:r>
              <w:t>T42.3 Poisoning by barbiturates</w:t>
            </w:r>
          </w:p>
          <w:p w14:paraId="7332EEAC" w14:textId="77777777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/>
            </w:pPr>
            <w:r>
              <w:t>Excludes: thiobarbiturates (T41.1)</w:t>
            </w:r>
          </w:p>
          <w:p w14:paraId="03FB2B4F" w14:textId="77777777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/>
            </w:pPr>
            <w:r>
              <w:t>T42.4 Poisoning by benzodiazepines</w:t>
            </w:r>
          </w:p>
          <w:p w14:paraId="55B91BB0" w14:textId="77777777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/>
            </w:pPr>
            <w:r>
              <w:t>T42.5 Poisoning by mixed antiepileptics, not elsewhere classified</w:t>
            </w:r>
          </w:p>
          <w:p w14:paraId="6564CCFB" w14:textId="1DBBBEF5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/>
            </w:pPr>
            <w:r>
              <w:t>T42.6 Poisoning by other antiepileptic and sedative-hypnotic drugs   (Includes: Methaqualone, Valproic acid)</w:t>
            </w:r>
          </w:p>
          <w:p w14:paraId="35B31482" w14:textId="77777777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/>
            </w:pPr>
            <w:r>
              <w:t>T42.7 Poisoning by antiepileptic and sedative-hypnotic drugs, unspecified</w:t>
            </w:r>
          </w:p>
          <w:p w14:paraId="5567FFDF" w14:textId="3B23E6A8" w:rsidR="002B61A1" w:rsidRDefault="002B61A1" w:rsidP="002B61A1">
            <w:pPr>
              <w:pStyle w:val="NormalWeb"/>
              <w:spacing w:before="0" w:beforeAutospacing="0" w:after="0" w:afterAutospacing="0" w:line="360" w:lineRule="auto"/>
              <w:ind w:left="720"/>
            </w:pPr>
            <w:r>
              <w:t xml:space="preserve">T42.8 Poisoning by </w:t>
            </w:r>
            <w:proofErr w:type="spellStart"/>
            <w:r>
              <w:t>antiparkinsonism</w:t>
            </w:r>
            <w:proofErr w:type="spellEnd"/>
            <w:r>
              <w:t xml:space="preserve"> drugs and other central muscle-tone depressants (Includes: Amantadine)</w:t>
            </w:r>
          </w:p>
          <w:p w14:paraId="05DA1CD7" w14:textId="58CFD3D3" w:rsidR="009D15EE" w:rsidRDefault="009D15EE" w:rsidP="002B61A1">
            <w:pPr>
              <w:pStyle w:val="NormalWeb"/>
              <w:spacing w:before="120" w:beforeAutospacing="0" w:after="0" w:afterAutospacing="0" w:line="360" w:lineRule="auto"/>
              <w:rPr>
                <w:b/>
              </w:rPr>
            </w:pPr>
            <w:r w:rsidRPr="002B61A1">
              <w:rPr>
                <w:b/>
              </w:rPr>
              <w:t>T43 –</w:t>
            </w:r>
            <w:r w:rsidR="00526C58" w:rsidRPr="002B61A1">
              <w:rPr>
                <w:b/>
              </w:rPr>
              <w:t xml:space="preserve"> </w:t>
            </w:r>
            <w:r w:rsidR="009F21F0" w:rsidRPr="002B61A1">
              <w:rPr>
                <w:b/>
              </w:rPr>
              <w:t>Poisoning by psycho</w:t>
            </w:r>
            <w:r w:rsidR="009876B1">
              <w:rPr>
                <w:b/>
              </w:rPr>
              <w:t>active</w:t>
            </w:r>
            <w:r w:rsidR="009F21F0" w:rsidRPr="002B61A1">
              <w:rPr>
                <w:b/>
              </w:rPr>
              <w:t xml:space="preserve"> drugs, not elsewhere classified</w:t>
            </w:r>
          </w:p>
          <w:p w14:paraId="464B794E" w14:textId="77777777" w:rsidR="00C808DA" w:rsidRPr="00C808DA" w:rsidRDefault="00C808DA" w:rsidP="00C808DA">
            <w:pPr>
              <w:pStyle w:val="NormalWeb"/>
              <w:spacing w:before="0" w:beforeAutospacing="0" w:after="0" w:afterAutospacing="0" w:line="360" w:lineRule="auto"/>
              <w:ind w:left="720"/>
            </w:pPr>
            <w:r w:rsidRPr="00C808DA">
              <w:t>T43.0 Poisoning by tricyclic and tetracyclic antidepressants</w:t>
            </w:r>
          </w:p>
          <w:p w14:paraId="58799162" w14:textId="77777777" w:rsidR="00C808DA" w:rsidRPr="00C808DA" w:rsidRDefault="00C808DA" w:rsidP="00C808DA">
            <w:pPr>
              <w:pStyle w:val="NormalWeb"/>
              <w:spacing w:before="0" w:beforeAutospacing="0" w:after="0" w:afterAutospacing="0" w:line="360" w:lineRule="auto"/>
              <w:ind w:left="720"/>
            </w:pPr>
            <w:r w:rsidRPr="00C808DA">
              <w:t>T43.1 Poisoning by monoamine-oxidase-inhibitor antidepressants</w:t>
            </w:r>
          </w:p>
          <w:p w14:paraId="4ACB3398" w14:textId="77777777" w:rsidR="00C808DA" w:rsidRPr="00C808DA" w:rsidRDefault="00C808DA" w:rsidP="00C808DA">
            <w:pPr>
              <w:pStyle w:val="NormalWeb"/>
              <w:spacing w:before="0" w:beforeAutospacing="0" w:after="0" w:afterAutospacing="0" w:line="360" w:lineRule="auto"/>
              <w:ind w:left="720"/>
            </w:pPr>
            <w:r w:rsidRPr="00C808DA">
              <w:t>T43.2 Poisoning by other and unspecified antidepressants</w:t>
            </w:r>
          </w:p>
          <w:p w14:paraId="708723A2" w14:textId="77777777" w:rsidR="00C808DA" w:rsidRPr="00C808DA" w:rsidRDefault="00C808DA" w:rsidP="00C808DA">
            <w:pPr>
              <w:pStyle w:val="NormalWeb"/>
              <w:spacing w:before="0" w:beforeAutospacing="0" w:after="0" w:afterAutospacing="0" w:line="360" w:lineRule="auto"/>
              <w:ind w:left="720"/>
            </w:pPr>
            <w:r w:rsidRPr="00C808DA">
              <w:t>T43.3 Poisoning by phenothiazine antipsychotics and neuroleptics</w:t>
            </w:r>
          </w:p>
          <w:p w14:paraId="0B6F00C1" w14:textId="77777777" w:rsidR="00C808DA" w:rsidRPr="00C808DA" w:rsidRDefault="00C808DA" w:rsidP="00C808DA">
            <w:pPr>
              <w:pStyle w:val="NormalWeb"/>
              <w:spacing w:before="0" w:beforeAutospacing="0" w:after="0" w:afterAutospacing="0" w:line="360" w:lineRule="auto"/>
              <w:ind w:left="720"/>
            </w:pPr>
            <w:r w:rsidRPr="00C808DA">
              <w:lastRenderedPageBreak/>
              <w:t>T43.4 Poisoning by butyrophenone and thioxanthene neuroleptics</w:t>
            </w:r>
          </w:p>
          <w:p w14:paraId="3C7CAC2D" w14:textId="77777777" w:rsidR="00C808DA" w:rsidRPr="00C808DA" w:rsidRDefault="00C808DA" w:rsidP="00C808DA">
            <w:pPr>
              <w:pStyle w:val="NormalWeb"/>
              <w:spacing w:before="0" w:beforeAutospacing="0" w:after="0" w:afterAutospacing="0" w:line="360" w:lineRule="auto"/>
              <w:ind w:left="720"/>
            </w:pPr>
            <w:r w:rsidRPr="00C808DA">
              <w:t>T43.5 Poisoning by other and unspecified antipsychotics and neuroleptics</w:t>
            </w:r>
          </w:p>
          <w:p w14:paraId="385ED311" w14:textId="77777777" w:rsidR="00C808DA" w:rsidRPr="00C808DA" w:rsidRDefault="00C808DA" w:rsidP="00C808DA">
            <w:pPr>
              <w:pStyle w:val="NormalWeb"/>
              <w:spacing w:before="0" w:beforeAutospacing="0" w:after="0" w:afterAutospacing="0" w:line="360" w:lineRule="auto"/>
              <w:ind w:left="720"/>
            </w:pPr>
            <w:r w:rsidRPr="00C808DA">
              <w:t>T43.6 Poisoning by psychostimulants with abuse potential</w:t>
            </w:r>
          </w:p>
          <w:p w14:paraId="6635AFF7" w14:textId="5E0D78D3" w:rsidR="00C808DA" w:rsidRPr="00C808DA" w:rsidRDefault="00C808DA" w:rsidP="00C808DA">
            <w:pPr>
              <w:pStyle w:val="NormalWeb"/>
              <w:spacing w:before="0" w:beforeAutospacing="0" w:after="0" w:afterAutospacing="0" w:line="360" w:lineRule="auto"/>
              <w:ind w:left="720"/>
            </w:pPr>
            <w:r w:rsidRPr="00C808DA">
              <w:t>T43.8 Poisoning by other psycho</w:t>
            </w:r>
            <w:r w:rsidR="009876B1">
              <w:t>active</w:t>
            </w:r>
            <w:r w:rsidRPr="00C808DA">
              <w:t xml:space="preserve"> drugs, not elsewhere classified</w:t>
            </w:r>
          </w:p>
          <w:p w14:paraId="64A57144" w14:textId="513AE173" w:rsidR="002B61A1" w:rsidRPr="002B61A1" w:rsidRDefault="00C808DA" w:rsidP="00C808DA">
            <w:pPr>
              <w:pStyle w:val="NormalWeb"/>
              <w:spacing w:before="0" w:beforeAutospacing="0" w:after="0" w:afterAutospacing="0" w:line="360" w:lineRule="auto"/>
              <w:ind w:left="720"/>
              <w:rPr>
                <w:b/>
              </w:rPr>
            </w:pPr>
            <w:r w:rsidRPr="00C808DA">
              <w:t>T43.9 Poisoning by psycho</w:t>
            </w:r>
            <w:r w:rsidR="009876B1">
              <w:t>active</w:t>
            </w:r>
            <w:r w:rsidRPr="00C808DA">
              <w:t xml:space="preserve"> drug, unspecified</w:t>
            </w:r>
          </w:p>
        </w:tc>
      </w:tr>
      <w:tr w:rsidR="009D15EE" w:rsidRPr="00D52B4D" w14:paraId="55E96EA9" w14:textId="77777777" w:rsidTr="007537DD">
        <w:tc>
          <w:tcPr>
            <w:tcW w:w="0" w:type="auto"/>
          </w:tcPr>
          <w:p w14:paraId="122D957C" w14:textId="77777777" w:rsidR="0057010C" w:rsidRDefault="009D15EE" w:rsidP="004C09CB">
            <w:pPr>
              <w:pStyle w:val="NormalWeb"/>
              <w:spacing w:before="0" w:beforeAutospacing="0" w:after="0" w:afterAutospacing="0" w:line="360" w:lineRule="auto"/>
            </w:pPr>
            <w:r w:rsidRPr="00D52B4D">
              <w:lastRenderedPageBreak/>
              <w:t xml:space="preserve">ED visit or hospitalization </w:t>
            </w:r>
          </w:p>
          <w:p w14:paraId="54360FB8" w14:textId="77777777" w:rsidR="0057010C" w:rsidRDefault="009D15EE" w:rsidP="004C09CB">
            <w:pPr>
              <w:pStyle w:val="NormalWeb"/>
              <w:spacing w:before="0" w:beforeAutospacing="0" w:after="0" w:afterAutospacing="0" w:line="360" w:lineRule="auto"/>
            </w:pPr>
            <w:r w:rsidRPr="00D52B4D">
              <w:t>with a main diagnosis</w:t>
            </w:r>
          </w:p>
          <w:p w14:paraId="4DD5C163" w14:textId="77777777" w:rsidR="0057010C" w:rsidRDefault="009D15EE" w:rsidP="004C09CB">
            <w:pPr>
              <w:pStyle w:val="NormalWeb"/>
              <w:spacing w:before="0" w:beforeAutospacing="0" w:after="0" w:afterAutospacing="0" w:line="360" w:lineRule="auto"/>
            </w:pPr>
            <w:r w:rsidRPr="00D52B4D">
              <w:t xml:space="preserve"> (primary diagnosis code) </w:t>
            </w:r>
          </w:p>
          <w:p w14:paraId="4536F2A5" w14:textId="77777777" w:rsidR="0057010C" w:rsidRDefault="009D15EE" w:rsidP="004C09CB">
            <w:pPr>
              <w:pStyle w:val="NormalWeb"/>
              <w:spacing w:before="0" w:beforeAutospacing="0" w:after="0" w:afterAutospacing="0" w:line="360" w:lineRule="auto"/>
            </w:pPr>
            <w:r w:rsidRPr="00D52B4D">
              <w:t xml:space="preserve">for mental or behavioral disorders </w:t>
            </w:r>
          </w:p>
          <w:p w14:paraId="5B691DDB" w14:textId="77777777" w:rsidR="0057010C" w:rsidRDefault="009D15EE" w:rsidP="004C09CB">
            <w:pPr>
              <w:pStyle w:val="NormalWeb"/>
              <w:spacing w:before="0" w:beforeAutospacing="0" w:after="0" w:afterAutospacing="0" w:line="360" w:lineRule="auto"/>
            </w:pPr>
            <w:r w:rsidRPr="00D52B4D">
              <w:t xml:space="preserve">due to the use of  </w:t>
            </w:r>
            <w:r w:rsidR="0057010C">
              <w:t xml:space="preserve">psychoactive </w:t>
            </w:r>
            <w:r w:rsidRPr="00D52B4D">
              <w:t>drug</w:t>
            </w:r>
            <w:r w:rsidR="0057010C">
              <w:t>s</w:t>
            </w:r>
          </w:p>
          <w:p w14:paraId="5B2614F0" w14:textId="4CE8CB54" w:rsidR="009D15EE" w:rsidRPr="00D52B4D" w:rsidRDefault="009D15EE" w:rsidP="004C09CB">
            <w:pPr>
              <w:pStyle w:val="NormalWeb"/>
              <w:spacing w:before="0" w:beforeAutospacing="0" w:after="0" w:afterAutospacing="0" w:line="360" w:lineRule="auto"/>
            </w:pPr>
            <w:r w:rsidRPr="00D52B4D">
              <w:t xml:space="preserve"> or other substance</w:t>
            </w:r>
            <w:r w:rsidR="0057010C">
              <w:t>s</w:t>
            </w:r>
          </w:p>
        </w:tc>
        <w:tc>
          <w:tcPr>
            <w:tcW w:w="0" w:type="auto"/>
          </w:tcPr>
          <w:p w14:paraId="5E6B2092" w14:textId="47800538" w:rsidR="009D15EE" w:rsidRPr="00D52B4D" w:rsidRDefault="009D15EE" w:rsidP="004C09CB">
            <w:pPr>
              <w:pStyle w:val="NormalWeb"/>
              <w:spacing w:before="0" w:beforeAutospacing="0" w:after="0" w:afterAutospacing="0" w:line="360" w:lineRule="auto"/>
            </w:pPr>
            <w:r w:rsidRPr="00D52B4D">
              <w:t>F10 – Alcohol related disorders</w:t>
            </w:r>
          </w:p>
          <w:p w14:paraId="155513D5" w14:textId="53877143" w:rsidR="009D15EE" w:rsidRPr="00D52B4D" w:rsidRDefault="009D15EE" w:rsidP="004C09CB">
            <w:pPr>
              <w:pStyle w:val="NormalWeb"/>
              <w:spacing w:before="0" w:beforeAutospacing="0" w:after="0" w:afterAutospacing="0" w:line="360" w:lineRule="auto"/>
            </w:pPr>
            <w:r w:rsidRPr="00D52B4D">
              <w:t>F11 – Opioid related disorders</w:t>
            </w:r>
          </w:p>
          <w:p w14:paraId="0E10F1A2" w14:textId="3F9BFA76" w:rsidR="009D15EE" w:rsidRPr="00D52B4D" w:rsidRDefault="009D15EE" w:rsidP="004C09CB">
            <w:pPr>
              <w:pStyle w:val="NormalWeb"/>
              <w:spacing w:before="0" w:beforeAutospacing="0" w:after="0" w:afterAutospacing="0" w:line="360" w:lineRule="auto"/>
            </w:pPr>
            <w:r w:rsidRPr="00D52B4D">
              <w:t>F12 – Cannabis related disorders</w:t>
            </w:r>
          </w:p>
          <w:p w14:paraId="5DE44F2A" w14:textId="52DE8183" w:rsidR="009D15EE" w:rsidRPr="00D52B4D" w:rsidRDefault="009D15EE" w:rsidP="004C09CB">
            <w:pPr>
              <w:pStyle w:val="NormalWeb"/>
              <w:spacing w:before="0" w:beforeAutospacing="0" w:after="0" w:afterAutospacing="0" w:line="360" w:lineRule="auto"/>
            </w:pPr>
            <w:r w:rsidRPr="00D52B4D">
              <w:t>F13 – Sedative, hypnotic or anxiolytic related disorders</w:t>
            </w:r>
          </w:p>
          <w:p w14:paraId="3D1B68EA" w14:textId="4020FAFC" w:rsidR="009D15EE" w:rsidRPr="00D52B4D" w:rsidRDefault="009D15EE" w:rsidP="004C09CB">
            <w:pPr>
              <w:pStyle w:val="NormalWeb"/>
              <w:spacing w:before="0" w:beforeAutospacing="0" w:after="0" w:afterAutospacing="0" w:line="360" w:lineRule="auto"/>
            </w:pPr>
            <w:r w:rsidRPr="00D52B4D">
              <w:t>F14 – Cocaine related disorders</w:t>
            </w:r>
          </w:p>
          <w:p w14:paraId="4C496F9C" w14:textId="59024A1B" w:rsidR="009D15EE" w:rsidRPr="00D52B4D" w:rsidRDefault="009D15EE" w:rsidP="004C09CB">
            <w:pPr>
              <w:pStyle w:val="NormalWeb"/>
              <w:spacing w:before="0" w:beforeAutospacing="0" w:after="0" w:afterAutospacing="0" w:line="360" w:lineRule="auto"/>
            </w:pPr>
            <w:r w:rsidRPr="00D52B4D">
              <w:t>F15 – Other stimulant related disorders</w:t>
            </w:r>
          </w:p>
          <w:p w14:paraId="47E1CB9E" w14:textId="5134F9F2" w:rsidR="009D15EE" w:rsidRPr="00D52B4D" w:rsidRDefault="009D15EE" w:rsidP="004C09CB">
            <w:pPr>
              <w:pStyle w:val="NormalWeb"/>
              <w:spacing w:before="0" w:beforeAutospacing="0" w:after="0" w:afterAutospacing="0" w:line="360" w:lineRule="auto"/>
            </w:pPr>
            <w:r w:rsidRPr="00D52B4D">
              <w:t>F16 – Hallucinogen related disorders</w:t>
            </w:r>
          </w:p>
          <w:p w14:paraId="7865AB40" w14:textId="07168584" w:rsidR="009D15EE" w:rsidRPr="00D52B4D" w:rsidRDefault="009D15EE" w:rsidP="004C09CB">
            <w:pPr>
              <w:pStyle w:val="NormalWeb"/>
              <w:spacing w:before="0" w:beforeAutospacing="0" w:after="0" w:afterAutospacing="0" w:line="360" w:lineRule="auto"/>
            </w:pPr>
            <w:r w:rsidRPr="00D52B4D">
              <w:t>F17 – Nicotine dependence</w:t>
            </w:r>
          </w:p>
          <w:p w14:paraId="060CC4F1" w14:textId="2953EB86" w:rsidR="009D15EE" w:rsidRPr="00D52B4D" w:rsidRDefault="009D15EE" w:rsidP="004C09CB">
            <w:pPr>
              <w:pStyle w:val="NormalWeb"/>
              <w:spacing w:before="0" w:beforeAutospacing="0" w:after="0" w:afterAutospacing="0" w:line="360" w:lineRule="auto"/>
            </w:pPr>
            <w:r w:rsidRPr="00D52B4D">
              <w:t>F18 – Inhalant related disorders</w:t>
            </w:r>
          </w:p>
          <w:p w14:paraId="5EFE1E9E" w14:textId="3553B20E" w:rsidR="009D15EE" w:rsidRPr="00D52B4D" w:rsidRDefault="009D15EE" w:rsidP="004C09CB">
            <w:pPr>
              <w:pStyle w:val="NormalWeb"/>
              <w:spacing w:before="0" w:beforeAutospacing="0" w:after="0" w:afterAutospacing="0" w:line="360" w:lineRule="auto"/>
            </w:pPr>
            <w:r w:rsidRPr="00D52B4D">
              <w:t>F19 – Other psychoact</w:t>
            </w:r>
            <w:r w:rsidR="007537DD">
              <w:t>ive substance related disorders</w:t>
            </w:r>
          </w:p>
        </w:tc>
      </w:tr>
      <w:tr w:rsidR="00D52B4D" w:rsidRPr="00D52B4D" w14:paraId="3CBEC9FD" w14:textId="77777777" w:rsidTr="007537DD">
        <w:tc>
          <w:tcPr>
            <w:tcW w:w="0" w:type="auto"/>
          </w:tcPr>
          <w:p w14:paraId="12E2D335" w14:textId="70D4D57F" w:rsidR="00D52B4D" w:rsidRPr="00D52B4D" w:rsidRDefault="00D52B4D" w:rsidP="004C09CB">
            <w:pPr>
              <w:pStyle w:val="NormalWeb"/>
              <w:spacing w:before="0" w:beforeAutospacing="0" w:after="0" w:afterAutospacing="0" w:line="360" w:lineRule="auto"/>
              <w:rPr>
                <w:b/>
              </w:rPr>
            </w:pPr>
            <w:r w:rsidRPr="00D52B4D">
              <w:rPr>
                <w:b/>
              </w:rPr>
              <w:t>Covariates</w:t>
            </w:r>
            <w:r w:rsidR="00C404D2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14:paraId="22CD6595" w14:textId="77777777" w:rsidR="00D52B4D" w:rsidRPr="00D52B4D" w:rsidRDefault="00D52B4D" w:rsidP="004C09CB">
            <w:pPr>
              <w:pStyle w:val="NormalWeb"/>
              <w:spacing w:before="0" w:beforeAutospacing="0" w:after="0" w:afterAutospacing="0" w:line="360" w:lineRule="auto"/>
            </w:pPr>
          </w:p>
        </w:tc>
      </w:tr>
      <w:tr w:rsidR="00D52B4D" w:rsidRPr="0013446B" w14:paraId="47D680A2" w14:textId="77777777" w:rsidTr="007537DD">
        <w:tc>
          <w:tcPr>
            <w:tcW w:w="0" w:type="auto"/>
          </w:tcPr>
          <w:p w14:paraId="47EDDE12" w14:textId="77777777" w:rsidR="0013446B" w:rsidRDefault="00C404D2" w:rsidP="00D52B4D">
            <w:pPr>
              <w:pStyle w:val="NormalWeb"/>
              <w:spacing w:before="0" w:beforeAutospacing="0" w:after="0" w:afterAutospacing="0" w:line="360" w:lineRule="auto"/>
            </w:pPr>
            <w:r>
              <w:t xml:space="preserve">Prior ED visit or hospitalization for </w:t>
            </w:r>
            <w:r w:rsidR="00D52B4D" w:rsidRPr="00D52B4D">
              <w:t xml:space="preserve"> </w:t>
            </w:r>
          </w:p>
          <w:p w14:paraId="7F91399D" w14:textId="47F97442" w:rsidR="00D52B4D" w:rsidRPr="00D52B4D" w:rsidRDefault="0013446B" w:rsidP="00D52B4D">
            <w:pPr>
              <w:pStyle w:val="NormalWeb"/>
              <w:spacing w:before="0" w:beforeAutospacing="0" w:after="0" w:afterAutospacing="0" w:line="360" w:lineRule="auto"/>
              <w:rPr>
                <w:b/>
              </w:rPr>
            </w:pPr>
            <w:r>
              <w:t xml:space="preserve">poisoning by psychoactive drugs </w:t>
            </w:r>
          </w:p>
        </w:tc>
        <w:tc>
          <w:tcPr>
            <w:tcW w:w="0" w:type="auto"/>
          </w:tcPr>
          <w:p w14:paraId="015C2A7C" w14:textId="14147B71" w:rsidR="00D52B4D" w:rsidRPr="0013446B" w:rsidRDefault="0013446B" w:rsidP="0013446B">
            <w:pPr>
              <w:pStyle w:val="NormalWeb"/>
              <w:spacing w:after="0" w:line="360" w:lineRule="auto"/>
              <w:rPr>
                <w:lang w:val="fr-CA"/>
              </w:rPr>
            </w:pPr>
            <w:r w:rsidRPr="0013446B">
              <w:rPr>
                <w:lang w:val="fr-CA"/>
              </w:rPr>
              <w:t>T</w:t>
            </w:r>
            <w:r>
              <w:rPr>
                <w:lang w:val="fr-CA"/>
              </w:rPr>
              <w:t>40, T41, T42, T43</w:t>
            </w:r>
          </w:p>
        </w:tc>
      </w:tr>
      <w:tr w:rsidR="0013446B" w:rsidRPr="0013446B" w14:paraId="7D9509FA" w14:textId="77777777" w:rsidTr="007537DD">
        <w:tc>
          <w:tcPr>
            <w:tcW w:w="0" w:type="auto"/>
          </w:tcPr>
          <w:p w14:paraId="4BE438A2" w14:textId="77777777" w:rsidR="0013446B" w:rsidRDefault="0013446B" w:rsidP="0013446B">
            <w:pPr>
              <w:pStyle w:val="NormalWeb"/>
              <w:spacing w:before="0" w:beforeAutospacing="0" w:after="0" w:afterAutospacing="0" w:line="360" w:lineRule="auto"/>
              <w:rPr>
                <w:rFonts w:asciiTheme="majorBidi" w:hAnsiTheme="majorBidi" w:cstheme="majorBidi"/>
                <w:lang w:val="en-CA"/>
              </w:rPr>
            </w:pPr>
            <w:r>
              <w:t>Prior ED visit or hospitalization for m</w:t>
            </w:r>
            <w:proofErr w:type="spellStart"/>
            <w:r w:rsidRPr="0013446B">
              <w:rPr>
                <w:rFonts w:asciiTheme="majorBidi" w:hAnsiTheme="majorBidi" w:cstheme="majorBidi"/>
                <w:lang w:val="en-CA"/>
              </w:rPr>
              <w:t>ental</w:t>
            </w:r>
            <w:proofErr w:type="spellEnd"/>
            <w:r w:rsidRPr="0013446B">
              <w:rPr>
                <w:rFonts w:asciiTheme="majorBidi" w:hAnsiTheme="majorBidi" w:cstheme="majorBidi"/>
                <w:lang w:val="en-CA"/>
              </w:rPr>
              <w:t xml:space="preserve"> </w:t>
            </w:r>
          </w:p>
          <w:p w14:paraId="2D7A0730" w14:textId="77777777" w:rsidR="0013446B" w:rsidRDefault="0013446B" w:rsidP="0013446B">
            <w:pPr>
              <w:pStyle w:val="NormalWeb"/>
              <w:spacing w:before="0" w:beforeAutospacing="0" w:after="0" w:afterAutospacing="0" w:line="360" w:lineRule="auto"/>
              <w:rPr>
                <w:rFonts w:asciiTheme="majorBidi" w:hAnsiTheme="majorBidi" w:cstheme="majorBidi"/>
                <w:lang w:val="en-CA"/>
              </w:rPr>
            </w:pPr>
            <w:r w:rsidRPr="0013446B">
              <w:rPr>
                <w:rFonts w:asciiTheme="majorBidi" w:hAnsiTheme="majorBidi" w:cstheme="majorBidi"/>
                <w:lang w:val="en-CA"/>
              </w:rPr>
              <w:t xml:space="preserve">and behavioural disorders due to </w:t>
            </w:r>
          </w:p>
          <w:p w14:paraId="572A4865" w14:textId="23170915" w:rsidR="0013446B" w:rsidRPr="0013446B" w:rsidRDefault="0013446B" w:rsidP="00D52B4D">
            <w:pPr>
              <w:pStyle w:val="NormalWeb"/>
              <w:spacing w:before="0" w:beforeAutospacing="0" w:after="0" w:afterAutospacing="0" w:line="360" w:lineRule="auto"/>
              <w:rPr>
                <w:rFonts w:asciiTheme="majorBidi" w:hAnsiTheme="majorBidi" w:cstheme="majorBidi"/>
                <w:lang w:val="en-CA"/>
              </w:rPr>
            </w:pPr>
            <w:r w:rsidRPr="0013446B">
              <w:rPr>
                <w:rFonts w:asciiTheme="majorBidi" w:hAnsiTheme="majorBidi" w:cstheme="majorBidi"/>
                <w:lang w:val="en-CA"/>
              </w:rPr>
              <w:t>ps</w:t>
            </w:r>
            <w:r>
              <w:rPr>
                <w:rFonts w:asciiTheme="majorBidi" w:hAnsiTheme="majorBidi" w:cstheme="majorBidi"/>
                <w:lang w:val="en-CA"/>
              </w:rPr>
              <w:t>ychoactive drugs</w:t>
            </w:r>
          </w:p>
        </w:tc>
        <w:tc>
          <w:tcPr>
            <w:tcW w:w="0" w:type="auto"/>
          </w:tcPr>
          <w:p w14:paraId="0C283565" w14:textId="1E918E85" w:rsidR="0013446B" w:rsidRPr="0013446B" w:rsidRDefault="0013446B" w:rsidP="0013446B">
            <w:pPr>
              <w:pStyle w:val="NormalWeb"/>
              <w:spacing w:after="0" w:line="360" w:lineRule="auto"/>
              <w:rPr>
                <w:lang w:val="en-CA"/>
              </w:rPr>
            </w:pPr>
            <w:r>
              <w:rPr>
                <w:lang w:val="en-CA"/>
              </w:rPr>
              <w:t>F11, F12, F13, F14, F15, F16, F18, F19</w:t>
            </w:r>
          </w:p>
        </w:tc>
      </w:tr>
      <w:tr w:rsidR="0013446B" w:rsidRPr="0013446B" w14:paraId="392FD677" w14:textId="77777777" w:rsidTr="007537DD">
        <w:tc>
          <w:tcPr>
            <w:tcW w:w="0" w:type="auto"/>
          </w:tcPr>
          <w:p w14:paraId="475AC5E3" w14:textId="77777777" w:rsidR="0013446B" w:rsidRDefault="0013446B" w:rsidP="0013446B">
            <w:pPr>
              <w:pStyle w:val="NormalWeb"/>
              <w:spacing w:before="0" w:beforeAutospacing="0" w:after="0" w:afterAutospacing="0" w:line="360" w:lineRule="auto"/>
              <w:rPr>
                <w:rFonts w:asciiTheme="majorBidi" w:hAnsiTheme="majorBidi" w:cstheme="majorBidi"/>
                <w:lang w:val="en-CA"/>
              </w:rPr>
            </w:pPr>
            <w:r>
              <w:t>Prior ED visit or hospitalization for m</w:t>
            </w:r>
            <w:proofErr w:type="spellStart"/>
            <w:r w:rsidRPr="0013446B">
              <w:rPr>
                <w:rFonts w:asciiTheme="majorBidi" w:hAnsiTheme="majorBidi" w:cstheme="majorBidi"/>
                <w:lang w:val="en-CA"/>
              </w:rPr>
              <w:t>ental</w:t>
            </w:r>
            <w:proofErr w:type="spellEnd"/>
            <w:r w:rsidRPr="0013446B">
              <w:rPr>
                <w:rFonts w:asciiTheme="majorBidi" w:hAnsiTheme="majorBidi" w:cstheme="majorBidi"/>
                <w:lang w:val="en-CA"/>
              </w:rPr>
              <w:t xml:space="preserve"> </w:t>
            </w:r>
          </w:p>
          <w:p w14:paraId="0CA78D89" w14:textId="07613628" w:rsidR="0013446B" w:rsidRPr="0013446B" w:rsidRDefault="0013446B" w:rsidP="0013446B">
            <w:pPr>
              <w:pStyle w:val="NormalWeb"/>
              <w:spacing w:before="0" w:beforeAutospacing="0" w:after="0" w:afterAutospacing="0" w:line="360" w:lineRule="auto"/>
              <w:rPr>
                <w:rFonts w:asciiTheme="majorBidi" w:hAnsiTheme="majorBidi" w:cstheme="majorBidi"/>
                <w:lang w:val="en-CA"/>
              </w:rPr>
            </w:pPr>
            <w:r w:rsidRPr="0013446B">
              <w:rPr>
                <w:rFonts w:asciiTheme="majorBidi" w:hAnsiTheme="majorBidi" w:cstheme="majorBidi"/>
                <w:lang w:val="en-CA"/>
              </w:rPr>
              <w:lastRenderedPageBreak/>
              <w:t>and behavioural disorders due to</w:t>
            </w:r>
            <w:r>
              <w:rPr>
                <w:rFonts w:asciiTheme="majorBidi" w:hAnsiTheme="majorBidi" w:cstheme="majorBidi"/>
                <w:lang w:val="en-CA"/>
              </w:rPr>
              <w:t xml:space="preserve"> alcohol use</w:t>
            </w:r>
          </w:p>
        </w:tc>
        <w:tc>
          <w:tcPr>
            <w:tcW w:w="0" w:type="auto"/>
          </w:tcPr>
          <w:p w14:paraId="12ED6B08" w14:textId="6A67637E" w:rsidR="0013446B" w:rsidRDefault="0013446B" w:rsidP="0013446B">
            <w:pPr>
              <w:pStyle w:val="NormalWeb"/>
              <w:spacing w:after="0" w:line="360" w:lineRule="auto"/>
              <w:rPr>
                <w:lang w:val="en-CA"/>
              </w:rPr>
            </w:pPr>
            <w:r>
              <w:rPr>
                <w:lang w:val="en-CA"/>
              </w:rPr>
              <w:lastRenderedPageBreak/>
              <w:t>F10</w:t>
            </w:r>
          </w:p>
        </w:tc>
      </w:tr>
      <w:tr w:rsidR="0013446B" w:rsidRPr="0013446B" w14:paraId="1639931A" w14:textId="77777777" w:rsidTr="007537DD">
        <w:tc>
          <w:tcPr>
            <w:tcW w:w="0" w:type="auto"/>
          </w:tcPr>
          <w:p w14:paraId="407EE6D7" w14:textId="69C5583A" w:rsidR="0013446B" w:rsidRDefault="0013446B" w:rsidP="00625113">
            <w:pPr>
              <w:pStyle w:val="NormalWeb"/>
              <w:spacing w:before="0" w:beforeAutospacing="0" w:after="0" w:afterAutospacing="0" w:line="360" w:lineRule="auto"/>
            </w:pPr>
            <w:r>
              <w:t>Prior ED visit or hospitalization for other m</w:t>
            </w:r>
            <w:proofErr w:type="spellStart"/>
            <w:r w:rsidRPr="0013446B">
              <w:rPr>
                <w:rFonts w:asciiTheme="majorBidi" w:hAnsiTheme="majorBidi" w:cstheme="majorBidi"/>
                <w:lang w:val="en-CA"/>
              </w:rPr>
              <w:t>ental</w:t>
            </w:r>
            <w:proofErr w:type="spellEnd"/>
            <w:r w:rsidRPr="0013446B">
              <w:rPr>
                <w:rFonts w:asciiTheme="majorBidi" w:hAnsiTheme="majorBidi" w:cstheme="majorBidi"/>
                <w:lang w:val="en-CA"/>
              </w:rPr>
              <w:t xml:space="preserve"> and behavioural disorders</w:t>
            </w:r>
          </w:p>
        </w:tc>
        <w:tc>
          <w:tcPr>
            <w:tcW w:w="0" w:type="auto"/>
          </w:tcPr>
          <w:p w14:paraId="28FBAD6B" w14:textId="77777777" w:rsidR="0013446B" w:rsidRDefault="0013446B" w:rsidP="0013446B">
            <w:pPr>
              <w:pStyle w:val="NormalWeb"/>
              <w:spacing w:before="0" w:beforeAutospacing="0" w:after="0" w:afterAutospacing="0" w:line="360" w:lineRule="auto"/>
              <w:rPr>
                <w:lang w:val="en-CA"/>
              </w:rPr>
            </w:pPr>
            <w:r>
              <w:rPr>
                <w:lang w:val="en-CA"/>
              </w:rPr>
              <w:t xml:space="preserve">F00 to F99, excluding </w:t>
            </w:r>
          </w:p>
          <w:p w14:paraId="5F6A9095" w14:textId="3FAC64C1" w:rsidR="0013446B" w:rsidRDefault="0013446B" w:rsidP="0013446B">
            <w:pPr>
              <w:pStyle w:val="NormalWeb"/>
              <w:spacing w:before="0" w:beforeAutospacing="0" w:after="0" w:afterAutospacing="0" w:line="360" w:lineRule="auto"/>
              <w:rPr>
                <w:lang w:val="en-CA"/>
              </w:rPr>
            </w:pPr>
            <w:r>
              <w:rPr>
                <w:lang w:val="en-CA"/>
              </w:rPr>
              <w:t>F11, F12, F13, F14, F15, F16, F18, F19 and F10</w:t>
            </w:r>
          </w:p>
        </w:tc>
      </w:tr>
    </w:tbl>
    <w:p w14:paraId="5C9FCCEA" w14:textId="178CA8BF" w:rsidR="007756E4" w:rsidRPr="0013446B" w:rsidRDefault="007756E4" w:rsidP="004C09CB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lang w:val="en-CA"/>
        </w:rPr>
      </w:pPr>
    </w:p>
    <w:p w14:paraId="6DD99A56" w14:textId="77777777" w:rsidR="00D52B4D" w:rsidRPr="00F57C90" w:rsidRDefault="00D52B4D" w:rsidP="004C09CB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lang w:val="en-CA"/>
        </w:rPr>
      </w:pPr>
    </w:p>
    <w:p w14:paraId="27171CC6" w14:textId="15F2C153" w:rsidR="00FE780B" w:rsidRPr="00A8335A" w:rsidRDefault="00FE780B" w:rsidP="004C09CB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lang w:val="en-CA"/>
        </w:rPr>
      </w:pPr>
    </w:p>
    <w:sectPr w:rsidR="00FE780B" w:rsidRPr="00A8335A" w:rsidSect="00A8335A">
      <w:headerReference w:type="even" r:id="rId8"/>
      <w:head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8ABA5" w14:textId="77777777" w:rsidR="00EE6998" w:rsidRDefault="00EE6998" w:rsidP="00CC0698">
      <w:pPr>
        <w:spacing w:after="0" w:line="240" w:lineRule="auto"/>
      </w:pPr>
      <w:r>
        <w:separator/>
      </w:r>
    </w:p>
  </w:endnote>
  <w:endnote w:type="continuationSeparator" w:id="0">
    <w:p w14:paraId="41B3AF78" w14:textId="77777777" w:rsidR="00EE6998" w:rsidRDefault="00EE6998" w:rsidP="00CC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267DA" w14:textId="77777777" w:rsidR="00EE6998" w:rsidRDefault="00EE6998" w:rsidP="00CC0698">
      <w:pPr>
        <w:spacing w:after="0" w:line="240" w:lineRule="auto"/>
      </w:pPr>
      <w:r>
        <w:separator/>
      </w:r>
    </w:p>
  </w:footnote>
  <w:footnote w:type="continuationSeparator" w:id="0">
    <w:p w14:paraId="54ED4A55" w14:textId="77777777" w:rsidR="00EE6998" w:rsidRDefault="00EE6998" w:rsidP="00CC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5161454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6796505" w14:textId="7FA5EF21" w:rsidR="00146E92" w:rsidRDefault="00146E92" w:rsidP="00CC069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809FA5" w14:textId="77777777" w:rsidR="00146E92" w:rsidRDefault="00146E92" w:rsidP="00CC069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02EE2" w14:textId="71461BB3" w:rsidR="00146E92" w:rsidRDefault="00146E92">
    <w:pPr>
      <w:pStyle w:val="Header"/>
    </w:pPr>
    <w:r>
      <w:rPr>
        <w:rFonts w:ascii="Times New Roman" w:eastAsia="Times New Roman" w:hAnsi="Times New Roman" w:cs="Times New Roman"/>
        <w:sz w:val="24"/>
        <w:szCs w:val="24"/>
      </w:rPr>
      <w:t>SUD and Psychoactive Drug Poisoning: Medical Cannabis Patients</w:t>
    </w:r>
  </w:p>
  <w:p w14:paraId="69E5F7E4" w14:textId="77777777" w:rsidR="00146E92" w:rsidRDefault="00146E92" w:rsidP="00CC069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194D59"/>
    <w:multiLevelType w:val="hybridMultilevel"/>
    <w:tmpl w:val="36FE1272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105341"/>
    <w:rsid w:val="00003BC6"/>
    <w:rsid w:val="00005D48"/>
    <w:rsid w:val="00006ACC"/>
    <w:rsid w:val="00006DA0"/>
    <w:rsid w:val="00010ADC"/>
    <w:rsid w:val="0001233E"/>
    <w:rsid w:val="000217E6"/>
    <w:rsid w:val="00023FD7"/>
    <w:rsid w:val="00031829"/>
    <w:rsid w:val="000346C2"/>
    <w:rsid w:val="00035FB2"/>
    <w:rsid w:val="00036643"/>
    <w:rsid w:val="00036D36"/>
    <w:rsid w:val="00037889"/>
    <w:rsid w:val="000402D7"/>
    <w:rsid w:val="000457B6"/>
    <w:rsid w:val="000546DB"/>
    <w:rsid w:val="00063AF6"/>
    <w:rsid w:val="000651F8"/>
    <w:rsid w:val="00065576"/>
    <w:rsid w:val="00074439"/>
    <w:rsid w:val="000865F8"/>
    <w:rsid w:val="00091797"/>
    <w:rsid w:val="0009263E"/>
    <w:rsid w:val="000A349B"/>
    <w:rsid w:val="000A535F"/>
    <w:rsid w:val="000A79F0"/>
    <w:rsid w:val="000B3392"/>
    <w:rsid w:val="000B4123"/>
    <w:rsid w:val="000C2561"/>
    <w:rsid w:val="000C3A18"/>
    <w:rsid w:val="000C5F76"/>
    <w:rsid w:val="000D3D31"/>
    <w:rsid w:val="000D7B60"/>
    <w:rsid w:val="000E14FD"/>
    <w:rsid w:val="000E25B6"/>
    <w:rsid w:val="000E6263"/>
    <w:rsid w:val="000E6E78"/>
    <w:rsid w:val="000F16BB"/>
    <w:rsid w:val="000F3140"/>
    <w:rsid w:val="000F746F"/>
    <w:rsid w:val="000F7FE1"/>
    <w:rsid w:val="0010030E"/>
    <w:rsid w:val="00101EE9"/>
    <w:rsid w:val="00105341"/>
    <w:rsid w:val="00110FA9"/>
    <w:rsid w:val="0011399C"/>
    <w:rsid w:val="0012077E"/>
    <w:rsid w:val="00121FD4"/>
    <w:rsid w:val="001262F4"/>
    <w:rsid w:val="001335A4"/>
    <w:rsid w:val="0013446B"/>
    <w:rsid w:val="00135829"/>
    <w:rsid w:val="00137598"/>
    <w:rsid w:val="00140C90"/>
    <w:rsid w:val="001415D4"/>
    <w:rsid w:val="00146E92"/>
    <w:rsid w:val="00152056"/>
    <w:rsid w:val="00153CF6"/>
    <w:rsid w:val="001540F6"/>
    <w:rsid w:val="001617DA"/>
    <w:rsid w:val="00165839"/>
    <w:rsid w:val="00170AD6"/>
    <w:rsid w:val="001771AA"/>
    <w:rsid w:val="0018310D"/>
    <w:rsid w:val="00187ABE"/>
    <w:rsid w:val="00193570"/>
    <w:rsid w:val="001A3920"/>
    <w:rsid w:val="001B4FC8"/>
    <w:rsid w:val="001C1F72"/>
    <w:rsid w:val="001C79A9"/>
    <w:rsid w:val="001D2157"/>
    <w:rsid w:val="001D3E71"/>
    <w:rsid w:val="001D550C"/>
    <w:rsid w:val="001D57BF"/>
    <w:rsid w:val="001D5CB4"/>
    <w:rsid w:val="001E0424"/>
    <w:rsid w:val="001E18DA"/>
    <w:rsid w:val="001E47EB"/>
    <w:rsid w:val="001F0253"/>
    <w:rsid w:val="001F2C9E"/>
    <w:rsid w:val="00201530"/>
    <w:rsid w:val="00202CB2"/>
    <w:rsid w:val="0021283F"/>
    <w:rsid w:val="0022697A"/>
    <w:rsid w:val="00231F99"/>
    <w:rsid w:val="00232338"/>
    <w:rsid w:val="00237D99"/>
    <w:rsid w:val="00243EFE"/>
    <w:rsid w:val="00247D40"/>
    <w:rsid w:val="0025033B"/>
    <w:rsid w:val="00256888"/>
    <w:rsid w:val="00257228"/>
    <w:rsid w:val="00260F94"/>
    <w:rsid w:val="002616C9"/>
    <w:rsid w:val="00261B94"/>
    <w:rsid w:val="00267B21"/>
    <w:rsid w:val="00271F31"/>
    <w:rsid w:val="00273880"/>
    <w:rsid w:val="002762F2"/>
    <w:rsid w:val="002768E3"/>
    <w:rsid w:val="00280EC7"/>
    <w:rsid w:val="0028359B"/>
    <w:rsid w:val="00291F53"/>
    <w:rsid w:val="00295689"/>
    <w:rsid w:val="002A58D6"/>
    <w:rsid w:val="002A5FDE"/>
    <w:rsid w:val="002B1C46"/>
    <w:rsid w:val="002B61A1"/>
    <w:rsid w:val="002C2BDE"/>
    <w:rsid w:val="002C5F75"/>
    <w:rsid w:val="002C611C"/>
    <w:rsid w:val="002C6FAC"/>
    <w:rsid w:val="002D418D"/>
    <w:rsid w:val="002D538C"/>
    <w:rsid w:val="002D7DEA"/>
    <w:rsid w:val="002E14E5"/>
    <w:rsid w:val="002E1FFC"/>
    <w:rsid w:val="002E439B"/>
    <w:rsid w:val="002E60E7"/>
    <w:rsid w:val="002E753E"/>
    <w:rsid w:val="002F5096"/>
    <w:rsid w:val="00304231"/>
    <w:rsid w:val="003129CC"/>
    <w:rsid w:val="00326D1C"/>
    <w:rsid w:val="00327A8E"/>
    <w:rsid w:val="00330F4E"/>
    <w:rsid w:val="003313AC"/>
    <w:rsid w:val="0033736B"/>
    <w:rsid w:val="00344B19"/>
    <w:rsid w:val="00351647"/>
    <w:rsid w:val="003543E5"/>
    <w:rsid w:val="00355E34"/>
    <w:rsid w:val="0036118B"/>
    <w:rsid w:val="0036257D"/>
    <w:rsid w:val="00363EB9"/>
    <w:rsid w:val="003668E9"/>
    <w:rsid w:val="003819AC"/>
    <w:rsid w:val="0038200A"/>
    <w:rsid w:val="00383A49"/>
    <w:rsid w:val="003A45E6"/>
    <w:rsid w:val="003B3FB7"/>
    <w:rsid w:val="003B68C8"/>
    <w:rsid w:val="003B69A4"/>
    <w:rsid w:val="003B6D4A"/>
    <w:rsid w:val="003B75AB"/>
    <w:rsid w:val="003C2813"/>
    <w:rsid w:val="003C28D1"/>
    <w:rsid w:val="003C396C"/>
    <w:rsid w:val="003C4C0F"/>
    <w:rsid w:val="003C5193"/>
    <w:rsid w:val="003D04F0"/>
    <w:rsid w:val="003D0A3B"/>
    <w:rsid w:val="003D5855"/>
    <w:rsid w:val="003D69AE"/>
    <w:rsid w:val="003E0757"/>
    <w:rsid w:val="003E63A8"/>
    <w:rsid w:val="003F032D"/>
    <w:rsid w:val="003F26AB"/>
    <w:rsid w:val="0040247D"/>
    <w:rsid w:val="00406D11"/>
    <w:rsid w:val="00411F2B"/>
    <w:rsid w:val="004135C8"/>
    <w:rsid w:val="004141EB"/>
    <w:rsid w:val="00422828"/>
    <w:rsid w:val="0042618B"/>
    <w:rsid w:val="00433192"/>
    <w:rsid w:val="00437F20"/>
    <w:rsid w:val="0044255C"/>
    <w:rsid w:val="00443263"/>
    <w:rsid w:val="00444B99"/>
    <w:rsid w:val="0044639A"/>
    <w:rsid w:val="00450372"/>
    <w:rsid w:val="00452540"/>
    <w:rsid w:val="004618E1"/>
    <w:rsid w:val="00462B9F"/>
    <w:rsid w:val="00464073"/>
    <w:rsid w:val="00466E59"/>
    <w:rsid w:val="004717A1"/>
    <w:rsid w:val="00471850"/>
    <w:rsid w:val="004750E1"/>
    <w:rsid w:val="004827A7"/>
    <w:rsid w:val="004840B6"/>
    <w:rsid w:val="00490267"/>
    <w:rsid w:val="004A6CC7"/>
    <w:rsid w:val="004A7A66"/>
    <w:rsid w:val="004B109B"/>
    <w:rsid w:val="004B1DAC"/>
    <w:rsid w:val="004B6E00"/>
    <w:rsid w:val="004C09CB"/>
    <w:rsid w:val="004C0F5A"/>
    <w:rsid w:val="004C530C"/>
    <w:rsid w:val="004C691D"/>
    <w:rsid w:val="004D00A7"/>
    <w:rsid w:val="004D37EC"/>
    <w:rsid w:val="004D5717"/>
    <w:rsid w:val="004D6683"/>
    <w:rsid w:val="004E1B25"/>
    <w:rsid w:val="004E64FC"/>
    <w:rsid w:val="004F1574"/>
    <w:rsid w:val="004F66BE"/>
    <w:rsid w:val="00500227"/>
    <w:rsid w:val="005037E4"/>
    <w:rsid w:val="00506ACF"/>
    <w:rsid w:val="00507FCB"/>
    <w:rsid w:val="00510C93"/>
    <w:rsid w:val="00510D6D"/>
    <w:rsid w:val="00511209"/>
    <w:rsid w:val="00515954"/>
    <w:rsid w:val="00515D94"/>
    <w:rsid w:val="00516A93"/>
    <w:rsid w:val="005170AC"/>
    <w:rsid w:val="0052198F"/>
    <w:rsid w:val="005229D8"/>
    <w:rsid w:val="00526C58"/>
    <w:rsid w:val="005314C0"/>
    <w:rsid w:val="00534021"/>
    <w:rsid w:val="00537C8B"/>
    <w:rsid w:val="005421CB"/>
    <w:rsid w:val="005433EC"/>
    <w:rsid w:val="0054640A"/>
    <w:rsid w:val="00547BE1"/>
    <w:rsid w:val="00550578"/>
    <w:rsid w:val="00550817"/>
    <w:rsid w:val="00556CA7"/>
    <w:rsid w:val="005637CB"/>
    <w:rsid w:val="0057010C"/>
    <w:rsid w:val="005712D9"/>
    <w:rsid w:val="00573D26"/>
    <w:rsid w:val="00574E7A"/>
    <w:rsid w:val="00577CB9"/>
    <w:rsid w:val="00580B04"/>
    <w:rsid w:val="00583D8E"/>
    <w:rsid w:val="005A18A1"/>
    <w:rsid w:val="005A68C2"/>
    <w:rsid w:val="005A7F19"/>
    <w:rsid w:val="005B0728"/>
    <w:rsid w:val="005B0EEB"/>
    <w:rsid w:val="005B56BB"/>
    <w:rsid w:val="005B727F"/>
    <w:rsid w:val="005B7D0D"/>
    <w:rsid w:val="005C004F"/>
    <w:rsid w:val="005C4461"/>
    <w:rsid w:val="005C6DBF"/>
    <w:rsid w:val="005D044E"/>
    <w:rsid w:val="005D0DB0"/>
    <w:rsid w:val="005E0057"/>
    <w:rsid w:val="005E08DE"/>
    <w:rsid w:val="005E35D1"/>
    <w:rsid w:val="005F10EF"/>
    <w:rsid w:val="005F50B8"/>
    <w:rsid w:val="005F6A99"/>
    <w:rsid w:val="00601833"/>
    <w:rsid w:val="00601E26"/>
    <w:rsid w:val="00603120"/>
    <w:rsid w:val="00603BFC"/>
    <w:rsid w:val="00606875"/>
    <w:rsid w:val="00606923"/>
    <w:rsid w:val="00610C81"/>
    <w:rsid w:val="0061269F"/>
    <w:rsid w:val="006139A2"/>
    <w:rsid w:val="0061411C"/>
    <w:rsid w:val="006207BE"/>
    <w:rsid w:val="006231F1"/>
    <w:rsid w:val="00625113"/>
    <w:rsid w:val="00625EE9"/>
    <w:rsid w:val="006354F1"/>
    <w:rsid w:val="00635C3D"/>
    <w:rsid w:val="00636B47"/>
    <w:rsid w:val="00640947"/>
    <w:rsid w:val="006422C8"/>
    <w:rsid w:val="00646967"/>
    <w:rsid w:val="00652080"/>
    <w:rsid w:val="00652F69"/>
    <w:rsid w:val="00655F2F"/>
    <w:rsid w:val="0065646D"/>
    <w:rsid w:val="00656B57"/>
    <w:rsid w:val="00662072"/>
    <w:rsid w:val="00664505"/>
    <w:rsid w:val="006646A1"/>
    <w:rsid w:val="00690468"/>
    <w:rsid w:val="006960B6"/>
    <w:rsid w:val="006967FD"/>
    <w:rsid w:val="006A503E"/>
    <w:rsid w:val="006A6490"/>
    <w:rsid w:val="006B02AA"/>
    <w:rsid w:val="006B0D7B"/>
    <w:rsid w:val="006B1D0D"/>
    <w:rsid w:val="006B468A"/>
    <w:rsid w:val="006B653B"/>
    <w:rsid w:val="006C0637"/>
    <w:rsid w:val="006C1C24"/>
    <w:rsid w:val="006D6143"/>
    <w:rsid w:val="006D6767"/>
    <w:rsid w:val="006D68B2"/>
    <w:rsid w:val="006D7FC4"/>
    <w:rsid w:val="006E22A6"/>
    <w:rsid w:val="006E3089"/>
    <w:rsid w:val="006E49CA"/>
    <w:rsid w:val="006E5A20"/>
    <w:rsid w:val="006F79BE"/>
    <w:rsid w:val="00711833"/>
    <w:rsid w:val="0071186A"/>
    <w:rsid w:val="00712F3D"/>
    <w:rsid w:val="00713CB1"/>
    <w:rsid w:val="0071535F"/>
    <w:rsid w:val="00716319"/>
    <w:rsid w:val="00720132"/>
    <w:rsid w:val="007317B0"/>
    <w:rsid w:val="00731A29"/>
    <w:rsid w:val="00733CEF"/>
    <w:rsid w:val="00736D44"/>
    <w:rsid w:val="00743E94"/>
    <w:rsid w:val="007460CE"/>
    <w:rsid w:val="00747C44"/>
    <w:rsid w:val="00750717"/>
    <w:rsid w:val="00751A7A"/>
    <w:rsid w:val="007537DD"/>
    <w:rsid w:val="0076266D"/>
    <w:rsid w:val="007661CB"/>
    <w:rsid w:val="00771543"/>
    <w:rsid w:val="0077462D"/>
    <w:rsid w:val="007756E4"/>
    <w:rsid w:val="00775891"/>
    <w:rsid w:val="00776B6B"/>
    <w:rsid w:val="007814F3"/>
    <w:rsid w:val="00781544"/>
    <w:rsid w:val="00784E5D"/>
    <w:rsid w:val="00785103"/>
    <w:rsid w:val="007935AA"/>
    <w:rsid w:val="00793911"/>
    <w:rsid w:val="007A237A"/>
    <w:rsid w:val="007A6670"/>
    <w:rsid w:val="007B1445"/>
    <w:rsid w:val="007B22BD"/>
    <w:rsid w:val="007B59C6"/>
    <w:rsid w:val="007B6A55"/>
    <w:rsid w:val="007C24A5"/>
    <w:rsid w:val="007C4837"/>
    <w:rsid w:val="007D46A9"/>
    <w:rsid w:val="007E16F0"/>
    <w:rsid w:val="007E5B0D"/>
    <w:rsid w:val="007F5FB8"/>
    <w:rsid w:val="008076FF"/>
    <w:rsid w:val="00811963"/>
    <w:rsid w:val="00813B83"/>
    <w:rsid w:val="0081589D"/>
    <w:rsid w:val="00815DAC"/>
    <w:rsid w:val="008162DA"/>
    <w:rsid w:val="00820E32"/>
    <w:rsid w:val="00821608"/>
    <w:rsid w:val="00823065"/>
    <w:rsid w:val="008237B1"/>
    <w:rsid w:val="00823E94"/>
    <w:rsid w:val="00823EB1"/>
    <w:rsid w:val="00831B85"/>
    <w:rsid w:val="00833476"/>
    <w:rsid w:val="008342E7"/>
    <w:rsid w:val="00835B7A"/>
    <w:rsid w:val="00836B6B"/>
    <w:rsid w:val="008410C4"/>
    <w:rsid w:val="008416A9"/>
    <w:rsid w:val="008447CE"/>
    <w:rsid w:val="0085460A"/>
    <w:rsid w:val="0085469E"/>
    <w:rsid w:val="00857121"/>
    <w:rsid w:val="008574B5"/>
    <w:rsid w:val="008615D9"/>
    <w:rsid w:val="0086354B"/>
    <w:rsid w:val="0086586D"/>
    <w:rsid w:val="0086727A"/>
    <w:rsid w:val="008718B3"/>
    <w:rsid w:val="008741C4"/>
    <w:rsid w:val="00883108"/>
    <w:rsid w:val="00883FA9"/>
    <w:rsid w:val="00887611"/>
    <w:rsid w:val="00890043"/>
    <w:rsid w:val="00891E37"/>
    <w:rsid w:val="00894B1D"/>
    <w:rsid w:val="00895357"/>
    <w:rsid w:val="008966D3"/>
    <w:rsid w:val="00896D3A"/>
    <w:rsid w:val="008A1006"/>
    <w:rsid w:val="008A6A96"/>
    <w:rsid w:val="008B0EA3"/>
    <w:rsid w:val="008B7284"/>
    <w:rsid w:val="008B7C5D"/>
    <w:rsid w:val="008C0919"/>
    <w:rsid w:val="008C2EF2"/>
    <w:rsid w:val="008C3016"/>
    <w:rsid w:val="008C713D"/>
    <w:rsid w:val="008C7E8A"/>
    <w:rsid w:val="008D1DDF"/>
    <w:rsid w:val="008D46BC"/>
    <w:rsid w:val="008D685F"/>
    <w:rsid w:val="008E07B8"/>
    <w:rsid w:val="008E242C"/>
    <w:rsid w:val="008F0922"/>
    <w:rsid w:val="008F0B6F"/>
    <w:rsid w:val="008F0F00"/>
    <w:rsid w:val="008F151D"/>
    <w:rsid w:val="008F4B59"/>
    <w:rsid w:val="009013AD"/>
    <w:rsid w:val="00901432"/>
    <w:rsid w:val="00901B97"/>
    <w:rsid w:val="00903372"/>
    <w:rsid w:val="00911A1D"/>
    <w:rsid w:val="00926157"/>
    <w:rsid w:val="00930287"/>
    <w:rsid w:val="00937ACD"/>
    <w:rsid w:val="009419C3"/>
    <w:rsid w:val="00944C4C"/>
    <w:rsid w:val="00947201"/>
    <w:rsid w:val="0095094D"/>
    <w:rsid w:val="00952173"/>
    <w:rsid w:val="0096131E"/>
    <w:rsid w:val="00961A2D"/>
    <w:rsid w:val="00971994"/>
    <w:rsid w:val="009766E3"/>
    <w:rsid w:val="00977BA3"/>
    <w:rsid w:val="009811B4"/>
    <w:rsid w:val="00981BD1"/>
    <w:rsid w:val="009857AD"/>
    <w:rsid w:val="00987220"/>
    <w:rsid w:val="009876B1"/>
    <w:rsid w:val="00991543"/>
    <w:rsid w:val="009A5AE9"/>
    <w:rsid w:val="009A6FA6"/>
    <w:rsid w:val="009A7E89"/>
    <w:rsid w:val="009B3E58"/>
    <w:rsid w:val="009C1CDD"/>
    <w:rsid w:val="009C2899"/>
    <w:rsid w:val="009C43F5"/>
    <w:rsid w:val="009C6970"/>
    <w:rsid w:val="009C6BEA"/>
    <w:rsid w:val="009C7AD5"/>
    <w:rsid w:val="009D115B"/>
    <w:rsid w:val="009D122C"/>
    <w:rsid w:val="009D15EE"/>
    <w:rsid w:val="009D195A"/>
    <w:rsid w:val="009D42E5"/>
    <w:rsid w:val="009F21F0"/>
    <w:rsid w:val="009F3A78"/>
    <w:rsid w:val="009F6A8B"/>
    <w:rsid w:val="00A00104"/>
    <w:rsid w:val="00A04962"/>
    <w:rsid w:val="00A104EE"/>
    <w:rsid w:val="00A12EA8"/>
    <w:rsid w:val="00A13813"/>
    <w:rsid w:val="00A16E69"/>
    <w:rsid w:val="00A17BBA"/>
    <w:rsid w:val="00A34A9E"/>
    <w:rsid w:val="00A3665F"/>
    <w:rsid w:val="00A372BE"/>
    <w:rsid w:val="00A40E82"/>
    <w:rsid w:val="00A45A44"/>
    <w:rsid w:val="00A47676"/>
    <w:rsid w:val="00A57464"/>
    <w:rsid w:val="00A737F1"/>
    <w:rsid w:val="00A74347"/>
    <w:rsid w:val="00A75F20"/>
    <w:rsid w:val="00A77B4C"/>
    <w:rsid w:val="00A827D7"/>
    <w:rsid w:val="00A8335A"/>
    <w:rsid w:val="00A84086"/>
    <w:rsid w:val="00A86540"/>
    <w:rsid w:val="00A86F92"/>
    <w:rsid w:val="00A90B58"/>
    <w:rsid w:val="00A91494"/>
    <w:rsid w:val="00A942DC"/>
    <w:rsid w:val="00A96710"/>
    <w:rsid w:val="00AA0215"/>
    <w:rsid w:val="00AA19B0"/>
    <w:rsid w:val="00AB226F"/>
    <w:rsid w:val="00AB343E"/>
    <w:rsid w:val="00AB68C9"/>
    <w:rsid w:val="00AC1E9C"/>
    <w:rsid w:val="00AC4659"/>
    <w:rsid w:val="00AC57B6"/>
    <w:rsid w:val="00AC6574"/>
    <w:rsid w:val="00AD7341"/>
    <w:rsid w:val="00AE049D"/>
    <w:rsid w:val="00AE19DA"/>
    <w:rsid w:val="00AE300C"/>
    <w:rsid w:val="00AF03C8"/>
    <w:rsid w:val="00AF03EE"/>
    <w:rsid w:val="00AF50CC"/>
    <w:rsid w:val="00B01838"/>
    <w:rsid w:val="00B14CC8"/>
    <w:rsid w:val="00B16BD4"/>
    <w:rsid w:val="00B17E4D"/>
    <w:rsid w:val="00B40ABD"/>
    <w:rsid w:val="00B41C3C"/>
    <w:rsid w:val="00B4219E"/>
    <w:rsid w:val="00B424DB"/>
    <w:rsid w:val="00B4572B"/>
    <w:rsid w:val="00B55E56"/>
    <w:rsid w:val="00B5602B"/>
    <w:rsid w:val="00B56A1D"/>
    <w:rsid w:val="00B63603"/>
    <w:rsid w:val="00B73288"/>
    <w:rsid w:val="00B73A17"/>
    <w:rsid w:val="00B75095"/>
    <w:rsid w:val="00B761C5"/>
    <w:rsid w:val="00B938AD"/>
    <w:rsid w:val="00B955A3"/>
    <w:rsid w:val="00B964AC"/>
    <w:rsid w:val="00B97BEE"/>
    <w:rsid w:val="00BA0428"/>
    <w:rsid w:val="00BA162F"/>
    <w:rsid w:val="00BA1D98"/>
    <w:rsid w:val="00BA202C"/>
    <w:rsid w:val="00BA2899"/>
    <w:rsid w:val="00BA5A35"/>
    <w:rsid w:val="00BA6542"/>
    <w:rsid w:val="00BA7E18"/>
    <w:rsid w:val="00BB229D"/>
    <w:rsid w:val="00BD1D1D"/>
    <w:rsid w:val="00BD217E"/>
    <w:rsid w:val="00BD4AE4"/>
    <w:rsid w:val="00BD7512"/>
    <w:rsid w:val="00BD7E6D"/>
    <w:rsid w:val="00BE17E4"/>
    <w:rsid w:val="00BE1B09"/>
    <w:rsid w:val="00BE43C2"/>
    <w:rsid w:val="00BE45A5"/>
    <w:rsid w:val="00BE46A2"/>
    <w:rsid w:val="00BE6173"/>
    <w:rsid w:val="00BE6FCA"/>
    <w:rsid w:val="00BF0AC2"/>
    <w:rsid w:val="00BF599A"/>
    <w:rsid w:val="00BF7AD3"/>
    <w:rsid w:val="00C102F3"/>
    <w:rsid w:val="00C10599"/>
    <w:rsid w:val="00C10FE9"/>
    <w:rsid w:val="00C1372E"/>
    <w:rsid w:val="00C14AA5"/>
    <w:rsid w:val="00C2077D"/>
    <w:rsid w:val="00C21505"/>
    <w:rsid w:val="00C22D0F"/>
    <w:rsid w:val="00C233E0"/>
    <w:rsid w:val="00C23D8F"/>
    <w:rsid w:val="00C266A5"/>
    <w:rsid w:val="00C27764"/>
    <w:rsid w:val="00C27882"/>
    <w:rsid w:val="00C3064F"/>
    <w:rsid w:val="00C3148D"/>
    <w:rsid w:val="00C319A8"/>
    <w:rsid w:val="00C31D14"/>
    <w:rsid w:val="00C32780"/>
    <w:rsid w:val="00C33633"/>
    <w:rsid w:val="00C36A71"/>
    <w:rsid w:val="00C36FD5"/>
    <w:rsid w:val="00C37439"/>
    <w:rsid w:val="00C404D2"/>
    <w:rsid w:val="00C463D1"/>
    <w:rsid w:val="00C51F60"/>
    <w:rsid w:val="00C5246A"/>
    <w:rsid w:val="00C52A5C"/>
    <w:rsid w:val="00C54DF3"/>
    <w:rsid w:val="00C55A92"/>
    <w:rsid w:val="00C61AE9"/>
    <w:rsid w:val="00C74BC1"/>
    <w:rsid w:val="00C8064C"/>
    <w:rsid w:val="00C808DA"/>
    <w:rsid w:val="00C871DF"/>
    <w:rsid w:val="00C90D6C"/>
    <w:rsid w:val="00C9247C"/>
    <w:rsid w:val="00C971D5"/>
    <w:rsid w:val="00C9776B"/>
    <w:rsid w:val="00CA13BE"/>
    <w:rsid w:val="00CB0803"/>
    <w:rsid w:val="00CB45DF"/>
    <w:rsid w:val="00CB538D"/>
    <w:rsid w:val="00CB668F"/>
    <w:rsid w:val="00CC0698"/>
    <w:rsid w:val="00CC0F28"/>
    <w:rsid w:val="00CC2CA0"/>
    <w:rsid w:val="00CC3570"/>
    <w:rsid w:val="00CC3C15"/>
    <w:rsid w:val="00CC658C"/>
    <w:rsid w:val="00CD7B0B"/>
    <w:rsid w:val="00CF14A6"/>
    <w:rsid w:val="00CF1669"/>
    <w:rsid w:val="00D05788"/>
    <w:rsid w:val="00D12082"/>
    <w:rsid w:val="00D1557D"/>
    <w:rsid w:val="00D20F18"/>
    <w:rsid w:val="00D2231D"/>
    <w:rsid w:val="00D2266C"/>
    <w:rsid w:val="00D266E1"/>
    <w:rsid w:val="00D26775"/>
    <w:rsid w:val="00D30D3F"/>
    <w:rsid w:val="00D3333B"/>
    <w:rsid w:val="00D4174F"/>
    <w:rsid w:val="00D43091"/>
    <w:rsid w:val="00D510E7"/>
    <w:rsid w:val="00D52586"/>
    <w:rsid w:val="00D52B4D"/>
    <w:rsid w:val="00D56440"/>
    <w:rsid w:val="00D728F2"/>
    <w:rsid w:val="00D73269"/>
    <w:rsid w:val="00D77F8A"/>
    <w:rsid w:val="00D816DF"/>
    <w:rsid w:val="00D86548"/>
    <w:rsid w:val="00D94ED9"/>
    <w:rsid w:val="00D96C96"/>
    <w:rsid w:val="00DA03A0"/>
    <w:rsid w:val="00DA0C64"/>
    <w:rsid w:val="00DA358B"/>
    <w:rsid w:val="00DC1507"/>
    <w:rsid w:val="00DC315F"/>
    <w:rsid w:val="00DC51FC"/>
    <w:rsid w:val="00DD1511"/>
    <w:rsid w:val="00DD1953"/>
    <w:rsid w:val="00DD612F"/>
    <w:rsid w:val="00DE2527"/>
    <w:rsid w:val="00DE7C1D"/>
    <w:rsid w:val="00E0045A"/>
    <w:rsid w:val="00E00BF5"/>
    <w:rsid w:val="00E131A2"/>
    <w:rsid w:val="00E16E43"/>
    <w:rsid w:val="00E25411"/>
    <w:rsid w:val="00E25700"/>
    <w:rsid w:val="00E26C20"/>
    <w:rsid w:val="00E3113F"/>
    <w:rsid w:val="00E31709"/>
    <w:rsid w:val="00E40C30"/>
    <w:rsid w:val="00E43D59"/>
    <w:rsid w:val="00E576DF"/>
    <w:rsid w:val="00E601C2"/>
    <w:rsid w:val="00E61FF0"/>
    <w:rsid w:val="00E64750"/>
    <w:rsid w:val="00E648B6"/>
    <w:rsid w:val="00E651FF"/>
    <w:rsid w:val="00E66081"/>
    <w:rsid w:val="00E671B1"/>
    <w:rsid w:val="00E824F4"/>
    <w:rsid w:val="00E82C55"/>
    <w:rsid w:val="00E8747C"/>
    <w:rsid w:val="00EA0C38"/>
    <w:rsid w:val="00EA7E52"/>
    <w:rsid w:val="00EB489B"/>
    <w:rsid w:val="00EB4EAB"/>
    <w:rsid w:val="00EC12E2"/>
    <w:rsid w:val="00EC2C6E"/>
    <w:rsid w:val="00EC3964"/>
    <w:rsid w:val="00EC486A"/>
    <w:rsid w:val="00EC56A1"/>
    <w:rsid w:val="00EC67B7"/>
    <w:rsid w:val="00ED095D"/>
    <w:rsid w:val="00ED166B"/>
    <w:rsid w:val="00ED7990"/>
    <w:rsid w:val="00EE6998"/>
    <w:rsid w:val="00EE6B58"/>
    <w:rsid w:val="00EF3B7E"/>
    <w:rsid w:val="00EF60B1"/>
    <w:rsid w:val="00F005EE"/>
    <w:rsid w:val="00F01502"/>
    <w:rsid w:val="00F0376A"/>
    <w:rsid w:val="00F04BFC"/>
    <w:rsid w:val="00F0746F"/>
    <w:rsid w:val="00F115DF"/>
    <w:rsid w:val="00F1202A"/>
    <w:rsid w:val="00F13572"/>
    <w:rsid w:val="00F13780"/>
    <w:rsid w:val="00F142CF"/>
    <w:rsid w:val="00F21C03"/>
    <w:rsid w:val="00F24ADD"/>
    <w:rsid w:val="00F262D9"/>
    <w:rsid w:val="00F34DC8"/>
    <w:rsid w:val="00F3538D"/>
    <w:rsid w:val="00F35BF3"/>
    <w:rsid w:val="00F4035D"/>
    <w:rsid w:val="00F512B1"/>
    <w:rsid w:val="00F548A4"/>
    <w:rsid w:val="00F57C90"/>
    <w:rsid w:val="00F6048C"/>
    <w:rsid w:val="00F645DB"/>
    <w:rsid w:val="00F70308"/>
    <w:rsid w:val="00F725B1"/>
    <w:rsid w:val="00F744A8"/>
    <w:rsid w:val="00F860D7"/>
    <w:rsid w:val="00F91BF9"/>
    <w:rsid w:val="00F92415"/>
    <w:rsid w:val="00FA06A3"/>
    <w:rsid w:val="00FA071E"/>
    <w:rsid w:val="00FA5036"/>
    <w:rsid w:val="00FA75BE"/>
    <w:rsid w:val="00FB0BE9"/>
    <w:rsid w:val="00FB4C5A"/>
    <w:rsid w:val="00FB5260"/>
    <w:rsid w:val="00FC0C29"/>
    <w:rsid w:val="00FC2046"/>
    <w:rsid w:val="00FD2355"/>
    <w:rsid w:val="00FE3294"/>
    <w:rsid w:val="00FE780B"/>
    <w:rsid w:val="00FE7C52"/>
    <w:rsid w:val="00FF1356"/>
    <w:rsid w:val="00FF1E3E"/>
    <w:rsid w:val="00FF231E"/>
    <w:rsid w:val="00F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B1211"/>
  <w15:chartTrackingRefBased/>
  <w15:docId w15:val="{F36B012B-2FF8-4723-95D6-52E22C97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A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341"/>
    <w:pPr>
      <w:spacing w:after="160" w:line="256" w:lineRule="auto"/>
    </w:pPr>
    <w:rPr>
      <w:rFonts w:eastAsiaTheme="minorHAnsi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2D53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341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val="en-CA"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341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C9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9247C"/>
    <w:rPr>
      <w:i/>
      <w:iCs/>
    </w:rPr>
  </w:style>
  <w:style w:type="table" w:styleId="TableGrid">
    <w:name w:val="Table Grid"/>
    <w:basedOn w:val="TableNormal"/>
    <w:uiPriority w:val="59"/>
    <w:rsid w:val="00775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3113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5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576"/>
    <w:rPr>
      <w:rFonts w:eastAsiaTheme="minorHAnsi"/>
      <w:sz w:val="20"/>
      <w:szCs w:val="20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065576"/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372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372"/>
    <w:rPr>
      <w:rFonts w:eastAsiaTheme="minorHAnsi"/>
      <w:b/>
      <w:bCs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C0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698"/>
    <w:rPr>
      <w:rFonts w:eastAsiaTheme="minorHAnsi"/>
      <w:sz w:val="22"/>
      <w:szCs w:val="22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C0698"/>
  </w:style>
  <w:style w:type="paragraph" w:customStyle="1" w:styleId="EndNoteBibliographyTitle">
    <w:name w:val="EndNote Bibliography Title"/>
    <w:basedOn w:val="Normal"/>
    <w:link w:val="EndNoteBibliographyTitleChar"/>
    <w:rsid w:val="008B0EA3"/>
    <w:pPr>
      <w:spacing w:after="0"/>
      <w:jc w:val="center"/>
    </w:pPr>
    <w:rPr>
      <w:rFonts w:ascii="Times New Roman" w:hAnsi="Times New Roman" w:cs="Times New Roman"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B0EA3"/>
    <w:rPr>
      <w:rFonts w:ascii="Times New Roman" w:eastAsiaTheme="minorHAnsi" w:hAnsi="Times New Roman" w:cs="Times New Roman"/>
      <w:szCs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8B0EA3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8B0EA3"/>
    <w:rPr>
      <w:rFonts w:ascii="Times New Roman" w:eastAsiaTheme="minorHAnsi" w:hAnsi="Times New Roman" w:cs="Times New Roman"/>
      <w:szCs w:val="22"/>
      <w:lang w:val="en-US" w:eastAsia="en-US"/>
    </w:rPr>
  </w:style>
  <w:style w:type="paragraph" w:customStyle="1" w:styleId="Default">
    <w:name w:val="Default"/>
    <w:rsid w:val="00CA13BE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en-US" w:eastAsia="en-US"/>
    </w:rPr>
  </w:style>
  <w:style w:type="paragraph" w:styleId="Bibliography">
    <w:name w:val="Bibliography"/>
    <w:basedOn w:val="Normal"/>
    <w:next w:val="Normal"/>
    <w:uiPriority w:val="37"/>
    <w:unhideWhenUsed/>
    <w:rsid w:val="00C10FE9"/>
    <w:pPr>
      <w:spacing w:line="259" w:lineRule="auto"/>
    </w:pPr>
  </w:style>
  <w:style w:type="character" w:styleId="Hyperlink">
    <w:name w:val="Hyperlink"/>
    <w:basedOn w:val="DefaultParagraphFont"/>
    <w:uiPriority w:val="99"/>
    <w:unhideWhenUsed/>
    <w:rsid w:val="00D5644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D538C"/>
    <w:rPr>
      <w:rFonts w:ascii="Times New Roman" w:eastAsia="Times New Roman" w:hAnsi="Times New Roman" w:cs="Times New Roman"/>
      <w:b/>
      <w:bCs/>
      <w:kern w:val="36"/>
      <w:sz w:val="48"/>
      <w:szCs w:val="48"/>
      <w:lang w:val="fr-CA" w:eastAsia="fr-CA"/>
    </w:rPr>
  </w:style>
  <w:style w:type="paragraph" w:styleId="Revision">
    <w:name w:val="Revision"/>
    <w:hidden/>
    <w:uiPriority w:val="99"/>
    <w:semiHidden/>
    <w:rsid w:val="004F1574"/>
    <w:rPr>
      <w:rFonts w:eastAsiaTheme="minorHAns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76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10E7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8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AD"/>
    <w:rPr>
      <w:rFonts w:eastAsia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723C-4FDA-4D37-9398-740BAA8B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Cerina Kim</dc:creator>
  <cp:keywords/>
  <dc:description/>
  <cp:lastModifiedBy>Cerina Kim</cp:lastModifiedBy>
  <cp:revision>21</cp:revision>
  <dcterms:created xsi:type="dcterms:W3CDTF">2021-03-08T16:25:00Z</dcterms:created>
  <dcterms:modified xsi:type="dcterms:W3CDTF">2021-03-09T16:27:00Z</dcterms:modified>
</cp:coreProperties>
</file>