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442"/>
        <w:tblW w:w="10490" w:type="dxa"/>
        <w:tblBorders>
          <w:bottom w:val="single" w:sz="4" w:space="0" w:color="auto"/>
        </w:tblBorders>
        <w:tblLook w:val="04A0" w:firstRow="1" w:lastRow="0" w:firstColumn="1" w:lastColumn="0" w:noHBand="0" w:noVBand="1"/>
      </w:tblPr>
      <w:tblGrid>
        <w:gridCol w:w="1985"/>
        <w:gridCol w:w="4111"/>
        <w:gridCol w:w="4394"/>
      </w:tblGrid>
      <w:tr w:rsidR="00FD7832" w:rsidRPr="0008587B" w14:paraId="6E7647AD" w14:textId="77777777" w:rsidTr="009E6417">
        <w:trPr>
          <w:trHeight w:val="288"/>
        </w:trPr>
        <w:tc>
          <w:tcPr>
            <w:tcW w:w="10490" w:type="dxa"/>
            <w:gridSpan w:val="3"/>
            <w:tcBorders>
              <w:top w:val="nil"/>
              <w:bottom w:val="single" w:sz="4" w:space="0" w:color="auto"/>
            </w:tcBorders>
            <w:shd w:val="clear" w:color="auto" w:fill="auto"/>
            <w:noWrap/>
            <w:vAlign w:val="center"/>
          </w:tcPr>
          <w:p w14:paraId="2BB5274A" w14:textId="77777777" w:rsidR="007300F2" w:rsidRDefault="00FD7832" w:rsidP="009E6417">
            <w:pPr>
              <w:rPr>
                <w:rFonts w:ascii="Times" w:hAnsi="Times"/>
                <w:b/>
                <w:bCs/>
                <w:color w:val="000000"/>
              </w:rPr>
            </w:pPr>
            <w:r w:rsidRPr="007300F2">
              <w:rPr>
                <w:rFonts w:ascii="Times" w:hAnsi="Times"/>
                <w:b/>
                <w:bCs/>
                <w:color w:val="000000"/>
              </w:rPr>
              <w:t xml:space="preserve">Figure 1. </w:t>
            </w:r>
          </w:p>
          <w:p w14:paraId="03299CF0" w14:textId="6A5A77DC" w:rsidR="00FD7832" w:rsidRPr="007300F2" w:rsidRDefault="00FD7832" w:rsidP="009E6417">
            <w:pPr>
              <w:rPr>
                <w:rFonts w:ascii="Times" w:hAnsi="Times"/>
                <w:color w:val="000000"/>
              </w:rPr>
            </w:pPr>
            <w:r w:rsidRPr="007300F2">
              <w:rPr>
                <w:rFonts w:ascii="Times" w:hAnsi="Times"/>
                <w:color w:val="000000"/>
              </w:rPr>
              <w:t>Polydrug use reported in each paper separated by user status</w:t>
            </w:r>
          </w:p>
        </w:tc>
      </w:tr>
      <w:tr w:rsidR="007F54D1" w:rsidRPr="0008587B" w14:paraId="3E86A5FC" w14:textId="77777777" w:rsidTr="009E6417">
        <w:trPr>
          <w:trHeight w:val="288"/>
        </w:trPr>
        <w:tc>
          <w:tcPr>
            <w:tcW w:w="1985" w:type="dxa"/>
            <w:tcBorders>
              <w:top w:val="single" w:sz="4" w:space="0" w:color="auto"/>
              <w:bottom w:val="single" w:sz="4" w:space="0" w:color="auto"/>
            </w:tcBorders>
            <w:shd w:val="clear" w:color="auto" w:fill="auto"/>
            <w:noWrap/>
            <w:vAlign w:val="center"/>
          </w:tcPr>
          <w:p w14:paraId="7B534C85" w14:textId="77777777" w:rsidR="007F54D1" w:rsidRPr="006F5921" w:rsidRDefault="007F54D1" w:rsidP="009E6417">
            <w:pPr>
              <w:jc w:val="center"/>
              <w:rPr>
                <w:rFonts w:ascii="Times" w:hAnsi="Times"/>
                <w:b/>
                <w:bCs/>
                <w:color w:val="000000"/>
                <w:sz w:val="13"/>
                <w:szCs w:val="13"/>
              </w:rPr>
            </w:pPr>
          </w:p>
        </w:tc>
        <w:tc>
          <w:tcPr>
            <w:tcW w:w="8505" w:type="dxa"/>
            <w:gridSpan w:val="2"/>
            <w:tcBorders>
              <w:top w:val="single" w:sz="4" w:space="0" w:color="auto"/>
              <w:bottom w:val="single" w:sz="4" w:space="0" w:color="auto"/>
            </w:tcBorders>
            <w:shd w:val="clear" w:color="auto" w:fill="auto"/>
            <w:noWrap/>
            <w:vAlign w:val="center"/>
          </w:tcPr>
          <w:p w14:paraId="61275F7A" w14:textId="4F75C81C" w:rsidR="007F54D1" w:rsidRDefault="007F54D1" w:rsidP="009E6417">
            <w:pPr>
              <w:jc w:val="center"/>
              <w:rPr>
                <w:rFonts w:ascii="Times" w:hAnsi="Times"/>
                <w:b/>
                <w:bCs/>
                <w:color w:val="000000"/>
                <w:sz w:val="13"/>
                <w:szCs w:val="13"/>
              </w:rPr>
            </w:pPr>
            <w:r>
              <w:rPr>
                <w:rFonts w:ascii="Times" w:hAnsi="Times"/>
                <w:b/>
                <w:bCs/>
                <w:color w:val="000000"/>
                <w:sz w:val="13"/>
                <w:szCs w:val="13"/>
              </w:rPr>
              <w:t>Polydrug use</w:t>
            </w:r>
          </w:p>
        </w:tc>
      </w:tr>
      <w:tr w:rsidR="009E6417" w:rsidRPr="0008587B" w14:paraId="590A86D2" w14:textId="77777777" w:rsidTr="009E6417">
        <w:trPr>
          <w:trHeight w:val="288"/>
        </w:trPr>
        <w:tc>
          <w:tcPr>
            <w:tcW w:w="1985" w:type="dxa"/>
            <w:tcBorders>
              <w:top w:val="single" w:sz="4" w:space="0" w:color="auto"/>
            </w:tcBorders>
            <w:shd w:val="clear" w:color="auto" w:fill="auto"/>
            <w:noWrap/>
            <w:vAlign w:val="center"/>
          </w:tcPr>
          <w:p w14:paraId="3BF911C6" w14:textId="77777777" w:rsidR="007F54D1" w:rsidRPr="006F5921" w:rsidRDefault="007F54D1" w:rsidP="009E6417">
            <w:pPr>
              <w:jc w:val="center"/>
              <w:rPr>
                <w:rFonts w:ascii="Times" w:hAnsi="Times"/>
                <w:b/>
                <w:bCs/>
                <w:color w:val="000000"/>
                <w:sz w:val="13"/>
                <w:szCs w:val="13"/>
              </w:rPr>
            </w:pPr>
          </w:p>
        </w:tc>
        <w:tc>
          <w:tcPr>
            <w:tcW w:w="4111" w:type="dxa"/>
            <w:tcBorders>
              <w:top w:val="single" w:sz="4" w:space="0" w:color="auto"/>
              <w:bottom w:val="single" w:sz="4" w:space="0" w:color="auto"/>
            </w:tcBorders>
            <w:shd w:val="clear" w:color="auto" w:fill="auto"/>
            <w:noWrap/>
            <w:vAlign w:val="center"/>
          </w:tcPr>
          <w:p w14:paraId="5D2BA222" w14:textId="1960E444" w:rsidR="007F54D1" w:rsidRDefault="007F54D1" w:rsidP="009E6417">
            <w:pPr>
              <w:jc w:val="center"/>
              <w:rPr>
                <w:rFonts w:ascii="Times" w:hAnsi="Times"/>
                <w:b/>
                <w:bCs/>
                <w:color w:val="000000"/>
                <w:sz w:val="13"/>
                <w:szCs w:val="13"/>
              </w:rPr>
            </w:pPr>
            <w:r>
              <w:rPr>
                <w:rFonts w:ascii="Times" w:hAnsi="Times"/>
                <w:b/>
                <w:bCs/>
                <w:color w:val="000000"/>
                <w:sz w:val="13"/>
                <w:szCs w:val="13"/>
              </w:rPr>
              <w:t>Cannabis users</w:t>
            </w:r>
          </w:p>
        </w:tc>
        <w:tc>
          <w:tcPr>
            <w:tcW w:w="4394" w:type="dxa"/>
            <w:tcBorders>
              <w:top w:val="single" w:sz="4" w:space="0" w:color="auto"/>
              <w:bottom w:val="single" w:sz="4" w:space="0" w:color="auto"/>
            </w:tcBorders>
            <w:shd w:val="clear" w:color="auto" w:fill="auto"/>
            <w:noWrap/>
            <w:vAlign w:val="center"/>
          </w:tcPr>
          <w:p w14:paraId="6DF7DDF2" w14:textId="69846259" w:rsidR="007F54D1" w:rsidRPr="006F5921" w:rsidRDefault="007F54D1" w:rsidP="009E6417">
            <w:pPr>
              <w:jc w:val="center"/>
              <w:rPr>
                <w:rFonts w:ascii="Times" w:hAnsi="Times"/>
                <w:b/>
                <w:bCs/>
                <w:color w:val="000000"/>
                <w:sz w:val="13"/>
                <w:szCs w:val="13"/>
              </w:rPr>
            </w:pPr>
            <w:r>
              <w:rPr>
                <w:rFonts w:ascii="Times" w:hAnsi="Times"/>
                <w:b/>
                <w:bCs/>
                <w:color w:val="000000"/>
                <w:sz w:val="13"/>
                <w:szCs w:val="13"/>
              </w:rPr>
              <w:t>Non-users</w:t>
            </w:r>
          </w:p>
        </w:tc>
      </w:tr>
      <w:tr w:rsidR="007F54D1" w:rsidRPr="0008587B" w14:paraId="6B6F15DA" w14:textId="77777777" w:rsidTr="009E6417">
        <w:trPr>
          <w:trHeight w:val="288"/>
        </w:trPr>
        <w:tc>
          <w:tcPr>
            <w:tcW w:w="1985" w:type="dxa"/>
            <w:shd w:val="clear" w:color="auto" w:fill="auto"/>
            <w:noWrap/>
            <w:vAlign w:val="center"/>
            <w:hideMark/>
          </w:tcPr>
          <w:p w14:paraId="03E31483" w14:textId="77777777" w:rsidR="007F54D1" w:rsidRPr="006F5921" w:rsidRDefault="007F54D1" w:rsidP="009E6417">
            <w:pPr>
              <w:rPr>
                <w:rFonts w:ascii="Times" w:hAnsi="Times"/>
                <w:sz w:val="13"/>
                <w:szCs w:val="13"/>
              </w:rPr>
            </w:pPr>
            <w:r w:rsidRPr="006F5921">
              <w:rPr>
                <w:rFonts w:ascii="Times" w:hAnsi="Times"/>
                <w:sz w:val="13"/>
                <w:szCs w:val="13"/>
              </w:rPr>
              <w:t>Blest-</w:t>
            </w:r>
            <w:proofErr w:type="spellStart"/>
            <w:r w:rsidRPr="006F5921">
              <w:rPr>
                <w:rFonts w:ascii="Times" w:hAnsi="Times"/>
                <w:sz w:val="13"/>
                <w:szCs w:val="13"/>
              </w:rPr>
              <w:t>Hopley</w:t>
            </w:r>
            <w:proofErr w:type="spellEnd"/>
            <w:r w:rsidRPr="006F5921">
              <w:rPr>
                <w:rFonts w:ascii="Times" w:hAnsi="Times"/>
                <w:sz w:val="13"/>
                <w:szCs w:val="13"/>
              </w:rPr>
              <w:t xml:space="preserve"> et al. 2019</w:t>
            </w:r>
          </w:p>
        </w:tc>
        <w:tc>
          <w:tcPr>
            <w:tcW w:w="4111" w:type="dxa"/>
            <w:tcBorders>
              <w:top w:val="single" w:sz="4" w:space="0" w:color="auto"/>
            </w:tcBorders>
            <w:shd w:val="clear" w:color="auto" w:fill="auto"/>
            <w:noWrap/>
            <w:vAlign w:val="center"/>
            <w:hideMark/>
          </w:tcPr>
          <w:p w14:paraId="3996A07C" w14:textId="77777777" w:rsidR="007F54D1" w:rsidRDefault="007F54D1" w:rsidP="009E6417">
            <w:pPr>
              <w:rPr>
                <w:rFonts w:ascii="Times" w:hAnsi="Times"/>
                <w:color w:val="000000"/>
                <w:sz w:val="13"/>
                <w:szCs w:val="13"/>
              </w:rPr>
            </w:pPr>
            <w:r>
              <w:rPr>
                <w:rFonts w:ascii="Times" w:hAnsi="Times"/>
                <w:color w:val="000000"/>
                <w:sz w:val="13"/>
                <w:szCs w:val="13"/>
              </w:rPr>
              <w:t>Yes – cannabis users were also using the following substances (n,%).</w:t>
            </w:r>
          </w:p>
          <w:p w14:paraId="6297860B" w14:textId="77777777" w:rsidR="007F54D1" w:rsidRDefault="007F54D1" w:rsidP="009E6417">
            <w:pPr>
              <w:rPr>
                <w:rFonts w:ascii="Times" w:hAnsi="Times"/>
                <w:color w:val="000000"/>
                <w:sz w:val="13"/>
                <w:szCs w:val="13"/>
              </w:rPr>
            </w:pPr>
            <w:r>
              <w:rPr>
                <w:rFonts w:ascii="Times" w:hAnsi="Times"/>
                <w:color w:val="000000"/>
                <w:sz w:val="13"/>
                <w:szCs w:val="13"/>
              </w:rPr>
              <w:t>Nicotine: 12 (55%)</w:t>
            </w:r>
          </w:p>
          <w:p w14:paraId="69FE3B65" w14:textId="77777777" w:rsidR="007F54D1" w:rsidRDefault="007F54D1" w:rsidP="009E6417">
            <w:pPr>
              <w:rPr>
                <w:rFonts w:ascii="Times" w:hAnsi="Times"/>
                <w:color w:val="000000"/>
                <w:sz w:val="13"/>
                <w:szCs w:val="13"/>
              </w:rPr>
            </w:pPr>
            <w:r>
              <w:rPr>
                <w:rFonts w:ascii="Times" w:hAnsi="Times"/>
                <w:color w:val="000000"/>
                <w:sz w:val="13"/>
                <w:szCs w:val="13"/>
              </w:rPr>
              <w:t>Alcohol: 116 (90%) days of alcohol use in the past year</w:t>
            </w:r>
          </w:p>
          <w:p w14:paraId="59398501" w14:textId="77777777" w:rsidR="007F54D1" w:rsidRDefault="007F54D1" w:rsidP="009E6417">
            <w:pPr>
              <w:rPr>
                <w:rFonts w:ascii="Times" w:hAnsi="Times"/>
                <w:color w:val="000000"/>
                <w:sz w:val="13"/>
                <w:szCs w:val="13"/>
              </w:rPr>
            </w:pPr>
            <w:r>
              <w:rPr>
                <w:rFonts w:ascii="Times" w:hAnsi="Times"/>
                <w:color w:val="000000"/>
                <w:sz w:val="13"/>
                <w:szCs w:val="13"/>
              </w:rPr>
              <w:t>Cocaine: 9 (41%) past year</w:t>
            </w:r>
          </w:p>
          <w:p w14:paraId="0EB0661C" w14:textId="77777777" w:rsidR="007F54D1" w:rsidRDefault="007F54D1" w:rsidP="009E6417">
            <w:pPr>
              <w:rPr>
                <w:rFonts w:ascii="Times" w:hAnsi="Times"/>
                <w:color w:val="000000"/>
                <w:sz w:val="13"/>
                <w:szCs w:val="13"/>
              </w:rPr>
            </w:pPr>
            <w:r>
              <w:rPr>
                <w:rFonts w:ascii="Times" w:hAnsi="Times"/>
                <w:color w:val="000000"/>
                <w:sz w:val="13"/>
                <w:szCs w:val="13"/>
              </w:rPr>
              <w:t>MDMA: 6 (27%) past year</w:t>
            </w:r>
          </w:p>
          <w:p w14:paraId="204A057C" w14:textId="77777777" w:rsidR="007F54D1" w:rsidRDefault="007F54D1" w:rsidP="009E6417">
            <w:pPr>
              <w:rPr>
                <w:rFonts w:ascii="Times" w:hAnsi="Times"/>
                <w:color w:val="000000"/>
                <w:sz w:val="13"/>
                <w:szCs w:val="13"/>
              </w:rPr>
            </w:pPr>
            <w:r>
              <w:rPr>
                <w:rFonts w:ascii="Times" w:hAnsi="Times"/>
                <w:color w:val="000000"/>
                <w:sz w:val="13"/>
                <w:szCs w:val="13"/>
              </w:rPr>
              <w:t>Hallucinogens: 4 (18%) past year</w:t>
            </w:r>
          </w:p>
          <w:p w14:paraId="52C11A32" w14:textId="77777777" w:rsidR="007F54D1" w:rsidRDefault="007F54D1" w:rsidP="009E6417">
            <w:pPr>
              <w:rPr>
                <w:rFonts w:ascii="Times" w:hAnsi="Times"/>
                <w:color w:val="000000"/>
                <w:sz w:val="13"/>
                <w:szCs w:val="13"/>
              </w:rPr>
            </w:pPr>
          </w:p>
          <w:p w14:paraId="5516DA30" w14:textId="77777777" w:rsidR="007F54D1" w:rsidRDefault="007F54D1" w:rsidP="009E6417">
            <w:pPr>
              <w:rPr>
                <w:rFonts w:ascii="Times" w:hAnsi="Times"/>
                <w:color w:val="000000"/>
                <w:sz w:val="13"/>
                <w:szCs w:val="13"/>
              </w:rPr>
            </w:pPr>
          </w:p>
          <w:p w14:paraId="68BD3E19" w14:textId="77777777" w:rsidR="007F54D1" w:rsidRPr="006F5921" w:rsidRDefault="007F54D1" w:rsidP="009E6417">
            <w:pPr>
              <w:rPr>
                <w:rFonts w:ascii="Times" w:hAnsi="Times"/>
                <w:color w:val="000000"/>
                <w:sz w:val="13"/>
                <w:szCs w:val="13"/>
              </w:rPr>
            </w:pPr>
          </w:p>
        </w:tc>
        <w:tc>
          <w:tcPr>
            <w:tcW w:w="4394" w:type="dxa"/>
            <w:tcBorders>
              <w:top w:val="single" w:sz="4" w:space="0" w:color="auto"/>
            </w:tcBorders>
            <w:shd w:val="clear" w:color="auto" w:fill="auto"/>
            <w:noWrap/>
            <w:vAlign w:val="center"/>
            <w:hideMark/>
          </w:tcPr>
          <w:p w14:paraId="3F043D0B" w14:textId="77777777" w:rsidR="007F54D1" w:rsidRDefault="007F54D1" w:rsidP="009E6417">
            <w:pPr>
              <w:rPr>
                <w:rFonts w:ascii="Times" w:hAnsi="Times"/>
                <w:color w:val="000000"/>
                <w:sz w:val="13"/>
                <w:szCs w:val="13"/>
              </w:rPr>
            </w:pPr>
            <w:r>
              <w:rPr>
                <w:rFonts w:ascii="Times" w:hAnsi="Times"/>
                <w:color w:val="000000"/>
                <w:sz w:val="13"/>
                <w:szCs w:val="13"/>
              </w:rPr>
              <w:t>Yes – non-users were using the following substances (n,%).</w:t>
            </w:r>
          </w:p>
          <w:p w14:paraId="20A6A16B" w14:textId="77777777" w:rsidR="007F54D1" w:rsidRDefault="007F54D1" w:rsidP="009E6417">
            <w:pPr>
              <w:rPr>
                <w:rFonts w:ascii="Times" w:hAnsi="Times"/>
                <w:color w:val="000000"/>
                <w:sz w:val="13"/>
                <w:szCs w:val="13"/>
              </w:rPr>
            </w:pPr>
            <w:r>
              <w:rPr>
                <w:rFonts w:ascii="Times" w:hAnsi="Times"/>
                <w:color w:val="000000"/>
                <w:sz w:val="13"/>
                <w:szCs w:val="13"/>
              </w:rPr>
              <w:t>Nicotine: 4 (19%)</w:t>
            </w:r>
          </w:p>
          <w:p w14:paraId="338B5838" w14:textId="77777777" w:rsidR="007F54D1" w:rsidRDefault="007F54D1" w:rsidP="009E6417">
            <w:pPr>
              <w:rPr>
                <w:rFonts w:ascii="Times" w:hAnsi="Times"/>
                <w:color w:val="000000"/>
                <w:sz w:val="13"/>
                <w:szCs w:val="13"/>
              </w:rPr>
            </w:pPr>
            <w:r>
              <w:rPr>
                <w:rFonts w:ascii="Times" w:hAnsi="Times"/>
                <w:color w:val="000000"/>
                <w:sz w:val="13"/>
                <w:szCs w:val="13"/>
              </w:rPr>
              <w:t>Alcohol: 86 (96%)</w:t>
            </w:r>
          </w:p>
          <w:p w14:paraId="03C427BA" w14:textId="77777777" w:rsidR="007F54D1" w:rsidRDefault="007F54D1" w:rsidP="009E6417">
            <w:pPr>
              <w:rPr>
                <w:rFonts w:ascii="Times" w:hAnsi="Times"/>
                <w:color w:val="000000"/>
                <w:sz w:val="13"/>
                <w:szCs w:val="13"/>
              </w:rPr>
            </w:pPr>
            <w:r>
              <w:rPr>
                <w:rFonts w:ascii="Times" w:hAnsi="Times"/>
                <w:color w:val="000000"/>
                <w:sz w:val="13"/>
                <w:szCs w:val="13"/>
              </w:rPr>
              <w:t>Cocaine: 2 (10%) past year</w:t>
            </w:r>
          </w:p>
          <w:p w14:paraId="1734B3B5" w14:textId="77777777" w:rsidR="007F54D1" w:rsidRDefault="007F54D1" w:rsidP="009E6417">
            <w:pPr>
              <w:rPr>
                <w:rFonts w:ascii="Times" w:hAnsi="Times"/>
                <w:color w:val="000000"/>
                <w:sz w:val="13"/>
                <w:szCs w:val="13"/>
              </w:rPr>
            </w:pPr>
            <w:r>
              <w:rPr>
                <w:rFonts w:ascii="Times" w:hAnsi="Times"/>
                <w:color w:val="000000"/>
                <w:sz w:val="13"/>
                <w:szCs w:val="13"/>
              </w:rPr>
              <w:t>MDMA: 2 (10%) past year</w:t>
            </w:r>
          </w:p>
          <w:p w14:paraId="5BDEF5E0" w14:textId="77777777" w:rsidR="007F54D1" w:rsidRDefault="007F54D1" w:rsidP="009E6417">
            <w:pPr>
              <w:rPr>
                <w:rFonts w:ascii="Times" w:hAnsi="Times"/>
                <w:color w:val="000000"/>
                <w:sz w:val="13"/>
                <w:szCs w:val="13"/>
              </w:rPr>
            </w:pPr>
            <w:r>
              <w:rPr>
                <w:rFonts w:ascii="Times" w:hAnsi="Times"/>
                <w:color w:val="000000"/>
                <w:sz w:val="13"/>
                <w:szCs w:val="13"/>
              </w:rPr>
              <w:t xml:space="preserve">Hallucinogens: 0 </w:t>
            </w:r>
          </w:p>
          <w:p w14:paraId="138B8B63" w14:textId="77777777" w:rsidR="007F54D1" w:rsidRPr="006F5921" w:rsidRDefault="007F54D1" w:rsidP="009E6417">
            <w:pPr>
              <w:rPr>
                <w:rFonts w:ascii="Times" w:hAnsi="Times"/>
                <w:color w:val="000000"/>
                <w:sz w:val="13"/>
                <w:szCs w:val="13"/>
              </w:rPr>
            </w:pPr>
          </w:p>
        </w:tc>
      </w:tr>
      <w:tr w:rsidR="007F54D1" w:rsidRPr="0008587B" w14:paraId="2CE08D1C" w14:textId="77777777" w:rsidTr="009E6417">
        <w:trPr>
          <w:trHeight w:val="465"/>
        </w:trPr>
        <w:tc>
          <w:tcPr>
            <w:tcW w:w="1985" w:type="dxa"/>
            <w:shd w:val="clear" w:color="auto" w:fill="auto"/>
            <w:noWrap/>
            <w:vAlign w:val="center"/>
            <w:hideMark/>
          </w:tcPr>
          <w:p w14:paraId="1FA63193" w14:textId="77777777" w:rsidR="007F54D1" w:rsidRPr="006F5921" w:rsidRDefault="007F54D1" w:rsidP="009E6417">
            <w:pPr>
              <w:rPr>
                <w:rFonts w:ascii="Times" w:hAnsi="Times"/>
                <w:sz w:val="13"/>
                <w:szCs w:val="13"/>
              </w:rPr>
            </w:pPr>
            <w:proofErr w:type="spellStart"/>
            <w:r w:rsidRPr="006F5921">
              <w:rPr>
                <w:rFonts w:ascii="Times" w:hAnsi="Times"/>
                <w:sz w:val="13"/>
                <w:szCs w:val="13"/>
              </w:rPr>
              <w:t>Chye</w:t>
            </w:r>
            <w:proofErr w:type="spellEnd"/>
            <w:r w:rsidRPr="006F5921">
              <w:rPr>
                <w:rFonts w:ascii="Times" w:hAnsi="Times"/>
                <w:sz w:val="13"/>
                <w:szCs w:val="13"/>
              </w:rPr>
              <w:t xml:space="preserve"> et al. 2017</w:t>
            </w:r>
          </w:p>
        </w:tc>
        <w:tc>
          <w:tcPr>
            <w:tcW w:w="4111" w:type="dxa"/>
            <w:shd w:val="clear" w:color="auto" w:fill="auto"/>
            <w:noWrap/>
            <w:vAlign w:val="center"/>
            <w:hideMark/>
          </w:tcPr>
          <w:p w14:paraId="45C8A51A" w14:textId="77777777" w:rsidR="007F54D1" w:rsidRDefault="007F54D1" w:rsidP="009E6417">
            <w:pPr>
              <w:rPr>
                <w:rFonts w:ascii="Times" w:hAnsi="Times"/>
                <w:color w:val="000000"/>
                <w:sz w:val="13"/>
                <w:szCs w:val="13"/>
              </w:rPr>
            </w:pPr>
            <w:r>
              <w:rPr>
                <w:rFonts w:ascii="Times" w:hAnsi="Times"/>
                <w:color w:val="000000"/>
                <w:sz w:val="13"/>
                <w:szCs w:val="13"/>
              </w:rPr>
              <w:t>Cannabis users : Alcohol on average 24 standard drinks reported per month  Tobacco: on average 254.96 cigarettes consumed per month</w:t>
            </w:r>
          </w:p>
          <w:p w14:paraId="3D72A1F9" w14:textId="77777777" w:rsidR="007F54D1" w:rsidRDefault="007F54D1" w:rsidP="009E6417">
            <w:pPr>
              <w:rPr>
                <w:rFonts w:ascii="Times" w:hAnsi="Times"/>
                <w:color w:val="000000"/>
                <w:sz w:val="13"/>
                <w:szCs w:val="13"/>
              </w:rPr>
            </w:pPr>
            <w:r>
              <w:rPr>
                <w:rFonts w:ascii="Times" w:hAnsi="Times"/>
                <w:color w:val="000000"/>
                <w:sz w:val="13"/>
                <w:szCs w:val="13"/>
              </w:rPr>
              <w:t>All averages were calculated across all four testing locations.</w:t>
            </w:r>
          </w:p>
          <w:p w14:paraId="71BCAAE4" w14:textId="77777777" w:rsidR="007F54D1" w:rsidRPr="006F5921" w:rsidRDefault="007F54D1" w:rsidP="009E6417">
            <w:pPr>
              <w:rPr>
                <w:rFonts w:ascii="Times" w:hAnsi="Times"/>
                <w:color w:val="000000"/>
                <w:sz w:val="13"/>
                <w:szCs w:val="13"/>
              </w:rPr>
            </w:pPr>
          </w:p>
        </w:tc>
        <w:tc>
          <w:tcPr>
            <w:tcW w:w="4394" w:type="dxa"/>
            <w:shd w:val="clear" w:color="auto" w:fill="auto"/>
            <w:noWrap/>
            <w:vAlign w:val="center"/>
            <w:hideMark/>
          </w:tcPr>
          <w:p w14:paraId="6DF4DA12" w14:textId="77777777" w:rsidR="007F54D1" w:rsidRDefault="007F54D1" w:rsidP="009E6417">
            <w:pPr>
              <w:rPr>
                <w:rFonts w:ascii="Times" w:hAnsi="Times"/>
                <w:color w:val="000000"/>
                <w:sz w:val="13"/>
                <w:szCs w:val="13"/>
              </w:rPr>
            </w:pPr>
            <w:r>
              <w:rPr>
                <w:rFonts w:ascii="Times" w:hAnsi="Times"/>
                <w:color w:val="000000"/>
                <w:sz w:val="13"/>
                <w:szCs w:val="13"/>
              </w:rPr>
              <w:t>Non-users: alcohol use per month 20 standard drinks on average. Tobacco: on average 31 cigarettes smoked per month.</w:t>
            </w:r>
          </w:p>
          <w:p w14:paraId="655EDE72" w14:textId="77777777" w:rsidR="007F54D1" w:rsidRDefault="007F54D1" w:rsidP="009E6417">
            <w:pPr>
              <w:rPr>
                <w:rFonts w:ascii="Times" w:hAnsi="Times"/>
                <w:color w:val="000000"/>
                <w:sz w:val="13"/>
                <w:szCs w:val="13"/>
              </w:rPr>
            </w:pPr>
            <w:r>
              <w:rPr>
                <w:rFonts w:ascii="Times" w:hAnsi="Times"/>
                <w:color w:val="000000"/>
                <w:sz w:val="13"/>
                <w:szCs w:val="13"/>
              </w:rPr>
              <w:t>All averages were calculated across all four testing locations.</w:t>
            </w:r>
          </w:p>
          <w:p w14:paraId="0388A9A3" w14:textId="77777777" w:rsidR="007F54D1" w:rsidRPr="006F5921" w:rsidRDefault="007F54D1" w:rsidP="009E6417">
            <w:pPr>
              <w:rPr>
                <w:rFonts w:ascii="Times" w:hAnsi="Times"/>
                <w:color w:val="000000"/>
                <w:sz w:val="13"/>
                <w:szCs w:val="13"/>
              </w:rPr>
            </w:pPr>
          </w:p>
        </w:tc>
      </w:tr>
      <w:tr w:rsidR="007F54D1" w:rsidRPr="0008587B" w14:paraId="145B35D3" w14:textId="77777777" w:rsidTr="009E6417">
        <w:trPr>
          <w:trHeight w:val="288"/>
        </w:trPr>
        <w:tc>
          <w:tcPr>
            <w:tcW w:w="1985" w:type="dxa"/>
            <w:shd w:val="clear" w:color="auto" w:fill="auto"/>
            <w:noWrap/>
            <w:vAlign w:val="center"/>
            <w:hideMark/>
          </w:tcPr>
          <w:p w14:paraId="3D923C2B" w14:textId="77777777" w:rsidR="007F54D1" w:rsidRPr="006F5921" w:rsidRDefault="007F54D1" w:rsidP="009E6417">
            <w:pPr>
              <w:rPr>
                <w:rFonts w:ascii="Times" w:hAnsi="Times"/>
                <w:sz w:val="13"/>
                <w:szCs w:val="13"/>
              </w:rPr>
            </w:pPr>
            <w:r w:rsidRPr="006F5921">
              <w:rPr>
                <w:rFonts w:ascii="Times" w:hAnsi="Times"/>
                <w:sz w:val="13"/>
                <w:szCs w:val="13"/>
              </w:rPr>
              <w:t>Ehlers et al. 2010</w:t>
            </w:r>
          </w:p>
        </w:tc>
        <w:tc>
          <w:tcPr>
            <w:tcW w:w="4111" w:type="dxa"/>
            <w:shd w:val="clear" w:color="auto" w:fill="auto"/>
            <w:noWrap/>
            <w:vAlign w:val="center"/>
            <w:hideMark/>
          </w:tcPr>
          <w:p w14:paraId="2E1B2506" w14:textId="77777777" w:rsidR="007F54D1" w:rsidRDefault="007F54D1" w:rsidP="009E6417">
            <w:pPr>
              <w:rPr>
                <w:rFonts w:ascii="Times" w:hAnsi="Times"/>
                <w:color w:val="000000"/>
                <w:sz w:val="13"/>
                <w:szCs w:val="13"/>
              </w:rPr>
            </w:pPr>
            <w:r>
              <w:rPr>
                <w:rFonts w:ascii="Times" w:hAnsi="Times"/>
                <w:color w:val="000000"/>
                <w:sz w:val="13"/>
                <w:szCs w:val="13"/>
              </w:rPr>
              <w:t>60% of participants met criteria for alcohol dependence.</w:t>
            </w:r>
          </w:p>
          <w:p w14:paraId="62682421" w14:textId="77777777" w:rsidR="007F54D1" w:rsidRPr="006F5921" w:rsidRDefault="007F54D1" w:rsidP="009E6417">
            <w:pPr>
              <w:rPr>
                <w:rFonts w:ascii="Times" w:hAnsi="Times"/>
                <w:color w:val="000000"/>
                <w:sz w:val="13"/>
                <w:szCs w:val="13"/>
              </w:rPr>
            </w:pPr>
            <w:r>
              <w:rPr>
                <w:rFonts w:ascii="Times" w:hAnsi="Times"/>
                <w:color w:val="000000"/>
                <w:sz w:val="13"/>
                <w:szCs w:val="13"/>
              </w:rPr>
              <w:t>28% had a dual diagnosis</w:t>
            </w:r>
          </w:p>
        </w:tc>
        <w:tc>
          <w:tcPr>
            <w:tcW w:w="4394" w:type="dxa"/>
            <w:shd w:val="clear" w:color="auto" w:fill="auto"/>
            <w:noWrap/>
            <w:vAlign w:val="center"/>
            <w:hideMark/>
          </w:tcPr>
          <w:p w14:paraId="503EF4BB" w14:textId="77777777" w:rsidR="007F54D1" w:rsidRDefault="007F54D1" w:rsidP="009E6417">
            <w:pPr>
              <w:rPr>
                <w:rFonts w:ascii="Times" w:hAnsi="Times"/>
                <w:color w:val="000000"/>
                <w:sz w:val="13"/>
                <w:szCs w:val="13"/>
              </w:rPr>
            </w:pPr>
            <w:r>
              <w:rPr>
                <w:rFonts w:ascii="Times" w:hAnsi="Times"/>
                <w:color w:val="000000"/>
                <w:sz w:val="13"/>
                <w:szCs w:val="13"/>
              </w:rPr>
              <w:t>60% of participants met criteria for alcohol dependence.</w:t>
            </w:r>
          </w:p>
          <w:p w14:paraId="1A3F959C" w14:textId="77777777" w:rsidR="007F54D1" w:rsidRPr="006F5921" w:rsidRDefault="007F54D1" w:rsidP="009E6417">
            <w:pPr>
              <w:rPr>
                <w:rFonts w:ascii="Times" w:hAnsi="Times"/>
                <w:sz w:val="13"/>
                <w:szCs w:val="13"/>
              </w:rPr>
            </w:pPr>
            <w:r>
              <w:rPr>
                <w:rFonts w:ascii="Times" w:hAnsi="Times"/>
                <w:color w:val="000000"/>
                <w:sz w:val="13"/>
                <w:szCs w:val="13"/>
              </w:rPr>
              <w:t xml:space="preserve">28% had a dual diagnosis </w:t>
            </w:r>
          </w:p>
        </w:tc>
      </w:tr>
      <w:tr w:rsidR="007F54D1" w:rsidRPr="0008587B" w14:paraId="02434B38" w14:textId="77777777" w:rsidTr="009E6417">
        <w:trPr>
          <w:trHeight w:val="288"/>
        </w:trPr>
        <w:tc>
          <w:tcPr>
            <w:tcW w:w="1985" w:type="dxa"/>
            <w:shd w:val="clear" w:color="auto" w:fill="auto"/>
            <w:noWrap/>
            <w:vAlign w:val="center"/>
            <w:hideMark/>
          </w:tcPr>
          <w:p w14:paraId="0A2CA351" w14:textId="77777777" w:rsidR="007F54D1" w:rsidRPr="006F5921" w:rsidRDefault="007F54D1" w:rsidP="009E6417">
            <w:pPr>
              <w:rPr>
                <w:rFonts w:ascii="Times" w:hAnsi="Times"/>
                <w:sz w:val="13"/>
                <w:szCs w:val="13"/>
              </w:rPr>
            </w:pPr>
            <w:r w:rsidRPr="006F5921">
              <w:rPr>
                <w:rFonts w:ascii="Times" w:hAnsi="Times"/>
                <w:sz w:val="13"/>
                <w:szCs w:val="13"/>
              </w:rPr>
              <w:t>Ehlers et al. 2008</w:t>
            </w:r>
          </w:p>
        </w:tc>
        <w:tc>
          <w:tcPr>
            <w:tcW w:w="4111" w:type="dxa"/>
            <w:shd w:val="clear" w:color="auto" w:fill="auto"/>
            <w:noWrap/>
            <w:vAlign w:val="center"/>
            <w:hideMark/>
          </w:tcPr>
          <w:p w14:paraId="6D820EB9" w14:textId="77777777" w:rsidR="007F54D1" w:rsidRDefault="007F54D1" w:rsidP="009E6417">
            <w:pPr>
              <w:rPr>
                <w:rFonts w:ascii="Times" w:hAnsi="Times"/>
                <w:color w:val="000000"/>
                <w:sz w:val="13"/>
                <w:szCs w:val="13"/>
              </w:rPr>
            </w:pPr>
            <w:r>
              <w:rPr>
                <w:rFonts w:ascii="Times" w:hAnsi="Times"/>
                <w:color w:val="000000"/>
                <w:sz w:val="13"/>
                <w:szCs w:val="13"/>
              </w:rPr>
              <w:t>66 participants had marijuana and another drug dependence, of these individuals, 89% had alcohol dependence.</w:t>
            </w:r>
          </w:p>
          <w:p w14:paraId="317BC72B" w14:textId="77777777" w:rsidR="007F54D1" w:rsidRPr="006F5921" w:rsidRDefault="007F54D1" w:rsidP="009E6417">
            <w:pPr>
              <w:rPr>
                <w:rFonts w:ascii="Times" w:hAnsi="Times"/>
                <w:color w:val="000000"/>
                <w:sz w:val="13"/>
                <w:szCs w:val="13"/>
              </w:rPr>
            </w:pPr>
            <w:r>
              <w:rPr>
                <w:rFonts w:ascii="Times" w:hAnsi="Times"/>
                <w:color w:val="000000"/>
                <w:sz w:val="13"/>
                <w:szCs w:val="13"/>
              </w:rPr>
              <w:t>n = 47 had only marijuana dependence, within this group 66% had alcohol dependence.</w:t>
            </w:r>
          </w:p>
        </w:tc>
        <w:tc>
          <w:tcPr>
            <w:tcW w:w="4394" w:type="dxa"/>
            <w:shd w:val="clear" w:color="auto" w:fill="auto"/>
            <w:noWrap/>
            <w:vAlign w:val="center"/>
            <w:hideMark/>
          </w:tcPr>
          <w:p w14:paraId="74948F1D" w14:textId="77777777" w:rsidR="007F54D1" w:rsidRPr="006F5921" w:rsidRDefault="007F54D1" w:rsidP="009E6417">
            <w:pPr>
              <w:rPr>
                <w:rFonts w:ascii="Times" w:hAnsi="Times"/>
                <w:color w:val="000000"/>
                <w:sz w:val="13"/>
                <w:szCs w:val="13"/>
              </w:rPr>
            </w:pPr>
            <w:r>
              <w:rPr>
                <w:rFonts w:ascii="Times" w:hAnsi="Times"/>
                <w:color w:val="000000"/>
                <w:sz w:val="13"/>
                <w:szCs w:val="13"/>
              </w:rPr>
              <w:t>33% had alcohol dependence</w:t>
            </w:r>
          </w:p>
        </w:tc>
      </w:tr>
      <w:tr w:rsidR="007F54D1" w:rsidRPr="0008587B" w14:paraId="6FEAC3B6" w14:textId="77777777" w:rsidTr="009E6417">
        <w:trPr>
          <w:trHeight w:val="288"/>
        </w:trPr>
        <w:tc>
          <w:tcPr>
            <w:tcW w:w="1985" w:type="dxa"/>
            <w:shd w:val="clear" w:color="auto" w:fill="auto"/>
            <w:noWrap/>
            <w:vAlign w:val="center"/>
            <w:hideMark/>
          </w:tcPr>
          <w:p w14:paraId="6AA9443C" w14:textId="77777777" w:rsidR="007F54D1" w:rsidRPr="006F5921" w:rsidRDefault="007F54D1" w:rsidP="009E6417">
            <w:pPr>
              <w:rPr>
                <w:rFonts w:ascii="Times" w:hAnsi="Times"/>
                <w:sz w:val="13"/>
                <w:szCs w:val="13"/>
              </w:rPr>
            </w:pPr>
            <w:proofErr w:type="spellStart"/>
            <w:r w:rsidRPr="006F5921">
              <w:rPr>
                <w:rFonts w:ascii="Times" w:hAnsi="Times"/>
                <w:sz w:val="13"/>
                <w:szCs w:val="13"/>
              </w:rPr>
              <w:t>Filbey</w:t>
            </w:r>
            <w:proofErr w:type="spellEnd"/>
            <w:r w:rsidRPr="006F5921">
              <w:rPr>
                <w:rFonts w:ascii="Times" w:hAnsi="Times"/>
                <w:sz w:val="13"/>
                <w:szCs w:val="13"/>
              </w:rPr>
              <w:t xml:space="preserve"> et al. 2018</w:t>
            </w:r>
          </w:p>
        </w:tc>
        <w:tc>
          <w:tcPr>
            <w:tcW w:w="4111" w:type="dxa"/>
            <w:shd w:val="clear" w:color="auto" w:fill="auto"/>
            <w:noWrap/>
            <w:vAlign w:val="center"/>
            <w:hideMark/>
          </w:tcPr>
          <w:p w14:paraId="7AABA808" w14:textId="77777777" w:rsidR="007F54D1" w:rsidRPr="006F5921" w:rsidRDefault="007F54D1" w:rsidP="009E6417">
            <w:pPr>
              <w:rPr>
                <w:rFonts w:ascii="Times" w:hAnsi="Times"/>
                <w:color w:val="000000"/>
                <w:sz w:val="13"/>
                <w:szCs w:val="13"/>
              </w:rPr>
            </w:pPr>
            <w:r>
              <w:rPr>
                <w:rFonts w:ascii="Times" w:hAnsi="Times"/>
                <w:color w:val="000000"/>
                <w:sz w:val="13"/>
                <w:szCs w:val="13"/>
              </w:rPr>
              <w:t>Excluded for history of drug abuse, or regular tobacco use (&gt; 1 pack of cigarettes/month)</w:t>
            </w:r>
          </w:p>
        </w:tc>
        <w:tc>
          <w:tcPr>
            <w:tcW w:w="4394" w:type="dxa"/>
            <w:shd w:val="clear" w:color="auto" w:fill="auto"/>
            <w:noWrap/>
            <w:vAlign w:val="center"/>
            <w:hideMark/>
          </w:tcPr>
          <w:p w14:paraId="265A43E1" w14:textId="77777777" w:rsidR="007F54D1" w:rsidRPr="006F5921" w:rsidRDefault="007F54D1" w:rsidP="009E6417">
            <w:pPr>
              <w:rPr>
                <w:rFonts w:ascii="Times" w:hAnsi="Times"/>
                <w:color w:val="000000"/>
                <w:sz w:val="13"/>
                <w:szCs w:val="13"/>
              </w:rPr>
            </w:pPr>
            <w:r>
              <w:rPr>
                <w:rFonts w:ascii="Times" w:hAnsi="Times"/>
                <w:color w:val="000000"/>
                <w:sz w:val="13"/>
                <w:szCs w:val="13"/>
              </w:rPr>
              <w:t>Excluded for history of drug abuse, or regular tobacco use (&gt; 1 pack of cigarettes/month)</w:t>
            </w:r>
          </w:p>
        </w:tc>
      </w:tr>
      <w:tr w:rsidR="007F54D1" w:rsidRPr="0008587B" w14:paraId="3D006172" w14:textId="77777777" w:rsidTr="009E6417">
        <w:trPr>
          <w:trHeight w:val="288"/>
        </w:trPr>
        <w:tc>
          <w:tcPr>
            <w:tcW w:w="1985" w:type="dxa"/>
            <w:shd w:val="clear" w:color="auto" w:fill="auto"/>
            <w:noWrap/>
            <w:vAlign w:val="center"/>
            <w:hideMark/>
          </w:tcPr>
          <w:p w14:paraId="1C630711" w14:textId="77777777" w:rsidR="007F54D1" w:rsidRPr="006F5921" w:rsidRDefault="007F54D1" w:rsidP="009E6417">
            <w:pPr>
              <w:rPr>
                <w:rFonts w:ascii="Times" w:hAnsi="Times"/>
                <w:sz w:val="13"/>
                <w:szCs w:val="13"/>
              </w:rPr>
            </w:pPr>
            <w:r w:rsidRPr="006F5921">
              <w:rPr>
                <w:rFonts w:ascii="Times" w:hAnsi="Times"/>
                <w:sz w:val="13"/>
                <w:szCs w:val="13"/>
              </w:rPr>
              <w:t>French et al. 2015</w:t>
            </w:r>
          </w:p>
        </w:tc>
        <w:tc>
          <w:tcPr>
            <w:tcW w:w="4111" w:type="dxa"/>
            <w:shd w:val="clear" w:color="auto" w:fill="auto"/>
            <w:noWrap/>
            <w:vAlign w:val="center"/>
            <w:hideMark/>
          </w:tcPr>
          <w:p w14:paraId="1E12EB06" w14:textId="77777777" w:rsidR="007F54D1" w:rsidRPr="00B94689" w:rsidRDefault="007F54D1" w:rsidP="009E6417">
            <w:pPr>
              <w:pStyle w:val="NormalWeb"/>
            </w:pPr>
            <w:r w:rsidRPr="009E369C">
              <w:rPr>
                <w:rFonts w:ascii="Times" w:hAnsi="Times"/>
                <w:color w:val="000000"/>
                <w:sz w:val="13"/>
                <w:szCs w:val="13"/>
              </w:rPr>
              <w:t xml:space="preserve">Supplemental material mentioned that participates were asked about their drug use using the </w:t>
            </w:r>
            <w:r w:rsidRPr="009E369C">
              <w:rPr>
                <w:rFonts w:ascii="Times" w:hAnsi="Times"/>
                <w:sz w:val="13"/>
                <w:szCs w:val="13"/>
              </w:rPr>
              <w:t xml:space="preserve">National Longitudinal Survey of Children and Youth </w:t>
            </w:r>
            <w:r>
              <w:rPr>
                <w:rFonts w:ascii="Times" w:hAnsi="Times"/>
                <w:sz w:val="13"/>
                <w:szCs w:val="13"/>
              </w:rPr>
              <w:t xml:space="preserve">and the </w:t>
            </w:r>
            <w:r w:rsidRPr="00B94689">
              <w:rPr>
                <w:rFonts w:ascii="Times" w:hAnsi="Times"/>
                <w:sz w:val="13"/>
                <w:szCs w:val="13"/>
              </w:rPr>
              <w:t>Quebec Longitudinal Study of Child Development</w:t>
            </w:r>
            <w:r>
              <w:rPr>
                <w:rFonts w:ascii="Times" w:hAnsi="Times"/>
                <w:sz w:val="13"/>
                <w:szCs w:val="13"/>
              </w:rPr>
              <w:t>,</w:t>
            </w:r>
            <w:r w:rsidRPr="009E369C">
              <w:rPr>
                <w:rFonts w:ascii="Times" w:hAnsi="Times"/>
                <w:sz w:val="13"/>
                <w:szCs w:val="13"/>
              </w:rPr>
              <w:t xml:space="preserve"> </w:t>
            </w:r>
            <w:r>
              <w:rPr>
                <w:rFonts w:ascii="Times" w:hAnsi="Times"/>
                <w:sz w:val="13"/>
                <w:szCs w:val="13"/>
              </w:rPr>
              <w:t>however, does not report the results for this questionnaire in text or in supplemental.</w:t>
            </w:r>
          </w:p>
          <w:p w14:paraId="56CF0278" w14:textId="77777777" w:rsidR="007F54D1" w:rsidRPr="006F5921" w:rsidRDefault="007F54D1" w:rsidP="009E6417">
            <w:pPr>
              <w:rPr>
                <w:rFonts w:ascii="Times" w:hAnsi="Times"/>
                <w:color w:val="000000"/>
                <w:sz w:val="13"/>
                <w:szCs w:val="13"/>
              </w:rPr>
            </w:pPr>
          </w:p>
        </w:tc>
        <w:tc>
          <w:tcPr>
            <w:tcW w:w="4394" w:type="dxa"/>
            <w:shd w:val="clear" w:color="auto" w:fill="auto"/>
            <w:noWrap/>
            <w:vAlign w:val="center"/>
            <w:hideMark/>
          </w:tcPr>
          <w:p w14:paraId="5E9EA5C3" w14:textId="77777777" w:rsidR="007F54D1" w:rsidRPr="00B94689" w:rsidRDefault="007F54D1" w:rsidP="009E6417">
            <w:pPr>
              <w:pStyle w:val="NormalWeb"/>
            </w:pPr>
            <w:r w:rsidRPr="009E369C">
              <w:rPr>
                <w:rFonts w:ascii="Times" w:hAnsi="Times"/>
                <w:color w:val="000000"/>
                <w:sz w:val="13"/>
                <w:szCs w:val="13"/>
              </w:rPr>
              <w:t xml:space="preserve">Supplemental material mentioned that participates were asked about their drug use using the </w:t>
            </w:r>
            <w:r w:rsidRPr="009E369C">
              <w:rPr>
                <w:rFonts w:ascii="Times" w:hAnsi="Times"/>
                <w:sz w:val="13"/>
                <w:szCs w:val="13"/>
              </w:rPr>
              <w:t xml:space="preserve">National Longitudinal Survey of Children and Youth </w:t>
            </w:r>
            <w:r>
              <w:rPr>
                <w:rFonts w:ascii="Times" w:hAnsi="Times"/>
                <w:sz w:val="13"/>
                <w:szCs w:val="13"/>
              </w:rPr>
              <w:t xml:space="preserve">and the </w:t>
            </w:r>
            <w:r w:rsidRPr="00B94689">
              <w:rPr>
                <w:rFonts w:ascii="Times" w:hAnsi="Times"/>
                <w:sz w:val="13"/>
                <w:szCs w:val="13"/>
              </w:rPr>
              <w:t>Quebec Longitudinal Study of Child Development</w:t>
            </w:r>
            <w:r>
              <w:rPr>
                <w:rFonts w:ascii="Times" w:hAnsi="Times"/>
                <w:sz w:val="13"/>
                <w:szCs w:val="13"/>
              </w:rPr>
              <w:t>,</w:t>
            </w:r>
            <w:r w:rsidRPr="009E369C">
              <w:rPr>
                <w:rFonts w:ascii="Times" w:hAnsi="Times"/>
                <w:sz w:val="13"/>
                <w:szCs w:val="13"/>
              </w:rPr>
              <w:t xml:space="preserve"> </w:t>
            </w:r>
            <w:r>
              <w:rPr>
                <w:rFonts w:ascii="Times" w:hAnsi="Times"/>
                <w:sz w:val="13"/>
                <w:szCs w:val="13"/>
              </w:rPr>
              <w:t>however, does not report the results for this questionnaire in text or in supplemental.</w:t>
            </w:r>
          </w:p>
          <w:p w14:paraId="074A0076" w14:textId="77777777" w:rsidR="007F54D1" w:rsidRPr="006F5921" w:rsidRDefault="007F54D1" w:rsidP="009E6417">
            <w:pPr>
              <w:rPr>
                <w:rFonts w:ascii="Times" w:hAnsi="Times"/>
                <w:color w:val="000000"/>
                <w:sz w:val="13"/>
                <w:szCs w:val="13"/>
              </w:rPr>
            </w:pPr>
          </w:p>
        </w:tc>
      </w:tr>
      <w:tr w:rsidR="007F54D1" w:rsidRPr="0008587B" w14:paraId="7CABE81C" w14:textId="77777777" w:rsidTr="009E6417">
        <w:trPr>
          <w:trHeight w:val="288"/>
        </w:trPr>
        <w:tc>
          <w:tcPr>
            <w:tcW w:w="1985" w:type="dxa"/>
            <w:shd w:val="clear" w:color="auto" w:fill="auto"/>
            <w:noWrap/>
            <w:vAlign w:val="center"/>
            <w:hideMark/>
          </w:tcPr>
          <w:p w14:paraId="52A71D31" w14:textId="77777777" w:rsidR="007F54D1" w:rsidRPr="006F5921" w:rsidRDefault="007F54D1" w:rsidP="009E6417">
            <w:pPr>
              <w:rPr>
                <w:rFonts w:ascii="Times" w:hAnsi="Times"/>
                <w:sz w:val="13"/>
                <w:szCs w:val="13"/>
              </w:rPr>
            </w:pPr>
            <w:proofErr w:type="spellStart"/>
            <w:r w:rsidRPr="006F5921">
              <w:rPr>
                <w:rFonts w:ascii="Times" w:hAnsi="Times"/>
                <w:sz w:val="13"/>
                <w:szCs w:val="13"/>
              </w:rPr>
              <w:t>Manza</w:t>
            </w:r>
            <w:proofErr w:type="spellEnd"/>
            <w:r w:rsidRPr="006F5921">
              <w:rPr>
                <w:rFonts w:ascii="Times" w:hAnsi="Times"/>
                <w:sz w:val="13"/>
                <w:szCs w:val="13"/>
              </w:rPr>
              <w:t xml:space="preserve"> et al. 2018</w:t>
            </w:r>
          </w:p>
        </w:tc>
        <w:tc>
          <w:tcPr>
            <w:tcW w:w="4111" w:type="dxa"/>
            <w:shd w:val="clear" w:color="auto" w:fill="auto"/>
            <w:noWrap/>
            <w:vAlign w:val="center"/>
            <w:hideMark/>
          </w:tcPr>
          <w:p w14:paraId="7017C547" w14:textId="77777777" w:rsidR="007F54D1" w:rsidRPr="006F5921" w:rsidRDefault="007F54D1" w:rsidP="009E6417">
            <w:pPr>
              <w:rPr>
                <w:rFonts w:ascii="Times" w:hAnsi="Times"/>
                <w:color w:val="000000"/>
                <w:sz w:val="13"/>
                <w:szCs w:val="13"/>
              </w:rPr>
            </w:pPr>
            <w:r>
              <w:rPr>
                <w:rFonts w:ascii="Times" w:hAnsi="Times"/>
                <w:color w:val="000000"/>
                <w:sz w:val="13"/>
                <w:szCs w:val="13"/>
              </w:rPr>
              <w:t>Groups were matching on alcohol and tobacco use. 36 participants met the DSM-IV criteria for cannabis use disorder, three also met the criteria for comorbid alcohol use disorder and were subsequently excluded from analysis.</w:t>
            </w:r>
          </w:p>
        </w:tc>
        <w:tc>
          <w:tcPr>
            <w:tcW w:w="4394" w:type="dxa"/>
            <w:shd w:val="clear" w:color="auto" w:fill="auto"/>
            <w:noWrap/>
            <w:vAlign w:val="center"/>
            <w:hideMark/>
          </w:tcPr>
          <w:p w14:paraId="5AF824E2" w14:textId="77777777" w:rsidR="007F54D1" w:rsidRPr="006F5921" w:rsidRDefault="007F54D1" w:rsidP="009E6417">
            <w:pPr>
              <w:rPr>
                <w:rFonts w:ascii="Times" w:hAnsi="Times"/>
                <w:color w:val="000000"/>
                <w:sz w:val="13"/>
                <w:szCs w:val="13"/>
              </w:rPr>
            </w:pPr>
            <w:r>
              <w:rPr>
                <w:rFonts w:ascii="Times" w:hAnsi="Times"/>
                <w:color w:val="000000"/>
                <w:sz w:val="13"/>
                <w:szCs w:val="13"/>
              </w:rPr>
              <w:t>Groups were matching on alcohol and tobacco use</w:t>
            </w:r>
          </w:p>
        </w:tc>
      </w:tr>
      <w:tr w:rsidR="007F54D1" w:rsidRPr="0008587B" w14:paraId="1DC5A459" w14:textId="77777777" w:rsidTr="009E6417">
        <w:trPr>
          <w:trHeight w:val="288"/>
        </w:trPr>
        <w:tc>
          <w:tcPr>
            <w:tcW w:w="1985" w:type="dxa"/>
            <w:shd w:val="clear" w:color="auto" w:fill="auto"/>
            <w:noWrap/>
            <w:vAlign w:val="center"/>
            <w:hideMark/>
          </w:tcPr>
          <w:p w14:paraId="69F47D98" w14:textId="77777777" w:rsidR="007F54D1" w:rsidRPr="006F5921" w:rsidRDefault="007F54D1" w:rsidP="009E6417">
            <w:pPr>
              <w:rPr>
                <w:rFonts w:ascii="Times" w:hAnsi="Times"/>
                <w:sz w:val="13"/>
                <w:szCs w:val="13"/>
              </w:rPr>
            </w:pPr>
            <w:r w:rsidRPr="006F5921">
              <w:rPr>
                <w:rFonts w:ascii="Times" w:hAnsi="Times"/>
                <w:sz w:val="13"/>
                <w:szCs w:val="13"/>
              </w:rPr>
              <w:t>Maple et al. 2019</w:t>
            </w:r>
          </w:p>
        </w:tc>
        <w:tc>
          <w:tcPr>
            <w:tcW w:w="4111" w:type="dxa"/>
            <w:shd w:val="clear" w:color="auto" w:fill="auto"/>
            <w:noWrap/>
            <w:vAlign w:val="center"/>
            <w:hideMark/>
          </w:tcPr>
          <w:p w14:paraId="63832122" w14:textId="77777777" w:rsidR="007F54D1" w:rsidRDefault="007F54D1" w:rsidP="009E6417">
            <w:pPr>
              <w:rPr>
                <w:rFonts w:ascii="Times" w:hAnsi="Times"/>
                <w:color w:val="000000"/>
                <w:sz w:val="13"/>
                <w:szCs w:val="13"/>
              </w:rPr>
            </w:pPr>
            <w:r>
              <w:rPr>
                <w:rFonts w:ascii="Times" w:hAnsi="Times"/>
                <w:color w:val="000000"/>
                <w:sz w:val="13"/>
                <w:szCs w:val="13"/>
              </w:rPr>
              <w:t>Participants were excluded if they used any form of psychotropic medication, reported using more than 10 cigarettes per day or used heavy drugs more than 25 times in their life (excluding cannabis).</w:t>
            </w:r>
          </w:p>
          <w:p w14:paraId="389B0B4A" w14:textId="77777777" w:rsidR="007F54D1" w:rsidRPr="004D53FE" w:rsidRDefault="007F54D1" w:rsidP="009E6417">
            <w:pPr>
              <w:rPr>
                <w:rFonts w:ascii="Times" w:hAnsi="Times"/>
                <w:color w:val="000000"/>
                <w:sz w:val="13"/>
                <w:szCs w:val="13"/>
              </w:rPr>
            </w:pPr>
            <w:r>
              <w:rPr>
                <w:rFonts w:ascii="Times" w:hAnsi="Times"/>
                <w:color w:val="000000"/>
                <w:sz w:val="13"/>
                <w:szCs w:val="13"/>
              </w:rPr>
              <w:t xml:space="preserve">Cannabis users reported (Females: </w:t>
            </w:r>
            <w:r>
              <w:rPr>
                <w:rFonts w:ascii="Times" w:hAnsi="Times"/>
                <w:i/>
                <w:iCs/>
                <w:color w:val="000000"/>
                <w:sz w:val="13"/>
                <w:szCs w:val="13"/>
              </w:rPr>
              <w:t>M</w:t>
            </w:r>
            <w:r>
              <w:rPr>
                <w:rFonts w:ascii="Times" w:hAnsi="Times"/>
                <w:color w:val="000000"/>
                <w:sz w:val="13"/>
                <w:szCs w:val="13"/>
              </w:rPr>
              <w:t xml:space="preserve"> = 339.6, </w:t>
            </w:r>
            <w:r>
              <w:rPr>
                <w:rFonts w:ascii="Times" w:hAnsi="Times"/>
                <w:i/>
                <w:iCs/>
                <w:color w:val="000000"/>
                <w:sz w:val="13"/>
                <w:szCs w:val="13"/>
              </w:rPr>
              <w:t>SD</w:t>
            </w:r>
            <w:r>
              <w:rPr>
                <w:rFonts w:ascii="Times" w:hAnsi="Times"/>
                <w:color w:val="000000"/>
                <w:sz w:val="13"/>
                <w:szCs w:val="13"/>
              </w:rPr>
              <w:t xml:space="preserve"> = 349.9; Males: </w:t>
            </w:r>
            <w:r>
              <w:rPr>
                <w:rFonts w:ascii="Times" w:hAnsi="Times"/>
                <w:i/>
                <w:iCs/>
                <w:color w:val="000000"/>
                <w:sz w:val="13"/>
                <w:szCs w:val="13"/>
              </w:rPr>
              <w:t>M</w:t>
            </w:r>
            <w:r>
              <w:rPr>
                <w:rFonts w:ascii="Times" w:hAnsi="Times"/>
                <w:color w:val="000000"/>
                <w:sz w:val="13"/>
                <w:szCs w:val="13"/>
              </w:rPr>
              <w:t xml:space="preserve"> =433.5, </w:t>
            </w:r>
            <w:r>
              <w:rPr>
                <w:rFonts w:ascii="Times" w:hAnsi="Times"/>
                <w:i/>
                <w:iCs/>
                <w:color w:val="000000"/>
                <w:sz w:val="13"/>
                <w:szCs w:val="13"/>
              </w:rPr>
              <w:t>SD</w:t>
            </w:r>
            <w:r>
              <w:rPr>
                <w:rFonts w:ascii="Times" w:hAnsi="Times"/>
                <w:color w:val="000000"/>
                <w:sz w:val="13"/>
                <w:szCs w:val="13"/>
              </w:rPr>
              <w:t xml:space="preserve"> = 275.7) standard drinks of alcohol in the past year, and using (Females: </w:t>
            </w:r>
            <w:r>
              <w:rPr>
                <w:rFonts w:ascii="Times" w:hAnsi="Times"/>
                <w:i/>
                <w:iCs/>
                <w:color w:val="000000"/>
                <w:sz w:val="13"/>
                <w:szCs w:val="13"/>
              </w:rPr>
              <w:t>M</w:t>
            </w:r>
            <w:r>
              <w:rPr>
                <w:rFonts w:ascii="Times" w:hAnsi="Times"/>
                <w:color w:val="000000"/>
                <w:sz w:val="13"/>
                <w:szCs w:val="13"/>
              </w:rPr>
              <w:t xml:space="preserve"> = 46.4,</w:t>
            </w:r>
            <w:r>
              <w:rPr>
                <w:rFonts w:ascii="Times" w:hAnsi="Times"/>
                <w:i/>
                <w:iCs/>
                <w:color w:val="000000"/>
                <w:sz w:val="13"/>
                <w:szCs w:val="13"/>
              </w:rPr>
              <w:t xml:space="preserve"> SD</w:t>
            </w:r>
            <w:r>
              <w:rPr>
                <w:rFonts w:ascii="Times" w:hAnsi="Times"/>
                <w:color w:val="000000"/>
                <w:sz w:val="13"/>
                <w:szCs w:val="13"/>
              </w:rPr>
              <w:t xml:space="preserve"> = 84.9, Males: </w:t>
            </w:r>
            <w:r>
              <w:rPr>
                <w:rFonts w:ascii="Times" w:hAnsi="Times"/>
                <w:i/>
                <w:iCs/>
                <w:color w:val="000000"/>
                <w:sz w:val="13"/>
                <w:szCs w:val="13"/>
              </w:rPr>
              <w:t>M</w:t>
            </w:r>
            <w:r>
              <w:rPr>
                <w:rFonts w:ascii="Times" w:hAnsi="Times"/>
                <w:color w:val="000000"/>
                <w:sz w:val="13"/>
                <w:szCs w:val="13"/>
              </w:rPr>
              <w:t xml:space="preserve"> = 264.3,</w:t>
            </w:r>
            <w:r>
              <w:rPr>
                <w:rFonts w:ascii="Times" w:hAnsi="Times"/>
                <w:i/>
                <w:iCs/>
                <w:color w:val="000000"/>
                <w:sz w:val="13"/>
                <w:szCs w:val="13"/>
              </w:rPr>
              <w:t xml:space="preserve"> SD</w:t>
            </w:r>
            <w:r>
              <w:rPr>
                <w:rFonts w:ascii="Times" w:hAnsi="Times"/>
                <w:color w:val="000000"/>
                <w:sz w:val="13"/>
                <w:szCs w:val="13"/>
              </w:rPr>
              <w:t xml:space="preserve"> = 448.2) cigarettes in the past year.</w:t>
            </w:r>
          </w:p>
        </w:tc>
        <w:tc>
          <w:tcPr>
            <w:tcW w:w="4394" w:type="dxa"/>
            <w:shd w:val="clear" w:color="auto" w:fill="auto"/>
            <w:noWrap/>
            <w:vAlign w:val="center"/>
            <w:hideMark/>
          </w:tcPr>
          <w:p w14:paraId="2F0CEBFA" w14:textId="77777777" w:rsidR="007F54D1" w:rsidRPr="00BE4606" w:rsidRDefault="007F54D1" w:rsidP="009E6417">
            <w:pPr>
              <w:rPr>
                <w:rFonts w:ascii="Times" w:hAnsi="Times"/>
                <w:color w:val="000000"/>
                <w:sz w:val="13"/>
                <w:szCs w:val="13"/>
              </w:rPr>
            </w:pPr>
            <w:r>
              <w:rPr>
                <w:rFonts w:ascii="Times" w:hAnsi="Times"/>
                <w:color w:val="000000"/>
                <w:sz w:val="13"/>
                <w:szCs w:val="13"/>
              </w:rPr>
              <w:t xml:space="preserve">Participants were excluded if they used any form of psychotropic medication, reported using more than 10 cigarettes per day or used heavy drugs more than 25 times in their life (excluding cannabis). Non-users reported consuming (Females: </w:t>
            </w:r>
            <w:r>
              <w:rPr>
                <w:rFonts w:ascii="Times" w:hAnsi="Times"/>
                <w:i/>
                <w:iCs/>
                <w:color w:val="000000"/>
                <w:sz w:val="13"/>
                <w:szCs w:val="13"/>
              </w:rPr>
              <w:t>M</w:t>
            </w:r>
            <w:r>
              <w:rPr>
                <w:rFonts w:ascii="Times" w:hAnsi="Times"/>
                <w:color w:val="000000"/>
                <w:sz w:val="13"/>
                <w:szCs w:val="13"/>
              </w:rPr>
              <w:t xml:space="preserve"> = 59.4, </w:t>
            </w:r>
            <w:r>
              <w:rPr>
                <w:rFonts w:ascii="Times" w:hAnsi="Times"/>
                <w:i/>
                <w:iCs/>
                <w:color w:val="000000"/>
                <w:sz w:val="13"/>
                <w:szCs w:val="13"/>
              </w:rPr>
              <w:t>SD</w:t>
            </w:r>
            <w:r>
              <w:rPr>
                <w:rFonts w:ascii="Times" w:hAnsi="Times"/>
                <w:color w:val="000000"/>
                <w:sz w:val="13"/>
                <w:szCs w:val="13"/>
              </w:rPr>
              <w:t xml:space="preserve"> = 102.6; Males: </w:t>
            </w:r>
            <w:r>
              <w:rPr>
                <w:rFonts w:ascii="Times" w:hAnsi="Times"/>
                <w:i/>
                <w:iCs/>
                <w:color w:val="000000"/>
                <w:sz w:val="13"/>
                <w:szCs w:val="13"/>
              </w:rPr>
              <w:t>M</w:t>
            </w:r>
            <w:r>
              <w:rPr>
                <w:rFonts w:ascii="Times" w:hAnsi="Times"/>
                <w:color w:val="000000"/>
                <w:sz w:val="13"/>
                <w:szCs w:val="13"/>
              </w:rPr>
              <w:t xml:space="preserve"> =115.5,</w:t>
            </w:r>
            <w:r>
              <w:rPr>
                <w:rFonts w:ascii="Times" w:hAnsi="Times"/>
                <w:i/>
                <w:iCs/>
                <w:color w:val="000000"/>
                <w:sz w:val="13"/>
                <w:szCs w:val="13"/>
              </w:rPr>
              <w:t xml:space="preserve"> SD </w:t>
            </w:r>
            <w:r>
              <w:rPr>
                <w:rFonts w:ascii="Times" w:hAnsi="Times"/>
                <w:color w:val="000000"/>
                <w:sz w:val="13"/>
                <w:szCs w:val="13"/>
              </w:rPr>
              <w:t xml:space="preserve">= 187.6) standard drinks of alcohol in the past year, and on average (Female: </w:t>
            </w:r>
            <w:r>
              <w:rPr>
                <w:rFonts w:ascii="Times" w:hAnsi="Times"/>
                <w:i/>
                <w:iCs/>
                <w:color w:val="000000"/>
                <w:sz w:val="13"/>
                <w:szCs w:val="13"/>
              </w:rPr>
              <w:t>M</w:t>
            </w:r>
            <w:r>
              <w:rPr>
                <w:rFonts w:ascii="Times" w:hAnsi="Times"/>
                <w:color w:val="000000"/>
                <w:sz w:val="13"/>
                <w:szCs w:val="13"/>
              </w:rPr>
              <w:t xml:space="preserve"> = .8, </w:t>
            </w:r>
            <w:r>
              <w:rPr>
                <w:rFonts w:ascii="Times" w:hAnsi="Times"/>
                <w:i/>
                <w:iCs/>
                <w:color w:val="000000"/>
                <w:sz w:val="13"/>
                <w:szCs w:val="13"/>
              </w:rPr>
              <w:t>SD</w:t>
            </w:r>
            <w:r>
              <w:rPr>
                <w:rFonts w:ascii="Times" w:hAnsi="Times"/>
                <w:color w:val="000000"/>
                <w:sz w:val="13"/>
                <w:szCs w:val="13"/>
              </w:rPr>
              <w:t xml:space="preserve"> = 2.8; Male: </w:t>
            </w:r>
            <w:r>
              <w:rPr>
                <w:rFonts w:ascii="Times" w:hAnsi="Times"/>
                <w:i/>
                <w:iCs/>
                <w:color w:val="000000"/>
                <w:sz w:val="13"/>
                <w:szCs w:val="13"/>
              </w:rPr>
              <w:t>M</w:t>
            </w:r>
            <w:r>
              <w:rPr>
                <w:rFonts w:ascii="Times" w:hAnsi="Times"/>
                <w:color w:val="000000"/>
                <w:sz w:val="13"/>
                <w:szCs w:val="13"/>
              </w:rPr>
              <w:t xml:space="preserve"> = .1, </w:t>
            </w:r>
            <w:r>
              <w:rPr>
                <w:rFonts w:ascii="Times" w:hAnsi="Times"/>
                <w:i/>
                <w:iCs/>
                <w:color w:val="000000"/>
                <w:sz w:val="13"/>
                <w:szCs w:val="13"/>
              </w:rPr>
              <w:t>SD</w:t>
            </w:r>
            <w:r>
              <w:rPr>
                <w:rFonts w:ascii="Times" w:hAnsi="Times"/>
                <w:color w:val="000000"/>
                <w:sz w:val="13"/>
                <w:szCs w:val="13"/>
              </w:rPr>
              <w:t xml:space="preserve"> = .3) cigarettes per year.</w:t>
            </w:r>
          </w:p>
        </w:tc>
      </w:tr>
      <w:tr w:rsidR="007F54D1" w:rsidRPr="0008587B" w14:paraId="3126AE07" w14:textId="77777777" w:rsidTr="009E6417">
        <w:trPr>
          <w:trHeight w:val="288"/>
        </w:trPr>
        <w:tc>
          <w:tcPr>
            <w:tcW w:w="1985" w:type="dxa"/>
            <w:shd w:val="clear" w:color="auto" w:fill="auto"/>
            <w:noWrap/>
            <w:vAlign w:val="center"/>
            <w:hideMark/>
          </w:tcPr>
          <w:p w14:paraId="423EAB98" w14:textId="77777777" w:rsidR="007F54D1" w:rsidRPr="006F5921" w:rsidRDefault="007F54D1" w:rsidP="009E6417">
            <w:pPr>
              <w:rPr>
                <w:rFonts w:ascii="Times" w:hAnsi="Times"/>
                <w:sz w:val="13"/>
                <w:szCs w:val="13"/>
              </w:rPr>
            </w:pPr>
            <w:proofErr w:type="spellStart"/>
            <w:r w:rsidRPr="006F5921">
              <w:rPr>
                <w:rFonts w:ascii="Times" w:hAnsi="Times"/>
                <w:sz w:val="13"/>
                <w:szCs w:val="13"/>
              </w:rPr>
              <w:t>McQueeny</w:t>
            </w:r>
            <w:proofErr w:type="spellEnd"/>
            <w:r w:rsidRPr="006F5921">
              <w:rPr>
                <w:rFonts w:ascii="Times" w:hAnsi="Times"/>
                <w:sz w:val="13"/>
                <w:szCs w:val="13"/>
              </w:rPr>
              <w:t xml:space="preserve"> et al. 2011</w:t>
            </w:r>
          </w:p>
        </w:tc>
        <w:tc>
          <w:tcPr>
            <w:tcW w:w="4111" w:type="dxa"/>
            <w:shd w:val="clear" w:color="auto" w:fill="auto"/>
            <w:noWrap/>
            <w:vAlign w:val="center"/>
            <w:hideMark/>
          </w:tcPr>
          <w:p w14:paraId="7949C812" w14:textId="77777777" w:rsidR="007F54D1" w:rsidRPr="00CD452A" w:rsidRDefault="007F54D1" w:rsidP="009E6417">
            <w:pPr>
              <w:rPr>
                <w:rFonts w:ascii="Times" w:hAnsi="Times"/>
                <w:color w:val="000000"/>
                <w:sz w:val="13"/>
                <w:szCs w:val="13"/>
              </w:rPr>
            </w:pPr>
            <w:r>
              <w:rPr>
                <w:rFonts w:ascii="Times" w:hAnsi="Times"/>
                <w:color w:val="000000"/>
                <w:sz w:val="13"/>
                <w:szCs w:val="13"/>
              </w:rPr>
              <w:t xml:space="preserve">Participants were excluded if they used any form of psychotropic medication, met the criteria for abuse or dependence of substances other than cannabis, and if their use of other illicit drugs exceeded 30 lifetime uses. Users reported on average  (Female: </w:t>
            </w:r>
            <w:r>
              <w:rPr>
                <w:rFonts w:ascii="Times" w:hAnsi="Times"/>
                <w:i/>
                <w:iCs/>
                <w:color w:val="000000"/>
                <w:sz w:val="13"/>
                <w:szCs w:val="13"/>
              </w:rPr>
              <w:t>M</w:t>
            </w:r>
            <w:r>
              <w:rPr>
                <w:rFonts w:ascii="Times" w:hAnsi="Times"/>
                <w:color w:val="000000"/>
                <w:sz w:val="13"/>
                <w:szCs w:val="13"/>
              </w:rPr>
              <w:t xml:space="preserve"> = 239.4, </w:t>
            </w:r>
            <w:r>
              <w:rPr>
                <w:rFonts w:ascii="Times" w:hAnsi="Times"/>
                <w:i/>
                <w:iCs/>
                <w:color w:val="000000"/>
                <w:sz w:val="13"/>
                <w:szCs w:val="13"/>
              </w:rPr>
              <w:t>SD</w:t>
            </w:r>
            <w:r>
              <w:rPr>
                <w:rFonts w:ascii="Times" w:hAnsi="Times"/>
                <w:color w:val="000000"/>
                <w:sz w:val="13"/>
                <w:szCs w:val="13"/>
              </w:rPr>
              <w:t xml:space="preserve"> = 211.2; Male: </w:t>
            </w:r>
            <w:r>
              <w:rPr>
                <w:rFonts w:ascii="Times" w:hAnsi="Times"/>
                <w:i/>
                <w:iCs/>
                <w:color w:val="000000"/>
                <w:sz w:val="13"/>
                <w:szCs w:val="13"/>
              </w:rPr>
              <w:t>M</w:t>
            </w:r>
            <w:r>
              <w:rPr>
                <w:rFonts w:ascii="Times" w:hAnsi="Times"/>
                <w:color w:val="000000"/>
                <w:sz w:val="13"/>
                <w:szCs w:val="13"/>
              </w:rPr>
              <w:t xml:space="preserve"> = 185.7, </w:t>
            </w:r>
            <w:r>
              <w:rPr>
                <w:rFonts w:ascii="Times" w:hAnsi="Times"/>
                <w:i/>
                <w:iCs/>
                <w:color w:val="000000"/>
                <w:sz w:val="13"/>
                <w:szCs w:val="13"/>
              </w:rPr>
              <w:t>SD</w:t>
            </w:r>
            <w:r>
              <w:rPr>
                <w:rFonts w:ascii="Times" w:hAnsi="Times"/>
                <w:color w:val="000000"/>
                <w:sz w:val="13"/>
                <w:szCs w:val="13"/>
              </w:rPr>
              <w:t xml:space="preserve"> = 138.9) lifetime uses of alcohol, this usage was significantly higher than that of non-users (</w:t>
            </w:r>
            <w:r>
              <w:rPr>
                <w:rFonts w:ascii="Times" w:hAnsi="Times"/>
                <w:i/>
                <w:iCs/>
                <w:color w:val="000000"/>
                <w:sz w:val="13"/>
                <w:szCs w:val="13"/>
              </w:rPr>
              <w:t>p</w:t>
            </w:r>
            <w:r>
              <w:rPr>
                <w:rFonts w:ascii="Times" w:hAnsi="Times"/>
                <w:color w:val="000000"/>
                <w:sz w:val="13"/>
                <w:szCs w:val="13"/>
              </w:rPr>
              <w:t xml:space="preserve"> &lt; .05). Lifetime use of other drugs was reported as (Female: </w:t>
            </w:r>
            <w:r>
              <w:rPr>
                <w:rFonts w:ascii="Times" w:hAnsi="Times"/>
                <w:i/>
                <w:iCs/>
                <w:color w:val="000000"/>
                <w:sz w:val="13"/>
                <w:szCs w:val="13"/>
              </w:rPr>
              <w:t>M</w:t>
            </w:r>
            <w:r>
              <w:rPr>
                <w:rFonts w:ascii="Times" w:hAnsi="Times"/>
                <w:color w:val="000000"/>
                <w:sz w:val="13"/>
                <w:szCs w:val="13"/>
              </w:rPr>
              <w:t xml:space="preserve"> = 8.1, </w:t>
            </w:r>
            <w:r>
              <w:rPr>
                <w:rFonts w:ascii="Times" w:hAnsi="Times"/>
                <w:i/>
                <w:iCs/>
                <w:color w:val="000000"/>
                <w:sz w:val="13"/>
                <w:szCs w:val="13"/>
              </w:rPr>
              <w:t>SD</w:t>
            </w:r>
            <w:r>
              <w:rPr>
                <w:rFonts w:ascii="Times" w:hAnsi="Times"/>
                <w:color w:val="000000"/>
                <w:sz w:val="13"/>
                <w:szCs w:val="13"/>
              </w:rPr>
              <w:t xml:space="preserve"> = 6.1; Male: </w:t>
            </w:r>
            <w:r>
              <w:rPr>
                <w:rFonts w:ascii="Times" w:hAnsi="Times"/>
                <w:i/>
                <w:iCs/>
                <w:color w:val="000000"/>
                <w:sz w:val="13"/>
                <w:szCs w:val="13"/>
              </w:rPr>
              <w:t>M</w:t>
            </w:r>
            <w:r>
              <w:rPr>
                <w:rFonts w:ascii="Times" w:hAnsi="Times"/>
                <w:color w:val="000000"/>
                <w:sz w:val="13"/>
                <w:szCs w:val="13"/>
              </w:rPr>
              <w:t xml:space="preserve"> = 4.5, </w:t>
            </w:r>
            <w:r>
              <w:rPr>
                <w:rFonts w:ascii="Times" w:hAnsi="Times"/>
                <w:i/>
                <w:iCs/>
                <w:color w:val="000000"/>
                <w:sz w:val="13"/>
                <w:szCs w:val="13"/>
              </w:rPr>
              <w:t>SD</w:t>
            </w:r>
            <w:r>
              <w:rPr>
                <w:rFonts w:ascii="Times" w:hAnsi="Times"/>
                <w:color w:val="000000"/>
                <w:sz w:val="13"/>
                <w:szCs w:val="13"/>
              </w:rPr>
              <w:t xml:space="preserve"> = 7.1) this was significantly more use than what was reported by non-users (</w:t>
            </w:r>
            <w:r>
              <w:rPr>
                <w:rFonts w:ascii="Times" w:hAnsi="Times"/>
                <w:i/>
                <w:iCs/>
                <w:color w:val="000000"/>
                <w:sz w:val="13"/>
                <w:szCs w:val="13"/>
              </w:rPr>
              <w:t xml:space="preserve">p </w:t>
            </w:r>
            <w:r>
              <w:rPr>
                <w:rFonts w:ascii="Times" w:hAnsi="Times"/>
                <w:color w:val="000000"/>
                <w:sz w:val="13"/>
                <w:szCs w:val="13"/>
              </w:rPr>
              <w:t>&lt; .05).</w:t>
            </w:r>
          </w:p>
        </w:tc>
        <w:tc>
          <w:tcPr>
            <w:tcW w:w="4394" w:type="dxa"/>
            <w:shd w:val="clear" w:color="auto" w:fill="auto"/>
            <w:noWrap/>
            <w:vAlign w:val="center"/>
            <w:hideMark/>
          </w:tcPr>
          <w:p w14:paraId="1E8D6349" w14:textId="77777777" w:rsidR="007F54D1" w:rsidRPr="00CD452A" w:rsidRDefault="007F54D1" w:rsidP="009E6417">
            <w:pPr>
              <w:rPr>
                <w:rFonts w:ascii="Times" w:hAnsi="Times"/>
                <w:color w:val="000000"/>
                <w:sz w:val="13"/>
                <w:szCs w:val="13"/>
              </w:rPr>
            </w:pPr>
            <w:r>
              <w:rPr>
                <w:rFonts w:ascii="Times" w:hAnsi="Times"/>
                <w:color w:val="000000"/>
                <w:sz w:val="13"/>
                <w:szCs w:val="13"/>
              </w:rPr>
              <w:t xml:space="preserve">Participants were excluded if they  used any form of psychotropic medication, met the criteria for abuse or dependence of substances other than cannabis, and if their use of other illicit drugs exceeded 30 lifetime uses. Non-users reported on average (Female: </w:t>
            </w:r>
            <w:r>
              <w:rPr>
                <w:rFonts w:ascii="Times" w:hAnsi="Times"/>
                <w:i/>
                <w:iCs/>
                <w:color w:val="000000"/>
                <w:sz w:val="13"/>
                <w:szCs w:val="13"/>
              </w:rPr>
              <w:t>M</w:t>
            </w:r>
            <w:r>
              <w:rPr>
                <w:rFonts w:ascii="Times" w:hAnsi="Times"/>
                <w:color w:val="000000"/>
                <w:sz w:val="13"/>
                <w:szCs w:val="13"/>
              </w:rPr>
              <w:t xml:space="preserve"> = 26.6,</w:t>
            </w:r>
            <w:r>
              <w:rPr>
                <w:rFonts w:ascii="Times" w:hAnsi="Times"/>
                <w:i/>
                <w:iCs/>
                <w:color w:val="000000"/>
                <w:sz w:val="13"/>
                <w:szCs w:val="13"/>
              </w:rPr>
              <w:t xml:space="preserve"> SD</w:t>
            </w:r>
            <w:r>
              <w:rPr>
                <w:rFonts w:ascii="Times" w:hAnsi="Times"/>
                <w:color w:val="000000"/>
                <w:sz w:val="13"/>
                <w:szCs w:val="13"/>
              </w:rPr>
              <w:t xml:space="preserve"> = 61.24; Male: </w:t>
            </w:r>
            <w:r>
              <w:rPr>
                <w:rFonts w:ascii="Times" w:hAnsi="Times"/>
                <w:i/>
                <w:iCs/>
                <w:color w:val="000000"/>
                <w:sz w:val="13"/>
                <w:szCs w:val="13"/>
              </w:rPr>
              <w:t>M</w:t>
            </w:r>
            <w:r>
              <w:rPr>
                <w:rFonts w:ascii="Times" w:hAnsi="Times"/>
                <w:color w:val="000000"/>
                <w:sz w:val="13"/>
                <w:szCs w:val="13"/>
              </w:rPr>
              <w:t xml:space="preserve"> = 21.0, </w:t>
            </w:r>
            <w:r>
              <w:rPr>
                <w:rFonts w:ascii="Times" w:hAnsi="Times"/>
                <w:i/>
                <w:iCs/>
                <w:color w:val="000000"/>
                <w:sz w:val="13"/>
                <w:szCs w:val="13"/>
              </w:rPr>
              <w:t>SD</w:t>
            </w:r>
            <w:r>
              <w:rPr>
                <w:rFonts w:ascii="Times" w:hAnsi="Times"/>
                <w:color w:val="000000"/>
                <w:sz w:val="13"/>
                <w:szCs w:val="13"/>
              </w:rPr>
              <w:t xml:space="preserve"> = 27.5) uses of alcohol this use was significantly lower than that of users (</w:t>
            </w:r>
            <w:r>
              <w:rPr>
                <w:rFonts w:ascii="Times" w:hAnsi="Times"/>
                <w:i/>
                <w:iCs/>
                <w:color w:val="000000"/>
                <w:sz w:val="13"/>
                <w:szCs w:val="13"/>
              </w:rPr>
              <w:t>p</w:t>
            </w:r>
            <w:r>
              <w:rPr>
                <w:rFonts w:ascii="Times" w:hAnsi="Times"/>
                <w:color w:val="000000"/>
                <w:sz w:val="13"/>
                <w:szCs w:val="13"/>
              </w:rPr>
              <w:t xml:space="preserve"> &lt; .05). Lifetime use of other drugs was reported as (Female: </w:t>
            </w:r>
            <w:r>
              <w:rPr>
                <w:rFonts w:ascii="Times" w:hAnsi="Times"/>
                <w:i/>
                <w:iCs/>
                <w:color w:val="000000"/>
                <w:sz w:val="13"/>
                <w:szCs w:val="13"/>
              </w:rPr>
              <w:t>M</w:t>
            </w:r>
            <w:r>
              <w:rPr>
                <w:rFonts w:ascii="Times" w:hAnsi="Times"/>
                <w:color w:val="000000"/>
                <w:sz w:val="13"/>
                <w:szCs w:val="13"/>
              </w:rPr>
              <w:t xml:space="preserve"> = .2, </w:t>
            </w:r>
            <w:r>
              <w:rPr>
                <w:rFonts w:ascii="Times" w:hAnsi="Times"/>
                <w:i/>
                <w:iCs/>
                <w:color w:val="000000"/>
                <w:sz w:val="13"/>
                <w:szCs w:val="13"/>
              </w:rPr>
              <w:t>SD</w:t>
            </w:r>
            <w:r>
              <w:rPr>
                <w:rFonts w:ascii="Times" w:hAnsi="Times"/>
                <w:color w:val="000000"/>
                <w:sz w:val="13"/>
                <w:szCs w:val="13"/>
              </w:rPr>
              <w:t xml:space="preserve"> = .6; Male: </w:t>
            </w:r>
            <w:r>
              <w:rPr>
                <w:rFonts w:ascii="Times" w:hAnsi="Times"/>
                <w:i/>
                <w:iCs/>
                <w:color w:val="000000"/>
                <w:sz w:val="13"/>
                <w:szCs w:val="13"/>
              </w:rPr>
              <w:t>M</w:t>
            </w:r>
            <w:r>
              <w:rPr>
                <w:rFonts w:ascii="Times" w:hAnsi="Times"/>
                <w:color w:val="000000"/>
                <w:sz w:val="13"/>
                <w:szCs w:val="13"/>
              </w:rPr>
              <w:t xml:space="preserve"> = .5, </w:t>
            </w:r>
            <w:r>
              <w:rPr>
                <w:rFonts w:ascii="Times" w:hAnsi="Times"/>
                <w:i/>
                <w:iCs/>
                <w:color w:val="000000"/>
                <w:sz w:val="13"/>
                <w:szCs w:val="13"/>
              </w:rPr>
              <w:t>SD</w:t>
            </w:r>
            <w:r>
              <w:rPr>
                <w:rFonts w:ascii="Times" w:hAnsi="Times"/>
                <w:color w:val="000000"/>
                <w:sz w:val="13"/>
                <w:szCs w:val="13"/>
              </w:rPr>
              <w:t xml:space="preserve"> = 2.2) this was significantly lower than the use reported in cannabis users (</w:t>
            </w:r>
            <w:r>
              <w:rPr>
                <w:rFonts w:ascii="Times" w:hAnsi="Times"/>
                <w:i/>
                <w:iCs/>
                <w:color w:val="000000"/>
                <w:sz w:val="13"/>
                <w:szCs w:val="13"/>
              </w:rPr>
              <w:t>p</w:t>
            </w:r>
            <w:r>
              <w:rPr>
                <w:rFonts w:ascii="Times" w:hAnsi="Times"/>
                <w:color w:val="000000"/>
                <w:sz w:val="13"/>
                <w:szCs w:val="13"/>
              </w:rPr>
              <w:t xml:space="preserve"> &lt; .05).</w:t>
            </w:r>
          </w:p>
        </w:tc>
      </w:tr>
      <w:tr w:rsidR="007F54D1" w:rsidRPr="0008587B" w14:paraId="242B21C2" w14:textId="77777777" w:rsidTr="009E6417">
        <w:trPr>
          <w:trHeight w:val="288"/>
        </w:trPr>
        <w:tc>
          <w:tcPr>
            <w:tcW w:w="1985" w:type="dxa"/>
            <w:shd w:val="clear" w:color="auto" w:fill="auto"/>
            <w:noWrap/>
            <w:vAlign w:val="center"/>
            <w:hideMark/>
          </w:tcPr>
          <w:p w14:paraId="33EF1976" w14:textId="77777777" w:rsidR="007F54D1" w:rsidRPr="006F5921" w:rsidRDefault="007F54D1" w:rsidP="009E6417">
            <w:pPr>
              <w:rPr>
                <w:rFonts w:ascii="Times" w:hAnsi="Times"/>
                <w:sz w:val="13"/>
                <w:szCs w:val="13"/>
              </w:rPr>
            </w:pPr>
            <w:r w:rsidRPr="006F5921">
              <w:rPr>
                <w:rFonts w:ascii="Times" w:hAnsi="Times"/>
                <w:sz w:val="13"/>
                <w:szCs w:val="13"/>
              </w:rPr>
              <w:t>Medina et al. 2009</w:t>
            </w:r>
          </w:p>
        </w:tc>
        <w:tc>
          <w:tcPr>
            <w:tcW w:w="4111" w:type="dxa"/>
            <w:shd w:val="clear" w:color="auto" w:fill="auto"/>
            <w:noWrap/>
            <w:vAlign w:val="center"/>
            <w:hideMark/>
          </w:tcPr>
          <w:p w14:paraId="76B09250" w14:textId="77777777" w:rsidR="007F54D1" w:rsidRPr="008E0BBE" w:rsidRDefault="007F54D1" w:rsidP="009E6417">
            <w:pPr>
              <w:rPr>
                <w:rFonts w:ascii="Times" w:hAnsi="Times"/>
                <w:color w:val="000000"/>
                <w:sz w:val="13"/>
                <w:szCs w:val="13"/>
              </w:rPr>
            </w:pPr>
            <w:r>
              <w:rPr>
                <w:rFonts w:ascii="Times" w:hAnsi="Times"/>
                <w:color w:val="000000"/>
                <w:sz w:val="13"/>
                <w:szCs w:val="13"/>
              </w:rPr>
              <w:t xml:space="preserve">Participants were excluded if they used any form of psychotropic medication, or if they tested positive for any substance use during the 28-day abstinence period. Cannabis users had less than 25 lifetime uses of drugs other than cannabis, </w:t>
            </w:r>
            <w:proofErr w:type="gramStart"/>
            <w:r>
              <w:rPr>
                <w:rFonts w:ascii="Times" w:hAnsi="Times"/>
                <w:color w:val="000000"/>
                <w:sz w:val="13"/>
                <w:szCs w:val="13"/>
              </w:rPr>
              <w:t>alcohol</w:t>
            </w:r>
            <w:proofErr w:type="gramEnd"/>
            <w:r>
              <w:rPr>
                <w:rFonts w:ascii="Times" w:hAnsi="Times"/>
                <w:color w:val="000000"/>
                <w:sz w:val="13"/>
                <w:szCs w:val="13"/>
              </w:rPr>
              <w:t xml:space="preserve"> and nicotine. Alcohol use was reported in lifetime episodes with females (</w:t>
            </w:r>
            <w:r>
              <w:rPr>
                <w:rFonts w:ascii="Times" w:hAnsi="Times"/>
                <w:i/>
                <w:iCs/>
                <w:color w:val="000000"/>
                <w:sz w:val="13"/>
                <w:szCs w:val="13"/>
              </w:rPr>
              <w:t>M</w:t>
            </w:r>
            <w:r>
              <w:rPr>
                <w:rFonts w:ascii="Times" w:hAnsi="Times"/>
                <w:color w:val="000000"/>
                <w:sz w:val="13"/>
                <w:szCs w:val="13"/>
              </w:rPr>
              <w:t xml:space="preserve"> = 301, </w:t>
            </w:r>
            <w:r>
              <w:rPr>
                <w:rFonts w:ascii="Times" w:hAnsi="Times"/>
                <w:i/>
                <w:iCs/>
                <w:color w:val="000000"/>
                <w:sz w:val="13"/>
                <w:szCs w:val="13"/>
              </w:rPr>
              <w:t>SD</w:t>
            </w:r>
            <w:r>
              <w:rPr>
                <w:rFonts w:ascii="Times" w:hAnsi="Times"/>
                <w:color w:val="000000"/>
                <w:sz w:val="13"/>
                <w:szCs w:val="13"/>
              </w:rPr>
              <w:t xml:space="preserve"> = 132), reporting higher use than males (</w:t>
            </w:r>
            <w:r>
              <w:rPr>
                <w:rFonts w:ascii="Times" w:hAnsi="Times"/>
                <w:i/>
                <w:iCs/>
                <w:color w:val="000000"/>
                <w:sz w:val="13"/>
                <w:szCs w:val="13"/>
              </w:rPr>
              <w:t>M</w:t>
            </w:r>
            <w:r>
              <w:rPr>
                <w:rFonts w:ascii="Times" w:hAnsi="Times"/>
                <w:color w:val="000000"/>
                <w:sz w:val="13"/>
                <w:szCs w:val="13"/>
              </w:rPr>
              <w:t xml:space="preserve"> = 158, </w:t>
            </w:r>
            <w:r>
              <w:rPr>
                <w:rFonts w:ascii="Times" w:hAnsi="Times"/>
                <w:i/>
                <w:iCs/>
                <w:color w:val="000000"/>
                <w:sz w:val="13"/>
                <w:szCs w:val="13"/>
              </w:rPr>
              <w:t>SD</w:t>
            </w:r>
            <w:r>
              <w:rPr>
                <w:rFonts w:ascii="Times" w:hAnsi="Times"/>
                <w:color w:val="000000"/>
                <w:sz w:val="13"/>
                <w:szCs w:val="13"/>
              </w:rPr>
              <w:t xml:space="preserve"> = 124)</w:t>
            </w:r>
          </w:p>
        </w:tc>
        <w:tc>
          <w:tcPr>
            <w:tcW w:w="4394" w:type="dxa"/>
            <w:shd w:val="clear" w:color="auto" w:fill="auto"/>
            <w:noWrap/>
            <w:vAlign w:val="center"/>
            <w:hideMark/>
          </w:tcPr>
          <w:p w14:paraId="6EEA0E15" w14:textId="77777777" w:rsidR="007F54D1" w:rsidRPr="00360A90" w:rsidRDefault="007F54D1" w:rsidP="009E6417">
            <w:pPr>
              <w:rPr>
                <w:rFonts w:ascii="Times" w:hAnsi="Times"/>
                <w:color w:val="000000"/>
                <w:sz w:val="13"/>
                <w:szCs w:val="13"/>
              </w:rPr>
            </w:pPr>
            <w:r>
              <w:rPr>
                <w:rFonts w:ascii="Times" w:hAnsi="Times"/>
                <w:color w:val="000000"/>
                <w:sz w:val="13"/>
                <w:szCs w:val="13"/>
              </w:rPr>
              <w:t>Participants were excluded if they used any form of psychotropic medication, or if they tested positive for any substance use during the 28-day abstinence period. No use of other drugs except nicotine and alcohol, were not considered heavy drinkers based on scales used. Alcohol use was reported in lifetime episodes with females (</w:t>
            </w:r>
            <w:r>
              <w:rPr>
                <w:rFonts w:ascii="Times" w:hAnsi="Times"/>
                <w:i/>
                <w:iCs/>
                <w:color w:val="000000"/>
                <w:sz w:val="13"/>
                <w:szCs w:val="13"/>
              </w:rPr>
              <w:t>M</w:t>
            </w:r>
            <w:r>
              <w:rPr>
                <w:rFonts w:ascii="Times" w:hAnsi="Times"/>
                <w:color w:val="000000"/>
                <w:sz w:val="13"/>
                <w:szCs w:val="13"/>
              </w:rPr>
              <w:t xml:space="preserve"> = 32, </w:t>
            </w:r>
            <w:r>
              <w:rPr>
                <w:rFonts w:ascii="Times" w:hAnsi="Times"/>
                <w:i/>
                <w:iCs/>
                <w:color w:val="000000"/>
                <w:sz w:val="13"/>
                <w:szCs w:val="13"/>
              </w:rPr>
              <w:t>SD</w:t>
            </w:r>
            <w:r>
              <w:rPr>
                <w:rFonts w:ascii="Times" w:hAnsi="Times"/>
                <w:color w:val="000000"/>
                <w:sz w:val="13"/>
                <w:szCs w:val="13"/>
              </w:rPr>
              <w:t xml:space="preserve"> = 64), reporting higher use than males (</w:t>
            </w:r>
            <w:r>
              <w:rPr>
                <w:rFonts w:ascii="Times" w:hAnsi="Times"/>
                <w:i/>
                <w:iCs/>
                <w:color w:val="000000"/>
                <w:sz w:val="13"/>
                <w:szCs w:val="13"/>
              </w:rPr>
              <w:t>M</w:t>
            </w:r>
            <w:r>
              <w:rPr>
                <w:rFonts w:ascii="Times" w:hAnsi="Times"/>
                <w:color w:val="000000"/>
                <w:sz w:val="13"/>
                <w:szCs w:val="13"/>
              </w:rPr>
              <w:t xml:space="preserve"> = 17, </w:t>
            </w:r>
            <w:r>
              <w:rPr>
                <w:rFonts w:ascii="Times" w:hAnsi="Times"/>
                <w:i/>
                <w:iCs/>
                <w:color w:val="000000"/>
                <w:sz w:val="13"/>
                <w:szCs w:val="13"/>
              </w:rPr>
              <w:t>SD</w:t>
            </w:r>
            <w:r>
              <w:rPr>
                <w:rFonts w:ascii="Times" w:hAnsi="Times"/>
                <w:color w:val="000000"/>
                <w:sz w:val="13"/>
                <w:szCs w:val="13"/>
              </w:rPr>
              <w:t xml:space="preserve"> = 37)</w:t>
            </w:r>
          </w:p>
        </w:tc>
      </w:tr>
      <w:tr w:rsidR="007F54D1" w:rsidRPr="0008587B" w14:paraId="6A7A6662" w14:textId="77777777" w:rsidTr="009E6417">
        <w:trPr>
          <w:trHeight w:val="288"/>
        </w:trPr>
        <w:tc>
          <w:tcPr>
            <w:tcW w:w="1985" w:type="dxa"/>
            <w:shd w:val="clear" w:color="auto" w:fill="auto"/>
            <w:noWrap/>
            <w:vAlign w:val="center"/>
            <w:hideMark/>
          </w:tcPr>
          <w:p w14:paraId="25BAD922" w14:textId="77777777" w:rsidR="007F54D1" w:rsidRPr="006F5921" w:rsidRDefault="007F54D1" w:rsidP="009E6417">
            <w:pPr>
              <w:rPr>
                <w:rFonts w:ascii="Times" w:hAnsi="Times"/>
                <w:sz w:val="13"/>
                <w:szCs w:val="13"/>
              </w:rPr>
            </w:pPr>
            <w:r w:rsidRPr="006F5921">
              <w:rPr>
                <w:rFonts w:ascii="Times" w:hAnsi="Times"/>
                <w:sz w:val="13"/>
                <w:szCs w:val="13"/>
              </w:rPr>
              <w:t>Medina et al. 2010</w:t>
            </w:r>
          </w:p>
        </w:tc>
        <w:tc>
          <w:tcPr>
            <w:tcW w:w="4111" w:type="dxa"/>
            <w:shd w:val="clear" w:color="auto" w:fill="auto"/>
            <w:noWrap/>
            <w:vAlign w:val="center"/>
            <w:hideMark/>
          </w:tcPr>
          <w:p w14:paraId="0C28B609" w14:textId="77777777" w:rsidR="007F54D1" w:rsidRPr="008E0BBE" w:rsidRDefault="007F54D1" w:rsidP="009E6417">
            <w:pPr>
              <w:rPr>
                <w:rFonts w:ascii="Times" w:hAnsi="Times"/>
                <w:color w:val="000000"/>
                <w:sz w:val="13"/>
                <w:szCs w:val="13"/>
              </w:rPr>
            </w:pPr>
            <w:r>
              <w:rPr>
                <w:rFonts w:ascii="Times" w:hAnsi="Times"/>
                <w:color w:val="000000"/>
                <w:sz w:val="13"/>
                <w:szCs w:val="13"/>
              </w:rPr>
              <w:t xml:space="preserve">Participants were excluded if they used any form of psychotropic medication, or if they tested positive for any substance use during the 28-day abstinence period. Cannabis users had less than 25 lifetime uses of drugs other than cannabis, </w:t>
            </w:r>
            <w:proofErr w:type="gramStart"/>
            <w:r>
              <w:rPr>
                <w:rFonts w:ascii="Times" w:hAnsi="Times"/>
                <w:color w:val="000000"/>
                <w:sz w:val="13"/>
                <w:szCs w:val="13"/>
              </w:rPr>
              <w:t>alcohol</w:t>
            </w:r>
            <w:proofErr w:type="gramEnd"/>
            <w:r>
              <w:rPr>
                <w:rFonts w:ascii="Times" w:hAnsi="Times"/>
                <w:color w:val="000000"/>
                <w:sz w:val="13"/>
                <w:szCs w:val="13"/>
              </w:rPr>
              <w:t xml:space="preserve"> and nicotine. Lifetime uses of other drugs (</w:t>
            </w:r>
            <w:r>
              <w:rPr>
                <w:rFonts w:ascii="Times" w:hAnsi="Times"/>
                <w:i/>
                <w:iCs/>
                <w:color w:val="000000"/>
                <w:sz w:val="13"/>
                <w:szCs w:val="13"/>
              </w:rPr>
              <w:t>M</w:t>
            </w:r>
            <w:r>
              <w:rPr>
                <w:rFonts w:ascii="Times" w:hAnsi="Times"/>
                <w:color w:val="000000"/>
                <w:sz w:val="13"/>
                <w:szCs w:val="13"/>
              </w:rPr>
              <w:t xml:space="preserve"> = 7, </w:t>
            </w:r>
            <w:r>
              <w:rPr>
                <w:rFonts w:ascii="Times" w:hAnsi="Times"/>
                <w:i/>
                <w:iCs/>
                <w:color w:val="000000"/>
                <w:sz w:val="13"/>
                <w:szCs w:val="13"/>
              </w:rPr>
              <w:t>SD</w:t>
            </w:r>
            <w:r>
              <w:rPr>
                <w:rFonts w:ascii="Times" w:hAnsi="Times"/>
                <w:color w:val="000000"/>
                <w:sz w:val="13"/>
                <w:szCs w:val="13"/>
              </w:rPr>
              <w:t xml:space="preserve"> = 9).</w:t>
            </w:r>
          </w:p>
        </w:tc>
        <w:tc>
          <w:tcPr>
            <w:tcW w:w="4394" w:type="dxa"/>
            <w:shd w:val="clear" w:color="auto" w:fill="auto"/>
            <w:noWrap/>
            <w:vAlign w:val="center"/>
            <w:hideMark/>
          </w:tcPr>
          <w:p w14:paraId="10DC3217" w14:textId="77777777" w:rsidR="007F54D1" w:rsidRPr="006F5921" w:rsidRDefault="007F54D1" w:rsidP="009E6417">
            <w:pPr>
              <w:rPr>
                <w:rFonts w:ascii="Times" w:hAnsi="Times"/>
                <w:color w:val="000000"/>
                <w:sz w:val="13"/>
                <w:szCs w:val="13"/>
              </w:rPr>
            </w:pPr>
            <w:r>
              <w:rPr>
                <w:rFonts w:ascii="Times" w:hAnsi="Times"/>
                <w:color w:val="000000"/>
                <w:sz w:val="13"/>
                <w:szCs w:val="13"/>
              </w:rPr>
              <w:t>Participants were excluded if they used any form of psychotropic medication, or if they tested positive for any substance use during the 28-day abstinence period. No use of other drugs except nicotine and alcohol, were not considered heavy drinkers based on scales used. No reported lifetime uses of other drugs.</w:t>
            </w:r>
          </w:p>
        </w:tc>
      </w:tr>
      <w:tr w:rsidR="007F54D1" w:rsidRPr="0008587B" w14:paraId="6C912866" w14:textId="77777777" w:rsidTr="009E6417">
        <w:trPr>
          <w:trHeight w:val="288"/>
        </w:trPr>
        <w:tc>
          <w:tcPr>
            <w:tcW w:w="1985" w:type="dxa"/>
            <w:shd w:val="clear" w:color="auto" w:fill="auto"/>
            <w:noWrap/>
            <w:vAlign w:val="center"/>
            <w:hideMark/>
          </w:tcPr>
          <w:p w14:paraId="74B6A91F" w14:textId="77777777" w:rsidR="007F54D1" w:rsidRPr="006F5921" w:rsidRDefault="007F54D1" w:rsidP="009E6417">
            <w:pPr>
              <w:rPr>
                <w:rFonts w:ascii="Times" w:hAnsi="Times"/>
                <w:sz w:val="13"/>
                <w:szCs w:val="13"/>
              </w:rPr>
            </w:pPr>
            <w:proofErr w:type="spellStart"/>
            <w:r w:rsidRPr="006F5921">
              <w:rPr>
                <w:rFonts w:ascii="Times" w:hAnsi="Times"/>
                <w:sz w:val="13"/>
                <w:szCs w:val="13"/>
              </w:rPr>
              <w:t>Roser</w:t>
            </w:r>
            <w:proofErr w:type="spellEnd"/>
            <w:r w:rsidRPr="006F5921">
              <w:rPr>
                <w:rFonts w:ascii="Times" w:hAnsi="Times"/>
                <w:sz w:val="13"/>
                <w:szCs w:val="13"/>
              </w:rPr>
              <w:t xml:space="preserve"> et al. 2009</w:t>
            </w:r>
          </w:p>
        </w:tc>
        <w:tc>
          <w:tcPr>
            <w:tcW w:w="4111" w:type="dxa"/>
            <w:shd w:val="clear" w:color="auto" w:fill="auto"/>
            <w:noWrap/>
            <w:vAlign w:val="center"/>
            <w:hideMark/>
          </w:tcPr>
          <w:p w14:paraId="1E82FD34" w14:textId="77777777" w:rsidR="007F54D1" w:rsidRPr="00CD5EA4" w:rsidRDefault="007F54D1" w:rsidP="009E6417">
            <w:pPr>
              <w:rPr>
                <w:rFonts w:ascii="Times" w:hAnsi="Times"/>
                <w:color w:val="000000"/>
                <w:sz w:val="13"/>
                <w:szCs w:val="13"/>
              </w:rPr>
            </w:pPr>
            <w:r>
              <w:rPr>
                <w:rFonts w:ascii="Times" w:hAnsi="Times"/>
                <w:color w:val="000000"/>
                <w:sz w:val="13"/>
                <w:szCs w:val="13"/>
              </w:rPr>
              <w:t xml:space="preserve">All cannabis users also reported cigarette use on average for 5.6 years, using </w:t>
            </w:r>
            <w:r>
              <w:rPr>
                <w:rFonts w:ascii="Times" w:hAnsi="Times"/>
                <w:i/>
                <w:iCs/>
                <w:color w:val="000000"/>
                <w:sz w:val="13"/>
                <w:szCs w:val="13"/>
              </w:rPr>
              <w:t>M</w:t>
            </w:r>
            <w:r>
              <w:rPr>
                <w:rFonts w:ascii="Times" w:hAnsi="Times"/>
                <w:color w:val="000000"/>
                <w:sz w:val="13"/>
                <w:szCs w:val="13"/>
              </w:rPr>
              <w:t xml:space="preserve"> = 8.6 cigarettes per day. No history of other drug use. All participants were screened for amphetamines, ecstasy, benzodiazepines, cannabinoids, cocaine, methadone, and opiates before testing to ensure no illegal drug use prior to testing and to verify cannabis use in users. On average users reported consuming </w:t>
            </w:r>
            <w:r>
              <w:rPr>
                <w:rFonts w:ascii="Times" w:hAnsi="Times"/>
                <w:i/>
                <w:iCs/>
                <w:color w:val="000000"/>
                <w:sz w:val="13"/>
                <w:szCs w:val="13"/>
              </w:rPr>
              <w:t>M</w:t>
            </w:r>
            <w:r>
              <w:rPr>
                <w:rFonts w:ascii="Times" w:hAnsi="Times"/>
                <w:color w:val="000000"/>
                <w:sz w:val="13"/>
                <w:szCs w:val="13"/>
              </w:rPr>
              <w:t xml:space="preserve"> = 4.1 (</w:t>
            </w:r>
            <w:r>
              <w:rPr>
                <w:rFonts w:ascii="Times" w:hAnsi="Times"/>
                <w:i/>
                <w:iCs/>
                <w:color w:val="000000"/>
                <w:sz w:val="13"/>
                <w:szCs w:val="13"/>
              </w:rPr>
              <w:t>SD</w:t>
            </w:r>
            <w:r>
              <w:rPr>
                <w:rFonts w:ascii="Times" w:hAnsi="Times"/>
                <w:color w:val="000000"/>
                <w:sz w:val="13"/>
                <w:szCs w:val="13"/>
              </w:rPr>
              <w:t xml:space="preserve"> = 5.7) alcoholic drinks per week </w:t>
            </w:r>
          </w:p>
        </w:tc>
        <w:tc>
          <w:tcPr>
            <w:tcW w:w="4394" w:type="dxa"/>
            <w:shd w:val="clear" w:color="auto" w:fill="auto"/>
            <w:noWrap/>
            <w:vAlign w:val="center"/>
            <w:hideMark/>
          </w:tcPr>
          <w:p w14:paraId="22387FF2" w14:textId="77777777" w:rsidR="007F54D1" w:rsidRPr="00CD5EA4" w:rsidRDefault="007F54D1" w:rsidP="009E6417">
            <w:pPr>
              <w:rPr>
                <w:rFonts w:ascii="Times" w:hAnsi="Times"/>
                <w:color w:val="000000"/>
                <w:sz w:val="13"/>
                <w:szCs w:val="13"/>
              </w:rPr>
            </w:pPr>
            <w:r>
              <w:rPr>
                <w:rFonts w:ascii="Times" w:hAnsi="Times"/>
                <w:color w:val="000000"/>
                <w:sz w:val="13"/>
                <w:szCs w:val="13"/>
              </w:rPr>
              <w:t xml:space="preserve">Nine of 30 participants (non-users) were self-disclosed cigarette smokers on average for 6.2 years with a consumption of 9.9 cigarettes a day. No history of other drug use. All participants were screened for amphetamines, ecstasy, benzodiazepines, cannabinoids, cocaine, methadone, and opiates before testing to ensure no illegal drug use prior to testing and to verify cannabis use in users. Controls reported consuming </w:t>
            </w:r>
            <w:r>
              <w:rPr>
                <w:rFonts w:ascii="Times" w:hAnsi="Times"/>
                <w:i/>
                <w:iCs/>
                <w:color w:val="000000"/>
                <w:sz w:val="13"/>
                <w:szCs w:val="13"/>
              </w:rPr>
              <w:t>M</w:t>
            </w:r>
            <w:r>
              <w:rPr>
                <w:rFonts w:ascii="Times" w:hAnsi="Times"/>
                <w:color w:val="000000"/>
                <w:sz w:val="13"/>
                <w:szCs w:val="13"/>
              </w:rPr>
              <w:t xml:space="preserve"> = 1.9 (</w:t>
            </w:r>
            <w:r>
              <w:rPr>
                <w:rFonts w:ascii="Times" w:hAnsi="Times"/>
                <w:i/>
                <w:iCs/>
                <w:color w:val="000000"/>
                <w:sz w:val="13"/>
                <w:szCs w:val="13"/>
              </w:rPr>
              <w:t>SD</w:t>
            </w:r>
            <w:r>
              <w:rPr>
                <w:rFonts w:ascii="Times" w:hAnsi="Times"/>
                <w:color w:val="000000"/>
                <w:sz w:val="13"/>
                <w:szCs w:val="13"/>
              </w:rPr>
              <w:t xml:space="preserve"> = 1.8) alcoholic drinks per week.</w:t>
            </w:r>
          </w:p>
        </w:tc>
      </w:tr>
      <w:tr w:rsidR="007F54D1" w:rsidRPr="0008587B" w14:paraId="48ACD23B" w14:textId="77777777" w:rsidTr="009E6417">
        <w:trPr>
          <w:trHeight w:val="288"/>
        </w:trPr>
        <w:tc>
          <w:tcPr>
            <w:tcW w:w="1985" w:type="dxa"/>
            <w:shd w:val="clear" w:color="auto" w:fill="auto"/>
            <w:noWrap/>
            <w:vAlign w:val="center"/>
            <w:hideMark/>
          </w:tcPr>
          <w:p w14:paraId="17C7C7D2" w14:textId="77777777" w:rsidR="007F54D1" w:rsidRPr="006F5921" w:rsidRDefault="007F54D1" w:rsidP="009E6417">
            <w:pPr>
              <w:rPr>
                <w:rFonts w:ascii="Times" w:hAnsi="Times"/>
                <w:sz w:val="13"/>
                <w:szCs w:val="13"/>
              </w:rPr>
            </w:pPr>
            <w:proofErr w:type="spellStart"/>
            <w:r w:rsidRPr="006F5921">
              <w:rPr>
                <w:rFonts w:ascii="Times" w:hAnsi="Times"/>
                <w:sz w:val="13"/>
                <w:szCs w:val="13"/>
              </w:rPr>
              <w:t>Skosnik</w:t>
            </w:r>
            <w:proofErr w:type="spellEnd"/>
            <w:r w:rsidRPr="006F5921">
              <w:rPr>
                <w:rFonts w:ascii="Times" w:hAnsi="Times"/>
                <w:sz w:val="13"/>
                <w:szCs w:val="13"/>
              </w:rPr>
              <w:t xml:space="preserve"> et al. 2006</w:t>
            </w:r>
          </w:p>
        </w:tc>
        <w:tc>
          <w:tcPr>
            <w:tcW w:w="4111" w:type="dxa"/>
            <w:shd w:val="clear" w:color="auto" w:fill="auto"/>
            <w:noWrap/>
            <w:vAlign w:val="center"/>
            <w:hideMark/>
          </w:tcPr>
          <w:p w14:paraId="66497304" w14:textId="77777777" w:rsidR="007F54D1" w:rsidRPr="00881C1F" w:rsidRDefault="007F54D1" w:rsidP="009E6417">
            <w:pPr>
              <w:rPr>
                <w:rFonts w:ascii="Times" w:hAnsi="Times"/>
                <w:color w:val="000000"/>
                <w:sz w:val="13"/>
                <w:szCs w:val="13"/>
              </w:rPr>
            </w:pPr>
            <w:r>
              <w:rPr>
                <w:rFonts w:ascii="Times" w:hAnsi="Times"/>
                <w:color w:val="000000"/>
                <w:sz w:val="13"/>
                <w:szCs w:val="13"/>
              </w:rPr>
              <w:t xml:space="preserve">Participants had no other illicit substance use during the past 6 months (excluding cannabis use), additionally, no DSM-IV diagnosis of alcohol dependence.  If participants reported consuming more than 2 alcoholic drinks per day (1 for females) they were excluded from the study. Males reported consuming on average  </w:t>
            </w:r>
            <w:r>
              <w:rPr>
                <w:rFonts w:ascii="Times" w:hAnsi="Times"/>
                <w:i/>
                <w:iCs/>
                <w:color w:val="000000"/>
                <w:sz w:val="13"/>
                <w:szCs w:val="13"/>
              </w:rPr>
              <w:t>M</w:t>
            </w:r>
            <w:r>
              <w:rPr>
                <w:rFonts w:ascii="Times" w:hAnsi="Times"/>
                <w:color w:val="000000"/>
                <w:sz w:val="13"/>
                <w:szCs w:val="13"/>
              </w:rPr>
              <w:t xml:space="preserve"> = 5.4 (</w:t>
            </w:r>
            <w:r>
              <w:rPr>
                <w:rFonts w:ascii="Times" w:hAnsi="Times"/>
                <w:i/>
                <w:iCs/>
                <w:color w:val="000000"/>
                <w:sz w:val="13"/>
                <w:szCs w:val="13"/>
              </w:rPr>
              <w:t>SD</w:t>
            </w:r>
            <w:r>
              <w:rPr>
                <w:rFonts w:ascii="Times" w:hAnsi="Times"/>
                <w:color w:val="000000"/>
                <w:sz w:val="13"/>
                <w:szCs w:val="13"/>
              </w:rPr>
              <w:t xml:space="preserve"> = 5.4) drinks per week while females reported consuming </w:t>
            </w:r>
            <w:r>
              <w:rPr>
                <w:rFonts w:ascii="Times" w:hAnsi="Times"/>
                <w:i/>
                <w:iCs/>
                <w:color w:val="000000"/>
                <w:sz w:val="13"/>
                <w:szCs w:val="13"/>
              </w:rPr>
              <w:t>M</w:t>
            </w:r>
            <w:r>
              <w:rPr>
                <w:rFonts w:ascii="Times" w:hAnsi="Times"/>
                <w:color w:val="000000"/>
                <w:sz w:val="13"/>
                <w:szCs w:val="13"/>
              </w:rPr>
              <w:t xml:space="preserve"> = 3.6 (</w:t>
            </w:r>
            <w:r>
              <w:rPr>
                <w:rFonts w:ascii="Times" w:hAnsi="Times"/>
                <w:i/>
                <w:iCs/>
                <w:color w:val="000000"/>
                <w:sz w:val="13"/>
                <w:szCs w:val="13"/>
              </w:rPr>
              <w:t>SD</w:t>
            </w:r>
            <w:r>
              <w:rPr>
                <w:rFonts w:ascii="Times" w:hAnsi="Times"/>
                <w:color w:val="000000"/>
                <w:sz w:val="13"/>
                <w:szCs w:val="13"/>
              </w:rPr>
              <w:t xml:space="preserve"> = 4.9). </w:t>
            </w:r>
          </w:p>
        </w:tc>
        <w:tc>
          <w:tcPr>
            <w:tcW w:w="4394" w:type="dxa"/>
            <w:shd w:val="clear" w:color="auto" w:fill="auto"/>
            <w:noWrap/>
            <w:vAlign w:val="center"/>
            <w:hideMark/>
          </w:tcPr>
          <w:p w14:paraId="2ACE5558" w14:textId="77777777" w:rsidR="007F54D1" w:rsidRPr="00881C1F" w:rsidRDefault="007F54D1" w:rsidP="009E6417">
            <w:pPr>
              <w:rPr>
                <w:rFonts w:ascii="Times" w:hAnsi="Times"/>
                <w:color w:val="000000"/>
                <w:sz w:val="13"/>
                <w:szCs w:val="13"/>
              </w:rPr>
            </w:pPr>
            <w:r>
              <w:rPr>
                <w:rFonts w:ascii="Times" w:hAnsi="Times"/>
                <w:color w:val="000000"/>
                <w:sz w:val="13"/>
                <w:szCs w:val="13"/>
              </w:rPr>
              <w:t xml:space="preserve">Participants had no history of illicit substance use and no DSM-IV diagnosis of alcohol dependence. If participants reported consuming more than 2 alcoholic drinks per day (1 for females) they were excluded from the study. Males reported consuming </w:t>
            </w:r>
            <w:r>
              <w:rPr>
                <w:rFonts w:ascii="Times" w:hAnsi="Times"/>
                <w:i/>
                <w:iCs/>
                <w:color w:val="000000"/>
                <w:sz w:val="13"/>
                <w:szCs w:val="13"/>
              </w:rPr>
              <w:t>M</w:t>
            </w:r>
            <w:r>
              <w:rPr>
                <w:rFonts w:ascii="Times" w:hAnsi="Times"/>
                <w:color w:val="000000"/>
                <w:sz w:val="13"/>
                <w:szCs w:val="13"/>
              </w:rPr>
              <w:t xml:space="preserve"> = .4 (</w:t>
            </w:r>
            <w:r>
              <w:rPr>
                <w:rFonts w:ascii="Times" w:hAnsi="Times"/>
                <w:i/>
                <w:iCs/>
                <w:color w:val="000000"/>
                <w:sz w:val="13"/>
                <w:szCs w:val="13"/>
              </w:rPr>
              <w:t>SD</w:t>
            </w:r>
            <w:r>
              <w:rPr>
                <w:rFonts w:ascii="Times" w:hAnsi="Times"/>
                <w:color w:val="000000"/>
                <w:sz w:val="13"/>
                <w:szCs w:val="13"/>
              </w:rPr>
              <w:t xml:space="preserve"> = .8) alcoholic drinks per week, while females reported </w:t>
            </w:r>
            <w:r>
              <w:rPr>
                <w:rFonts w:ascii="Times" w:hAnsi="Times"/>
                <w:i/>
                <w:iCs/>
                <w:color w:val="000000"/>
                <w:sz w:val="13"/>
                <w:szCs w:val="13"/>
              </w:rPr>
              <w:t xml:space="preserve">M </w:t>
            </w:r>
            <w:r>
              <w:rPr>
                <w:rFonts w:ascii="Times" w:hAnsi="Times"/>
                <w:color w:val="000000"/>
                <w:sz w:val="13"/>
                <w:szCs w:val="13"/>
              </w:rPr>
              <w:t>= 3.6 (</w:t>
            </w:r>
            <w:r>
              <w:rPr>
                <w:rFonts w:ascii="Times" w:hAnsi="Times"/>
                <w:i/>
                <w:iCs/>
                <w:color w:val="000000"/>
                <w:sz w:val="13"/>
                <w:szCs w:val="13"/>
              </w:rPr>
              <w:t>SD</w:t>
            </w:r>
            <w:r>
              <w:rPr>
                <w:rFonts w:ascii="Times" w:hAnsi="Times"/>
                <w:color w:val="000000"/>
                <w:sz w:val="13"/>
                <w:szCs w:val="13"/>
              </w:rPr>
              <w:t xml:space="preserve"> = 4.9).</w:t>
            </w:r>
          </w:p>
        </w:tc>
      </w:tr>
      <w:tr w:rsidR="007F54D1" w:rsidRPr="0008587B" w14:paraId="334559AA" w14:textId="77777777" w:rsidTr="009E6417">
        <w:trPr>
          <w:trHeight w:val="288"/>
        </w:trPr>
        <w:tc>
          <w:tcPr>
            <w:tcW w:w="1985" w:type="dxa"/>
            <w:shd w:val="clear" w:color="auto" w:fill="auto"/>
            <w:noWrap/>
            <w:vAlign w:val="center"/>
            <w:hideMark/>
          </w:tcPr>
          <w:p w14:paraId="290A034B" w14:textId="77777777" w:rsidR="007F54D1" w:rsidRPr="006F5921" w:rsidRDefault="007F54D1" w:rsidP="009E6417">
            <w:pPr>
              <w:rPr>
                <w:rFonts w:ascii="Times" w:hAnsi="Times"/>
                <w:sz w:val="13"/>
                <w:szCs w:val="13"/>
              </w:rPr>
            </w:pPr>
            <w:r w:rsidRPr="006F5921">
              <w:rPr>
                <w:rFonts w:ascii="Times" w:hAnsi="Times"/>
                <w:sz w:val="13"/>
                <w:szCs w:val="13"/>
              </w:rPr>
              <w:t>Sullivan et al. 2020</w:t>
            </w:r>
          </w:p>
        </w:tc>
        <w:tc>
          <w:tcPr>
            <w:tcW w:w="4111" w:type="dxa"/>
            <w:shd w:val="clear" w:color="auto" w:fill="auto"/>
            <w:noWrap/>
            <w:vAlign w:val="center"/>
            <w:hideMark/>
          </w:tcPr>
          <w:p w14:paraId="002D1045" w14:textId="77777777" w:rsidR="007F54D1" w:rsidRPr="00F6396C" w:rsidRDefault="007F54D1" w:rsidP="009E6417">
            <w:pPr>
              <w:rPr>
                <w:rFonts w:ascii="Times" w:hAnsi="Times"/>
                <w:color w:val="000000"/>
                <w:sz w:val="13"/>
                <w:szCs w:val="13"/>
              </w:rPr>
            </w:pPr>
            <w:r>
              <w:rPr>
                <w:rFonts w:ascii="Times" w:hAnsi="Times"/>
                <w:color w:val="000000"/>
                <w:sz w:val="13"/>
                <w:szCs w:val="13"/>
              </w:rPr>
              <w:t xml:space="preserve">No current use of any psychoactive medications, no excessive illicit drug use (&gt; 20 uses in their life per drug category). Average alcohol consumption per year was </w:t>
            </w:r>
            <w:r w:rsidRPr="00F6396C">
              <w:rPr>
                <w:rFonts w:ascii="Times" w:hAnsi="Times"/>
                <w:i/>
                <w:iCs/>
                <w:color w:val="000000"/>
                <w:sz w:val="13"/>
                <w:szCs w:val="13"/>
              </w:rPr>
              <w:t>M</w:t>
            </w:r>
            <w:r>
              <w:rPr>
                <w:rFonts w:ascii="Times" w:hAnsi="Times"/>
                <w:color w:val="000000"/>
                <w:sz w:val="13"/>
                <w:szCs w:val="13"/>
              </w:rPr>
              <w:t xml:space="preserve"> =</w:t>
            </w:r>
            <w:r w:rsidRPr="00F6396C">
              <w:rPr>
                <w:rFonts w:ascii="Times" w:hAnsi="Times"/>
                <w:color w:val="000000"/>
                <w:sz w:val="13"/>
                <w:szCs w:val="13"/>
              </w:rPr>
              <w:t>338</w:t>
            </w:r>
            <w:r>
              <w:rPr>
                <w:rFonts w:ascii="Times" w:hAnsi="Times"/>
                <w:color w:val="000000"/>
                <w:sz w:val="13"/>
                <w:szCs w:val="13"/>
              </w:rPr>
              <w:t>.7 (</w:t>
            </w:r>
            <w:r w:rsidRPr="00F6396C">
              <w:rPr>
                <w:rFonts w:ascii="Times" w:hAnsi="Times"/>
                <w:i/>
                <w:iCs/>
                <w:color w:val="000000"/>
                <w:sz w:val="13"/>
                <w:szCs w:val="13"/>
              </w:rPr>
              <w:t>SD</w:t>
            </w:r>
            <w:r>
              <w:rPr>
                <w:rFonts w:ascii="Times" w:hAnsi="Times"/>
                <w:color w:val="000000"/>
                <w:sz w:val="13"/>
                <w:szCs w:val="13"/>
              </w:rPr>
              <w:t xml:space="preserve"> =</w:t>
            </w:r>
            <w:r w:rsidRPr="00F6396C">
              <w:rPr>
                <w:rFonts w:ascii="Times" w:hAnsi="Times"/>
                <w:color w:val="000000"/>
                <w:sz w:val="13"/>
                <w:szCs w:val="13"/>
              </w:rPr>
              <w:t>300</w:t>
            </w:r>
            <w:r>
              <w:rPr>
                <w:rFonts w:ascii="Times" w:hAnsi="Times"/>
                <w:color w:val="000000"/>
                <w:sz w:val="13"/>
                <w:szCs w:val="13"/>
              </w:rPr>
              <w:t xml:space="preserve">.8) standard drinks. Past year tobacco use was </w:t>
            </w:r>
            <w:r>
              <w:rPr>
                <w:rFonts w:ascii="Times" w:hAnsi="Times"/>
                <w:i/>
                <w:iCs/>
                <w:color w:val="000000"/>
                <w:sz w:val="13"/>
                <w:szCs w:val="13"/>
              </w:rPr>
              <w:t>M</w:t>
            </w:r>
            <w:r>
              <w:rPr>
                <w:rFonts w:ascii="Times" w:hAnsi="Times"/>
                <w:color w:val="000000"/>
                <w:sz w:val="13"/>
                <w:szCs w:val="13"/>
              </w:rPr>
              <w:t xml:space="preserve"> = 214.6 (</w:t>
            </w:r>
            <w:r>
              <w:rPr>
                <w:rFonts w:ascii="Times" w:hAnsi="Times"/>
                <w:i/>
                <w:iCs/>
                <w:color w:val="000000"/>
                <w:sz w:val="13"/>
                <w:szCs w:val="13"/>
              </w:rPr>
              <w:t>SD</w:t>
            </w:r>
            <w:r>
              <w:rPr>
                <w:rFonts w:ascii="Times" w:hAnsi="Times"/>
                <w:color w:val="000000"/>
                <w:sz w:val="13"/>
                <w:szCs w:val="13"/>
              </w:rPr>
              <w:t xml:space="preserve"> = 483.7) cigarettes consumed.</w:t>
            </w:r>
          </w:p>
        </w:tc>
        <w:tc>
          <w:tcPr>
            <w:tcW w:w="4394" w:type="dxa"/>
            <w:shd w:val="clear" w:color="auto" w:fill="auto"/>
            <w:noWrap/>
            <w:vAlign w:val="center"/>
            <w:hideMark/>
          </w:tcPr>
          <w:p w14:paraId="5BD5C722" w14:textId="77777777" w:rsidR="007F54D1" w:rsidRPr="00F6396C" w:rsidRDefault="007F54D1" w:rsidP="009E6417">
            <w:pPr>
              <w:rPr>
                <w:rFonts w:ascii="Times" w:hAnsi="Times"/>
                <w:color w:val="000000"/>
                <w:sz w:val="13"/>
                <w:szCs w:val="13"/>
              </w:rPr>
            </w:pPr>
            <w:r>
              <w:rPr>
                <w:rFonts w:ascii="Times" w:hAnsi="Times"/>
                <w:color w:val="000000"/>
                <w:sz w:val="13"/>
                <w:szCs w:val="13"/>
              </w:rPr>
              <w:t xml:space="preserve">No current use of any psychoactive medications, no excessive illicit drug use (&gt; 20 uses in their life per drug category). Average alcohol consumption per year was reported as </w:t>
            </w:r>
            <w:r>
              <w:rPr>
                <w:rFonts w:ascii="Times" w:hAnsi="Times"/>
                <w:i/>
                <w:iCs/>
                <w:color w:val="000000"/>
                <w:sz w:val="13"/>
                <w:szCs w:val="13"/>
              </w:rPr>
              <w:t>M</w:t>
            </w:r>
            <w:r>
              <w:rPr>
                <w:rFonts w:ascii="Times" w:hAnsi="Times"/>
                <w:color w:val="000000"/>
                <w:sz w:val="13"/>
                <w:szCs w:val="13"/>
              </w:rPr>
              <w:t xml:space="preserve"> = 100.6 (</w:t>
            </w:r>
            <w:r>
              <w:rPr>
                <w:rFonts w:ascii="Times" w:hAnsi="Times"/>
                <w:i/>
                <w:iCs/>
                <w:color w:val="000000"/>
                <w:sz w:val="13"/>
                <w:szCs w:val="13"/>
              </w:rPr>
              <w:t>SD</w:t>
            </w:r>
            <w:r>
              <w:rPr>
                <w:rFonts w:ascii="Times" w:hAnsi="Times"/>
                <w:color w:val="000000"/>
                <w:sz w:val="13"/>
                <w:szCs w:val="13"/>
              </w:rPr>
              <w:t xml:space="preserve"> = 173.6). Past year tobacco use was reported as </w:t>
            </w:r>
            <w:r>
              <w:rPr>
                <w:rFonts w:ascii="Times" w:hAnsi="Times"/>
                <w:i/>
                <w:iCs/>
                <w:color w:val="000000"/>
                <w:sz w:val="13"/>
                <w:szCs w:val="13"/>
              </w:rPr>
              <w:t>M</w:t>
            </w:r>
            <w:r>
              <w:rPr>
                <w:rFonts w:ascii="Times" w:hAnsi="Times"/>
                <w:color w:val="000000"/>
                <w:sz w:val="13"/>
                <w:szCs w:val="13"/>
              </w:rPr>
              <w:t xml:space="preserve"> = .5 (1.97) cigarettes consumed.</w:t>
            </w:r>
          </w:p>
        </w:tc>
      </w:tr>
      <w:tr w:rsidR="007F54D1" w:rsidRPr="0008587B" w14:paraId="7E15D1D9" w14:textId="77777777" w:rsidTr="009E6417">
        <w:trPr>
          <w:trHeight w:val="288"/>
        </w:trPr>
        <w:tc>
          <w:tcPr>
            <w:tcW w:w="1985" w:type="dxa"/>
            <w:shd w:val="clear" w:color="auto" w:fill="auto"/>
            <w:noWrap/>
            <w:vAlign w:val="center"/>
            <w:hideMark/>
          </w:tcPr>
          <w:p w14:paraId="068DAFB8" w14:textId="77777777" w:rsidR="007F54D1" w:rsidRPr="006F5921" w:rsidRDefault="007F54D1" w:rsidP="009E6417">
            <w:pPr>
              <w:rPr>
                <w:rFonts w:ascii="Times" w:hAnsi="Times"/>
                <w:sz w:val="13"/>
                <w:szCs w:val="13"/>
              </w:rPr>
            </w:pPr>
            <w:r w:rsidRPr="006F5921">
              <w:rPr>
                <w:rFonts w:ascii="Times" w:hAnsi="Times"/>
                <w:sz w:val="13"/>
                <w:szCs w:val="13"/>
              </w:rPr>
              <w:t>Thayer et al. 2020</w:t>
            </w:r>
          </w:p>
        </w:tc>
        <w:tc>
          <w:tcPr>
            <w:tcW w:w="4111" w:type="dxa"/>
            <w:shd w:val="clear" w:color="auto" w:fill="auto"/>
            <w:noWrap/>
            <w:vAlign w:val="center"/>
            <w:hideMark/>
          </w:tcPr>
          <w:p w14:paraId="049ADAF9" w14:textId="77777777" w:rsidR="007F54D1" w:rsidRPr="00987469" w:rsidRDefault="007F54D1" w:rsidP="009E6417">
            <w:pPr>
              <w:rPr>
                <w:rFonts w:ascii="Times" w:hAnsi="Times"/>
                <w:color w:val="000000"/>
                <w:sz w:val="13"/>
                <w:szCs w:val="13"/>
              </w:rPr>
            </w:pPr>
            <w:r>
              <w:rPr>
                <w:rFonts w:ascii="Times" w:hAnsi="Times"/>
                <w:i/>
                <w:iCs/>
                <w:color w:val="000000"/>
                <w:sz w:val="13"/>
                <w:szCs w:val="13"/>
              </w:rPr>
              <w:t>n</w:t>
            </w:r>
            <w:r>
              <w:rPr>
                <w:rFonts w:ascii="Times" w:hAnsi="Times"/>
                <w:color w:val="000000"/>
                <w:sz w:val="13"/>
                <w:szCs w:val="13"/>
              </w:rPr>
              <w:t xml:space="preserve"> = 17 participants reported consuming alcohol and cannabis while, </w:t>
            </w:r>
            <w:r>
              <w:rPr>
                <w:rFonts w:ascii="Times" w:hAnsi="Times"/>
                <w:i/>
                <w:iCs/>
                <w:color w:val="000000"/>
                <w:sz w:val="13"/>
                <w:szCs w:val="13"/>
              </w:rPr>
              <w:t>n</w:t>
            </w:r>
            <w:r>
              <w:rPr>
                <w:rFonts w:ascii="Times" w:hAnsi="Times"/>
                <w:color w:val="000000"/>
                <w:sz w:val="13"/>
                <w:szCs w:val="13"/>
              </w:rPr>
              <w:t xml:space="preserve"> = 27 reported using cannabis and tobacco and finally, </w:t>
            </w:r>
            <w:r>
              <w:rPr>
                <w:rFonts w:ascii="Times" w:hAnsi="Times"/>
                <w:i/>
                <w:iCs/>
                <w:color w:val="000000"/>
                <w:sz w:val="13"/>
                <w:szCs w:val="13"/>
              </w:rPr>
              <w:t xml:space="preserve">n </w:t>
            </w:r>
            <w:r>
              <w:rPr>
                <w:rFonts w:ascii="Times" w:hAnsi="Times"/>
                <w:color w:val="000000"/>
                <w:sz w:val="13"/>
                <w:szCs w:val="13"/>
              </w:rPr>
              <w:t xml:space="preserve">= 40 reported using all three (alcohol, cannabis, and tobacco). On average participants reported consuming </w:t>
            </w:r>
            <w:r>
              <w:rPr>
                <w:rFonts w:ascii="Times" w:hAnsi="Times"/>
                <w:i/>
                <w:iCs/>
                <w:color w:val="000000"/>
                <w:sz w:val="13"/>
                <w:szCs w:val="13"/>
              </w:rPr>
              <w:t>M</w:t>
            </w:r>
            <w:r>
              <w:rPr>
                <w:rFonts w:ascii="Times" w:hAnsi="Times"/>
                <w:color w:val="000000"/>
                <w:sz w:val="13"/>
                <w:szCs w:val="13"/>
              </w:rPr>
              <w:t xml:space="preserve"> = 1.01 (</w:t>
            </w:r>
            <w:r>
              <w:rPr>
                <w:rFonts w:ascii="Times" w:hAnsi="Times"/>
                <w:i/>
                <w:iCs/>
                <w:color w:val="000000"/>
                <w:sz w:val="13"/>
                <w:szCs w:val="13"/>
              </w:rPr>
              <w:t>SD</w:t>
            </w:r>
            <w:r>
              <w:rPr>
                <w:rFonts w:ascii="Times" w:hAnsi="Times"/>
                <w:color w:val="000000"/>
                <w:sz w:val="13"/>
                <w:szCs w:val="13"/>
              </w:rPr>
              <w:t xml:space="preserve"> = 2.09) alcoholic drinks in the past 30 days and reported consuming </w:t>
            </w:r>
            <w:r>
              <w:rPr>
                <w:rFonts w:ascii="Times" w:hAnsi="Times"/>
                <w:i/>
                <w:iCs/>
                <w:color w:val="000000"/>
                <w:sz w:val="13"/>
                <w:szCs w:val="13"/>
              </w:rPr>
              <w:t>M</w:t>
            </w:r>
            <w:r>
              <w:rPr>
                <w:rFonts w:ascii="Times" w:hAnsi="Times"/>
                <w:color w:val="000000"/>
                <w:sz w:val="13"/>
                <w:szCs w:val="13"/>
              </w:rPr>
              <w:t xml:space="preserve"> = 12.32 (</w:t>
            </w:r>
            <w:r>
              <w:rPr>
                <w:rFonts w:ascii="Times" w:hAnsi="Times"/>
                <w:i/>
                <w:iCs/>
                <w:color w:val="000000"/>
                <w:sz w:val="13"/>
                <w:szCs w:val="13"/>
              </w:rPr>
              <w:t>SD</w:t>
            </w:r>
            <w:r>
              <w:rPr>
                <w:rFonts w:ascii="Times" w:hAnsi="Times"/>
                <w:color w:val="000000"/>
                <w:sz w:val="13"/>
                <w:szCs w:val="13"/>
              </w:rPr>
              <w:t xml:space="preserve"> = 13.59) cigarettes in the past 30 days.</w:t>
            </w:r>
          </w:p>
        </w:tc>
        <w:tc>
          <w:tcPr>
            <w:tcW w:w="4394" w:type="dxa"/>
            <w:shd w:val="clear" w:color="auto" w:fill="auto"/>
            <w:noWrap/>
            <w:vAlign w:val="center"/>
            <w:hideMark/>
          </w:tcPr>
          <w:p w14:paraId="43CF2D9E" w14:textId="77777777" w:rsidR="007F54D1" w:rsidRPr="006F5921" w:rsidRDefault="007F54D1" w:rsidP="009E6417">
            <w:pPr>
              <w:rPr>
                <w:rFonts w:ascii="Times" w:hAnsi="Times"/>
                <w:color w:val="000000"/>
                <w:sz w:val="13"/>
                <w:szCs w:val="13"/>
              </w:rPr>
            </w:pPr>
            <w:r>
              <w:rPr>
                <w:rFonts w:ascii="Times" w:hAnsi="Times"/>
                <w:color w:val="000000"/>
                <w:sz w:val="13"/>
                <w:szCs w:val="13"/>
              </w:rPr>
              <w:t xml:space="preserve">On average participants reported consuming </w:t>
            </w:r>
            <w:r>
              <w:rPr>
                <w:rFonts w:ascii="Times" w:hAnsi="Times"/>
                <w:i/>
                <w:iCs/>
                <w:color w:val="000000"/>
                <w:sz w:val="13"/>
                <w:szCs w:val="13"/>
              </w:rPr>
              <w:t>M</w:t>
            </w:r>
            <w:r>
              <w:rPr>
                <w:rFonts w:ascii="Times" w:hAnsi="Times"/>
                <w:color w:val="000000"/>
                <w:sz w:val="13"/>
                <w:szCs w:val="13"/>
              </w:rPr>
              <w:t xml:space="preserve"> = 1.01 (</w:t>
            </w:r>
            <w:r>
              <w:rPr>
                <w:rFonts w:ascii="Times" w:hAnsi="Times"/>
                <w:i/>
                <w:iCs/>
                <w:color w:val="000000"/>
                <w:sz w:val="13"/>
                <w:szCs w:val="13"/>
              </w:rPr>
              <w:t>SD</w:t>
            </w:r>
            <w:r>
              <w:rPr>
                <w:rFonts w:ascii="Times" w:hAnsi="Times"/>
                <w:color w:val="000000"/>
                <w:sz w:val="13"/>
                <w:szCs w:val="13"/>
              </w:rPr>
              <w:t xml:space="preserve"> = 2.09) alcoholic drinks in the past 30 days and reported consuming </w:t>
            </w:r>
            <w:r>
              <w:rPr>
                <w:rFonts w:ascii="Times" w:hAnsi="Times"/>
                <w:i/>
                <w:iCs/>
                <w:color w:val="000000"/>
                <w:sz w:val="13"/>
                <w:szCs w:val="13"/>
              </w:rPr>
              <w:t>M</w:t>
            </w:r>
            <w:r>
              <w:rPr>
                <w:rFonts w:ascii="Times" w:hAnsi="Times"/>
                <w:color w:val="000000"/>
                <w:sz w:val="13"/>
                <w:szCs w:val="13"/>
              </w:rPr>
              <w:t xml:space="preserve"> = 12.32 (</w:t>
            </w:r>
            <w:r>
              <w:rPr>
                <w:rFonts w:ascii="Times" w:hAnsi="Times"/>
                <w:i/>
                <w:iCs/>
                <w:color w:val="000000"/>
                <w:sz w:val="13"/>
                <w:szCs w:val="13"/>
              </w:rPr>
              <w:t>SD</w:t>
            </w:r>
            <w:r>
              <w:rPr>
                <w:rFonts w:ascii="Times" w:hAnsi="Times"/>
                <w:color w:val="000000"/>
                <w:sz w:val="13"/>
                <w:szCs w:val="13"/>
              </w:rPr>
              <w:t xml:space="preserve"> = 13.59) cigarettes in the past 30 days.</w:t>
            </w:r>
          </w:p>
        </w:tc>
      </w:tr>
      <w:tr w:rsidR="007F54D1" w:rsidRPr="0008587B" w14:paraId="1F74386F" w14:textId="77777777" w:rsidTr="009E6417">
        <w:trPr>
          <w:trHeight w:val="288"/>
        </w:trPr>
        <w:tc>
          <w:tcPr>
            <w:tcW w:w="1985" w:type="dxa"/>
            <w:shd w:val="clear" w:color="auto" w:fill="auto"/>
            <w:noWrap/>
            <w:vAlign w:val="center"/>
            <w:hideMark/>
          </w:tcPr>
          <w:p w14:paraId="26206EAA" w14:textId="77777777" w:rsidR="007F54D1" w:rsidRPr="006F5921" w:rsidRDefault="007F54D1" w:rsidP="009E6417">
            <w:pPr>
              <w:rPr>
                <w:rFonts w:ascii="Times" w:hAnsi="Times"/>
                <w:sz w:val="13"/>
                <w:szCs w:val="13"/>
              </w:rPr>
            </w:pPr>
            <w:r w:rsidRPr="006F5921">
              <w:rPr>
                <w:rFonts w:ascii="Times" w:hAnsi="Times"/>
                <w:sz w:val="13"/>
                <w:szCs w:val="13"/>
              </w:rPr>
              <w:lastRenderedPageBreak/>
              <w:t>Troup et al. 2019</w:t>
            </w:r>
          </w:p>
        </w:tc>
        <w:tc>
          <w:tcPr>
            <w:tcW w:w="4111" w:type="dxa"/>
            <w:shd w:val="clear" w:color="auto" w:fill="auto"/>
            <w:noWrap/>
            <w:vAlign w:val="center"/>
            <w:hideMark/>
          </w:tcPr>
          <w:p w14:paraId="45423AE9" w14:textId="77777777" w:rsidR="007F54D1" w:rsidRPr="006F5921" w:rsidRDefault="007F54D1" w:rsidP="009E6417">
            <w:pPr>
              <w:rPr>
                <w:rFonts w:ascii="Times" w:hAnsi="Times"/>
                <w:color w:val="000000"/>
                <w:sz w:val="13"/>
                <w:szCs w:val="13"/>
              </w:rPr>
            </w:pPr>
            <w:r>
              <w:rPr>
                <w:rFonts w:ascii="Times" w:hAnsi="Times"/>
                <w:color w:val="000000"/>
                <w:sz w:val="13"/>
                <w:szCs w:val="13"/>
              </w:rPr>
              <w:t>Reported not testing for another illicit drug use</w:t>
            </w:r>
          </w:p>
        </w:tc>
        <w:tc>
          <w:tcPr>
            <w:tcW w:w="4394" w:type="dxa"/>
            <w:shd w:val="clear" w:color="auto" w:fill="auto"/>
            <w:noWrap/>
            <w:vAlign w:val="center"/>
            <w:hideMark/>
          </w:tcPr>
          <w:p w14:paraId="18DADD9B" w14:textId="77777777" w:rsidR="007F54D1" w:rsidRPr="006F5921" w:rsidRDefault="007F54D1" w:rsidP="009E6417">
            <w:pPr>
              <w:rPr>
                <w:rFonts w:ascii="Times" w:hAnsi="Times"/>
                <w:color w:val="000000"/>
                <w:sz w:val="13"/>
                <w:szCs w:val="13"/>
              </w:rPr>
            </w:pPr>
            <w:r>
              <w:rPr>
                <w:rFonts w:ascii="Times" w:hAnsi="Times"/>
                <w:color w:val="000000"/>
                <w:sz w:val="13"/>
                <w:szCs w:val="13"/>
              </w:rPr>
              <w:t>Reported not testing for another illicit drug use</w:t>
            </w:r>
          </w:p>
        </w:tc>
      </w:tr>
      <w:tr w:rsidR="007F54D1" w:rsidRPr="0008587B" w14:paraId="37B269EA" w14:textId="77777777" w:rsidTr="009E6417">
        <w:trPr>
          <w:trHeight w:val="288"/>
        </w:trPr>
        <w:tc>
          <w:tcPr>
            <w:tcW w:w="1985" w:type="dxa"/>
            <w:shd w:val="clear" w:color="auto" w:fill="auto"/>
            <w:noWrap/>
            <w:vAlign w:val="center"/>
            <w:hideMark/>
          </w:tcPr>
          <w:p w14:paraId="48A5CBD9" w14:textId="77777777" w:rsidR="007F54D1" w:rsidRPr="006F5921" w:rsidRDefault="007F54D1" w:rsidP="009E6417">
            <w:pPr>
              <w:rPr>
                <w:rFonts w:ascii="Times" w:hAnsi="Times"/>
                <w:sz w:val="13"/>
                <w:szCs w:val="13"/>
              </w:rPr>
            </w:pPr>
            <w:proofErr w:type="spellStart"/>
            <w:r w:rsidRPr="006F5921">
              <w:rPr>
                <w:rFonts w:ascii="Times" w:hAnsi="Times"/>
                <w:sz w:val="13"/>
                <w:szCs w:val="13"/>
              </w:rPr>
              <w:t>Wiers</w:t>
            </w:r>
            <w:proofErr w:type="spellEnd"/>
            <w:r w:rsidRPr="006F5921">
              <w:rPr>
                <w:rFonts w:ascii="Times" w:hAnsi="Times"/>
                <w:sz w:val="13"/>
                <w:szCs w:val="13"/>
              </w:rPr>
              <w:t xml:space="preserve"> et al. 2016</w:t>
            </w:r>
          </w:p>
        </w:tc>
        <w:tc>
          <w:tcPr>
            <w:tcW w:w="4111" w:type="dxa"/>
            <w:shd w:val="clear" w:color="auto" w:fill="auto"/>
            <w:noWrap/>
            <w:vAlign w:val="center"/>
            <w:hideMark/>
          </w:tcPr>
          <w:p w14:paraId="1B8A0F4A" w14:textId="77777777" w:rsidR="007F54D1" w:rsidRPr="006F5921" w:rsidRDefault="007F54D1" w:rsidP="009E6417">
            <w:pPr>
              <w:rPr>
                <w:rFonts w:ascii="Times" w:hAnsi="Times"/>
                <w:color w:val="000000"/>
                <w:sz w:val="13"/>
                <w:szCs w:val="13"/>
              </w:rPr>
            </w:pPr>
            <w:r>
              <w:rPr>
                <w:rFonts w:ascii="Times" w:hAnsi="Times"/>
                <w:color w:val="000000"/>
                <w:sz w:val="13"/>
                <w:szCs w:val="13"/>
              </w:rPr>
              <w:t>Participants were excluded if they had a history of substance abuse/addiction (other than cannabis abuse/dependence and nicotine abuse/dependence). Participants were excluded if drugs were detected during the drug screen (other than cannabis). The sample contained 10 active cigarette users and two former cigarette users, no significant differences in cigarette use between groups.</w:t>
            </w:r>
          </w:p>
        </w:tc>
        <w:tc>
          <w:tcPr>
            <w:tcW w:w="4394" w:type="dxa"/>
            <w:shd w:val="clear" w:color="auto" w:fill="auto"/>
            <w:noWrap/>
            <w:vAlign w:val="center"/>
            <w:hideMark/>
          </w:tcPr>
          <w:p w14:paraId="1A7939FD" w14:textId="77777777" w:rsidR="007F54D1" w:rsidRPr="006F5921" w:rsidRDefault="007F54D1" w:rsidP="009E6417">
            <w:pPr>
              <w:rPr>
                <w:rFonts w:ascii="Times" w:hAnsi="Times"/>
                <w:color w:val="000000"/>
                <w:sz w:val="13"/>
                <w:szCs w:val="13"/>
              </w:rPr>
            </w:pPr>
            <w:r>
              <w:rPr>
                <w:rFonts w:ascii="Times" w:hAnsi="Times"/>
                <w:color w:val="000000"/>
                <w:sz w:val="13"/>
                <w:szCs w:val="13"/>
              </w:rPr>
              <w:t>Participants were excluded if they had a history of substance abuse/addiction (other than cannabis abuse/dependence and nicotine abuse/dependence). Participants were excluded if drugs were detected during the drug screen (other than cannabis). The sample contained 10 active cigarette users and two former cigarette users, no significant differences in cigarette use between groups.</w:t>
            </w:r>
          </w:p>
        </w:tc>
      </w:tr>
      <w:tr w:rsidR="007F54D1" w:rsidRPr="0008587B" w14:paraId="3F379063" w14:textId="77777777" w:rsidTr="009E6417">
        <w:trPr>
          <w:trHeight w:val="288"/>
        </w:trPr>
        <w:tc>
          <w:tcPr>
            <w:tcW w:w="1985" w:type="dxa"/>
            <w:shd w:val="clear" w:color="auto" w:fill="auto"/>
            <w:noWrap/>
            <w:vAlign w:val="center"/>
            <w:hideMark/>
          </w:tcPr>
          <w:p w14:paraId="52960907" w14:textId="77777777" w:rsidR="007F54D1" w:rsidRPr="006F5921" w:rsidRDefault="007F54D1" w:rsidP="009E6417">
            <w:pPr>
              <w:rPr>
                <w:rFonts w:ascii="Times" w:hAnsi="Times"/>
                <w:sz w:val="13"/>
                <w:szCs w:val="13"/>
              </w:rPr>
            </w:pPr>
            <w:r w:rsidRPr="006F5921">
              <w:rPr>
                <w:rFonts w:ascii="Times" w:hAnsi="Times"/>
                <w:sz w:val="13"/>
                <w:szCs w:val="13"/>
              </w:rPr>
              <w:t>Yoon et al. 2006</w:t>
            </w:r>
          </w:p>
        </w:tc>
        <w:tc>
          <w:tcPr>
            <w:tcW w:w="4111" w:type="dxa"/>
            <w:shd w:val="clear" w:color="auto" w:fill="auto"/>
            <w:noWrap/>
            <w:vAlign w:val="center"/>
            <w:hideMark/>
          </w:tcPr>
          <w:p w14:paraId="60E53545" w14:textId="77777777" w:rsidR="007F54D1" w:rsidRPr="00EE6A08" w:rsidRDefault="007F54D1" w:rsidP="009E6417">
            <w:pPr>
              <w:rPr>
                <w:rFonts w:ascii="Times" w:hAnsi="Times"/>
                <w:color w:val="000000"/>
                <w:sz w:val="13"/>
                <w:szCs w:val="13"/>
              </w:rPr>
            </w:pPr>
            <w:r>
              <w:rPr>
                <w:rFonts w:ascii="Times" w:hAnsi="Times"/>
                <w:color w:val="000000"/>
                <w:sz w:val="13"/>
                <w:szCs w:val="13"/>
              </w:rPr>
              <w:t>Nine percent of males (</w:t>
            </w:r>
            <w:r w:rsidRPr="00A114F5">
              <w:rPr>
                <w:rFonts w:ascii="Times" w:hAnsi="Times"/>
                <w:i/>
                <w:iCs/>
                <w:color w:val="000000"/>
                <w:sz w:val="13"/>
                <w:szCs w:val="13"/>
              </w:rPr>
              <w:t xml:space="preserve">n </w:t>
            </w:r>
            <w:r>
              <w:rPr>
                <w:rFonts w:ascii="Times" w:hAnsi="Times"/>
                <w:color w:val="000000"/>
                <w:sz w:val="13"/>
                <w:szCs w:val="13"/>
              </w:rPr>
              <w:t xml:space="preserve">= 43) </w:t>
            </w:r>
            <w:r w:rsidRPr="00A114F5">
              <w:rPr>
                <w:rFonts w:ascii="Times" w:hAnsi="Times"/>
                <w:color w:val="000000"/>
                <w:sz w:val="13"/>
                <w:szCs w:val="13"/>
              </w:rPr>
              <w:t>in</w:t>
            </w:r>
            <w:r>
              <w:rPr>
                <w:rFonts w:ascii="Times" w:hAnsi="Times"/>
                <w:color w:val="000000"/>
                <w:sz w:val="13"/>
                <w:szCs w:val="13"/>
              </w:rPr>
              <w:t xml:space="preserve"> this sample and 7% of females (</w:t>
            </w:r>
            <w:r>
              <w:rPr>
                <w:rFonts w:ascii="Times" w:hAnsi="Times"/>
                <w:i/>
                <w:iCs/>
                <w:color w:val="000000"/>
                <w:sz w:val="13"/>
                <w:szCs w:val="13"/>
              </w:rPr>
              <w:t>n</w:t>
            </w:r>
            <w:r>
              <w:rPr>
                <w:rFonts w:ascii="Times" w:hAnsi="Times"/>
                <w:color w:val="000000"/>
                <w:sz w:val="13"/>
                <w:szCs w:val="13"/>
              </w:rPr>
              <w:t xml:space="preserve"> = 43) reported frequent (at least 1-2 times/week) use of alcohol with </w:t>
            </w:r>
            <w:r>
              <w:rPr>
                <w:rFonts w:ascii="Times" w:hAnsi="Times"/>
                <w:i/>
                <w:iCs/>
                <w:color w:val="000000"/>
                <w:sz w:val="13"/>
                <w:szCs w:val="13"/>
              </w:rPr>
              <w:t>n</w:t>
            </w:r>
            <w:r>
              <w:rPr>
                <w:rFonts w:ascii="Times" w:hAnsi="Times"/>
                <w:color w:val="000000"/>
                <w:sz w:val="13"/>
                <w:szCs w:val="13"/>
              </w:rPr>
              <w:t xml:space="preserve"> = 50 (15%) males and </w:t>
            </w:r>
            <w:r>
              <w:rPr>
                <w:rFonts w:ascii="Times" w:hAnsi="Times"/>
                <w:i/>
                <w:iCs/>
                <w:color w:val="000000"/>
                <w:sz w:val="13"/>
                <w:szCs w:val="13"/>
              </w:rPr>
              <w:t>n</w:t>
            </w:r>
            <w:r>
              <w:rPr>
                <w:rFonts w:ascii="Times" w:hAnsi="Times"/>
                <w:color w:val="000000"/>
                <w:sz w:val="13"/>
                <w:szCs w:val="13"/>
              </w:rPr>
              <w:t xml:space="preserve"> = 35 (10%) of females reporting ‘binge drinking’ (consuming seven or more drinks/week for an ongoing basis of two or more months. Frequent of cigarette use (30 days in a typical month) was described as  </w:t>
            </w:r>
            <w:r w:rsidRPr="00A114F5">
              <w:rPr>
                <w:rFonts w:ascii="Times" w:hAnsi="Times"/>
                <w:i/>
                <w:iCs/>
                <w:color w:val="000000"/>
                <w:sz w:val="13"/>
                <w:szCs w:val="13"/>
              </w:rPr>
              <w:t>n</w:t>
            </w:r>
            <w:r>
              <w:rPr>
                <w:rFonts w:ascii="Times" w:hAnsi="Times"/>
                <w:color w:val="000000"/>
                <w:sz w:val="13"/>
                <w:szCs w:val="13"/>
              </w:rPr>
              <w:t xml:space="preserve"> = 65, (13%) in males and </w:t>
            </w:r>
            <w:r>
              <w:rPr>
                <w:rFonts w:ascii="Times" w:hAnsi="Times"/>
                <w:i/>
                <w:iCs/>
                <w:color w:val="000000"/>
                <w:sz w:val="13"/>
                <w:szCs w:val="13"/>
              </w:rPr>
              <w:t>n</w:t>
            </w:r>
            <w:r>
              <w:rPr>
                <w:rFonts w:ascii="Times" w:hAnsi="Times"/>
                <w:color w:val="000000"/>
                <w:sz w:val="13"/>
                <w:szCs w:val="13"/>
              </w:rPr>
              <w:t xml:space="preserve"> = 89, (15%) in females. Five percent of males (</w:t>
            </w:r>
            <w:r>
              <w:rPr>
                <w:rFonts w:ascii="Times" w:hAnsi="Times"/>
                <w:i/>
                <w:iCs/>
                <w:color w:val="000000"/>
                <w:sz w:val="13"/>
                <w:szCs w:val="13"/>
              </w:rPr>
              <w:t>n</w:t>
            </w:r>
            <w:r>
              <w:rPr>
                <w:rFonts w:ascii="Times" w:hAnsi="Times"/>
                <w:color w:val="000000"/>
                <w:sz w:val="13"/>
                <w:szCs w:val="13"/>
              </w:rPr>
              <w:t xml:space="preserve"> = 25) and 4% of females ( </w:t>
            </w:r>
            <w:r>
              <w:rPr>
                <w:rFonts w:ascii="Times" w:hAnsi="Times"/>
                <w:i/>
                <w:iCs/>
                <w:color w:val="000000"/>
                <w:sz w:val="13"/>
                <w:szCs w:val="13"/>
              </w:rPr>
              <w:t>n</w:t>
            </w:r>
            <w:r>
              <w:rPr>
                <w:rFonts w:ascii="Times" w:hAnsi="Times"/>
                <w:color w:val="000000"/>
                <w:sz w:val="13"/>
                <w:szCs w:val="13"/>
              </w:rPr>
              <w:t xml:space="preserve"> = 22) reported an extreme use of cigarettes with more than 15 cigarettes consumed on a daily basis. Other drugs were recorded such as amphetamines where 5% of males (</w:t>
            </w:r>
            <w:r>
              <w:rPr>
                <w:rFonts w:ascii="Times" w:hAnsi="Times"/>
                <w:i/>
                <w:iCs/>
                <w:color w:val="000000"/>
                <w:sz w:val="13"/>
                <w:szCs w:val="13"/>
              </w:rPr>
              <w:t>n</w:t>
            </w:r>
            <w:r>
              <w:rPr>
                <w:rFonts w:ascii="Times" w:hAnsi="Times"/>
                <w:color w:val="000000"/>
                <w:sz w:val="13"/>
                <w:szCs w:val="13"/>
              </w:rPr>
              <w:t xml:space="preserve"> = 26) and 5% of females (</w:t>
            </w:r>
            <w:r>
              <w:rPr>
                <w:rFonts w:ascii="Times" w:hAnsi="Times"/>
                <w:i/>
                <w:iCs/>
                <w:color w:val="000000"/>
                <w:sz w:val="13"/>
                <w:szCs w:val="13"/>
              </w:rPr>
              <w:t>n</w:t>
            </w:r>
            <w:r>
              <w:rPr>
                <w:rFonts w:ascii="Times" w:hAnsi="Times"/>
                <w:color w:val="000000"/>
                <w:sz w:val="13"/>
                <w:szCs w:val="13"/>
              </w:rPr>
              <w:t xml:space="preserve"> = 28) reported use in their lifetime, additionally 3% of males (</w:t>
            </w:r>
            <w:r>
              <w:rPr>
                <w:rFonts w:ascii="Times" w:hAnsi="Times"/>
                <w:i/>
                <w:iCs/>
                <w:color w:val="000000"/>
                <w:sz w:val="13"/>
                <w:szCs w:val="13"/>
              </w:rPr>
              <w:t xml:space="preserve">n </w:t>
            </w:r>
            <w:r>
              <w:rPr>
                <w:rFonts w:ascii="Times" w:hAnsi="Times"/>
                <w:color w:val="000000"/>
                <w:sz w:val="13"/>
                <w:szCs w:val="13"/>
              </w:rPr>
              <w:t>= 16) and 4% of females (</w:t>
            </w:r>
            <w:r>
              <w:rPr>
                <w:rFonts w:ascii="Times" w:hAnsi="Times"/>
                <w:i/>
                <w:iCs/>
                <w:color w:val="000000"/>
                <w:sz w:val="13"/>
                <w:szCs w:val="13"/>
              </w:rPr>
              <w:t>n</w:t>
            </w:r>
            <w:r>
              <w:rPr>
                <w:rFonts w:ascii="Times" w:hAnsi="Times"/>
                <w:color w:val="000000"/>
                <w:sz w:val="13"/>
                <w:szCs w:val="13"/>
              </w:rPr>
              <w:t xml:space="preserve"> = 23) reported use of psychedelics. Finally, there were 7% of males (</w:t>
            </w:r>
            <w:r>
              <w:rPr>
                <w:rFonts w:ascii="Times" w:hAnsi="Times"/>
                <w:i/>
                <w:iCs/>
                <w:color w:val="000000"/>
                <w:sz w:val="13"/>
                <w:szCs w:val="13"/>
              </w:rPr>
              <w:t xml:space="preserve">n </w:t>
            </w:r>
            <w:r>
              <w:rPr>
                <w:rFonts w:ascii="Times" w:hAnsi="Times"/>
                <w:color w:val="000000"/>
                <w:sz w:val="13"/>
                <w:szCs w:val="13"/>
              </w:rPr>
              <w:t>= 35) and 7% of females (</w:t>
            </w:r>
            <w:r>
              <w:rPr>
                <w:rFonts w:ascii="Times" w:hAnsi="Times"/>
                <w:i/>
                <w:iCs/>
                <w:color w:val="000000"/>
                <w:sz w:val="13"/>
                <w:szCs w:val="13"/>
              </w:rPr>
              <w:t>n</w:t>
            </w:r>
            <w:r>
              <w:rPr>
                <w:rFonts w:ascii="Times" w:hAnsi="Times"/>
                <w:color w:val="000000"/>
                <w:sz w:val="13"/>
                <w:szCs w:val="13"/>
              </w:rPr>
              <w:t xml:space="preserve"> = 41) who used at least four other substances.</w:t>
            </w:r>
          </w:p>
        </w:tc>
        <w:tc>
          <w:tcPr>
            <w:tcW w:w="4394" w:type="dxa"/>
            <w:shd w:val="clear" w:color="auto" w:fill="auto"/>
            <w:noWrap/>
            <w:vAlign w:val="center"/>
            <w:hideMark/>
          </w:tcPr>
          <w:p w14:paraId="54398F34" w14:textId="77777777" w:rsidR="007F54D1" w:rsidRPr="006F5921" w:rsidRDefault="007F54D1" w:rsidP="009E6417">
            <w:pPr>
              <w:rPr>
                <w:rFonts w:ascii="Times" w:hAnsi="Times"/>
                <w:color w:val="000000"/>
                <w:sz w:val="13"/>
                <w:szCs w:val="13"/>
              </w:rPr>
            </w:pPr>
            <w:r>
              <w:rPr>
                <w:rFonts w:ascii="Times" w:hAnsi="Times"/>
                <w:color w:val="000000"/>
                <w:sz w:val="13"/>
                <w:szCs w:val="13"/>
              </w:rPr>
              <w:t>Nine percent of males (</w:t>
            </w:r>
            <w:r w:rsidRPr="00A114F5">
              <w:rPr>
                <w:rFonts w:ascii="Times" w:hAnsi="Times"/>
                <w:i/>
                <w:iCs/>
                <w:color w:val="000000"/>
                <w:sz w:val="13"/>
                <w:szCs w:val="13"/>
              </w:rPr>
              <w:t xml:space="preserve">n </w:t>
            </w:r>
            <w:r>
              <w:rPr>
                <w:rFonts w:ascii="Times" w:hAnsi="Times"/>
                <w:color w:val="000000"/>
                <w:sz w:val="13"/>
                <w:szCs w:val="13"/>
              </w:rPr>
              <w:t xml:space="preserve">= 43) </w:t>
            </w:r>
            <w:r w:rsidRPr="00A114F5">
              <w:rPr>
                <w:rFonts w:ascii="Times" w:hAnsi="Times"/>
                <w:color w:val="000000"/>
                <w:sz w:val="13"/>
                <w:szCs w:val="13"/>
              </w:rPr>
              <w:t>in</w:t>
            </w:r>
            <w:r>
              <w:rPr>
                <w:rFonts w:ascii="Times" w:hAnsi="Times"/>
                <w:color w:val="000000"/>
                <w:sz w:val="13"/>
                <w:szCs w:val="13"/>
              </w:rPr>
              <w:t xml:space="preserve"> this sample and 7% of females (</w:t>
            </w:r>
            <w:r>
              <w:rPr>
                <w:rFonts w:ascii="Times" w:hAnsi="Times"/>
                <w:i/>
                <w:iCs/>
                <w:color w:val="000000"/>
                <w:sz w:val="13"/>
                <w:szCs w:val="13"/>
              </w:rPr>
              <w:t>n</w:t>
            </w:r>
            <w:r>
              <w:rPr>
                <w:rFonts w:ascii="Times" w:hAnsi="Times"/>
                <w:color w:val="000000"/>
                <w:sz w:val="13"/>
                <w:szCs w:val="13"/>
              </w:rPr>
              <w:t xml:space="preserve"> = 43) reported frequent (at least 1-2 times/week) use of alcohol with </w:t>
            </w:r>
            <w:r>
              <w:rPr>
                <w:rFonts w:ascii="Times" w:hAnsi="Times"/>
                <w:i/>
                <w:iCs/>
                <w:color w:val="000000"/>
                <w:sz w:val="13"/>
                <w:szCs w:val="13"/>
              </w:rPr>
              <w:t>n</w:t>
            </w:r>
            <w:r>
              <w:rPr>
                <w:rFonts w:ascii="Times" w:hAnsi="Times"/>
                <w:color w:val="000000"/>
                <w:sz w:val="13"/>
                <w:szCs w:val="13"/>
              </w:rPr>
              <w:t xml:space="preserve"> = 50 (15%) males and </w:t>
            </w:r>
            <w:r>
              <w:rPr>
                <w:rFonts w:ascii="Times" w:hAnsi="Times"/>
                <w:i/>
                <w:iCs/>
                <w:color w:val="000000"/>
                <w:sz w:val="13"/>
                <w:szCs w:val="13"/>
              </w:rPr>
              <w:t>n</w:t>
            </w:r>
            <w:r>
              <w:rPr>
                <w:rFonts w:ascii="Times" w:hAnsi="Times"/>
                <w:color w:val="000000"/>
                <w:sz w:val="13"/>
                <w:szCs w:val="13"/>
              </w:rPr>
              <w:t xml:space="preserve"> = 35 (10%) of females reporting ‘binge drinking’ (consuming seven or more drinks/week for an ongoing basis of two or more months. Frequent of cigarette use (30 days in a typical month) was described as  </w:t>
            </w:r>
            <w:r w:rsidRPr="00A114F5">
              <w:rPr>
                <w:rFonts w:ascii="Times" w:hAnsi="Times"/>
                <w:i/>
                <w:iCs/>
                <w:color w:val="000000"/>
                <w:sz w:val="13"/>
                <w:szCs w:val="13"/>
              </w:rPr>
              <w:t>n</w:t>
            </w:r>
            <w:r>
              <w:rPr>
                <w:rFonts w:ascii="Times" w:hAnsi="Times"/>
                <w:color w:val="000000"/>
                <w:sz w:val="13"/>
                <w:szCs w:val="13"/>
              </w:rPr>
              <w:t xml:space="preserve"> = 65, (13%) in males and </w:t>
            </w:r>
            <w:r>
              <w:rPr>
                <w:rFonts w:ascii="Times" w:hAnsi="Times"/>
                <w:i/>
                <w:iCs/>
                <w:color w:val="000000"/>
                <w:sz w:val="13"/>
                <w:szCs w:val="13"/>
              </w:rPr>
              <w:t>n</w:t>
            </w:r>
            <w:r>
              <w:rPr>
                <w:rFonts w:ascii="Times" w:hAnsi="Times"/>
                <w:color w:val="000000"/>
                <w:sz w:val="13"/>
                <w:szCs w:val="13"/>
              </w:rPr>
              <w:t xml:space="preserve"> = 89, (15%) in females. Five percent of males (</w:t>
            </w:r>
            <w:r>
              <w:rPr>
                <w:rFonts w:ascii="Times" w:hAnsi="Times"/>
                <w:i/>
                <w:iCs/>
                <w:color w:val="000000"/>
                <w:sz w:val="13"/>
                <w:szCs w:val="13"/>
              </w:rPr>
              <w:t>n</w:t>
            </w:r>
            <w:r>
              <w:rPr>
                <w:rFonts w:ascii="Times" w:hAnsi="Times"/>
                <w:color w:val="000000"/>
                <w:sz w:val="13"/>
                <w:szCs w:val="13"/>
              </w:rPr>
              <w:t xml:space="preserve"> = 25) and 4% of females ( </w:t>
            </w:r>
            <w:r>
              <w:rPr>
                <w:rFonts w:ascii="Times" w:hAnsi="Times"/>
                <w:i/>
                <w:iCs/>
                <w:color w:val="000000"/>
                <w:sz w:val="13"/>
                <w:szCs w:val="13"/>
              </w:rPr>
              <w:t>n</w:t>
            </w:r>
            <w:r>
              <w:rPr>
                <w:rFonts w:ascii="Times" w:hAnsi="Times"/>
                <w:color w:val="000000"/>
                <w:sz w:val="13"/>
                <w:szCs w:val="13"/>
              </w:rPr>
              <w:t xml:space="preserve"> = 22) reported an extreme use of cigarettes with more than 15 cigarettes consumed on a daily basis. Other drugs were recorded such as amphetamines where 5% of males (</w:t>
            </w:r>
            <w:r>
              <w:rPr>
                <w:rFonts w:ascii="Times" w:hAnsi="Times"/>
                <w:i/>
                <w:iCs/>
                <w:color w:val="000000"/>
                <w:sz w:val="13"/>
                <w:szCs w:val="13"/>
              </w:rPr>
              <w:t>n</w:t>
            </w:r>
            <w:r>
              <w:rPr>
                <w:rFonts w:ascii="Times" w:hAnsi="Times"/>
                <w:color w:val="000000"/>
                <w:sz w:val="13"/>
                <w:szCs w:val="13"/>
              </w:rPr>
              <w:t xml:space="preserve"> = 26) and 5% of females (</w:t>
            </w:r>
            <w:r>
              <w:rPr>
                <w:rFonts w:ascii="Times" w:hAnsi="Times"/>
                <w:i/>
                <w:iCs/>
                <w:color w:val="000000"/>
                <w:sz w:val="13"/>
                <w:szCs w:val="13"/>
              </w:rPr>
              <w:t>n</w:t>
            </w:r>
            <w:r>
              <w:rPr>
                <w:rFonts w:ascii="Times" w:hAnsi="Times"/>
                <w:color w:val="000000"/>
                <w:sz w:val="13"/>
                <w:szCs w:val="13"/>
              </w:rPr>
              <w:t xml:space="preserve"> = 28) reported use in their lifetime, additionally 3% of males (</w:t>
            </w:r>
            <w:r>
              <w:rPr>
                <w:rFonts w:ascii="Times" w:hAnsi="Times"/>
                <w:i/>
                <w:iCs/>
                <w:color w:val="000000"/>
                <w:sz w:val="13"/>
                <w:szCs w:val="13"/>
              </w:rPr>
              <w:t xml:space="preserve">n </w:t>
            </w:r>
            <w:r>
              <w:rPr>
                <w:rFonts w:ascii="Times" w:hAnsi="Times"/>
                <w:color w:val="000000"/>
                <w:sz w:val="13"/>
                <w:szCs w:val="13"/>
              </w:rPr>
              <w:t>= 16) and 4% of females (</w:t>
            </w:r>
            <w:r>
              <w:rPr>
                <w:rFonts w:ascii="Times" w:hAnsi="Times"/>
                <w:i/>
                <w:iCs/>
                <w:color w:val="000000"/>
                <w:sz w:val="13"/>
                <w:szCs w:val="13"/>
              </w:rPr>
              <w:t>n</w:t>
            </w:r>
            <w:r>
              <w:rPr>
                <w:rFonts w:ascii="Times" w:hAnsi="Times"/>
                <w:color w:val="000000"/>
                <w:sz w:val="13"/>
                <w:szCs w:val="13"/>
              </w:rPr>
              <w:t xml:space="preserve"> = 23) reported use of psychedelics. Finally, there were 7% of males (</w:t>
            </w:r>
            <w:r>
              <w:rPr>
                <w:rFonts w:ascii="Times" w:hAnsi="Times"/>
                <w:i/>
                <w:iCs/>
                <w:color w:val="000000"/>
                <w:sz w:val="13"/>
                <w:szCs w:val="13"/>
              </w:rPr>
              <w:t xml:space="preserve">n </w:t>
            </w:r>
            <w:r>
              <w:rPr>
                <w:rFonts w:ascii="Times" w:hAnsi="Times"/>
                <w:color w:val="000000"/>
                <w:sz w:val="13"/>
                <w:szCs w:val="13"/>
              </w:rPr>
              <w:t>= 35) and 7% of females (</w:t>
            </w:r>
            <w:r>
              <w:rPr>
                <w:rFonts w:ascii="Times" w:hAnsi="Times"/>
                <w:i/>
                <w:iCs/>
                <w:color w:val="000000"/>
                <w:sz w:val="13"/>
                <w:szCs w:val="13"/>
              </w:rPr>
              <w:t>n</w:t>
            </w:r>
            <w:r>
              <w:rPr>
                <w:rFonts w:ascii="Times" w:hAnsi="Times"/>
                <w:color w:val="000000"/>
                <w:sz w:val="13"/>
                <w:szCs w:val="13"/>
              </w:rPr>
              <w:t xml:space="preserve"> = 41) who used at least four other substances.</w:t>
            </w:r>
          </w:p>
        </w:tc>
      </w:tr>
    </w:tbl>
    <w:p w14:paraId="1227D120" w14:textId="77777777" w:rsidR="009762D5" w:rsidRDefault="006B07FE" w:rsidP="00FD7832"/>
    <w:sectPr w:rsidR="009762D5">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518C9" w14:textId="77777777" w:rsidR="006B07FE" w:rsidRDefault="006B07FE" w:rsidP="009E6417">
      <w:r>
        <w:separator/>
      </w:r>
    </w:p>
  </w:endnote>
  <w:endnote w:type="continuationSeparator" w:id="0">
    <w:p w14:paraId="74E53B33" w14:textId="77777777" w:rsidR="006B07FE" w:rsidRDefault="006B07FE" w:rsidP="009E6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ĝތ"/>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5CD0" w14:textId="77777777" w:rsidR="006B07FE" w:rsidRDefault="006B07FE" w:rsidP="009E6417">
      <w:r>
        <w:separator/>
      </w:r>
    </w:p>
  </w:footnote>
  <w:footnote w:type="continuationSeparator" w:id="0">
    <w:p w14:paraId="34306F41" w14:textId="77777777" w:rsidR="006B07FE" w:rsidRDefault="006B07FE" w:rsidP="009E6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BA68" w14:textId="6F4A2BF1" w:rsidR="009E6417" w:rsidRDefault="009E6417">
    <w:pPr>
      <w:pStyle w:val="Header"/>
    </w:pPr>
    <w:r>
      <w:t xml:space="preserve">Supplemental materials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D1"/>
    <w:rsid w:val="00426963"/>
    <w:rsid w:val="00457973"/>
    <w:rsid w:val="006B07FE"/>
    <w:rsid w:val="006E007D"/>
    <w:rsid w:val="007300F2"/>
    <w:rsid w:val="007F54D1"/>
    <w:rsid w:val="009E6417"/>
    <w:rsid w:val="00D66AB0"/>
    <w:rsid w:val="00FD78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FE426F6"/>
  <w15:chartTrackingRefBased/>
  <w15:docId w15:val="{D9D8E1DF-FDAC-6A45-B9AA-32BBD58D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D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54D1"/>
    <w:pPr>
      <w:spacing w:before="100" w:beforeAutospacing="1" w:after="100" w:afterAutospacing="1"/>
    </w:pPr>
  </w:style>
  <w:style w:type="paragraph" w:styleId="Header">
    <w:name w:val="header"/>
    <w:basedOn w:val="Normal"/>
    <w:link w:val="HeaderChar"/>
    <w:uiPriority w:val="99"/>
    <w:unhideWhenUsed/>
    <w:rsid w:val="009E6417"/>
    <w:pPr>
      <w:tabs>
        <w:tab w:val="center" w:pos="4680"/>
        <w:tab w:val="right" w:pos="9360"/>
      </w:tabs>
    </w:pPr>
  </w:style>
  <w:style w:type="character" w:customStyle="1" w:styleId="HeaderChar">
    <w:name w:val="Header Char"/>
    <w:basedOn w:val="DefaultParagraphFont"/>
    <w:link w:val="Header"/>
    <w:uiPriority w:val="99"/>
    <w:rsid w:val="009E6417"/>
    <w:rPr>
      <w:rFonts w:ascii="Times New Roman" w:eastAsia="Times New Roman" w:hAnsi="Times New Roman" w:cs="Times New Roman"/>
    </w:rPr>
  </w:style>
  <w:style w:type="paragraph" w:styleId="Footer">
    <w:name w:val="footer"/>
    <w:basedOn w:val="Normal"/>
    <w:link w:val="FooterChar"/>
    <w:uiPriority w:val="99"/>
    <w:unhideWhenUsed/>
    <w:rsid w:val="009E6417"/>
    <w:pPr>
      <w:tabs>
        <w:tab w:val="center" w:pos="4680"/>
        <w:tab w:val="right" w:pos="9360"/>
      </w:tabs>
    </w:pPr>
  </w:style>
  <w:style w:type="character" w:customStyle="1" w:styleId="FooterChar">
    <w:name w:val="Footer Char"/>
    <w:basedOn w:val="DefaultParagraphFont"/>
    <w:link w:val="Footer"/>
    <w:uiPriority w:val="99"/>
    <w:rsid w:val="009E641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Francis</dc:creator>
  <cp:keywords/>
  <dc:description/>
  <cp:lastModifiedBy>Ashley Francis</cp:lastModifiedBy>
  <cp:revision>4</cp:revision>
  <dcterms:created xsi:type="dcterms:W3CDTF">2021-10-22T00:21:00Z</dcterms:created>
  <dcterms:modified xsi:type="dcterms:W3CDTF">2021-10-22T00:27:00Z</dcterms:modified>
</cp:coreProperties>
</file>