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ED5B1" w14:textId="77777777" w:rsidR="008664E2" w:rsidRPr="005257E6" w:rsidRDefault="008664E2" w:rsidP="008664E2">
      <w:pPr>
        <w:spacing w:line="240" w:lineRule="auto"/>
      </w:pPr>
      <w:bookmarkStart w:id="0" w:name="_GoBack"/>
      <w:bookmarkEnd w:id="0"/>
      <w:r>
        <w:rPr>
          <w:b/>
        </w:rPr>
        <w:t>Table 2</w:t>
      </w:r>
      <w:r w:rsidRPr="005257E6">
        <w:rPr>
          <w:b/>
        </w:rPr>
        <w:t>.</w:t>
      </w:r>
      <w:r w:rsidRPr="005257E6">
        <w:t xml:space="preserve">  Secondary Measures from CBD Assessment.</w:t>
      </w:r>
    </w:p>
    <w:tbl>
      <w:tblPr>
        <w:tblW w:w="14300" w:type="dxa"/>
        <w:tblLook w:val="04A0" w:firstRow="1" w:lastRow="0" w:firstColumn="1" w:lastColumn="0" w:noHBand="0" w:noVBand="1"/>
      </w:tblPr>
      <w:tblGrid>
        <w:gridCol w:w="1525"/>
        <w:gridCol w:w="1175"/>
        <w:gridCol w:w="1346"/>
        <w:gridCol w:w="1339"/>
        <w:gridCol w:w="1346"/>
        <w:gridCol w:w="1339"/>
        <w:gridCol w:w="1246"/>
        <w:gridCol w:w="1246"/>
        <w:gridCol w:w="1246"/>
        <w:gridCol w:w="1246"/>
        <w:gridCol w:w="1246"/>
      </w:tblGrid>
      <w:tr w:rsidR="008664E2" w:rsidRPr="005257E6" w14:paraId="5D2A49FE" w14:textId="77777777" w:rsidTr="00926423">
        <w:tc>
          <w:tcPr>
            <w:tcW w:w="15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7FB8850B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Measure</w:t>
            </w:r>
          </w:p>
        </w:tc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64D4FB78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CBD Dose</w:t>
            </w:r>
          </w:p>
        </w:tc>
        <w:tc>
          <w:tcPr>
            <w:tcW w:w="537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C0155E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Mean (</w:t>
            </w:r>
            <w:r w:rsidRPr="005257E6">
              <w:rPr>
                <w:b/>
                <w:sz w:val="20"/>
                <w:szCs w:val="20"/>
                <w:vertAlign w:val="subscript"/>
              </w:rPr>
              <w:softHyphen/>
            </w:r>
            <w:r w:rsidRPr="005257E6">
              <w:rPr>
                <w:b/>
                <w:sz w:val="20"/>
                <w:szCs w:val="20"/>
              </w:rPr>
              <w:t>±SEM)</w:t>
            </w:r>
          </w:p>
        </w:tc>
        <w:tc>
          <w:tcPr>
            <w:tcW w:w="12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9008AC5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CBD</w:t>
            </w:r>
          </w:p>
        </w:tc>
        <w:tc>
          <w:tcPr>
            <w:tcW w:w="124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64D87650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Gene</w:t>
            </w:r>
          </w:p>
        </w:tc>
        <w:tc>
          <w:tcPr>
            <w:tcW w:w="124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F3FD797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24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3EB7B7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CBD × Gene</w:t>
            </w:r>
          </w:p>
        </w:tc>
        <w:tc>
          <w:tcPr>
            <w:tcW w:w="1246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141AA4A0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Sex × Gene</w:t>
            </w:r>
          </w:p>
        </w:tc>
      </w:tr>
      <w:tr w:rsidR="008664E2" w:rsidRPr="005257E6" w14:paraId="1D954E20" w14:textId="77777777" w:rsidTr="00926423"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3A657422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6125148A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000000" w:themeFill="text1"/>
          </w:tcPr>
          <w:p w14:paraId="6691EA51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WT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000000" w:themeFill="text1"/>
          </w:tcPr>
          <w:p w14:paraId="06D70CC1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HIVtg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3110E1A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</w:t>
            </w:r>
            <w:r w:rsidRPr="005257E6">
              <w:rPr>
                <w:b/>
                <w:sz w:val="20"/>
                <w:szCs w:val="20"/>
                <w:vertAlign w:val="subscript"/>
              </w:rPr>
              <w:t>(3,84)</w:t>
            </w:r>
            <w:r w:rsidRPr="005257E6">
              <w:rPr>
                <w:b/>
                <w:sz w:val="20"/>
                <w:szCs w:val="20"/>
              </w:rPr>
              <w:t xml:space="preserve">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4056A196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</w:t>
            </w:r>
            <w:r w:rsidRPr="005257E6">
              <w:rPr>
                <w:b/>
                <w:sz w:val="20"/>
                <w:szCs w:val="20"/>
                <w:vertAlign w:val="subscript"/>
              </w:rPr>
              <w:t>(1,28)</w:t>
            </w:r>
            <w:r w:rsidRPr="005257E6">
              <w:rPr>
                <w:b/>
                <w:sz w:val="20"/>
                <w:szCs w:val="20"/>
              </w:rPr>
              <w:t xml:space="preserve">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681BC6D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</w:t>
            </w:r>
            <w:r w:rsidRPr="005257E6">
              <w:rPr>
                <w:b/>
                <w:sz w:val="20"/>
                <w:szCs w:val="20"/>
                <w:vertAlign w:val="subscript"/>
              </w:rPr>
              <w:t>(1,28)</w:t>
            </w:r>
            <w:r w:rsidRPr="005257E6">
              <w:rPr>
                <w:b/>
                <w:sz w:val="20"/>
                <w:szCs w:val="20"/>
              </w:rPr>
              <w:t xml:space="preserve">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2696A3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</w:t>
            </w:r>
            <w:r w:rsidRPr="005257E6">
              <w:rPr>
                <w:b/>
                <w:sz w:val="20"/>
                <w:szCs w:val="20"/>
                <w:vertAlign w:val="subscript"/>
              </w:rPr>
              <w:t>(3,84)</w:t>
            </w:r>
            <w:r w:rsidRPr="005257E6">
              <w:rPr>
                <w:b/>
                <w:sz w:val="20"/>
                <w:szCs w:val="20"/>
              </w:rPr>
              <w:t xml:space="preserve">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456DBA6A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</w:t>
            </w:r>
            <w:r w:rsidRPr="005257E6">
              <w:rPr>
                <w:b/>
                <w:sz w:val="20"/>
                <w:szCs w:val="20"/>
                <w:vertAlign w:val="subscript"/>
              </w:rPr>
              <w:t>(1,28)</w:t>
            </w:r>
            <w:r w:rsidRPr="005257E6">
              <w:rPr>
                <w:b/>
                <w:sz w:val="20"/>
                <w:szCs w:val="20"/>
              </w:rPr>
              <w:t xml:space="preserve">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</w:p>
        </w:tc>
      </w:tr>
      <w:tr w:rsidR="008664E2" w:rsidRPr="005257E6" w14:paraId="3B295173" w14:textId="77777777" w:rsidTr="00926423">
        <w:tc>
          <w:tcPr>
            <w:tcW w:w="1525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14:paraId="03E2DE65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14:paraId="317A8815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000000" w:themeFill="text1"/>
          </w:tcPr>
          <w:p w14:paraId="44C35ABB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Female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000000" w:themeFill="text1"/>
          </w:tcPr>
          <w:p w14:paraId="157C8E41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Male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000000" w:themeFill="text1"/>
          </w:tcPr>
          <w:p w14:paraId="666A10AE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Female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000000" w:themeFill="text1"/>
          </w:tcPr>
          <w:p w14:paraId="0E0EBE7A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Male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66AE0AEF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3DE67101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C8A08B5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667CDD52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5F437D43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</w:p>
        </w:tc>
      </w:tr>
      <w:tr w:rsidR="008664E2" w:rsidRPr="005257E6" w14:paraId="63C06D07" w14:textId="77777777" w:rsidTr="00926423">
        <w:tc>
          <w:tcPr>
            <w:tcW w:w="1525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3B268803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HABIT1</w:t>
            </w:r>
          </w:p>
        </w:tc>
        <w:tc>
          <w:tcPr>
            <w:tcW w:w="1175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3CAFC2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VEHICLE</w:t>
            </w:r>
          </w:p>
        </w:tc>
        <w:tc>
          <w:tcPr>
            <w:tcW w:w="134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32F890E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132.7 (79.0)</w:t>
            </w:r>
          </w:p>
        </w:tc>
        <w:tc>
          <w:tcPr>
            <w:tcW w:w="133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1A9C74A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670.0 (79.0)</w:t>
            </w:r>
          </w:p>
        </w:tc>
        <w:tc>
          <w:tcPr>
            <w:tcW w:w="134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4F1642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330.5 (79.0)</w:t>
            </w:r>
          </w:p>
        </w:tc>
        <w:tc>
          <w:tcPr>
            <w:tcW w:w="133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bottom"/>
          </w:tcPr>
          <w:p w14:paraId="2A15BA8B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391.4 (79.0)</w:t>
            </w:r>
          </w:p>
        </w:tc>
        <w:tc>
          <w:tcPr>
            <w:tcW w:w="1246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1EA234CC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 xml:space="preserve">5.9,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  <w:r w:rsidRPr="005257E6">
              <w:rPr>
                <w:b/>
                <w:sz w:val="20"/>
                <w:szCs w:val="20"/>
              </w:rPr>
              <w:t>&lt;0.01</w:t>
            </w:r>
          </w:p>
        </w:tc>
        <w:tc>
          <w:tcPr>
            <w:tcW w:w="124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048D4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  <w:tc>
          <w:tcPr>
            <w:tcW w:w="124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86DB3D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 xml:space="preserve">5.5,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  <w:r w:rsidRPr="005257E6">
              <w:rPr>
                <w:b/>
                <w:sz w:val="20"/>
                <w:szCs w:val="20"/>
              </w:rPr>
              <w:t>&lt;0.05</w:t>
            </w:r>
          </w:p>
        </w:tc>
        <w:tc>
          <w:tcPr>
            <w:tcW w:w="124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4956E0E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  <w:tc>
          <w:tcPr>
            <w:tcW w:w="1246" w:type="dxa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14:paraId="33ABE016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 xml:space="preserve">6.1,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  <w:r w:rsidRPr="005257E6">
              <w:rPr>
                <w:b/>
                <w:sz w:val="20"/>
                <w:szCs w:val="20"/>
              </w:rPr>
              <w:t>&lt;0.05</w:t>
            </w:r>
          </w:p>
        </w:tc>
      </w:tr>
      <w:tr w:rsidR="008664E2" w:rsidRPr="005257E6" w14:paraId="63B6F3D9" w14:textId="77777777" w:rsidTr="00926423"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682398DB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ABF84E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1 mg/kg</w:t>
            </w:r>
          </w:p>
        </w:tc>
        <w:tc>
          <w:tcPr>
            <w:tcW w:w="1346" w:type="dxa"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8618DA5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150.5 (109.7)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183CD75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690.0 (109.7)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6DC52B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393.9 (109.7)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bottom"/>
          </w:tcPr>
          <w:p w14:paraId="7631B6EB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448.8 (109.7)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6C434D54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FA885F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EA443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009300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146015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64E2" w:rsidRPr="005257E6" w14:paraId="6E8925E3" w14:textId="77777777" w:rsidTr="00926423"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7CB5AD29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C0FC39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10 mg/kg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vAlign w:val="bottom"/>
          </w:tcPr>
          <w:p w14:paraId="6698FA23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273.3 (120.6)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15C0EBFB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665.7 (120.6)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2529B8CD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509.0 (120.6)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18" w:space="0" w:color="auto"/>
            </w:tcBorders>
            <w:vAlign w:val="bottom"/>
          </w:tcPr>
          <w:p w14:paraId="4CA3684A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378.3 (120.6)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33E4B43A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2EAA3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5059B1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8D930C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24F1298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64E2" w:rsidRPr="005257E6" w14:paraId="69665CE2" w14:textId="77777777" w:rsidTr="00926423">
        <w:tc>
          <w:tcPr>
            <w:tcW w:w="1525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1E7F590C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87E446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30 mg/kg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vAlign w:val="bottom"/>
          </w:tcPr>
          <w:p w14:paraId="764D0CC5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136.0 (93.0)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04EFDC61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379.4 (93.0)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00E61DA1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347.3 (93.0)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bottom"/>
          </w:tcPr>
          <w:p w14:paraId="170B594C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322.0 (93.0)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296D67BE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531ACAA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DB9E6A3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D1DA87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0B92251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64E2" w:rsidRPr="005257E6" w14:paraId="2D3C66A8" w14:textId="77777777" w:rsidTr="00926423">
        <w:tc>
          <w:tcPr>
            <w:tcW w:w="1525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170633AE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HABIT2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3F94B10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VEHICLE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DC18F22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88.6 (31.5)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D01E4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162.6 (31.5)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E4917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109.0 (31.5)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bottom"/>
          </w:tcPr>
          <w:p w14:paraId="3326D937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64.5 (31.5)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7467CEFF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 xml:space="preserve">2.8,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  <w:r w:rsidRPr="005257E6">
              <w:rPr>
                <w:b/>
                <w:sz w:val="20"/>
                <w:szCs w:val="20"/>
              </w:rPr>
              <w:t>&lt;0.05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7CF96F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 xml:space="preserve">5.9,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  <w:r w:rsidRPr="005257E6">
              <w:rPr>
                <w:b/>
                <w:sz w:val="20"/>
                <w:szCs w:val="20"/>
              </w:rPr>
              <w:t>&lt;0.05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79E746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2.2,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5AA3B00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EA64F48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 xml:space="preserve">5.7,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  <w:r w:rsidRPr="005257E6">
              <w:rPr>
                <w:b/>
                <w:sz w:val="20"/>
                <w:szCs w:val="20"/>
              </w:rPr>
              <w:t>&lt;0.05</w:t>
            </w:r>
          </w:p>
        </w:tc>
      </w:tr>
      <w:tr w:rsidR="008664E2" w:rsidRPr="005257E6" w14:paraId="5C0E230A" w14:textId="77777777" w:rsidTr="00926423"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013B0B49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12C913D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1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5CCA0F6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92.7 (23.3)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7CD78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142.5 (23.3)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22EBE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90.9 (23.3)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bottom"/>
          </w:tcPr>
          <w:p w14:paraId="67E7E0B3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63.2 (23.3)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45A41D47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03F5FF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1233B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B18858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C85FC1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64E2" w:rsidRPr="005257E6" w14:paraId="72F91F8C" w14:textId="77777777" w:rsidTr="00926423"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25630BC1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3C6C2C7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10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B2B3A10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74.6 (21.4)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F55A0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190.1 (21.4)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49E7B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59.8 (21.4)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bottom"/>
          </w:tcPr>
          <w:p w14:paraId="4720E033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73.8 (21.4)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5345E6C2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B27F56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BDE6F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211A26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9F4E4C4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64E2" w:rsidRPr="005257E6" w14:paraId="5B2E4A32" w14:textId="77777777" w:rsidTr="00926423">
        <w:tc>
          <w:tcPr>
            <w:tcW w:w="1525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A3C30B9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2261494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30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bottom"/>
          </w:tcPr>
          <w:p w14:paraId="19F056C6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62.8 (22.5)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43D97B6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110.6 (22.5)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9F1FA48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56.3 (22.5)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bottom"/>
          </w:tcPr>
          <w:p w14:paraId="131B7BD8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47.6 (22.5)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206ABF39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6B890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33165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9ADBA9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9E9D8C8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64E2" w:rsidRPr="005257E6" w14:paraId="5A3FB133" w14:textId="77777777" w:rsidTr="00926423">
        <w:tc>
          <w:tcPr>
            <w:tcW w:w="1525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19E13C54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% Habituation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0D42606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VEHICLE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5C3A746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26.3 (8.1)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4DBE9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71.6 (8.1)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524F5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71.2 (8.1)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bottom"/>
          </w:tcPr>
          <w:p w14:paraId="2B877E08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81.2 (8.1)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07FAC723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B62F1B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 xml:space="preserve">18.8,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  <w:r w:rsidRPr="005257E6">
              <w:rPr>
                <w:b/>
                <w:sz w:val="20"/>
                <w:szCs w:val="20"/>
              </w:rPr>
              <w:t>&lt;0.01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39EAC8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 xml:space="preserve">10.0,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  <w:r w:rsidRPr="005257E6">
              <w:rPr>
                <w:b/>
                <w:sz w:val="20"/>
                <w:szCs w:val="20"/>
              </w:rPr>
              <w:t>&lt;0.01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AF101E8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1.0,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AE2CF83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 xml:space="preserve">6.2,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  <w:r w:rsidRPr="005257E6">
              <w:rPr>
                <w:b/>
                <w:sz w:val="20"/>
                <w:szCs w:val="20"/>
              </w:rPr>
              <w:t>&lt;0.05</w:t>
            </w:r>
          </w:p>
        </w:tc>
      </w:tr>
      <w:tr w:rsidR="008664E2" w:rsidRPr="005257E6" w14:paraId="07CBCE3A" w14:textId="77777777" w:rsidTr="00926423"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87DDED9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FDB0531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1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0632B40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34.7 (6.9)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F193B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77.4 (6.9)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7C440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71.6 (6.9)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bottom"/>
          </w:tcPr>
          <w:p w14:paraId="3930A098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85.5 (6.9)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98DBCCA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0557D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2CA0E2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24DD56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4C00EA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</w:tr>
      <w:tr w:rsidR="008664E2" w:rsidRPr="005257E6" w14:paraId="7DD74B9F" w14:textId="77777777" w:rsidTr="00926423"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30B349E8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9272404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10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D9DAC62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53.8 (11.4)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4EAF9E7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60.1 (11.4)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0581E5A5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82.2 (11.4)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auto"/>
            </w:tcBorders>
            <w:vAlign w:val="bottom"/>
          </w:tcPr>
          <w:p w14:paraId="63538C6F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70.7 (11.4)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73F5F95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2A820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8BB07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6BC87F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F77885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</w:tr>
      <w:tr w:rsidR="008664E2" w:rsidRPr="005257E6" w14:paraId="294F91E8" w14:textId="77777777" w:rsidTr="00926423">
        <w:tc>
          <w:tcPr>
            <w:tcW w:w="1525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477D13A3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24673E3E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30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bottom"/>
          </w:tcPr>
          <w:p w14:paraId="27CB84D3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24.9 (10.7)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bottom"/>
          </w:tcPr>
          <w:p w14:paraId="45B36440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71.5 (10.7)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bottom"/>
          </w:tcPr>
          <w:p w14:paraId="0E19BDAD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84.5 (10.7)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bottom"/>
          </w:tcPr>
          <w:p w14:paraId="0C8E41D6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88.9 (10.7)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488053C2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E1A08F9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7D72DF2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0A6F90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66A834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</w:tr>
      <w:tr w:rsidR="008664E2" w:rsidRPr="005257E6" w14:paraId="250D0649" w14:textId="77777777" w:rsidTr="00926423">
        <w:tc>
          <w:tcPr>
            <w:tcW w:w="1525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6C9D41E7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No Stimulus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7F625D7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VEHICLE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9168ABC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0.33 (0.36)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54223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0.86 (0.36)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70B83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0.59 (0.36)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bottom"/>
          </w:tcPr>
          <w:p w14:paraId="16616F6B" w14:textId="77777777" w:rsidR="008664E2" w:rsidRPr="005257E6" w:rsidRDefault="008664E2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0.63 (0.36)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32FC12A5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1.7,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641551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9281F2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1.9,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48FD943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8EA998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2.6, ns</w:t>
            </w:r>
          </w:p>
        </w:tc>
      </w:tr>
      <w:tr w:rsidR="008664E2" w:rsidRPr="005257E6" w14:paraId="6E0DBB71" w14:textId="77777777" w:rsidTr="00926423"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textDirection w:val="btLr"/>
          </w:tcPr>
          <w:p w14:paraId="7FB6DEBB" w14:textId="77777777" w:rsidR="008664E2" w:rsidRPr="005257E6" w:rsidRDefault="008664E2" w:rsidP="009264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58B9F53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1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86C0280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0.35 (0.53)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8D00D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1.75 (0.53)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25DC4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0.71 (0.53)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bottom"/>
          </w:tcPr>
          <w:p w14:paraId="6A13CFEA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0.42 (0.53)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151C2831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E991E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51261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1EDE18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73B03CE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</w:tr>
      <w:tr w:rsidR="008664E2" w:rsidRPr="005257E6" w14:paraId="4B8C24C7" w14:textId="77777777" w:rsidTr="00926423"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textDirection w:val="btLr"/>
          </w:tcPr>
          <w:p w14:paraId="1FDCD471" w14:textId="77777777" w:rsidR="008664E2" w:rsidRPr="005257E6" w:rsidRDefault="008664E2" w:rsidP="009264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5CEA639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10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3CBDB3C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0.33 (0.33)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65076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0.83 (0.33)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9732B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0.57 (0.33)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bottom"/>
          </w:tcPr>
          <w:p w14:paraId="71740A37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0.46 (0.33)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BB8D8C5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0A98C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5519B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285072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9A2F48B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</w:tr>
      <w:tr w:rsidR="008664E2" w:rsidRPr="005257E6" w14:paraId="31EE46FB" w14:textId="77777777" w:rsidTr="00926423">
        <w:tc>
          <w:tcPr>
            <w:tcW w:w="15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textDirection w:val="btLr"/>
          </w:tcPr>
          <w:p w14:paraId="5A6BCD8B" w14:textId="77777777" w:rsidR="008664E2" w:rsidRPr="005257E6" w:rsidRDefault="008664E2" w:rsidP="009264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932DF" w14:textId="77777777" w:rsidR="008664E2" w:rsidRPr="005257E6" w:rsidRDefault="008664E2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30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bottom"/>
          </w:tcPr>
          <w:p w14:paraId="7FE18BFF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0.04 (0.35)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bottom"/>
          </w:tcPr>
          <w:p w14:paraId="0AC4A090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0.30 (0.35)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bottom"/>
          </w:tcPr>
          <w:p w14:paraId="34506F95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0.04 (0.35)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bottom"/>
          </w:tcPr>
          <w:p w14:paraId="0CD5749C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0.79 (0.35)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73E7311A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753A7A3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2F52CEFD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16DB9149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615B0A" w14:textId="77777777" w:rsidR="008664E2" w:rsidRPr="005257E6" w:rsidRDefault="008664E2" w:rsidP="0092642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25D571" w14:textId="77777777" w:rsidR="002E31E4" w:rsidRDefault="008664E2" w:rsidP="008664E2">
      <w:pPr>
        <w:spacing w:after="0" w:line="240" w:lineRule="auto"/>
        <w:jc w:val="both"/>
      </w:pPr>
      <w:r>
        <w:t xml:space="preserve"> </w:t>
      </w:r>
    </w:p>
    <w:sectPr w:rsidR="002E31E4" w:rsidSect="008664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E2"/>
    <w:rsid w:val="002E31E4"/>
    <w:rsid w:val="008664E2"/>
    <w:rsid w:val="009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A58D"/>
  <w15:docId w15:val="{8A8360E3-34BB-46AA-8FF4-23C8BFEE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4E2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9F1C8303ABB4A82FB136013706037" ma:contentTypeVersion="10" ma:contentTypeDescription="Create a new document." ma:contentTypeScope="" ma:versionID="a0c8846c88cb116bff2c82e4e4f5a108">
  <xsd:schema xmlns:xsd="http://www.w3.org/2001/XMLSchema" xmlns:xs="http://www.w3.org/2001/XMLSchema" xmlns:p="http://schemas.microsoft.com/office/2006/metadata/properties" xmlns:ns3="86a8b793-1eef-4f6e-a63c-d34106eb1850" targetNamespace="http://schemas.microsoft.com/office/2006/metadata/properties" ma:root="true" ma:fieldsID="6465db8b81f4aef7974bd0d5d94346ab" ns3:_="">
    <xsd:import namespace="86a8b793-1eef-4f6e-a63c-d34106eb18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8b793-1eef-4f6e-a63c-d34106eb1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4C6D0-E6E0-4199-A884-F544A1EE5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8b793-1eef-4f6e-a63c-d34106eb1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6F9AE-512A-41D6-8B07-C8FD3CADB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CD060-1CB2-418A-9ABE-BAFBDF85FFE8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86a8b793-1eef-4f6e-a63c-d34106eb1850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Young, Jared</cp:lastModifiedBy>
  <cp:revision>2</cp:revision>
  <dcterms:created xsi:type="dcterms:W3CDTF">2020-11-16T16:41:00Z</dcterms:created>
  <dcterms:modified xsi:type="dcterms:W3CDTF">2020-11-16T16:41:00Z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0x0101007C29F1C8303ABB4A82FB136013706037</vt:lpwstr>
  </property>
</Properties>
</file>