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4C75" w14:textId="197BF232" w:rsidR="004E2607" w:rsidRPr="00430A71" w:rsidRDefault="00137AC6" w:rsidP="004E26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S5 </w:t>
      </w:r>
      <w:r w:rsidR="004E2607">
        <w:rPr>
          <w:rFonts w:ascii="Times New Roman" w:hAnsi="Times New Roman" w:cs="Times New Roman"/>
          <w:b/>
          <w:bCs/>
        </w:rPr>
        <w:t>Table. Age-standardized mortality rates (ASMRs) per 100,000 attributable to any, opioid, amphetamine, cocaine, and cannabis use disorders, stratified by world region, 1990-2021</w:t>
      </w:r>
    </w:p>
    <w:p w14:paraId="72C5B07B" w14:textId="77777777" w:rsidR="004E2607" w:rsidRDefault="004E2607">
      <w:pPr>
        <w:rPr>
          <w:rFonts w:ascii="Times New Roman" w:hAnsi="Times New Roman" w:cs="Times New Roman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790"/>
        <w:gridCol w:w="2790"/>
        <w:gridCol w:w="2610"/>
        <w:gridCol w:w="2435"/>
      </w:tblGrid>
      <w:tr w:rsidR="008F436B" w:rsidRPr="00430A71" w14:paraId="4ABB3B0F" w14:textId="77777777" w:rsidTr="008F436B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50EF2" w14:textId="77777777" w:rsidR="008F436B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World region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B290B" w14:textId="7C319823" w:rsidR="008F436B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23747" w14:textId="2F9436E1" w:rsidR="008F436B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Opioid use disorder</w:t>
            </w:r>
            <w:r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F860C" w14:textId="73494F88" w:rsidR="008F436B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63960" w14:textId="00754BDF" w:rsidR="008F436B" w:rsidRPr="00430A71" w:rsidRDefault="008F436B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>
              <w:rPr>
                <w:rFonts w:ascii="Times New Roman" w:hAnsi="Times New Roman" w:cs="Times New Roman"/>
                <w:b/>
                <w:bCs/>
              </w:rPr>
              <w:t>, ASMR (95% UI)</w:t>
            </w:r>
          </w:p>
        </w:tc>
      </w:tr>
      <w:tr w:rsidR="008F436B" w:rsidRPr="00430A71" w14:paraId="1E34C775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59002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Global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2633D" w14:textId="073962F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1.65 (1.55, 1.75)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5CBB7" w14:textId="754E615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1.19 (1.12, 1.29)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4F9EF" w14:textId="413F638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5001D" w14:textId="3065E55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0.15 (0.14, 0.17)</w:t>
            </w:r>
          </w:p>
        </w:tc>
      </w:tr>
      <w:tr w:rsidR="008F436B" w:rsidRPr="00430A71" w14:paraId="46822375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4A46D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 SDI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4CA08" w14:textId="4A7246A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0.51 (0.4, 0.62)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765FB" w14:textId="79DB577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0.43 (0.34, 0.51)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1632" w14:textId="6CE8458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01EA2" w14:textId="4777194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(0.02, 0.06)</w:t>
            </w:r>
          </w:p>
        </w:tc>
      </w:tr>
      <w:tr w:rsidR="008F436B" w:rsidRPr="00430A71" w14:paraId="70D4A7D5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72BC7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Low-middle SDI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736D5" w14:textId="10FC31C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0.59 (0.53, 0.66)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2C13" w14:textId="4AAD260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0.42 (0.36, 0.48)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8C33" w14:textId="3F278AC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0.02 (0.01, 0.02)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15C51" w14:textId="69ABCBC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0.07 (0.06, 0.1)</w:t>
            </w:r>
          </w:p>
        </w:tc>
      </w:tr>
      <w:tr w:rsidR="008F436B" w:rsidRPr="00430A71" w14:paraId="4EFC08EF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794B6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Middle SDI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0C708" w14:textId="782225C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0.78 (0.69, 0.86)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07199" w14:textId="120704DA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0.42 (0.36, 0.47)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2BF71" w14:textId="07C40565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 (0.08, 0.12)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7291F" w14:textId="1FACE3E5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0.09 (0.08, 0.1)</w:t>
            </w:r>
          </w:p>
        </w:tc>
      </w:tr>
      <w:tr w:rsidR="008F436B" w:rsidRPr="00430A71" w14:paraId="73A59569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F9F8D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High-middle SDI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8BF30" w14:textId="54BDC59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0.97 (0.9, 1.03)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B5B8B" w14:textId="4821A67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0.67 (0.62, 0.71)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3CBCC" w14:textId="2F155AC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0.09 (0.08, 0.11)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E24F5" w14:textId="2CBB194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(0.04, 0.05)</w:t>
            </w:r>
          </w:p>
        </w:tc>
      </w:tr>
      <w:tr w:rsidR="008F436B" w:rsidRPr="00430A71" w14:paraId="5BB27B82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DA20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 SDI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9D690" w14:textId="580FB195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7.07 (6.54, 7.71)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94375" w14:textId="782AB35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5.47 (4.97, 6.06)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D9D9E" w14:textId="2466C9A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0.44 (0.41, 0.52)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4A67E" w14:textId="1FFD69B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0.62 (0.56, 0.73)</w:t>
            </w:r>
          </w:p>
        </w:tc>
      </w:tr>
      <w:tr w:rsidR="008F436B" w:rsidRPr="00430A71" w14:paraId="56418ABA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90A48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Andean Latin America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671D" w14:textId="7E9DDA5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0.52 (0.43, 0.64)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CA026" w14:textId="58EAB46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0.12 (0.09, 0.16)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98C3" w14:textId="0D7ACAD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(0.03, 0.05)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94B34" w14:textId="07F7F60F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0.26 (0.21, 0.32)</w:t>
            </w:r>
          </w:p>
        </w:tc>
      </w:tr>
      <w:tr w:rsidR="008F436B" w:rsidRPr="00430A71" w14:paraId="043BB2F8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3D26B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Australasia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C2C57" w14:textId="0506383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4.41 (3.94, 4.89)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DB470" w14:textId="404EDD85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1.74 (1.51, 1.99)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F451" w14:textId="6DB75D9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0.27 (0.23, 0.31)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CBA25" w14:textId="2490E0C6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(0.03, 0.05)</w:t>
            </w:r>
          </w:p>
        </w:tc>
      </w:tr>
      <w:tr w:rsidR="008F436B" w:rsidRPr="00430A71" w14:paraId="1B47ECCA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D8540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Caribbean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DA1B9" w14:textId="13F36E5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 (0.34, 0.47)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1F5E6" w14:textId="1D46E6E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0.09 (0.07, 0.11)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346AB" w14:textId="0C3EEFA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(0.03, 0.04)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E2A5" w14:textId="7ABD626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 (0.16, 0.24)</w:t>
            </w:r>
          </w:p>
        </w:tc>
      </w:tr>
      <w:tr w:rsidR="008F436B" w:rsidRPr="00430A71" w14:paraId="564A6175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3CC03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Asia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665A1" w14:textId="589D368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0.92 (0.78, 1.08)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C9D3" w14:textId="2B86C0BA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0.63 (0.52, 0.74)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728E" w14:textId="6B55350D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0.07 (0.06, 0.09)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36F54" w14:textId="5B9B560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 (0.07, 0.12)</w:t>
            </w:r>
          </w:p>
        </w:tc>
      </w:tr>
      <w:tr w:rsidR="008F436B" w:rsidRPr="00430A71" w14:paraId="082118D7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A0B0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Europe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68251" w14:textId="25FF578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0.72 (0.67, 0.78)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21300" w14:textId="7425460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0.56 (0.52, 0.61)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FBBF9" w14:textId="5240134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0.05 (0.04, 0.05)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AFDB0" w14:textId="7062EFD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0.03 (0.02, 0.03)</w:t>
            </w:r>
          </w:p>
        </w:tc>
      </w:tr>
      <w:tr w:rsidR="008F436B" w:rsidRPr="00430A71" w14:paraId="5FEA310B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A766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Latin America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CF634" w14:textId="64C6F29D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0.43 (0.38, 0.48)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E165C" w14:textId="703ABA3D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0.09 (0.08, 0.1)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CAFB9" w14:textId="77A76516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(0.03, 0.05)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E200C" w14:textId="3FB44869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0.21 (0.19, 0.24)</w:t>
            </w:r>
          </w:p>
        </w:tc>
      </w:tr>
      <w:tr w:rsidR="008F436B" w:rsidRPr="00430A71" w14:paraId="01222295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8499D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 Asia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CE4F9" w14:textId="0A66E73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0.69 (0.57, 0.83)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9159A" w14:textId="77D3AC9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0.33 (0.26, 0.4)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7310" w14:textId="051DF7C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0.17 (0.14, 0.21)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0F68A" w14:textId="50ED43D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0.02)</w:t>
            </w:r>
          </w:p>
        </w:tc>
      </w:tr>
      <w:tr w:rsidR="008F436B" w:rsidRPr="00430A71" w14:paraId="3CAA0704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55924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Eastern Europe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97799" w14:textId="4F4F196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3.41 (3.11, 3.73)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DEC6E" w14:textId="17FCD3FF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2.55 (2.33, 2.81)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410DD" w14:textId="7701E6C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0.22 (0.2, 0.25)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C8CD" w14:textId="482282E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0.12 (0.11, 0.13)</w:t>
            </w:r>
          </w:p>
        </w:tc>
      </w:tr>
      <w:tr w:rsidR="008F436B" w:rsidRPr="00430A71" w14:paraId="76F83C94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BF60C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Eastern Sub-Saharan Africa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B2325" w14:textId="38FDC9F9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0.67 (0.46, 0.86)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014C9" w14:textId="7EAEB0E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0.62 (0.43, 0.79)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54C3" w14:textId="334D287E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8C57" w14:textId="3F75E7A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0.03 (0.01, 0.07)</w:t>
            </w:r>
          </w:p>
        </w:tc>
      </w:tr>
      <w:tr w:rsidR="008F436B" w:rsidRPr="00430A71" w14:paraId="2C56FE09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E105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Asia Pacific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D3BD5" w14:textId="31B5402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0.17 (0.16, 0.18)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D2B01" w14:textId="525C7FA9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0.12 (0.11, 0.13)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789ED" w14:textId="58E2358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3044C" w14:textId="1C47CC6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0.02 (0.02, 0.02)</w:t>
            </w:r>
          </w:p>
        </w:tc>
      </w:tr>
      <w:tr w:rsidR="008F436B" w:rsidRPr="00430A71" w14:paraId="0EDDA4D8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C5E5D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North America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CC704" w14:textId="77B14C3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18.42 (16.81, 20.33)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BA4E5" w14:textId="2B5E99B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14.5 (12.92, 16.3)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1A0C3" w14:textId="51784F6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1.15 (1.03, 1.39)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11BD3" w14:textId="3BC659BF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1.75 (1.57, 2.11)</w:t>
            </w:r>
          </w:p>
        </w:tc>
      </w:tr>
      <w:tr w:rsidR="008F436B" w:rsidRPr="00430A71" w14:paraId="7EA6C6A2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99B27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lastRenderedPageBreak/>
              <w:t>North Africa and Middle East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21935" w14:textId="63EF96E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1.24 (1.1, 1.42)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DF1A1" w14:textId="21C8937E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0.81 (0.68, 0.93)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B6C21" w14:textId="6DD2735E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0.04 (0.03, 0.06)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00223" w14:textId="5D9DEB5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0.11 (0.08, 0.14)</w:t>
            </w:r>
          </w:p>
        </w:tc>
      </w:tr>
      <w:tr w:rsidR="008F436B" w:rsidRPr="00430A71" w14:paraId="7DD5CB5B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F3354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Oceania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10EBB" w14:textId="52CC0906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0.16 (0.12, 0.22)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F0763" w14:textId="541F911A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0.13 (0.09, 0.17)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B0036" w14:textId="771AB5A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3E7A5" w14:textId="62E60E7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0.02)</w:t>
            </w:r>
          </w:p>
        </w:tc>
      </w:tr>
      <w:tr w:rsidR="008F436B" w:rsidRPr="00430A71" w14:paraId="41708EB1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4CD6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 Asia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B5B12" w14:textId="0F7D7A4E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0.64 (0.56, 0.72)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1BDA0" w14:textId="66B502B0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0.48 (0.4, 0.55)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44ECF" w14:textId="101703D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0.02 (0.01, 0.02)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03111" w14:textId="1913B1A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0.06 (0.04, 0.09)</w:t>
            </w:r>
          </w:p>
        </w:tc>
      </w:tr>
      <w:tr w:rsidR="008F436B" w:rsidRPr="00430A71" w14:paraId="6F0F2E8B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EE50F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Southeast Asia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6323D" w14:textId="4CA22817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0.34 (0.29, 0.42)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21412" w14:textId="1560BC8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0.25 (0.2, 0.3)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BC13" w14:textId="2FBD72FE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0.03 (0.02, 0.05)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3EDF4" w14:textId="70F59C8F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0.02 (0.02, 0.03)</w:t>
            </w:r>
          </w:p>
        </w:tc>
      </w:tr>
      <w:tr w:rsidR="008F436B" w:rsidRPr="00430A71" w14:paraId="12099CF6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977E4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Latin America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4729" w14:textId="7B6AC1A8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0.2 (0.18, 0.23)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BC7DD" w14:textId="57EB1D3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0.14 (0.12, 0.16)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2634" w14:textId="73650C51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96637" w14:textId="5699D60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0.03 (0.02, 0.03)</w:t>
            </w:r>
          </w:p>
        </w:tc>
      </w:tr>
      <w:tr w:rsidR="008F436B" w:rsidRPr="00430A71" w14:paraId="478D4ECB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3F65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Sub-Saharan Africa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7B7BD" w14:textId="23030A6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1.32 (1.2, 1.45)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DAC1" w14:textId="71139EF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0.88 (0.78, 0.99)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D2CA" w14:textId="27E2073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0.07 (0.05, 0.08)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5D75" w14:textId="1043593D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0.14 (0.11, 0.17)</w:t>
            </w:r>
          </w:p>
        </w:tc>
      </w:tr>
      <w:tr w:rsidR="008F436B" w:rsidRPr="00430A71" w14:paraId="06FD26DF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4A1E2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Tropical Latin America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3104E" w14:textId="14AE19BA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0.57 (0.54, 0.62)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53277" w14:textId="6AE45B9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0.03 (0.03, 0.04)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DC690" w14:textId="44A7529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0.01 (0.01, 0.01)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75927" w14:textId="3FEEE84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0.42 (0.4, 0.46)</w:t>
            </w:r>
          </w:p>
        </w:tc>
      </w:tr>
      <w:tr w:rsidR="008F436B" w:rsidRPr="00430A71" w14:paraId="6C4288B3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8F841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Europe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894C8" w14:textId="7D6A5F54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2.28 (2.19, 2.37)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74DA" w14:textId="20D29FDB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1.67 (1.59, 1.74)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FB1E0" w14:textId="238D0222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0.14 (0.13, 0.15)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C0AE" w14:textId="17186623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0.11 (0.11, 0.12)</w:t>
            </w:r>
          </w:p>
        </w:tc>
      </w:tr>
      <w:tr w:rsidR="008F436B" w:rsidRPr="00430A71" w14:paraId="178C7429" w14:textId="77777777" w:rsidTr="00E134FD">
        <w:trPr>
          <w:trHeight w:val="315"/>
          <w:jc w:val="center"/>
        </w:trPr>
        <w:tc>
          <w:tcPr>
            <w:tcW w:w="22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3396" w14:textId="77777777" w:rsidR="008F436B" w:rsidRPr="00430A71" w:rsidRDefault="008F436B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Sub-Saharan Africa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EE55E" w14:textId="5E003B2C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0.05 (0.04, 0.07)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24C39" w14:textId="55CDAD26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0.05 (0.04, 0.07)</w:t>
            </w:r>
          </w:p>
        </w:tc>
        <w:tc>
          <w:tcPr>
            <w:tcW w:w="2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2F0F7" w14:textId="7A66AEDF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 (0, 0)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E76E" w14:textId="17FA22F9" w:rsidR="008F436B" w:rsidRPr="00430A71" w:rsidRDefault="008F436B" w:rsidP="008F436B">
            <w:pPr>
              <w:jc w:val="center"/>
              <w:rPr>
                <w:rFonts w:ascii="Times New Roman" w:hAnsi="Times New Roman" w:cs="Times New Roman"/>
              </w:rPr>
            </w:pPr>
            <w:r w:rsidRPr="008F436B">
              <w:rPr>
                <w:rFonts w:ascii="Times New Roman" w:hAnsi="Times New Roman" w:cs="Times New Roman"/>
              </w:rPr>
              <w:t>0 (0, 0)</w:t>
            </w:r>
          </w:p>
        </w:tc>
      </w:tr>
    </w:tbl>
    <w:p w14:paraId="252C221A" w14:textId="77777777" w:rsidR="008F436B" w:rsidRDefault="008F436B">
      <w:pPr>
        <w:rPr>
          <w:rFonts w:ascii="Times New Roman" w:hAnsi="Times New Roman" w:cs="Times New Roman"/>
        </w:rPr>
      </w:pPr>
    </w:p>
    <w:p w14:paraId="28277477" w14:textId="755920CD" w:rsidR="00C950E4" w:rsidRDefault="00C950E4">
      <w:pPr>
        <w:rPr>
          <w:rFonts w:ascii="Times New Roman" w:hAnsi="Times New Roman" w:cs="Times New Roman"/>
        </w:rPr>
      </w:pPr>
    </w:p>
    <w:sectPr w:rsidR="00C950E4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532A7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2025-05-28T19:22:00Z</dcterms:modified>
</cp:coreProperties>
</file>