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CBFE6" w14:textId="61B89DC5" w:rsidR="00BC315B" w:rsidRPr="007F356D" w:rsidRDefault="00BC315B" w:rsidP="005D504A">
      <w:pPr>
        <w:pStyle w:val="NoSpacing"/>
        <w:rPr>
          <w:rFonts w:ascii="Helvetica" w:hAnsi="Helvetica"/>
          <w:color w:val="4EA72E" w:themeColor="accent6"/>
          <w:sz w:val="18"/>
          <w:szCs w:val="18"/>
        </w:rPr>
      </w:pPr>
      <w:r w:rsidRPr="007F356D">
        <w:rPr>
          <w:rFonts w:ascii="Helvetica" w:hAnsi="Helvetica"/>
          <w:color w:val="4EA72E" w:themeColor="accent6"/>
          <w:sz w:val="18"/>
          <w:szCs w:val="18"/>
        </w:rPr>
        <w:t xml:space="preserve">We would like to thank the reviewers for their attentive reading of our manuscript. We appreciate all the comments and suggestions. We have addressed all the concerns and have included point-by-point responses </w:t>
      </w:r>
      <w:proofErr w:type="spellStart"/>
      <w:r w:rsidRPr="007F356D">
        <w:rPr>
          <w:rFonts w:ascii="Helvetica" w:hAnsi="Helvetica"/>
          <w:color w:val="4EA72E" w:themeColor="accent6"/>
          <w:sz w:val="18"/>
          <w:szCs w:val="18"/>
        </w:rPr>
        <w:t>labeled</w:t>
      </w:r>
      <w:proofErr w:type="spellEnd"/>
      <w:r w:rsidRPr="007F356D">
        <w:rPr>
          <w:rFonts w:ascii="Helvetica" w:hAnsi="Helvetica"/>
          <w:color w:val="4EA72E" w:themeColor="accent6"/>
          <w:sz w:val="18"/>
          <w:szCs w:val="18"/>
        </w:rPr>
        <w:t xml:space="preserve"> as green text in this document. </w:t>
      </w:r>
      <w:r w:rsidR="00794776" w:rsidRPr="007F356D">
        <w:rPr>
          <w:rFonts w:ascii="Helvetica" w:hAnsi="Helvetica"/>
          <w:color w:val="4EA72E" w:themeColor="accent6"/>
          <w:sz w:val="18"/>
          <w:szCs w:val="18"/>
        </w:rPr>
        <w:t>In addition, we have addressed all the concerns of the reviewers from Review Commons according to our Revision Plan.</w:t>
      </w:r>
    </w:p>
    <w:p w14:paraId="45374FA5" w14:textId="77777777" w:rsidR="003B3EEC" w:rsidRPr="007F356D" w:rsidRDefault="003B3EEC" w:rsidP="005D504A">
      <w:pPr>
        <w:pStyle w:val="NoSpacing"/>
        <w:rPr>
          <w:rFonts w:ascii="Helvetica" w:eastAsia="Times New Roman" w:hAnsi="Helvetica" w:cs="Times New Roman"/>
          <w:color w:val="4EA72E" w:themeColor="accent6"/>
          <w:kern w:val="0"/>
          <w:sz w:val="18"/>
          <w:szCs w:val="18"/>
          <w:lang w:eastAsia="en-GB"/>
          <w14:ligatures w14:val="none"/>
        </w:rPr>
      </w:pPr>
    </w:p>
    <w:p w14:paraId="1B65C938" w14:textId="5CB22A74" w:rsidR="00CB7587" w:rsidRPr="007F356D" w:rsidRDefault="00CB7587" w:rsidP="005D504A">
      <w:pPr>
        <w:pStyle w:val="NoSpacing"/>
        <w:rPr>
          <w:rFonts w:ascii="Helvetica" w:eastAsia="Times New Roman" w:hAnsi="Helvetica" w:cs="Times New Roman"/>
          <w:color w:val="4EA72E" w:themeColor="accent6"/>
          <w:kern w:val="0"/>
          <w:sz w:val="18"/>
          <w:szCs w:val="18"/>
          <w:lang w:eastAsia="en-GB"/>
          <w14:ligatures w14:val="none"/>
        </w:rPr>
      </w:pPr>
      <w:r w:rsidRPr="007F356D">
        <w:rPr>
          <w:rFonts w:ascii="Helvetica" w:eastAsia="Times New Roman" w:hAnsi="Helvetica" w:cs="Times New Roman"/>
          <w:color w:val="4EA72E" w:themeColor="accent6"/>
          <w:kern w:val="0"/>
          <w:sz w:val="18"/>
          <w:szCs w:val="18"/>
          <w:lang w:eastAsia="en-GB"/>
          <w14:ligatures w14:val="none"/>
        </w:rPr>
        <w:t>Please note that reference #77 (Mitschka, S., Mayr, C. Context-specific regulation and function of mRNA alternative polyadenylation. Nat. Rev. Mol. Cell. Biol. 23, 779–796 (2022)) was added to the text</w:t>
      </w:r>
      <w:r w:rsidR="00873EE9" w:rsidRPr="007F356D">
        <w:rPr>
          <w:rFonts w:ascii="Helvetica" w:eastAsia="Times New Roman" w:hAnsi="Helvetica" w:cs="Times New Roman"/>
          <w:color w:val="4EA72E" w:themeColor="accent6"/>
          <w:kern w:val="0"/>
          <w:sz w:val="18"/>
          <w:szCs w:val="18"/>
          <w:lang w:eastAsia="en-GB"/>
          <w14:ligatures w14:val="none"/>
        </w:rPr>
        <w:t xml:space="preserve"> and references list</w:t>
      </w:r>
      <w:r w:rsidRPr="007F356D">
        <w:rPr>
          <w:rFonts w:ascii="Helvetica" w:eastAsia="Times New Roman" w:hAnsi="Helvetica" w:cs="Times New Roman"/>
          <w:color w:val="4EA72E" w:themeColor="accent6"/>
          <w:kern w:val="0"/>
          <w:sz w:val="18"/>
          <w:szCs w:val="18"/>
          <w:lang w:eastAsia="en-GB"/>
          <w14:ligatures w14:val="none"/>
        </w:rPr>
        <w:t>.</w:t>
      </w:r>
    </w:p>
    <w:p w14:paraId="32982113" w14:textId="77777777" w:rsidR="00CB7587" w:rsidRPr="001A4B96" w:rsidRDefault="00CB7587" w:rsidP="005D504A">
      <w:pPr>
        <w:pStyle w:val="NoSpacing"/>
        <w:rPr>
          <w:rFonts w:ascii="Helvetica" w:eastAsia="Times New Roman" w:hAnsi="Helvetica" w:cs="Times New Roman"/>
          <w:color w:val="000000"/>
          <w:kern w:val="0"/>
          <w:sz w:val="18"/>
          <w:szCs w:val="18"/>
          <w:lang w:eastAsia="en-GB"/>
          <w14:ligatures w14:val="none"/>
        </w:rPr>
      </w:pPr>
    </w:p>
    <w:p w14:paraId="285DCF9C" w14:textId="77777777" w:rsidR="003B3EEC"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p>
    <w:p w14:paraId="77692398" w14:textId="77777777" w:rsidR="003B3EEC"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color w:val="000000"/>
          <w:kern w:val="0"/>
          <w:sz w:val="18"/>
          <w:szCs w:val="18"/>
          <w:lang w:eastAsia="en-GB"/>
          <w14:ligatures w14:val="none"/>
        </w:rPr>
        <w:t>Reviewers' comments:</w:t>
      </w:r>
      <w:r w:rsidRPr="001A4B96">
        <w:rPr>
          <w:rFonts w:ascii="Helvetica" w:eastAsia="Times New Roman" w:hAnsi="Helvetica" w:cs="Times New Roman"/>
          <w:color w:val="000000"/>
          <w:kern w:val="0"/>
          <w:sz w:val="18"/>
          <w:szCs w:val="18"/>
          <w:lang w:eastAsia="en-GB"/>
          <w14:ligatures w14:val="none"/>
        </w:rPr>
        <w:br/>
      </w:r>
      <w:r w:rsidRPr="001A4B96">
        <w:rPr>
          <w:rFonts w:ascii="Helvetica" w:eastAsia="Times New Roman" w:hAnsi="Helvetica" w:cs="Times New Roman"/>
          <w:color w:val="000000"/>
          <w:kern w:val="0"/>
          <w:sz w:val="18"/>
          <w:szCs w:val="18"/>
          <w:lang w:eastAsia="en-GB"/>
          <w14:ligatures w14:val="none"/>
        </w:rPr>
        <w:br/>
        <w:t>Reviewer's Responses to Questions</w:t>
      </w:r>
    </w:p>
    <w:p w14:paraId="115F096D" w14:textId="77777777" w:rsidR="00A725A8" w:rsidRPr="001A4B96" w:rsidRDefault="00A725A8" w:rsidP="005D504A">
      <w:pPr>
        <w:pStyle w:val="NoSpacing"/>
        <w:rPr>
          <w:rFonts w:ascii="Helvetica" w:eastAsia="Times New Roman" w:hAnsi="Helvetica" w:cs="Times New Roman"/>
          <w:color w:val="000000"/>
          <w:kern w:val="0"/>
          <w:sz w:val="18"/>
          <w:szCs w:val="18"/>
          <w:lang w:eastAsia="en-GB"/>
          <w14:ligatures w14:val="none"/>
        </w:rPr>
      </w:pPr>
    </w:p>
    <w:p w14:paraId="17877D60" w14:textId="77777777" w:rsidR="003B3EEC"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b/>
          <w:bCs/>
          <w:color w:val="000000"/>
          <w:kern w:val="0"/>
          <w:sz w:val="18"/>
          <w:szCs w:val="18"/>
          <w:lang w:eastAsia="en-GB"/>
          <w14:ligatures w14:val="none"/>
        </w:rPr>
        <w:t>Comments to the Author</w:t>
      </w:r>
      <w:r w:rsidRPr="001A4B96">
        <w:rPr>
          <w:rFonts w:ascii="Helvetica" w:eastAsia="Times New Roman" w:hAnsi="Helvetica" w:cs="Times New Roman"/>
          <w:color w:val="000000"/>
          <w:kern w:val="0"/>
          <w:sz w:val="18"/>
          <w:szCs w:val="18"/>
          <w:lang w:eastAsia="en-GB"/>
          <w14:ligatures w14:val="none"/>
        </w:rPr>
        <w:br/>
      </w:r>
      <w:r w:rsidRPr="001A4B96">
        <w:rPr>
          <w:rFonts w:ascii="Helvetica" w:eastAsia="Times New Roman" w:hAnsi="Helvetica" w:cs="Times New Roman"/>
          <w:color w:val="000000"/>
          <w:kern w:val="0"/>
          <w:sz w:val="18"/>
          <w:szCs w:val="18"/>
          <w:lang w:eastAsia="en-GB"/>
          <w14:ligatures w14:val="none"/>
        </w:rPr>
        <w:br/>
        <w:t>1. Is the manuscript technically sound, and do the data support the conclusions?</w:t>
      </w:r>
      <w:r w:rsidRPr="001A4B96">
        <w:rPr>
          <w:rFonts w:ascii="Helvetica" w:eastAsia="Times New Roman" w:hAnsi="Helvetica" w:cs="Times New Roman"/>
          <w:color w:val="000000"/>
          <w:kern w:val="0"/>
          <w:sz w:val="18"/>
          <w:szCs w:val="18"/>
          <w:lang w:eastAsia="en-GB"/>
          <w14:ligatures w14:val="none"/>
        </w:rPr>
        <w:br/>
      </w:r>
      <w:r w:rsidRPr="001A4B96">
        <w:rPr>
          <w:rFonts w:ascii="Helvetica" w:eastAsia="Times New Roman" w:hAnsi="Helvetica" w:cs="Times New Roman"/>
          <w:color w:val="000000"/>
          <w:kern w:val="0"/>
          <w:sz w:val="18"/>
          <w:szCs w:val="18"/>
          <w:lang w:eastAsia="en-GB"/>
          <w14:ligatures w14:val="none"/>
        </w:rPr>
        <w:br/>
        <w:t>The manuscript must describe a technically sound piece of scientific research with data that supports the conclusions. Experiments must have been conducted rigorously, with appropriate controls, replication, and sample sizes. The conclusions must be drawn appropriately based on the data presented. </w:t>
      </w:r>
    </w:p>
    <w:p w14:paraId="4782C898" w14:textId="77777777" w:rsidR="00A725A8" w:rsidRPr="001A4B96" w:rsidRDefault="00A725A8" w:rsidP="005D504A">
      <w:pPr>
        <w:pStyle w:val="NoSpacing"/>
        <w:rPr>
          <w:rFonts w:ascii="Helvetica" w:eastAsia="Times New Roman" w:hAnsi="Helvetica" w:cs="Times New Roman"/>
          <w:color w:val="000000"/>
          <w:kern w:val="0"/>
          <w:sz w:val="18"/>
          <w:szCs w:val="18"/>
          <w:lang w:eastAsia="en-GB"/>
          <w14:ligatures w14:val="none"/>
        </w:rPr>
      </w:pPr>
    </w:p>
    <w:p w14:paraId="43E188CB" w14:textId="77777777" w:rsidR="003B3EEC"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color w:val="000000"/>
          <w:kern w:val="0"/>
          <w:sz w:val="18"/>
          <w:szCs w:val="18"/>
          <w:lang w:eastAsia="en-GB"/>
          <w14:ligatures w14:val="none"/>
        </w:rPr>
        <w:t>Reviewer #1: Yes</w:t>
      </w:r>
    </w:p>
    <w:p w14:paraId="3E49A113" w14:textId="77777777" w:rsidR="003B3EEC"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color w:val="000000"/>
          <w:kern w:val="0"/>
          <w:sz w:val="18"/>
          <w:szCs w:val="18"/>
          <w:lang w:eastAsia="en-GB"/>
          <w14:ligatures w14:val="none"/>
        </w:rPr>
        <w:t>Reviewer #2: Yes</w:t>
      </w:r>
    </w:p>
    <w:p w14:paraId="29B51AC3" w14:textId="77777777" w:rsidR="003B3EEC"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color w:val="000000"/>
          <w:kern w:val="0"/>
          <w:sz w:val="18"/>
          <w:szCs w:val="18"/>
          <w:lang w:eastAsia="en-GB"/>
          <w14:ligatures w14:val="none"/>
        </w:rPr>
        <w:t>Reviewer #3: Yes</w:t>
      </w:r>
    </w:p>
    <w:p w14:paraId="23D081E9" w14:textId="77777777" w:rsidR="003B3EEC" w:rsidRPr="001A4B96" w:rsidRDefault="00323FAD" w:rsidP="005D504A">
      <w:pPr>
        <w:pStyle w:val="NoSpacing"/>
        <w:rPr>
          <w:rFonts w:ascii="Helvetica" w:eastAsia="Times New Roman" w:hAnsi="Helvetica" w:cs="Times New Roman"/>
          <w:kern w:val="0"/>
          <w:sz w:val="18"/>
          <w:szCs w:val="18"/>
          <w:lang w:eastAsia="en-GB"/>
          <w14:ligatures w14:val="none"/>
        </w:rPr>
      </w:pPr>
      <w:r>
        <w:rPr>
          <w:rFonts w:ascii="Helvetica" w:eastAsia="Times New Roman" w:hAnsi="Helvetica" w:cs="Times New Roman"/>
          <w:noProof/>
          <w:kern w:val="0"/>
          <w:sz w:val="18"/>
          <w:szCs w:val="18"/>
          <w:lang w:eastAsia="en-GB"/>
        </w:rPr>
        <w:pict w14:anchorId="45864B04">
          <v:rect id="_x0000_i1030" alt="" style="width:451.3pt;height:.05pt;mso-width-percent:0;mso-height-percent:0;mso-width-percent:0;mso-height-percent:0" o:hralign="center" o:hrstd="t" o:hrnoshade="t" o:hr="t" fillcolor="black" stroked="f"/>
        </w:pict>
      </w:r>
    </w:p>
    <w:p w14:paraId="11147DAC" w14:textId="77777777" w:rsidR="003B3EEC"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color w:val="000000"/>
          <w:kern w:val="0"/>
          <w:sz w:val="18"/>
          <w:szCs w:val="18"/>
          <w:lang w:eastAsia="en-GB"/>
          <w14:ligatures w14:val="none"/>
        </w:rPr>
        <w:t>2. Has the statistical analysis been performed appropriately and rigorously? </w:t>
      </w:r>
    </w:p>
    <w:p w14:paraId="55AABC23" w14:textId="77777777" w:rsidR="00A725A8" w:rsidRPr="001A4B96" w:rsidRDefault="00A725A8" w:rsidP="005D504A">
      <w:pPr>
        <w:pStyle w:val="NoSpacing"/>
        <w:rPr>
          <w:rFonts w:ascii="Helvetica" w:eastAsia="Times New Roman" w:hAnsi="Helvetica" w:cs="Times New Roman"/>
          <w:color w:val="000000"/>
          <w:kern w:val="0"/>
          <w:sz w:val="18"/>
          <w:szCs w:val="18"/>
          <w:lang w:eastAsia="en-GB"/>
          <w14:ligatures w14:val="none"/>
        </w:rPr>
      </w:pPr>
    </w:p>
    <w:p w14:paraId="5A25E189" w14:textId="77777777" w:rsidR="003B3EEC"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color w:val="000000"/>
          <w:kern w:val="0"/>
          <w:sz w:val="18"/>
          <w:szCs w:val="18"/>
          <w:lang w:eastAsia="en-GB"/>
          <w14:ligatures w14:val="none"/>
        </w:rPr>
        <w:t>Reviewer #1: Yes</w:t>
      </w:r>
    </w:p>
    <w:p w14:paraId="7A4A2B7E" w14:textId="77777777" w:rsidR="003B3EEC"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color w:val="000000"/>
          <w:kern w:val="0"/>
          <w:sz w:val="18"/>
          <w:szCs w:val="18"/>
          <w:lang w:eastAsia="en-GB"/>
          <w14:ligatures w14:val="none"/>
        </w:rPr>
        <w:t>Reviewer #2: Yes</w:t>
      </w:r>
    </w:p>
    <w:p w14:paraId="0A73821A" w14:textId="77777777" w:rsidR="003B3EEC"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color w:val="000000"/>
          <w:kern w:val="0"/>
          <w:sz w:val="18"/>
          <w:szCs w:val="18"/>
          <w:lang w:eastAsia="en-GB"/>
          <w14:ligatures w14:val="none"/>
        </w:rPr>
        <w:t>Reviewer #3: Yes</w:t>
      </w:r>
    </w:p>
    <w:p w14:paraId="0C52E6B5" w14:textId="77777777" w:rsidR="003B3EEC" w:rsidRPr="001A4B96" w:rsidRDefault="00323FAD" w:rsidP="005D504A">
      <w:pPr>
        <w:pStyle w:val="NoSpacing"/>
        <w:rPr>
          <w:rFonts w:ascii="Helvetica" w:eastAsia="Times New Roman" w:hAnsi="Helvetica" w:cs="Times New Roman"/>
          <w:kern w:val="0"/>
          <w:sz w:val="18"/>
          <w:szCs w:val="18"/>
          <w:lang w:eastAsia="en-GB"/>
          <w14:ligatures w14:val="none"/>
        </w:rPr>
      </w:pPr>
      <w:r>
        <w:rPr>
          <w:rFonts w:ascii="Helvetica" w:eastAsia="Times New Roman" w:hAnsi="Helvetica" w:cs="Times New Roman"/>
          <w:noProof/>
          <w:kern w:val="0"/>
          <w:sz w:val="18"/>
          <w:szCs w:val="18"/>
          <w:lang w:eastAsia="en-GB"/>
        </w:rPr>
        <w:pict w14:anchorId="4BF8BFC7">
          <v:rect id="_x0000_i1029" alt="" style="width:451.3pt;height:.05pt;mso-width-percent:0;mso-height-percent:0;mso-width-percent:0;mso-height-percent:0" o:hralign="center" o:hrstd="t" o:hrnoshade="t" o:hr="t" fillcolor="black" stroked="f"/>
        </w:pict>
      </w:r>
    </w:p>
    <w:p w14:paraId="63695743" w14:textId="77777777" w:rsidR="003B3EEC"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color w:val="000000"/>
          <w:kern w:val="0"/>
          <w:sz w:val="18"/>
          <w:szCs w:val="18"/>
          <w:lang w:eastAsia="en-GB"/>
          <w14:ligatures w14:val="none"/>
        </w:rPr>
        <w:t>3. Have the authors made all data underlying the findings in their manuscript fully available?</w:t>
      </w:r>
      <w:r w:rsidRPr="001A4B96">
        <w:rPr>
          <w:rFonts w:ascii="Helvetica" w:eastAsia="Times New Roman" w:hAnsi="Helvetica" w:cs="Times New Roman"/>
          <w:color w:val="000000"/>
          <w:kern w:val="0"/>
          <w:sz w:val="18"/>
          <w:szCs w:val="18"/>
          <w:lang w:eastAsia="en-GB"/>
          <w14:ligatures w14:val="none"/>
        </w:rPr>
        <w:br/>
      </w:r>
      <w:r w:rsidRPr="001A4B96">
        <w:rPr>
          <w:rFonts w:ascii="Helvetica" w:eastAsia="Times New Roman" w:hAnsi="Helvetica" w:cs="Times New Roman"/>
          <w:color w:val="000000"/>
          <w:kern w:val="0"/>
          <w:sz w:val="18"/>
          <w:szCs w:val="18"/>
          <w:lang w:eastAsia="en-GB"/>
          <w14:ligatures w14:val="none"/>
        </w:rPr>
        <w:br/>
        <w:t>The </w:t>
      </w:r>
      <w:hyperlink r:id="rId5" w:anchor="sharing" w:history="1">
        <w:r w:rsidRPr="001A4B96">
          <w:rPr>
            <w:rFonts w:ascii="Helvetica" w:eastAsia="Times New Roman" w:hAnsi="Helvetica" w:cs="Times New Roman"/>
            <w:color w:val="0000FF"/>
            <w:kern w:val="0"/>
            <w:sz w:val="18"/>
            <w:szCs w:val="18"/>
            <w:u w:val="single"/>
            <w:lang w:eastAsia="en-GB"/>
            <w14:ligatures w14:val="none"/>
          </w:rPr>
          <w:t>PLOS Data policy</w:t>
        </w:r>
      </w:hyperlink>
      <w:r w:rsidRPr="001A4B96">
        <w:rPr>
          <w:rFonts w:ascii="Helvetica" w:eastAsia="Times New Roman" w:hAnsi="Helvetica" w:cs="Times New Roman"/>
          <w:color w:val="000000"/>
          <w:kern w:val="0"/>
          <w:sz w:val="18"/>
          <w:szCs w:val="18"/>
          <w:lang w:eastAsia="en-GB"/>
          <w14:ligatures w14:val="none"/>
        </w:rPr>
        <w:t> requires authors to make all data underlying the findings described in their manuscript fully available without restriction, with rare exception (please refer to the Data Availability Statement in the manuscript PDF file). The data should be provided as part of the manuscript or its supporting information, or deposited to a public repository. For example, in addition to summary statistics, the data points behind means, medians and variance measures should be available. If there are restrictions on publicly sharing data—e.g. participant privacy or use of data from a third party—those must be specified.</w:t>
      </w:r>
    </w:p>
    <w:p w14:paraId="2A382D67" w14:textId="77777777" w:rsidR="00A725A8" w:rsidRPr="001A4B96" w:rsidRDefault="00A725A8" w:rsidP="005D504A">
      <w:pPr>
        <w:pStyle w:val="NoSpacing"/>
        <w:rPr>
          <w:rFonts w:ascii="Helvetica" w:eastAsia="Times New Roman" w:hAnsi="Helvetica" w:cs="Times New Roman"/>
          <w:color w:val="000000"/>
          <w:kern w:val="0"/>
          <w:sz w:val="18"/>
          <w:szCs w:val="18"/>
          <w:lang w:eastAsia="en-GB"/>
          <w14:ligatures w14:val="none"/>
        </w:rPr>
      </w:pPr>
    </w:p>
    <w:p w14:paraId="5B45974E" w14:textId="77777777" w:rsidR="003B3EEC"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color w:val="000000"/>
          <w:kern w:val="0"/>
          <w:sz w:val="18"/>
          <w:szCs w:val="18"/>
          <w:lang w:eastAsia="en-GB"/>
          <w14:ligatures w14:val="none"/>
        </w:rPr>
        <w:t>Reviewer #1: Yes</w:t>
      </w:r>
    </w:p>
    <w:p w14:paraId="17CA6FBE" w14:textId="77777777" w:rsidR="003B3EEC"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color w:val="000000"/>
          <w:kern w:val="0"/>
          <w:sz w:val="18"/>
          <w:szCs w:val="18"/>
          <w:lang w:eastAsia="en-GB"/>
          <w14:ligatures w14:val="none"/>
        </w:rPr>
        <w:t>Reviewer #2: Yes</w:t>
      </w:r>
    </w:p>
    <w:p w14:paraId="4C2D8EC9" w14:textId="77777777" w:rsidR="003B3EEC"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color w:val="000000"/>
          <w:kern w:val="0"/>
          <w:sz w:val="18"/>
          <w:szCs w:val="18"/>
          <w:lang w:eastAsia="en-GB"/>
          <w14:ligatures w14:val="none"/>
        </w:rPr>
        <w:t>Reviewer #3: Yes</w:t>
      </w:r>
    </w:p>
    <w:p w14:paraId="0ACB88CB" w14:textId="77777777" w:rsidR="003B3EEC" w:rsidRPr="001A4B96" w:rsidRDefault="00323FAD" w:rsidP="005D504A">
      <w:pPr>
        <w:pStyle w:val="NoSpacing"/>
        <w:rPr>
          <w:rFonts w:ascii="Helvetica" w:eastAsia="Times New Roman" w:hAnsi="Helvetica" w:cs="Times New Roman"/>
          <w:kern w:val="0"/>
          <w:sz w:val="18"/>
          <w:szCs w:val="18"/>
          <w:lang w:eastAsia="en-GB"/>
          <w14:ligatures w14:val="none"/>
        </w:rPr>
      </w:pPr>
      <w:r>
        <w:rPr>
          <w:rFonts w:ascii="Helvetica" w:eastAsia="Times New Roman" w:hAnsi="Helvetica" w:cs="Times New Roman"/>
          <w:noProof/>
          <w:kern w:val="0"/>
          <w:sz w:val="18"/>
          <w:szCs w:val="18"/>
          <w:lang w:eastAsia="en-GB"/>
        </w:rPr>
        <w:pict w14:anchorId="20E221A4">
          <v:rect id="_x0000_i1028" alt="" style="width:451.3pt;height:.05pt;mso-width-percent:0;mso-height-percent:0;mso-width-percent:0;mso-height-percent:0" o:hralign="center" o:hrstd="t" o:hrnoshade="t" o:hr="t" fillcolor="black" stroked="f"/>
        </w:pict>
      </w:r>
    </w:p>
    <w:p w14:paraId="3D4B8A12" w14:textId="77777777" w:rsidR="003B3EEC"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color w:val="000000"/>
          <w:kern w:val="0"/>
          <w:sz w:val="18"/>
          <w:szCs w:val="18"/>
          <w:lang w:eastAsia="en-GB"/>
          <w14:ligatures w14:val="none"/>
        </w:rPr>
        <w:t>4. Is the manuscript presented in an intelligible fashion and written in standard English?</w:t>
      </w:r>
      <w:r w:rsidRPr="001A4B96">
        <w:rPr>
          <w:rFonts w:ascii="Helvetica" w:eastAsia="Times New Roman" w:hAnsi="Helvetica" w:cs="Times New Roman"/>
          <w:color w:val="000000"/>
          <w:kern w:val="0"/>
          <w:sz w:val="18"/>
          <w:szCs w:val="18"/>
          <w:lang w:eastAsia="en-GB"/>
          <w14:ligatures w14:val="none"/>
        </w:rPr>
        <w:br/>
      </w:r>
      <w:r w:rsidRPr="001A4B96">
        <w:rPr>
          <w:rFonts w:ascii="Helvetica" w:eastAsia="Times New Roman" w:hAnsi="Helvetica" w:cs="Times New Roman"/>
          <w:color w:val="000000"/>
          <w:kern w:val="0"/>
          <w:sz w:val="18"/>
          <w:szCs w:val="18"/>
          <w:lang w:eastAsia="en-GB"/>
          <w14:ligatures w14:val="none"/>
        </w:rPr>
        <w:br/>
        <w:t>PLOS ONE does not copyedit accepted manuscripts, so the language in submitted articles must be clear, correct, and unambiguous. Any typographical or grammatical errors should be corrected at revision, so please note any specific errors here.</w:t>
      </w:r>
    </w:p>
    <w:p w14:paraId="33C83123" w14:textId="77777777" w:rsidR="00A725A8" w:rsidRPr="001A4B96" w:rsidRDefault="00A725A8" w:rsidP="005D504A">
      <w:pPr>
        <w:pStyle w:val="NoSpacing"/>
        <w:rPr>
          <w:rFonts w:ascii="Helvetica" w:eastAsia="Times New Roman" w:hAnsi="Helvetica" w:cs="Times New Roman"/>
          <w:color w:val="000000"/>
          <w:kern w:val="0"/>
          <w:sz w:val="18"/>
          <w:szCs w:val="18"/>
          <w:lang w:eastAsia="en-GB"/>
          <w14:ligatures w14:val="none"/>
        </w:rPr>
      </w:pPr>
    </w:p>
    <w:p w14:paraId="15FCA278" w14:textId="77777777" w:rsidR="003B3EEC"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color w:val="000000"/>
          <w:kern w:val="0"/>
          <w:sz w:val="18"/>
          <w:szCs w:val="18"/>
          <w:lang w:eastAsia="en-GB"/>
          <w14:ligatures w14:val="none"/>
        </w:rPr>
        <w:t>Reviewer #1: Yes</w:t>
      </w:r>
    </w:p>
    <w:p w14:paraId="17F1857A" w14:textId="77777777" w:rsidR="003B3EEC"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color w:val="000000"/>
          <w:kern w:val="0"/>
          <w:sz w:val="18"/>
          <w:szCs w:val="18"/>
          <w:lang w:eastAsia="en-GB"/>
          <w14:ligatures w14:val="none"/>
        </w:rPr>
        <w:t>Reviewer #2: Yes</w:t>
      </w:r>
    </w:p>
    <w:p w14:paraId="279A4F6C" w14:textId="77777777" w:rsidR="003B3EEC"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color w:val="000000"/>
          <w:kern w:val="0"/>
          <w:sz w:val="18"/>
          <w:szCs w:val="18"/>
          <w:lang w:eastAsia="en-GB"/>
          <w14:ligatures w14:val="none"/>
        </w:rPr>
        <w:t>Reviewer #3: Yes</w:t>
      </w:r>
    </w:p>
    <w:p w14:paraId="65E59B41" w14:textId="77777777" w:rsidR="003B3EEC" w:rsidRPr="001A4B96" w:rsidRDefault="00323FAD" w:rsidP="005D504A">
      <w:pPr>
        <w:pStyle w:val="NoSpacing"/>
        <w:rPr>
          <w:rFonts w:ascii="Helvetica" w:eastAsia="Times New Roman" w:hAnsi="Helvetica" w:cs="Times New Roman"/>
          <w:kern w:val="0"/>
          <w:sz w:val="18"/>
          <w:szCs w:val="18"/>
          <w:lang w:eastAsia="en-GB"/>
          <w14:ligatures w14:val="none"/>
        </w:rPr>
      </w:pPr>
      <w:r>
        <w:rPr>
          <w:rFonts w:ascii="Helvetica" w:eastAsia="Times New Roman" w:hAnsi="Helvetica" w:cs="Times New Roman"/>
          <w:noProof/>
          <w:kern w:val="0"/>
          <w:sz w:val="18"/>
          <w:szCs w:val="18"/>
          <w:lang w:eastAsia="en-GB"/>
        </w:rPr>
        <w:pict w14:anchorId="1E315D15">
          <v:rect id="_x0000_i1027" alt="" style="width:451.3pt;height:.05pt;mso-width-percent:0;mso-height-percent:0;mso-width-percent:0;mso-height-percent:0" o:hralign="center" o:hrstd="t" o:hrnoshade="t" o:hr="t" fillcolor="black" stroked="f"/>
        </w:pict>
      </w:r>
    </w:p>
    <w:p w14:paraId="3481EF38" w14:textId="77777777" w:rsidR="003B3EEC"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color w:val="000000"/>
          <w:kern w:val="0"/>
          <w:sz w:val="18"/>
          <w:szCs w:val="18"/>
          <w:lang w:eastAsia="en-GB"/>
          <w14:ligatures w14:val="none"/>
        </w:rPr>
        <w:t>5. Review Comments to the Author</w:t>
      </w:r>
      <w:r w:rsidRPr="001A4B96">
        <w:rPr>
          <w:rFonts w:ascii="Helvetica" w:eastAsia="Times New Roman" w:hAnsi="Helvetica" w:cs="Times New Roman"/>
          <w:color w:val="000000"/>
          <w:kern w:val="0"/>
          <w:sz w:val="18"/>
          <w:szCs w:val="18"/>
          <w:lang w:eastAsia="en-GB"/>
          <w14:ligatures w14:val="none"/>
        </w:rPr>
        <w:br/>
      </w:r>
      <w:r w:rsidRPr="001A4B96">
        <w:rPr>
          <w:rFonts w:ascii="Helvetica" w:eastAsia="Times New Roman" w:hAnsi="Helvetica" w:cs="Times New Roman"/>
          <w:color w:val="000000"/>
          <w:kern w:val="0"/>
          <w:sz w:val="18"/>
          <w:szCs w:val="18"/>
          <w:lang w:eastAsia="en-GB"/>
          <w14:ligatures w14:val="none"/>
        </w:rPr>
        <w:br/>
        <w:t>Please use the space provided to explain your answers to the questions above. You may also include additional comments for the author, including concerns about dual publication, research ethics, or publication ethics. (Please upload your review as an attachment if it exceeds 20,000 characters)</w:t>
      </w:r>
    </w:p>
    <w:p w14:paraId="24D6BC4B" w14:textId="77777777" w:rsidR="00A725A8" w:rsidRPr="001A4B96" w:rsidRDefault="00A725A8" w:rsidP="005D504A">
      <w:pPr>
        <w:pStyle w:val="NoSpacing"/>
        <w:rPr>
          <w:rFonts w:ascii="Helvetica" w:eastAsia="Times New Roman" w:hAnsi="Helvetica" w:cs="Times New Roman"/>
          <w:color w:val="000000"/>
          <w:kern w:val="0"/>
          <w:sz w:val="18"/>
          <w:szCs w:val="18"/>
          <w:lang w:eastAsia="en-GB"/>
          <w14:ligatures w14:val="none"/>
        </w:rPr>
      </w:pPr>
    </w:p>
    <w:p w14:paraId="77C312AE" w14:textId="77777777" w:rsidR="003B3EEC"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b/>
          <w:bCs/>
          <w:color w:val="000000"/>
          <w:kern w:val="0"/>
          <w:sz w:val="18"/>
          <w:szCs w:val="18"/>
          <w:lang w:eastAsia="en-GB"/>
          <w14:ligatures w14:val="none"/>
        </w:rPr>
        <w:t>Reviewer #1: </w:t>
      </w:r>
      <w:r w:rsidRPr="001A4B96">
        <w:rPr>
          <w:rFonts w:ascii="Helvetica" w:eastAsia="Times New Roman" w:hAnsi="Helvetica" w:cs="Times New Roman"/>
          <w:color w:val="000000"/>
          <w:kern w:val="0"/>
          <w:sz w:val="18"/>
          <w:szCs w:val="18"/>
          <w:lang w:eastAsia="en-GB"/>
          <w14:ligatures w14:val="none"/>
        </w:rPr>
        <w:t xml:space="preserve">This study investigated the regulatory roles of hsa-let-7a miRNA and alternative cleavage and polyadenylation in AURKA overexpression in pan-cancers. In general, the results are clearly stated and the </w:t>
      </w:r>
      <w:r w:rsidRPr="001A4B96">
        <w:rPr>
          <w:rFonts w:ascii="Helvetica" w:eastAsia="Times New Roman" w:hAnsi="Helvetica" w:cs="Times New Roman"/>
          <w:color w:val="000000"/>
          <w:kern w:val="0"/>
          <w:sz w:val="18"/>
          <w:szCs w:val="18"/>
          <w:lang w:eastAsia="en-GB"/>
          <w14:ligatures w14:val="none"/>
        </w:rPr>
        <w:lastRenderedPageBreak/>
        <w:t>conclusions are reasonable based upon the presented data. Major comments raised by other reviewers have been answered well by the authors. In my opinion, the manuscript can be accepted at the present form.</w:t>
      </w:r>
    </w:p>
    <w:p w14:paraId="3C197D46" w14:textId="77777777" w:rsidR="00A725A8" w:rsidRPr="001A4B96" w:rsidRDefault="00A725A8" w:rsidP="005D504A">
      <w:pPr>
        <w:pStyle w:val="NoSpacing"/>
        <w:rPr>
          <w:rFonts w:ascii="Helvetica" w:eastAsia="Times New Roman" w:hAnsi="Helvetica" w:cs="Times New Roman"/>
          <w:color w:val="000000"/>
          <w:kern w:val="0"/>
          <w:sz w:val="18"/>
          <w:szCs w:val="18"/>
          <w:lang w:eastAsia="en-GB"/>
          <w14:ligatures w14:val="none"/>
        </w:rPr>
      </w:pPr>
    </w:p>
    <w:p w14:paraId="11B0872A" w14:textId="77777777" w:rsidR="003B3EEC"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b/>
          <w:bCs/>
          <w:color w:val="000000"/>
          <w:kern w:val="0"/>
          <w:sz w:val="18"/>
          <w:szCs w:val="18"/>
          <w:lang w:eastAsia="en-GB"/>
          <w14:ligatures w14:val="none"/>
        </w:rPr>
        <w:t>Reviewer #2: </w:t>
      </w:r>
      <w:r w:rsidRPr="001A4B96">
        <w:rPr>
          <w:rFonts w:ascii="Helvetica" w:eastAsia="Times New Roman" w:hAnsi="Helvetica" w:cs="Times New Roman"/>
          <w:color w:val="000000"/>
          <w:kern w:val="0"/>
          <w:sz w:val="18"/>
          <w:szCs w:val="18"/>
          <w:lang w:eastAsia="en-GB"/>
          <w14:ligatures w14:val="none"/>
        </w:rPr>
        <w:t>The authors have provided satisfactory responses to the previously requested minor and major revisions. The exploration of AURKA mRNA and protein discordance, potentially due to dynamic post-transcriptional regulation, presents an interesting perspective that could be valuable to a wide range of researchers. Therefore, I recommend this work be considered for publication.</w:t>
      </w:r>
    </w:p>
    <w:p w14:paraId="2C29FB5D" w14:textId="77777777" w:rsidR="00A725A8" w:rsidRPr="001A4B96" w:rsidRDefault="00A725A8" w:rsidP="005D504A">
      <w:pPr>
        <w:pStyle w:val="NoSpacing"/>
        <w:rPr>
          <w:rFonts w:ascii="Helvetica" w:eastAsia="Times New Roman" w:hAnsi="Helvetica" w:cs="Times New Roman"/>
          <w:color w:val="000000"/>
          <w:kern w:val="0"/>
          <w:sz w:val="18"/>
          <w:szCs w:val="18"/>
          <w:lang w:eastAsia="en-GB"/>
          <w14:ligatures w14:val="none"/>
        </w:rPr>
      </w:pPr>
    </w:p>
    <w:p w14:paraId="5ADBC7C0" w14:textId="77777777" w:rsidR="00A725A8" w:rsidRPr="001A4B96" w:rsidRDefault="003B3EEC" w:rsidP="005D504A">
      <w:pPr>
        <w:pStyle w:val="NoSpacing"/>
        <w:rPr>
          <w:rFonts w:ascii="Helvetica" w:eastAsia="Times New Roman" w:hAnsi="Helvetica" w:cs="Times New Roman"/>
          <w:b/>
          <w:bCs/>
          <w:color w:val="000000"/>
          <w:kern w:val="0"/>
          <w:sz w:val="18"/>
          <w:szCs w:val="18"/>
          <w:lang w:eastAsia="en-GB"/>
          <w14:ligatures w14:val="none"/>
        </w:rPr>
      </w:pPr>
      <w:r w:rsidRPr="001A4B96">
        <w:rPr>
          <w:rFonts w:ascii="Helvetica" w:eastAsia="Times New Roman" w:hAnsi="Helvetica" w:cs="Times New Roman"/>
          <w:b/>
          <w:bCs/>
          <w:color w:val="000000"/>
          <w:kern w:val="0"/>
          <w:sz w:val="18"/>
          <w:szCs w:val="18"/>
          <w:lang w:eastAsia="en-GB"/>
          <w14:ligatures w14:val="none"/>
        </w:rPr>
        <w:t>Reviewer #3: </w:t>
      </w:r>
    </w:p>
    <w:p w14:paraId="1C31C997" w14:textId="619CE3CB" w:rsidR="005D504A"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color w:val="000000"/>
          <w:kern w:val="0"/>
          <w:sz w:val="18"/>
          <w:szCs w:val="18"/>
          <w:lang w:eastAsia="en-GB"/>
          <w14:ligatures w14:val="none"/>
        </w:rPr>
        <w:t>Summary</w:t>
      </w:r>
      <w:r w:rsidRPr="001A4B96">
        <w:rPr>
          <w:rFonts w:ascii="Helvetica" w:eastAsia="Times New Roman" w:hAnsi="Helvetica" w:cs="Times New Roman"/>
          <w:color w:val="000000"/>
          <w:kern w:val="0"/>
          <w:sz w:val="18"/>
          <w:szCs w:val="18"/>
          <w:lang w:eastAsia="en-GB"/>
          <w14:ligatures w14:val="none"/>
        </w:rPr>
        <w:br/>
        <w:t>The manuscript investigates the post-transcriptional regulation of Aurora kinase A (AURKA) in human cancers through a meta-analysis of -omics data from The Cancer Genome Atlas (TCGA). The study highlights the role of alternative polyadenylation (APA) and hsa-let-7a miRNA in modulating AURKA expression and suggests their combined or independent influence on AURKA levels in cancer. The study's findings underscore the complexity of post-transcriptional regulation in cancer and propose potential molecular mechanisms for AURKA's oncogenic activation. Overall, the manuscript presents significant findings on the post-transcriptional regulation of AURKA in cancer. Addressing the above comments could further enhance the clarity, impact, and applicability of the research.</w:t>
      </w:r>
    </w:p>
    <w:p w14:paraId="377BFE5B" w14:textId="77777777" w:rsidR="00A725A8"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color w:val="000000"/>
          <w:kern w:val="0"/>
          <w:sz w:val="18"/>
          <w:szCs w:val="18"/>
          <w:lang w:eastAsia="en-GB"/>
          <w14:ligatures w14:val="none"/>
        </w:rPr>
        <w:br/>
        <w:t>Major Comments</w:t>
      </w:r>
      <w:r w:rsidRPr="001A4B96">
        <w:rPr>
          <w:rFonts w:ascii="Helvetica" w:eastAsia="Times New Roman" w:hAnsi="Helvetica" w:cs="Times New Roman"/>
          <w:color w:val="000000"/>
          <w:kern w:val="0"/>
          <w:sz w:val="18"/>
          <w:szCs w:val="18"/>
          <w:lang w:eastAsia="en-GB"/>
          <w14:ligatures w14:val="none"/>
        </w:rPr>
        <w:br/>
        <w:t xml:space="preserve">1. Methodological Transparency and Data Accessibility: The manuscript would benefit from greater transparency in the data preprocessing and analysis methods. Detailed descriptions of the bioinformatics pipelines, algorithms, and parameters used should be included (if possible, in the supplementary files). Additionally, providing access to the source code on platforms like GitHub and ensuring all processed datasets are available in a public repository such as </w:t>
      </w:r>
      <w:proofErr w:type="spellStart"/>
      <w:r w:rsidRPr="001A4B96">
        <w:rPr>
          <w:rFonts w:ascii="Helvetica" w:eastAsia="Times New Roman" w:hAnsi="Helvetica" w:cs="Times New Roman"/>
          <w:color w:val="000000"/>
          <w:kern w:val="0"/>
          <w:sz w:val="18"/>
          <w:szCs w:val="18"/>
          <w:lang w:eastAsia="en-GB"/>
          <w14:ligatures w14:val="none"/>
        </w:rPr>
        <w:t>Zenodo</w:t>
      </w:r>
      <w:proofErr w:type="spellEnd"/>
      <w:r w:rsidRPr="001A4B96">
        <w:rPr>
          <w:rFonts w:ascii="Helvetica" w:eastAsia="Times New Roman" w:hAnsi="Helvetica" w:cs="Times New Roman"/>
          <w:color w:val="000000"/>
          <w:kern w:val="0"/>
          <w:sz w:val="18"/>
          <w:szCs w:val="18"/>
          <w:lang w:eastAsia="en-GB"/>
          <w14:ligatures w14:val="none"/>
        </w:rPr>
        <w:t xml:space="preserve"> would facilitate reproducibility and independent validation of the results.</w:t>
      </w:r>
    </w:p>
    <w:p w14:paraId="188A50EE" w14:textId="77777777" w:rsidR="003560F5" w:rsidRPr="007F356D" w:rsidRDefault="003560F5" w:rsidP="005D504A">
      <w:pPr>
        <w:pStyle w:val="NoSpacing"/>
        <w:rPr>
          <w:rFonts w:ascii="Helvetica" w:eastAsia="Times New Roman" w:hAnsi="Helvetica" w:cs="Times New Roman"/>
          <w:color w:val="4EA72E" w:themeColor="accent6"/>
          <w:kern w:val="0"/>
          <w:sz w:val="18"/>
          <w:szCs w:val="18"/>
          <w:highlight w:val="green"/>
          <w:lang w:eastAsia="en-GB"/>
          <w14:ligatures w14:val="none"/>
        </w:rPr>
      </w:pPr>
    </w:p>
    <w:p w14:paraId="09898A6C" w14:textId="70DAA49C" w:rsidR="00392FE8" w:rsidRPr="007F356D" w:rsidRDefault="003560F5" w:rsidP="003560F5">
      <w:pPr>
        <w:pStyle w:val="NoSpacing"/>
        <w:rPr>
          <w:rFonts w:ascii="Helvetica" w:hAnsi="Helvetica"/>
          <w:color w:val="4EA72E" w:themeColor="accent6"/>
          <w:sz w:val="18"/>
          <w:szCs w:val="18"/>
        </w:rPr>
      </w:pPr>
      <w:r w:rsidRPr="007F356D">
        <w:rPr>
          <w:rFonts w:ascii="Helvetica" w:hAnsi="Helvetica"/>
          <w:color w:val="4EA72E" w:themeColor="accent6"/>
          <w:sz w:val="18"/>
          <w:szCs w:val="18"/>
        </w:rPr>
        <w:t>For greater transparency, we have included the following files as Supporting Information</w:t>
      </w:r>
      <w:r w:rsidR="00D67A47">
        <w:rPr>
          <w:rFonts w:ascii="Helvetica" w:hAnsi="Helvetica"/>
          <w:color w:val="4EA72E" w:themeColor="accent6"/>
          <w:sz w:val="18"/>
          <w:szCs w:val="18"/>
        </w:rPr>
        <w:t xml:space="preserve"> (given file sizes less than 10MB)</w:t>
      </w:r>
      <w:r w:rsidRPr="007F356D">
        <w:rPr>
          <w:rFonts w:ascii="Helvetica" w:hAnsi="Helvetica"/>
          <w:color w:val="4EA72E" w:themeColor="accent6"/>
          <w:sz w:val="18"/>
          <w:szCs w:val="18"/>
        </w:rPr>
        <w:t xml:space="preserve">: </w:t>
      </w:r>
    </w:p>
    <w:p w14:paraId="1B8D5DAC" w14:textId="0D4B90B6" w:rsidR="00392FE8" w:rsidRPr="007F356D" w:rsidRDefault="009E781D" w:rsidP="00392FE8">
      <w:pPr>
        <w:pStyle w:val="NoSpacing"/>
        <w:numPr>
          <w:ilvl w:val="0"/>
          <w:numId w:val="1"/>
        </w:numPr>
        <w:rPr>
          <w:rFonts w:ascii="Helvetica" w:eastAsia="Times New Roman" w:hAnsi="Helvetica" w:cs="Times New Roman"/>
          <w:color w:val="4EA72E" w:themeColor="accent6"/>
          <w:kern w:val="0"/>
          <w:sz w:val="18"/>
          <w:szCs w:val="18"/>
          <w:lang w:eastAsia="en-GB"/>
          <w14:ligatures w14:val="none"/>
        </w:rPr>
      </w:pPr>
      <w:r>
        <w:rPr>
          <w:rFonts w:ascii="Helvetica" w:hAnsi="Helvetica"/>
          <w:color w:val="4EA72E" w:themeColor="accent6"/>
          <w:sz w:val="18"/>
          <w:szCs w:val="18"/>
        </w:rPr>
        <w:t>Code</w:t>
      </w:r>
      <w:r w:rsidR="003560F5" w:rsidRPr="007F356D">
        <w:rPr>
          <w:rFonts w:ascii="Helvetica" w:hAnsi="Helvetica"/>
          <w:color w:val="4EA72E" w:themeColor="accent6"/>
          <w:sz w:val="18"/>
          <w:szCs w:val="18"/>
        </w:rPr>
        <w:t xml:space="preserve"> used for analysis of AURKA mRNA and </w:t>
      </w:r>
      <w:r w:rsidR="003560F5" w:rsidRPr="007F356D">
        <w:rPr>
          <w:rFonts w:ascii="Helvetica" w:hAnsi="Helvetica"/>
          <w:i/>
          <w:iCs/>
          <w:color w:val="4EA72E" w:themeColor="accent6"/>
          <w:sz w:val="18"/>
          <w:szCs w:val="18"/>
        </w:rPr>
        <w:t>hsa-let-7a</w:t>
      </w:r>
      <w:r w:rsidR="003560F5" w:rsidRPr="007F356D">
        <w:rPr>
          <w:rFonts w:ascii="Helvetica" w:hAnsi="Helvetica"/>
          <w:color w:val="4EA72E" w:themeColor="accent6"/>
          <w:sz w:val="18"/>
          <w:szCs w:val="18"/>
        </w:rPr>
        <w:t xml:space="preserve"> expression and correlational analyses (</w:t>
      </w:r>
      <w:r w:rsidR="00392FE8" w:rsidRPr="007F356D">
        <w:rPr>
          <w:rFonts w:ascii="Helvetica" w:hAnsi="Helvetica"/>
          <w:color w:val="4EA72E" w:themeColor="accent6"/>
          <w:sz w:val="18"/>
          <w:szCs w:val="18"/>
        </w:rPr>
        <w:t>S1 Script</w:t>
      </w:r>
      <w:r w:rsidR="003560F5" w:rsidRPr="007F356D">
        <w:rPr>
          <w:rFonts w:ascii="Helvetica" w:hAnsi="Helvetica"/>
          <w:color w:val="4EA72E" w:themeColor="accent6"/>
          <w:sz w:val="18"/>
          <w:szCs w:val="18"/>
        </w:rPr>
        <w:t xml:space="preserve">); </w:t>
      </w:r>
    </w:p>
    <w:p w14:paraId="55A9AC91" w14:textId="03BBE0C3" w:rsidR="00392FE8" w:rsidRPr="00815163" w:rsidRDefault="00815163" w:rsidP="00392FE8">
      <w:pPr>
        <w:pStyle w:val="NoSpacing"/>
        <w:numPr>
          <w:ilvl w:val="0"/>
          <w:numId w:val="1"/>
        </w:numPr>
        <w:rPr>
          <w:rFonts w:ascii="Helvetica" w:eastAsia="Times New Roman" w:hAnsi="Helvetica" w:cs="Times New Roman"/>
          <w:color w:val="4EA72E" w:themeColor="accent6"/>
          <w:kern w:val="0"/>
          <w:sz w:val="18"/>
          <w:szCs w:val="18"/>
          <w:lang w:eastAsia="en-GB"/>
          <w14:ligatures w14:val="none"/>
        </w:rPr>
      </w:pPr>
      <w:r>
        <w:rPr>
          <w:rFonts w:ascii="Helvetica" w:hAnsi="Helvetica"/>
          <w:color w:val="4EA72E" w:themeColor="accent6"/>
          <w:sz w:val="18"/>
          <w:szCs w:val="18"/>
        </w:rPr>
        <w:t>T</w:t>
      </w:r>
      <w:r w:rsidR="003560F5" w:rsidRPr="007F356D">
        <w:rPr>
          <w:rFonts w:ascii="Helvetica" w:hAnsi="Helvetica"/>
          <w:color w:val="4EA72E" w:themeColor="accent6"/>
          <w:sz w:val="18"/>
          <w:szCs w:val="18"/>
        </w:rPr>
        <w:t xml:space="preserve">he full list </w:t>
      </w:r>
      <w:r w:rsidR="00905228" w:rsidRPr="007F356D">
        <w:rPr>
          <w:rFonts w:ascii="Helvetica" w:hAnsi="Helvetica"/>
          <w:color w:val="4EA72E" w:themeColor="accent6"/>
          <w:sz w:val="18"/>
          <w:szCs w:val="18"/>
        </w:rPr>
        <w:t xml:space="preserve">of transcriptome profiling, miRNA-seq, proteome profiling, and RNA-seq datasets downloaded </w:t>
      </w:r>
      <w:r w:rsidR="003560F5" w:rsidRPr="007F356D">
        <w:rPr>
          <w:rFonts w:ascii="Helvetica" w:hAnsi="Helvetica"/>
          <w:color w:val="4EA72E" w:themeColor="accent6"/>
          <w:sz w:val="18"/>
          <w:szCs w:val="18"/>
        </w:rPr>
        <w:t>from TCGA used in this study (</w:t>
      </w:r>
      <w:r w:rsidR="00873EE9" w:rsidRPr="007F356D">
        <w:rPr>
          <w:rFonts w:ascii="Helvetica" w:hAnsi="Helvetica"/>
          <w:color w:val="4EA72E" w:themeColor="accent6"/>
          <w:sz w:val="18"/>
          <w:szCs w:val="18"/>
        </w:rPr>
        <w:t>S1 Table</w:t>
      </w:r>
      <w:r w:rsidR="003560F5" w:rsidRPr="007F356D">
        <w:rPr>
          <w:rFonts w:ascii="Helvetica" w:hAnsi="Helvetica"/>
          <w:color w:val="4EA72E" w:themeColor="accent6"/>
          <w:sz w:val="18"/>
          <w:szCs w:val="18"/>
        </w:rPr>
        <w:t>)</w:t>
      </w:r>
      <w:r w:rsidR="00392FE8" w:rsidRPr="007F356D">
        <w:rPr>
          <w:rFonts w:ascii="Helvetica" w:hAnsi="Helvetica"/>
          <w:color w:val="4EA72E" w:themeColor="accent6"/>
          <w:sz w:val="18"/>
          <w:szCs w:val="18"/>
        </w:rPr>
        <w:t xml:space="preserve">. The lists are provided as TCGA Manifest files for the straightforward download of </w:t>
      </w:r>
      <w:r w:rsidR="00944E4B">
        <w:rPr>
          <w:rFonts w:ascii="Helvetica" w:hAnsi="Helvetica"/>
          <w:color w:val="4EA72E" w:themeColor="accent6"/>
          <w:sz w:val="18"/>
          <w:szCs w:val="18"/>
        </w:rPr>
        <w:t xml:space="preserve">publicly available </w:t>
      </w:r>
      <w:r w:rsidR="00392FE8" w:rsidRPr="007F356D">
        <w:rPr>
          <w:rFonts w:ascii="Helvetica" w:hAnsi="Helvetica"/>
          <w:color w:val="4EA72E" w:themeColor="accent6"/>
          <w:sz w:val="18"/>
          <w:szCs w:val="18"/>
        </w:rPr>
        <w:t xml:space="preserve">datasets </w:t>
      </w:r>
      <w:r w:rsidR="00392FE8" w:rsidRPr="00815163">
        <w:rPr>
          <w:rFonts w:ascii="Helvetica" w:hAnsi="Helvetica"/>
          <w:color w:val="4EA72E" w:themeColor="accent6"/>
          <w:sz w:val="18"/>
          <w:szCs w:val="18"/>
        </w:rPr>
        <w:t>directly from TCGA</w:t>
      </w:r>
      <w:r w:rsidR="003560F5" w:rsidRPr="00815163">
        <w:rPr>
          <w:rFonts w:ascii="Helvetica" w:hAnsi="Helvetica"/>
          <w:color w:val="4EA72E" w:themeColor="accent6"/>
          <w:sz w:val="18"/>
          <w:szCs w:val="18"/>
        </w:rPr>
        <w:t xml:space="preserve">; </w:t>
      </w:r>
    </w:p>
    <w:p w14:paraId="1389C3E1" w14:textId="5FDFE016" w:rsidR="00815163" w:rsidRPr="00815163" w:rsidRDefault="00815163" w:rsidP="00392FE8">
      <w:pPr>
        <w:pStyle w:val="NoSpacing"/>
        <w:numPr>
          <w:ilvl w:val="0"/>
          <w:numId w:val="1"/>
        </w:numPr>
        <w:rPr>
          <w:rFonts w:ascii="Helvetica" w:eastAsia="Times New Roman" w:hAnsi="Helvetica" w:cs="Times New Roman"/>
          <w:color w:val="4EA72E" w:themeColor="accent6"/>
          <w:kern w:val="0"/>
          <w:sz w:val="18"/>
          <w:szCs w:val="18"/>
          <w:lang w:eastAsia="en-GB"/>
          <w14:ligatures w14:val="none"/>
        </w:rPr>
      </w:pPr>
      <w:r w:rsidRPr="00815163">
        <w:rPr>
          <w:rFonts w:ascii="Helvetica" w:hAnsi="Helvetica"/>
          <w:color w:val="4EA72E" w:themeColor="accent6"/>
          <w:sz w:val="18"/>
          <w:szCs w:val="18"/>
        </w:rPr>
        <w:t>Processed datasets underlying results in this study (S</w:t>
      </w:r>
      <w:r w:rsidR="00907E32">
        <w:rPr>
          <w:rFonts w:ascii="Helvetica" w:hAnsi="Helvetica"/>
          <w:color w:val="4EA72E" w:themeColor="accent6"/>
          <w:sz w:val="18"/>
          <w:szCs w:val="18"/>
        </w:rPr>
        <w:t>1</w:t>
      </w:r>
      <w:r w:rsidRPr="00815163">
        <w:rPr>
          <w:rFonts w:ascii="Helvetica" w:hAnsi="Helvetica"/>
          <w:color w:val="4EA72E" w:themeColor="accent6"/>
          <w:sz w:val="18"/>
          <w:szCs w:val="18"/>
        </w:rPr>
        <w:t xml:space="preserve"> </w:t>
      </w:r>
      <w:r w:rsidR="00907E32">
        <w:rPr>
          <w:rFonts w:ascii="Helvetica" w:hAnsi="Helvetica"/>
          <w:color w:val="4EA72E" w:themeColor="accent6"/>
          <w:sz w:val="18"/>
          <w:szCs w:val="18"/>
        </w:rPr>
        <w:t>Data</w:t>
      </w:r>
      <w:r w:rsidR="00151CC7">
        <w:rPr>
          <w:rFonts w:ascii="Helvetica" w:hAnsi="Helvetica"/>
          <w:color w:val="4EA72E" w:themeColor="accent6"/>
          <w:sz w:val="18"/>
          <w:szCs w:val="18"/>
        </w:rPr>
        <w:t>, S2 Data</w:t>
      </w:r>
      <w:r w:rsidRPr="00815163">
        <w:rPr>
          <w:rFonts w:ascii="Helvetica" w:hAnsi="Helvetica"/>
          <w:color w:val="4EA72E" w:themeColor="accent6"/>
          <w:sz w:val="18"/>
          <w:szCs w:val="18"/>
        </w:rPr>
        <w:t>);</w:t>
      </w:r>
    </w:p>
    <w:p w14:paraId="28115FBE" w14:textId="454EB33C" w:rsidR="00015BA1" w:rsidRPr="007F356D" w:rsidRDefault="005E1B10" w:rsidP="00392FE8">
      <w:pPr>
        <w:pStyle w:val="NoSpacing"/>
        <w:rPr>
          <w:rFonts w:ascii="Helvetica" w:eastAsia="Times New Roman" w:hAnsi="Helvetica" w:cs="Times New Roman"/>
          <w:color w:val="4EA72E" w:themeColor="accent6"/>
          <w:kern w:val="0"/>
          <w:sz w:val="18"/>
          <w:szCs w:val="18"/>
          <w:lang w:eastAsia="en-GB"/>
          <w14:ligatures w14:val="none"/>
        </w:rPr>
      </w:pPr>
      <w:r w:rsidRPr="007F356D">
        <w:rPr>
          <w:rFonts w:ascii="Helvetica" w:eastAsia="Times New Roman" w:hAnsi="Helvetica" w:cs="Times New Roman"/>
          <w:color w:val="4EA72E" w:themeColor="accent6"/>
          <w:kern w:val="0"/>
          <w:sz w:val="18"/>
          <w:szCs w:val="18"/>
          <w:lang w:eastAsia="en-GB"/>
          <w14:ligatures w14:val="none"/>
        </w:rPr>
        <w:t xml:space="preserve">The source code for analysis of PAS usage is publicly available </w:t>
      </w:r>
      <w:r w:rsidR="00E30BCF">
        <w:rPr>
          <w:rFonts w:ascii="Helvetica" w:eastAsia="Times New Roman" w:hAnsi="Helvetica" w:cs="Times New Roman"/>
          <w:color w:val="4EA72E" w:themeColor="accent6"/>
          <w:kern w:val="0"/>
          <w:sz w:val="18"/>
          <w:szCs w:val="18"/>
          <w:lang w:eastAsia="en-GB"/>
          <w14:ligatures w14:val="none"/>
        </w:rPr>
        <w:t>since it</w:t>
      </w:r>
      <w:r w:rsidRPr="007F356D">
        <w:rPr>
          <w:rFonts w:ascii="Helvetica" w:eastAsia="Times New Roman" w:hAnsi="Helvetica" w:cs="Times New Roman"/>
          <w:color w:val="4EA72E" w:themeColor="accent6"/>
          <w:kern w:val="0"/>
          <w:sz w:val="18"/>
          <w:szCs w:val="18"/>
          <w:lang w:eastAsia="en-GB"/>
          <w14:ligatures w14:val="none"/>
        </w:rPr>
        <w:t xml:space="preserve"> was developed </w:t>
      </w:r>
      <w:r w:rsidR="00E30BCF">
        <w:rPr>
          <w:rFonts w:ascii="Helvetica" w:eastAsia="Times New Roman" w:hAnsi="Helvetica" w:cs="Times New Roman"/>
          <w:color w:val="4EA72E" w:themeColor="accent6"/>
          <w:kern w:val="0"/>
          <w:sz w:val="18"/>
          <w:szCs w:val="18"/>
          <w:lang w:eastAsia="en-GB"/>
          <w14:ligatures w14:val="none"/>
        </w:rPr>
        <w:t xml:space="preserve">and published </w:t>
      </w:r>
      <w:r w:rsidRPr="007F356D">
        <w:rPr>
          <w:rFonts w:ascii="Helvetica" w:eastAsia="Times New Roman" w:hAnsi="Helvetica" w:cs="Times New Roman"/>
          <w:color w:val="4EA72E" w:themeColor="accent6"/>
          <w:kern w:val="0"/>
          <w:sz w:val="18"/>
          <w:szCs w:val="18"/>
          <w:lang w:eastAsia="en-GB"/>
          <w14:ligatures w14:val="none"/>
        </w:rPr>
        <w:t xml:space="preserve">by </w:t>
      </w:r>
      <w:r w:rsidR="00D723F7" w:rsidRPr="007F356D">
        <w:rPr>
          <w:rFonts w:ascii="Helvetica" w:eastAsia="Times New Roman" w:hAnsi="Helvetica" w:cs="Times New Roman"/>
          <w:color w:val="4EA72E" w:themeColor="accent6"/>
          <w:kern w:val="0"/>
          <w:sz w:val="18"/>
          <w:szCs w:val="18"/>
          <w:lang w:eastAsia="en-GB"/>
          <w14:ligatures w14:val="none"/>
        </w:rPr>
        <w:t xml:space="preserve">Ye et al., 2018. </w:t>
      </w:r>
      <w:r w:rsidRPr="007F356D">
        <w:rPr>
          <w:rFonts w:ascii="Helvetica" w:eastAsia="Times New Roman" w:hAnsi="Helvetica" w:cs="Times New Roman"/>
          <w:color w:val="4EA72E" w:themeColor="accent6"/>
          <w:kern w:val="0"/>
          <w:sz w:val="18"/>
          <w:szCs w:val="18"/>
          <w:lang w:eastAsia="en-GB"/>
          <w14:ligatures w14:val="none"/>
        </w:rPr>
        <w:t xml:space="preserve">Unless otherwise stated, we have used the APAtrap </w:t>
      </w:r>
      <w:r w:rsidR="00D723F7" w:rsidRPr="007F356D">
        <w:rPr>
          <w:rFonts w:ascii="Helvetica" w:eastAsia="Times New Roman" w:hAnsi="Helvetica" w:cs="Times New Roman"/>
          <w:color w:val="4EA72E" w:themeColor="accent6"/>
          <w:kern w:val="0"/>
          <w:sz w:val="18"/>
          <w:szCs w:val="18"/>
          <w:lang w:eastAsia="en-GB"/>
          <w14:ligatures w14:val="none"/>
        </w:rPr>
        <w:t>code</w:t>
      </w:r>
      <w:r w:rsidRPr="007F356D">
        <w:rPr>
          <w:rFonts w:ascii="Helvetica" w:eastAsia="Times New Roman" w:hAnsi="Helvetica" w:cs="Times New Roman"/>
          <w:color w:val="4EA72E" w:themeColor="accent6"/>
          <w:kern w:val="0"/>
          <w:sz w:val="18"/>
          <w:szCs w:val="18"/>
          <w:lang w:eastAsia="en-GB"/>
          <w14:ligatures w14:val="none"/>
        </w:rPr>
        <w:t xml:space="preserve"> according to the developers’ instructions and code parameters used to suit our analysis are described in Materials and Methods.</w:t>
      </w:r>
    </w:p>
    <w:p w14:paraId="7FF6F923" w14:textId="40C0A4EF" w:rsidR="00A725A8"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7F356D">
        <w:rPr>
          <w:rFonts w:ascii="Helvetica" w:eastAsia="Times New Roman" w:hAnsi="Helvetica" w:cs="Times New Roman"/>
          <w:color w:val="4EA72E" w:themeColor="accent6"/>
          <w:kern w:val="0"/>
          <w:sz w:val="18"/>
          <w:szCs w:val="18"/>
          <w:lang w:eastAsia="en-GB"/>
          <w14:ligatures w14:val="none"/>
        </w:rPr>
        <w:br/>
      </w:r>
      <w:r w:rsidRPr="001A4B96">
        <w:rPr>
          <w:rFonts w:ascii="Helvetica" w:eastAsia="Times New Roman" w:hAnsi="Helvetica" w:cs="Times New Roman"/>
          <w:color w:val="000000"/>
          <w:kern w:val="0"/>
          <w:sz w:val="18"/>
          <w:szCs w:val="18"/>
          <w:lang w:eastAsia="en-GB"/>
          <w14:ligatures w14:val="none"/>
        </w:rPr>
        <w:t xml:space="preserve">2. Gene Expression Regulation Analysis: Besides exploring miRNA's role in regulating AURKA expression, the authors should consider investigating the methylation status of the transcription start sites (TSS) of AURKA genes. Methylation, particularly hyper- and hypo-methylation at TSS, can significantly affect transcription. The TCGA and </w:t>
      </w:r>
      <w:proofErr w:type="spellStart"/>
      <w:r w:rsidRPr="001A4B96">
        <w:rPr>
          <w:rFonts w:ascii="Helvetica" w:eastAsia="Times New Roman" w:hAnsi="Helvetica" w:cs="Times New Roman"/>
          <w:color w:val="000000"/>
          <w:kern w:val="0"/>
          <w:sz w:val="18"/>
          <w:szCs w:val="18"/>
          <w:lang w:eastAsia="en-GB"/>
          <w14:ligatures w14:val="none"/>
        </w:rPr>
        <w:t>cBioPortal</w:t>
      </w:r>
      <w:proofErr w:type="spellEnd"/>
      <w:r w:rsidRPr="001A4B96">
        <w:rPr>
          <w:rFonts w:ascii="Helvetica" w:eastAsia="Times New Roman" w:hAnsi="Helvetica" w:cs="Times New Roman"/>
          <w:color w:val="000000"/>
          <w:kern w:val="0"/>
          <w:sz w:val="18"/>
          <w:szCs w:val="18"/>
          <w:lang w:eastAsia="en-GB"/>
          <w14:ligatures w14:val="none"/>
        </w:rPr>
        <w:t xml:space="preserve"> databases provide methylation profiles for these samples, which could be analysed to understand how methylation impacts AURKA mRNA levels. This additional analysis could offer further insights into the regulatory mechanisms influencing AURKA expression, complementing the findings on miRNA regulation</w:t>
      </w:r>
      <w:r w:rsidR="00A725A8" w:rsidRPr="001A4B96">
        <w:rPr>
          <w:rFonts w:ascii="Helvetica" w:eastAsia="Times New Roman" w:hAnsi="Helvetica" w:cs="Times New Roman"/>
          <w:color w:val="000000"/>
          <w:kern w:val="0"/>
          <w:sz w:val="18"/>
          <w:szCs w:val="18"/>
          <w:lang w:eastAsia="en-GB"/>
          <w14:ligatures w14:val="none"/>
        </w:rPr>
        <w:t>.</w:t>
      </w:r>
    </w:p>
    <w:p w14:paraId="6BE574DD" w14:textId="77777777" w:rsidR="005C0447" w:rsidRPr="007F356D" w:rsidRDefault="005C0447" w:rsidP="005D504A">
      <w:pPr>
        <w:pStyle w:val="NoSpacing"/>
        <w:rPr>
          <w:rFonts w:ascii="Helvetica" w:eastAsia="Times New Roman" w:hAnsi="Helvetica" w:cs="Times New Roman"/>
          <w:color w:val="4EA72E" w:themeColor="accent6"/>
          <w:kern w:val="0"/>
          <w:sz w:val="18"/>
          <w:szCs w:val="18"/>
          <w:lang w:eastAsia="en-GB"/>
          <w14:ligatures w14:val="none"/>
        </w:rPr>
      </w:pPr>
    </w:p>
    <w:p w14:paraId="16E3BE24" w14:textId="2CD7C84C" w:rsidR="002900A8" w:rsidRPr="007F356D" w:rsidRDefault="00113508" w:rsidP="002900A8">
      <w:pPr>
        <w:pStyle w:val="NoSpacing"/>
        <w:rPr>
          <w:rFonts w:ascii="Helvetica" w:eastAsia="Times New Roman" w:hAnsi="Helvetica" w:cs="Times New Roman"/>
          <w:color w:val="4EA72E" w:themeColor="accent6"/>
          <w:kern w:val="0"/>
          <w:sz w:val="18"/>
          <w:szCs w:val="18"/>
          <w:lang w:eastAsia="en-GB"/>
          <w14:ligatures w14:val="none"/>
        </w:rPr>
      </w:pPr>
      <w:r w:rsidRPr="007F356D">
        <w:rPr>
          <w:rFonts w:ascii="Helvetica" w:eastAsia="Times New Roman" w:hAnsi="Helvetica" w:cs="Times New Roman"/>
          <w:color w:val="4EA72E" w:themeColor="accent6"/>
          <w:kern w:val="0"/>
          <w:sz w:val="18"/>
          <w:szCs w:val="18"/>
          <w:lang w:eastAsia="en-GB"/>
          <w14:ligatures w14:val="none"/>
        </w:rPr>
        <w:t>The methylation status of the transcription start sites (TSS) of AURKA gene is clearly an interesting area of investigation given the role of genetic and epigenetic alterations known to disrupt AURKA transcription. Although it is highly likely that hyper- and hypo-methylation at AURKA TSS impact AURKA mRNA levels, this kind of analysis is beyond the scope of this study</w:t>
      </w:r>
      <w:r w:rsidR="004B685F">
        <w:rPr>
          <w:rFonts w:ascii="Helvetica" w:eastAsia="Times New Roman" w:hAnsi="Helvetica" w:cs="Times New Roman"/>
          <w:color w:val="4EA72E" w:themeColor="accent6"/>
          <w:kern w:val="0"/>
          <w:sz w:val="18"/>
          <w:szCs w:val="18"/>
          <w:lang w:eastAsia="en-GB"/>
          <w14:ligatures w14:val="none"/>
        </w:rPr>
        <w:t>, which is aimed at</w:t>
      </w:r>
      <w:r w:rsidRPr="007F356D">
        <w:rPr>
          <w:rFonts w:ascii="Helvetica" w:eastAsia="Times New Roman" w:hAnsi="Helvetica" w:cs="Times New Roman"/>
          <w:color w:val="4EA72E" w:themeColor="accent6"/>
          <w:kern w:val="0"/>
          <w:sz w:val="18"/>
          <w:szCs w:val="18"/>
          <w:lang w:eastAsia="en-GB"/>
          <w14:ligatures w14:val="none"/>
        </w:rPr>
        <w:t xml:space="preserve"> exploring the </w:t>
      </w:r>
      <w:r w:rsidR="004B685F">
        <w:rPr>
          <w:rFonts w:ascii="Helvetica" w:eastAsia="Times New Roman" w:hAnsi="Helvetica" w:cs="Times New Roman"/>
          <w:color w:val="4EA72E" w:themeColor="accent6"/>
          <w:kern w:val="0"/>
          <w:sz w:val="18"/>
          <w:szCs w:val="18"/>
          <w:lang w:eastAsia="en-GB"/>
          <w14:ligatures w14:val="none"/>
        </w:rPr>
        <w:t xml:space="preserve">sole </w:t>
      </w:r>
      <w:r w:rsidRPr="007F356D">
        <w:rPr>
          <w:rFonts w:ascii="Helvetica" w:eastAsia="Times New Roman" w:hAnsi="Helvetica" w:cs="Times New Roman"/>
          <w:color w:val="4EA72E" w:themeColor="accent6"/>
          <w:kern w:val="0"/>
          <w:sz w:val="18"/>
          <w:szCs w:val="18"/>
          <w:lang w:eastAsia="en-GB"/>
          <w14:ligatures w14:val="none"/>
        </w:rPr>
        <w:t xml:space="preserve">contribution of </w:t>
      </w:r>
      <w:r w:rsidRPr="00945513">
        <w:rPr>
          <w:rFonts w:ascii="Helvetica" w:eastAsia="Times New Roman" w:hAnsi="Helvetica" w:cs="Times New Roman"/>
          <w:i/>
          <w:iCs/>
          <w:color w:val="4EA72E" w:themeColor="accent6"/>
          <w:kern w:val="0"/>
          <w:sz w:val="18"/>
          <w:szCs w:val="18"/>
          <w:lang w:eastAsia="en-GB"/>
          <w14:ligatures w14:val="none"/>
        </w:rPr>
        <w:t>post-transcriptional</w:t>
      </w:r>
      <w:r w:rsidRPr="007F356D">
        <w:rPr>
          <w:rFonts w:ascii="Helvetica" w:eastAsia="Times New Roman" w:hAnsi="Helvetica" w:cs="Times New Roman"/>
          <w:color w:val="4EA72E" w:themeColor="accent6"/>
          <w:kern w:val="0"/>
          <w:sz w:val="18"/>
          <w:szCs w:val="18"/>
          <w:lang w:eastAsia="en-GB"/>
          <w14:ligatures w14:val="none"/>
        </w:rPr>
        <w:t xml:space="preserve"> regulation to AURKA </w:t>
      </w:r>
      <w:r w:rsidRPr="00945513">
        <w:rPr>
          <w:rFonts w:ascii="Helvetica" w:eastAsia="Times New Roman" w:hAnsi="Helvetica" w:cs="Times New Roman"/>
          <w:i/>
          <w:iCs/>
          <w:color w:val="4EA72E" w:themeColor="accent6"/>
          <w:kern w:val="0"/>
          <w:sz w:val="18"/>
          <w:szCs w:val="18"/>
          <w:lang w:eastAsia="en-GB"/>
          <w14:ligatures w14:val="none"/>
        </w:rPr>
        <w:t>protein</w:t>
      </w:r>
      <w:r w:rsidRPr="007F356D">
        <w:rPr>
          <w:rFonts w:ascii="Helvetica" w:eastAsia="Times New Roman" w:hAnsi="Helvetica" w:cs="Times New Roman"/>
          <w:color w:val="4EA72E" w:themeColor="accent6"/>
          <w:kern w:val="0"/>
          <w:sz w:val="18"/>
          <w:szCs w:val="18"/>
          <w:lang w:eastAsia="en-GB"/>
          <w14:ligatures w14:val="none"/>
        </w:rPr>
        <w:t xml:space="preserve"> expression in different cancers.</w:t>
      </w:r>
      <w:r w:rsidR="002900A8">
        <w:rPr>
          <w:rFonts w:ascii="Helvetica" w:eastAsia="Times New Roman" w:hAnsi="Helvetica" w:cs="Times New Roman"/>
          <w:color w:val="4EA72E" w:themeColor="accent6"/>
          <w:kern w:val="0"/>
          <w:sz w:val="18"/>
          <w:szCs w:val="18"/>
          <w:lang w:eastAsia="en-GB"/>
          <w14:ligatures w14:val="none"/>
        </w:rPr>
        <w:t xml:space="preserve"> In addition, a</w:t>
      </w:r>
      <w:r w:rsidR="002900A8" w:rsidRPr="002900A8">
        <w:rPr>
          <w:rFonts w:ascii="Helvetica" w:eastAsia="Times New Roman" w:hAnsi="Helvetica" w:cs="Times New Roman"/>
          <w:color w:val="4EA72E" w:themeColor="accent6"/>
          <w:kern w:val="0"/>
          <w:sz w:val="18"/>
          <w:szCs w:val="18"/>
          <w:lang w:eastAsia="en-GB"/>
          <w14:ligatures w14:val="none"/>
        </w:rPr>
        <w:t xml:space="preserve">lthough we agree that investigation of </w:t>
      </w:r>
      <w:r w:rsidR="002900A8">
        <w:rPr>
          <w:rFonts w:ascii="Helvetica" w:eastAsia="Times New Roman" w:hAnsi="Helvetica" w:cs="Times New Roman"/>
          <w:color w:val="4EA72E" w:themeColor="accent6"/>
          <w:kern w:val="0"/>
          <w:sz w:val="18"/>
          <w:szCs w:val="18"/>
          <w:lang w:eastAsia="en-GB"/>
          <w14:ligatures w14:val="none"/>
        </w:rPr>
        <w:t>the methylation status of AURKA promoter</w:t>
      </w:r>
      <w:r w:rsidR="002900A8" w:rsidRPr="002900A8">
        <w:rPr>
          <w:rFonts w:ascii="Helvetica" w:eastAsia="Times New Roman" w:hAnsi="Helvetica" w:cs="Times New Roman"/>
          <w:color w:val="4EA72E" w:themeColor="accent6"/>
          <w:kern w:val="0"/>
          <w:sz w:val="18"/>
          <w:szCs w:val="18"/>
          <w:lang w:eastAsia="en-GB"/>
          <w14:ligatures w14:val="none"/>
        </w:rPr>
        <w:t xml:space="preserve"> would potentially </w:t>
      </w:r>
      <w:r w:rsidR="002900A8">
        <w:rPr>
          <w:rFonts w:ascii="Helvetica" w:eastAsia="Times New Roman" w:hAnsi="Helvetica" w:cs="Times New Roman"/>
          <w:color w:val="4EA72E" w:themeColor="accent6"/>
          <w:kern w:val="0"/>
          <w:sz w:val="18"/>
          <w:szCs w:val="18"/>
          <w:lang w:eastAsia="en-GB"/>
          <w14:ligatures w14:val="none"/>
        </w:rPr>
        <w:t>enrich the study</w:t>
      </w:r>
      <w:r w:rsidR="002900A8" w:rsidRPr="002900A8">
        <w:rPr>
          <w:rFonts w:ascii="Helvetica" w:eastAsia="Times New Roman" w:hAnsi="Helvetica" w:cs="Times New Roman"/>
          <w:color w:val="4EA72E" w:themeColor="accent6"/>
          <w:kern w:val="0"/>
          <w:sz w:val="18"/>
          <w:szCs w:val="18"/>
          <w:lang w:eastAsia="en-GB"/>
          <w14:ligatures w14:val="none"/>
        </w:rPr>
        <w:t>, this would be a new project that we do not currently have resources for</w:t>
      </w:r>
      <w:r w:rsidR="002900A8">
        <w:rPr>
          <w:rFonts w:ascii="Helvetica" w:eastAsia="Times New Roman" w:hAnsi="Helvetica" w:cs="Times New Roman"/>
          <w:color w:val="4EA72E" w:themeColor="accent6"/>
          <w:kern w:val="0"/>
          <w:sz w:val="18"/>
          <w:szCs w:val="18"/>
          <w:lang w:eastAsia="en-GB"/>
          <w14:ligatures w14:val="none"/>
        </w:rPr>
        <w:t xml:space="preserve"> and we </w:t>
      </w:r>
      <w:r w:rsidR="002900A8" w:rsidRPr="002900A8">
        <w:rPr>
          <w:rFonts w:ascii="Helvetica" w:eastAsia="Times New Roman" w:hAnsi="Helvetica" w:cs="Times New Roman"/>
          <w:color w:val="4EA72E" w:themeColor="accent6"/>
          <w:kern w:val="0"/>
          <w:sz w:val="18"/>
          <w:szCs w:val="18"/>
          <w:lang w:eastAsia="en-GB"/>
          <w14:ligatures w14:val="none"/>
        </w:rPr>
        <w:t xml:space="preserve">are not in a position to carry out </w:t>
      </w:r>
      <w:r w:rsidR="002900A8">
        <w:rPr>
          <w:rFonts w:ascii="Helvetica" w:eastAsia="Times New Roman" w:hAnsi="Helvetica" w:cs="Times New Roman"/>
          <w:color w:val="4EA72E" w:themeColor="accent6"/>
          <w:kern w:val="0"/>
          <w:sz w:val="18"/>
          <w:szCs w:val="18"/>
          <w:lang w:eastAsia="en-GB"/>
          <w14:ligatures w14:val="none"/>
        </w:rPr>
        <w:t xml:space="preserve">such </w:t>
      </w:r>
      <w:r w:rsidR="002900A8" w:rsidRPr="002900A8">
        <w:rPr>
          <w:rFonts w:ascii="Helvetica" w:eastAsia="Times New Roman" w:hAnsi="Helvetica" w:cs="Times New Roman"/>
          <w:color w:val="4EA72E" w:themeColor="accent6"/>
          <w:kern w:val="0"/>
          <w:sz w:val="18"/>
          <w:szCs w:val="18"/>
          <w:lang w:eastAsia="en-GB"/>
          <w14:ligatures w14:val="none"/>
        </w:rPr>
        <w:t>analyses within the scope of this study.</w:t>
      </w:r>
    </w:p>
    <w:p w14:paraId="1E4B7520" w14:textId="71971E94" w:rsidR="00A725A8"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7F356D">
        <w:rPr>
          <w:rFonts w:ascii="Helvetica" w:eastAsia="Times New Roman" w:hAnsi="Helvetica" w:cs="Times New Roman"/>
          <w:color w:val="4EA72E" w:themeColor="accent6"/>
          <w:kern w:val="0"/>
          <w:sz w:val="18"/>
          <w:szCs w:val="18"/>
          <w:lang w:eastAsia="en-GB"/>
          <w14:ligatures w14:val="none"/>
        </w:rPr>
        <w:br/>
      </w:r>
      <w:r w:rsidRPr="001A4B96">
        <w:rPr>
          <w:rFonts w:ascii="Helvetica" w:eastAsia="Times New Roman" w:hAnsi="Helvetica" w:cs="Times New Roman"/>
          <w:color w:val="000000"/>
          <w:kern w:val="0"/>
          <w:sz w:val="18"/>
          <w:szCs w:val="18"/>
          <w:lang w:eastAsia="en-GB"/>
          <w14:ligatures w14:val="none"/>
        </w:rPr>
        <w:t>Figures and Data Presentation</w:t>
      </w:r>
    </w:p>
    <w:p w14:paraId="568ECCF5" w14:textId="77777777" w:rsidR="00A725A8"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color w:val="000000"/>
          <w:kern w:val="0"/>
          <w:sz w:val="18"/>
          <w:szCs w:val="18"/>
          <w:lang w:eastAsia="en-GB"/>
          <w14:ligatures w14:val="none"/>
        </w:rPr>
        <w:br/>
        <w:t>Figure 1: I recommend plotting the data across multiple grids or rows to enhance the clarity and interpretability of Figure panel A, showing AURKA mRNA expression across various cancer types. This approach would make the patterns more discernible. For instance, arranging the data in three rows could help distinguish the differences more clearly and reduce visual clutter. Furthermore, including sample sizes for each group (cancer and normal tissues) in the figure legend would enhance interpretability.</w:t>
      </w:r>
      <w:r w:rsidRPr="001A4B96">
        <w:rPr>
          <w:rFonts w:ascii="Helvetica" w:eastAsia="Times New Roman" w:hAnsi="Helvetica" w:cs="Times New Roman"/>
          <w:color w:val="000000"/>
          <w:kern w:val="0"/>
          <w:sz w:val="18"/>
          <w:szCs w:val="18"/>
          <w:lang w:eastAsia="en-GB"/>
          <w14:ligatures w14:val="none"/>
        </w:rPr>
        <w:br/>
        <w:t xml:space="preserve">The correlation coefficients (r) are well-displayed, but additional context on their statistical significance would strengthen the conclusions. For example, the dots or circles representing data points could be coloured </w:t>
      </w:r>
      <w:r w:rsidRPr="001A4B96">
        <w:rPr>
          <w:rFonts w:ascii="Helvetica" w:eastAsia="Times New Roman" w:hAnsi="Helvetica" w:cs="Times New Roman"/>
          <w:color w:val="000000"/>
          <w:kern w:val="0"/>
          <w:sz w:val="18"/>
          <w:szCs w:val="18"/>
          <w:lang w:eastAsia="en-GB"/>
          <w14:ligatures w14:val="none"/>
        </w:rPr>
        <w:lastRenderedPageBreak/>
        <w:t>according to the strength of the -log of the p-values. This approach would visually indicate the significance of each correlation, making it easier to identify which relationships are statistically robust. Additionally, providing a colour legend to interpret the p-value ranges would enhance the figure's clarity and utility, allowing readers to assess the reliability of the observed correlations quickly.</w:t>
      </w:r>
    </w:p>
    <w:p w14:paraId="2ECDF9B0" w14:textId="566B1424" w:rsidR="00D04F6E"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color w:val="4EA72E" w:themeColor="accent6"/>
          <w:kern w:val="0"/>
          <w:sz w:val="18"/>
          <w:szCs w:val="18"/>
          <w:lang w:eastAsia="en-GB"/>
          <w14:ligatures w14:val="none"/>
        </w:rPr>
        <w:br/>
      </w:r>
      <w:r w:rsidRPr="001A4B96">
        <w:rPr>
          <w:rFonts w:ascii="Helvetica" w:eastAsia="Times New Roman" w:hAnsi="Helvetica" w:cs="Times New Roman"/>
          <w:color w:val="000000"/>
          <w:kern w:val="0"/>
          <w:sz w:val="18"/>
          <w:szCs w:val="18"/>
          <w:lang w:eastAsia="en-GB"/>
          <w14:ligatures w14:val="none"/>
        </w:rPr>
        <w:t>Figure 2: Analysis of hsa-let-7a miRNA expression: The analysis of hsa-let-7a expression across cancers is informative, but the figure could be improved as suggested for Figure 1 panels A and B. Additionally, the visual representation of the clustering analysis could be enhanced by labelling clusters with their respective cancer types for more straightforward interpretation.</w:t>
      </w:r>
      <w:r w:rsidRPr="001A4B96">
        <w:rPr>
          <w:rFonts w:ascii="Helvetica" w:eastAsia="Times New Roman" w:hAnsi="Helvetica" w:cs="Times New Roman"/>
          <w:color w:val="000000"/>
          <w:kern w:val="0"/>
          <w:sz w:val="18"/>
          <w:szCs w:val="18"/>
          <w:lang w:eastAsia="en-GB"/>
          <w14:ligatures w14:val="none"/>
        </w:rPr>
        <w:br/>
      </w:r>
      <w:r w:rsidRPr="001A4B96">
        <w:rPr>
          <w:rFonts w:ascii="Helvetica" w:eastAsia="Times New Roman" w:hAnsi="Helvetica" w:cs="Times New Roman"/>
          <w:color w:val="000000"/>
          <w:kern w:val="0"/>
          <w:sz w:val="18"/>
          <w:szCs w:val="18"/>
          <w:lang w:eastAsia="en-GB"/>
          <w14:ligatures w14:val="none"/>
        </w:rPr>
        <w:br/>
        <w:t>Figure 4: The correlation coefficients (r) are well-displayed, but additional context on their statistical significance would strengthen the conclusions. For example, the dots or circles representing data points could be coloured according to the strength of the -log of the p-values.</w:t>
      </w:r>
    </w:p>
    <w:p w14:paraId="62F4F3E2" w14:textId="77777777" w:rsidR="00D04F6E" w:rsidRPr="007F356D" w:rsidRDefault="00D04F6E" w:rsidP="005D504A">
      <w:pPr>
        <w:pStyle w:val="NoSpacing"/>
        <w:rPr>
          <w:rFonts w:ascii="Helvetica" w:eastAsia="Times New Roman" w:hAnsi="Helvetica" w:cs="Times New Roman"/>
          <w:color w:val="4EA72E" w:themeColor="accent6"/>
          <w:kern w:val="0"/>
          <w:sz w:val="18"/>
          <w:szCs w:val="18"/>
          <w:lang w:eastAsia="en-GB"/>
          <w14:ligatures w14:val="none"/>
        </w:rPr>
      </w:pPr>
    </w:p>
    <w:p w14:paraId="776CF55D" w14:textId="77777777" w:rsidR="005F6A18" w:rsidRPr="007F356D" w:rsidRDefault="00C73D33" w:rsidP="00C73D33">
      <w:pPr>
        <w:pStyle w:val="NoSpacing"/>
        <w:rPr>
          <w:rFonts w:ascii="Helvetica" w:hAnsi="Helvetica"/>
          <w:color w:val="4EA72E" w:themeColor="accent6"/>
          <w:sz w:val="18"/>
          <w:szCs w:val="18"/>
        </w:rPr>
      </w:pPr>
      <w:r w:rsidRPr="007F356D">
        <w:rPr>
          <w:rFonts w:ascii="Helvetica" w:hAnsi="Helvetica"/>
          <w:color w:val="4EA72E" w:themeColor="accent6"/>
          <w:sz w:val="18"/>
          <w:szCs w:val="18"/>
        </w:rPr>
        <w:t xml:space="preserve">We thank the reviewer for advice on how to increase the clarity of the figures. We have addressed </w:t>
      </w:r>
      <w:r w:rsidR="003262F5" w:rsidRPr="007F356D">
        <w:rPr>
          <w:rFonts w:ascii="Helvetica" w:hAnsi="Helvetica"/>
          <w:color w:val="4EA72E" w:themeColor="accent6"/>
          <w:sz w:val="18"/>
          <w:szCs w:val="18"/>
        </w:rPr>
        <w:t>the</w:t>
      </w:r>
      <w:r w:rsidRPr="007F356D">
        <w:rPr>
          <w:rFonts w:ascii="Helvetica" w:hAnsi="Helvetica"/>
          <w:color w:val="4EA72E" w:themeColor="accent6"/>
          <w:sz w:val="18"/>
          <w:szCs w:val="18"/>
        </w:rPr>
        <w:t xml:space="preserve"> comment</w:t>
      </w:r>
      <w:r w:rsidR="003262F5" w:rsidRPr="007F356D">
        <w:rPr>
          <w:rFonts w:ascii="Helvetica" w:hAnsi="Helvetica"/>
          <w:color w:val="4EA72E" w:themeColor="accent6"/>
          <w:sz w:val="18"/>
          <w:szCs w:val="18"/>
        </w:rPr>
        <w:t>s</w:t>
      </w:r>
      <w:r w:rsidRPr="007F356D">
        <w:rPr>
          <w:rFonts w:ascii="Helvetica" w:hAnsi="Helvetica"/>
          <w:color w:val="4EA72E" w:themeColor="accent6"/>
          <w:sz w:val="18"/>
          <w:szCs w:val="18"/>
        </w:rPr>
        <w:t xml:space="preserve"> as follows</w:t>
      </w:r>
      <w:r w:rsidR="005F6A18" w:rsidRPr="007F356D">
        <w:rPr>
          <w:rFonts w:ascii="Helvetica" w:hAnsi="Helvetica"/>
          <w:color w:val="4EA72E" w:themeColor="accent6"/>
          <w:sz w:val="18"/>
          <w:szCs w:val="18"/>
        </w:rPr>
        <w:t>:</w:t>
      </w:r>
      <w:r w:rsidRPr="007F356D">
        <w:rPr>
          <w:rFonts w:ascii="Helvetica" w:hAnsi="Helvetica"/>
          <w:color w:val="4EA72E" w:themeColor="accent6"/>
          <w:sz w:val="18"/>
          <w:szCs w:val="18"/>
        </w:rPr>
        <w:t xml:space="preserve"> </w:t>
      </w:r>
    </w:p>
    <w:p w14:paraId="3A087F9D" w14:textId="77777777" w:rsidR="005F6A18" w:rsidRPr="007F356D" w:rsidRDefault="00C73D33" w:rsidP="005F6A18">
      <w:pPr>
        <w:pStyle w:val="NoSpacing"/>
        <w:numPr>
          <w:ilvl w:val="0"/>
          <w:numId w:val="2"/>
        </w:numPr>
        <w:rPr>
          <w:rFonts w:ascii="Helvetica" w:eastAsia="Times New Roman" w:hAnsi="Helvetica" w:cs="Times New Roman"/>
          <w:color w:val="4EA72E" w:themeColor="accent6"/>
          <w:kern w:val="0"/>
          <w:sz w:val="18"/>
          <w:szCs w:val="18"/>
          <w:lang w:eastAsia="en-GB"/>
          <w14:ligatures w14:val="none"/>
        </w:rPr>
      </w:pPr>
      <w:r w:rsidRPr="007F356D">
        <w:rPr>
          <w:rFonts w:ascii="Helvetica" w:hAnsi="Helvetica"/>
          <w:color w:val="4EA72E" w:themeColor="accent6"/>
          <w:sz w:val="18"/>
          <w:szCs w:val="18"/>
        </w:rPr>
        <w:t>Figures 1A, 2A: we have included multiple rows in the plot</w:t>
      </w:r>
    </w:p>
    <w:p w14:paraId="76364CFB" w14:textId="68E78D3F" w:rsidR="005F6A18" w:rsidRPr="007F356D" w:rsidRDefault="00C73D33" w:rsidP="005F6A18">
      <w:pPr>
        <w:pStyle w:val="NoSpacing"/>
        <w:numPr>
          <w:ilvl w:val="0"/>
          <w:numId w:val="2"/>
        </w:numPr>
        <w:rPr>
          <w:rFonts w:ascii="Helvetica" w:eastAsia="Times New Roman" w:hAnsi="Helvetica" w:cs="Times New Roman"/>
          <w:color w:val="4EA72E" w:themeColor="accent6"/>
          <w:kern w:val="0"/>
          <w:sz w:val="18"/>
          <w:szCs w:val="18"/>
          <w:lang w:eastAsia="en-GB"/>
          <w14:ligatures w14:val="none"/>
        </w:rPr>
      </w:pPr>
      <w:r w:rsidRPr="007F356D">
        <w:rPr>
          <w:rFonts w:ascii="Helvetica" w:hAnsi="Helvetica"/>
          <w:color w:val="4EA72E" w:themeColor="accent6"/>
          <w:sz w:val="18"/>
          <w:szCs w:val="18"/>
        </w:rPr>
        <w:t xml:space="preserve">Figures 1B, 2B, 2C, 4A, 4C we have color-coded the data points according to the p-value of the r coefficients </w:t>
      </w:r>
    </w:p>
    <w:p w14:paraId="64F0883C" w14:textId="16229D6E" w:rsidR="00C73D33" w:rsidRPr="007F356D" w:rsidRDefault="005F6A18" w:rsidP="005F6A18">
      <w:pPr>
        <w:pStyle w:val="NoSpacing"/>
        <w:numPr>
          <w:ilvl w:val="0"/>
          <w:numId w:val="2"/>
        </w:numPr>
        <w:rPr>
          <w:rFonts w:ascii="Helvetica" w:eastAsia="Times New Roman" w:hAnsi="Helvetica" w:cs="Times New Roman"/>
          <w:color w:val="4EA72E" w:themeColor="accent6"/>
          <w:kern w:val="0"/>
          <w:sz w:val="18"/>
          <w:szCs w:val="18"/>
          <w:lang w:eastAsia="en-GB"/>
          <w14:ligatures w14:val="none"/>
        </w:rPr>
      </w:pPr>
      <w:r w:rsidRPr="007F356D">
        <w:rPr>
          <w:rFonts w:ascii="Helvetica" w:eastAsia="Times New Roman" w:hAnsi="Helvetica" w:cs="Times New Roman"/>
          <w:color w:val="4EA72E" w:themeColor="accent6"/>
          <w:kern w:val="0"/>
          <w:sz w:val="18"/>
          <w:szCs w:val="18"/>
          <w:lang w:eastAsia="en-GB"/>
          <w14:ligatures w14:val="none"/>
        </w:rPr>
        <w:t>T</w:t>
      </w:r>
      <w:r w:rsidR="00C73D33" w:rsidRPr="007F356D">
        <w:rPr>
          <w:rFonts w:ascii="Helvetica" w:eastAsia="Times New Roman" w:hAnsi="Helvetica" w:cs="Times New Roman"/>
          <w:color w:val="4EA72E" w:themeColor="accent6"/>
          <w:kern w:val="0"/>
          <w:sz w:val="18"/>
          <w:szCs w:val="18"/>
          <w:lang w:eastAsia="en-GB"/>
          <w14:ligatures w14:val="none"/>
        </w:rPr>
        <w:t>he visual representation of the clustering analysis in Figure 2D was enhanced by providing a link for an interactive 3D graphical representation, as was suggested by another reviewer</w:t>
      </w:r>
    </w:p>
    <w:p w14:paraId="3C3E03BD" w14:textId="6A3D22FB" w:rsidR="003B3EEC"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7F356D">
        <w:rPr>
          <w:rFonts w:ascii="Helvetica" w:eastAsia="Times New Roman" w:hAnsi="Helvetica" w:cs="Times New Roman"/>
          <w:color w:val="4EA72E" w:themeColor="accent6"/>
          <w:kern w:val="0"/>
          <w:sz w:val="18"/>
          <w:szCs w:val="18"/>
          <w:lang w:eastAsia="en-GB"/>
          <w14:ligatures w14:val="none"/>
        </w:rPr>
        <w:br/>
      </w:r>
      <w:r w:rsidRPr="001A4B96">
        <w:rPr>
          <w:rFonts w:ascii="Helvetica" w:eastAsia="Times New Roman" w:hAnsi="Helvetica" w:cs="Times New Roman"/>
          <w:color w:val="000000"/>
          <w:kern w:val="0"/>
          <w:sz w:val="18"/>
          <w:szCs w:val="18"/>
          <w:lang w:eastAsia="en-GB"/>
          <w14:ligatures w14:val="none"/>
        </w:rPr>
        <w:t>Supplementary Figures: The figures showing the scatter plots should include both the R-square and the p-value.</w:t>
      </w:r>
    </w:p>
    <w:p w14:paraId="47A034D5" w14:textId="77777777" w:rsidR="004360A1" w:rsidRPr="001A4B96" w:rsidRDefault="004360A1" w:rsidP="005D504A">
      <w:pPr>
        <w:pStyle w:val="NoSpacing"/>
        <w:rPr>
          <w:rFonts w:ascii="Helvetica" w:eastAsia="Times New Roman" w:hAnsi="Helvetica" w:cs="Times New Roman"/>
          <w:color w:val="0F9ED5" w:themeColor="accent4"/>
          <w:kern w:val="0"/>
          <w:sz w:val="18"/>
          <w:szCs w:val="18"/>
          <w:lang w:eastAsia="en-GB"/>
          <w14:ligatures w14:val="none"/>
        </w:rPr>
      </w:pPr>
    </w:p>
    <w:p w14:paraId="0216FABA" w14:textId="0A7736C0" w:rsidR="00D04F6E" w:rsidRPr="007F356D" w:rsidRDefault="001A4B96" w:rsidP="001A4B96">
      <w:pPr>
        <w:pStyle w:val="NoSpacing"/>
        <w:rPr>
          <w:rFonts w:ascii="Helvetica" w:eastAsia="Times New Roman" w:hAnsi="Helvetica" w:cs="Times New Roman"/>
          <w:color w:val="4EA72E" w:themeColor="accent6"/>
          <w:kern w:val="0"/>
          <w:sz w:val="18"/>
          <w:szCs w:val="18"/>
          <w:lang w:eastAsia="en-GB"/>
          <w14:ligatures w14:val="none"/>
        </w:rPr>
      </w:pPr>
      <w:r w:rsidRPr="007F356D">
        <w:rPr>
          <w:rFonts w:ascii="Helvetica" w:eastAsia="Times New Roman" w:hAnsi="Helvetica" w:cs="Times New Roman"/>
          <w:color w:val="4EA72E" w:themeColor="accent6"/>
          <w:kern w:val="0"/>
          <w:sz w:val="18"/>
          <w:szCs w:val="18"/>
          <w:lang w:eastAsia="en-GB"/>
          <w14:ligatures w14:val="none"/>
        </w:rPr>
        <w:t xml:space="preserve">We are only using the </w:t>
      </w:r>
      <w:r w:rsidRPr="007F356D">
        <w:rPr>
          <w:rFonts w:ascii="Helvetica" w:hAnsi="Helvetica" w:cs="Arial"/>
          <w:color w:val="4EA72E" w:themeColor="accent6"/>
          <w:sz w:val="18"/>
          <w:szCs w:val="18"/>
        </w:rPr>
        <w:t>Spearman’s rank correlation coefficient (r)</w:t>
      </w:r>
      <w:r w:rsidRPr="007F356D">
        <w:rPr>
          <w:rFonts w:ascii="Helvetica" w:eastAsia="Times New Roman" w:hAnsi="Helvetica" w:cs="Times New Roman"/>
          <w:color w:val="4EA72E" w:themeColor="accent6"/>
          <w:kern w:val="0"/>
          <w:sz w:val="18"/>
          <w:szCs w:val="18"/>
          <w:lang w:eastAsia="en-GB"/>
          <w14:ligatures w14:val="none"/>
        </w:rPr>
        <w:t xml:space="preserve"> and </w:t>
      </w:r>
      <w:r w:rsidR="003262F5" w:rsidRPr="007F356D">
        <w:rPr>
          <w:rFonts w:ascii="Helvetica" w:eastAsia="Times New Roman" w:hAnsi="Helvetica" w:cs="Times New Roman"/>
          <w:color w:val="4EA72E" w:themeColor="accent6"/>
          <w:kern w:val="0"/>
          <w:sz w:val="18"/>
          <w:szCs w:val="18"/>
          <w:lang w:eastAsia="en-GB"/>
          <w14:ligatures w14:val="none"/>
        </w:rPr>
        <w:t xml:space="preserve">not </w:t>
      </w:r>
      <w:r w:rsidRPr="007F356D">
        <w:rPr>
          <w:rFonts w:ascii="Helvetica" w:eastAsia="Times New Roman" w:hAnsi="Helvetica" w:cs="Times New Roman"/>
          <w:color w:val="4EA72E" w:themeColor="accent6"/>
          <w:kern w:val="0"/>
          <w:sz w:val="18"/>
          <w:szCs w:val="18"/>
          <w:lang w:eastAsia="en-GB"/>
          <w14:ligatures w14:val="none"/>
        </w:rPr>
        <w:t>the R-square value</w:t>
      </w:r>
      <w:r w:rsidR="003262F5" w:rsidRPr="007F356D">
        <w:rPr>
          <w:rFonts w:ascii="Helvetica" w:eastAsia="Times New Roman" w:hAnsi="Helvetica" w:cs="Times New Roman"/>
          <w:color w:val="4EA72E" w:themeColor="accent6"/>
          <w:kern w:val="0"/>
          <w:sz w:val="18"/>
          <w:szCs w:val="18"/>
          <w:lang w:eastAsia="en-GB"/>
          <w14:ligatures w14:val="none"/>
        </w:rPr>
        <w:t xml:space="preserve"> because</w:t>
      </w:r>
      <w:r w:rsidRPr="007F356D">
        <w:rPr>
          <w:rFonts w:ascii="Helvetica" w:eastAsia="Times New Roman" w:hAnsi="Helvetica" w:cs="Times New Roman"/>
          <w:color w:val="4EA72E" w:themeColor="accent6"/>
          <w:kern w:val="0"/>
          <w:sz w:val="18"/>
          <w:szCs w:val="18"/>
          <w:lang w:eastAsia="en-GB"/>
          <w14:ligatures w14:val="none"/>
        </w:rPr>
        <w:t xml:space="preserve"> the former can detect non-linear associations, while linear regression cannot and </w:t>
      </w:r>
      <w:r w:rsidR="00742204" w:rsidRPr="007F356D">
        <w:rPr>
          <w:rFonts w:ascii="Helvetica" w:eastAsia="Times New Roman" w:hAnsi="Helvetica" w:cs="Times New Roman"/>
          <w:color w:val="4EA72E" w:themeColor="accent6"/>
          <w:kern w:val="0"/>
          <w:sz w:val="18"/>
          <w:szCs w:val="18"/>
          <w:lang w:eastAsia="en-GB"/>
          <w14:ligatures w14:val="none"/>
        </w:rPr>
        <w:t xml:space="preserve">may skew results or </w:t>
      </w:r>
      <w:r w:rsidRPr="007F356D">
        <w:rPr>
          <w:rFonts w:ascii="Helvetica" w:eastAsia="Times New Roman" w:hAnsi="Helvetica" w:cs="Times New Roman"/>
          <w:color w:val="4EA72E" w:themeColor="accent6"/>
          <w:kern w:val="0"/>
          <w:sz w:val="18"/>
          <w:szCs w:val="18"/>
          <w:lang w:eastAsia="en-GB"/>
          <w14:ligatures w14:val="none"/>
        </w:rPr>
        <w:t>lead to false conclusions.</w:t>
      </w:r>
    </w:p>
    <w:p w14:paraId="64E6F726" w14:textId="77777777" w:rsidR="004360A1" w:rsidRPr="007F356D" w:rsidRDefault="004360A1" w:rsidP="005D504A">
      <w:pPr>
        <w:pStyle w:val="NoSpacing"/>
        <w:rPr>
          <w:rFonts w:ascii="Helvetica" w:eastAsia="Times New Roman" w:hAnsi="Helvetica" w:cs="Times New Roman"/>
          <w:color w:val="4EA72E" w:themeColor="accent6"/>
          <w:kern w:val="0"/>
          <w:sz w:val="18"/>
          <w:szCs w:val="18"/>
          <w:lang w:eastAsia="en-GB"/>
          <w14:ligatures w14:val="none"/>
        </w:rPr>
      </w:pPr>
    </w:p>
    <w:p w14:paraId="32224D51" w14:textId="77777777" w:rsidR="003B3EEC" w:rsidRPr="001A4B96" w:rsidRDefault="00323FAD" w:rsidP="005D504A">
      <w:pPr>
        <w:pStyle w:val="NoSpacing"/>
        <w:rPr>
          <w:rFonts w:ascii="Helvetica" w:eastAsia="Times New Roman" w:hAnsi="Helvetica" w:cs="Times New Roman"/>
          <w:kern w:val="0"/>
          <w:sz w:val="18"/>
          <w:szCs w:val="18"/>
          <w:lang w:eastAsia="en-GB"/>
          <w14:ligatures w14:val="none"/>
        </w:rPr>
      </w:pPr>
      <w:r>
        <w:rPr>
          <w:rFonts w:ascii="Helvetica" w:eastAsia="Times New Roman" w:hAnsi="Helvetica" w:cs="Times New Roman"/>
          <w:noProof/>
          <w:kern w:val="0"/>
          <w:sz w:val="18"/>
          <w:szCs w:val="18"/>
          <w:lang w:eastAsia="en-GB"/>
        </w:rPr>
        <w:pict w14:anchorId="66CCB390">
          <v:rect id="_x0000_i1026" alt="" style="width:451.3pt;height:.05pt;mso-width-percent:0;mso-height-percent:0;mso-width-percent:0;mso-height-percent:0" o:hralign="center" o:hrstd="t" o:hrnoshade="t" o:hr="t" fillcolor="black" stroked="f"/>
        </w:pict>
      </w:r>
    </w:p>
    <w:p w14:paraId="68FCE63A" w14:textId="6E1AAE35" w:rsidR="003B3EEC"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color w:val="000000"/>
          <w:kern w:val="0"/>
          <w:sz w:val="18"/>
          <w:szCs w:val="18"/>
          <w:lang w:eastAsia="en-GB"/>
          <w14:ligatures w14:val="none"/>
        </w:rPr>
        <w:t>6. PLOS authors have the option to publish the peer review history of their article (</w:t>
      </w:r>
      <w:hyperlink r:id="rId6" w:anchor="loc-peer-review-history" w:tgtFrame="_blank" w:history="1">
        <w:r w:rsidRPr="001A4B96">
          <w:rPr>
            <w:rFonts w:ascii="Helvetica" w:eastAsia="Times New Roman" w:hAnsi="Helvetica" w:cs="Times New Roman"/>
            <w:color w:val="0000FF"/>
            <w:kern w:val="0"/>
            <w:sz w:val="18"/>
            <w:szCs w:val="18"/>
            <w:u w:val="single"/>
            <w:lang w:eastAsia="en-GB"/>
            <w14:ligatures w14:val="none"/>
          </w:rPr>
          <w:t>what does this mean?</w:t>
        </w:r>
      </w:hyperlink>
      <w:r w:rsidRPr="001A4B96">
        <w:rPr>
          <w:rFonts w:ascii="Helvetica" w:eastAsia="Times New Roman" w:hAnsi="Helvetica" w:cs="Times New Roman"/>
          <w:color w:val="000000"/>
          <w:kern w:val="0"/>
          <w:sz w:val="18"/>
          <w:szCs w:val="18"/>
          <w:lang w:eastAsia="en-GB"/>
          <w14:ligatures w14:val="none"/>
        </w:rPr>
        <w:t>). If published, this will include your full peer review and any attached files.</w:t>
      </w:r>
      <w:r w:rsidRPr="001A4B96">
        <w:rPr>
          <w:rFonts w:ascii="Helvetica" w:eastAsia="Times New Roman" w:hAnsi="Helvetica" w:cs="Times New Roman"/>
          <w:color w:val="000000"/>
          <w:kern w:val="0"/>
          <w:sz w:val="18"/>
          <w:szCs w:val="18"/>
          <w:lang w:eastAsia="en-GB"/>
          <w14:ligatures w14:val="none"/>
        </w:rPr>
        <w:br/>
      </w:r>
      <w:r w:rsidRPr="001A4B96">
        <w:rPr>
          <w:rFonts w:ascii="Helvetica" w:eastAsia="Times New Roman" w:hAnsi="Helvetica" w:cs="Times New Roman"/>
          <w:color w:val="000000"/>
          <w:kern w:val="0"/>
          <w:sz w:val="18"/>
          <w:szCs w:val="18"/>
          <w:lang w:eastAsia="en-GB"/>
          <w14:ligatures w14:val="none"/>
        </w:rPr>
        <w:br/>
        <w:t>If you choose “no”, your identity will remain anonymous but your review may still be made public.</w:t>
      </w:r>
      <w:r w:rsidRPr="001A4B96">
        <w:rPr>
          <w:rFonts w:ascii="Helvetica" w:eastAsia="Times New Roman" w:hAnsi="Helvetica" w:cs="Times New Roman"/>
          <w:color w:val="000000"/>
          <w:kern w:val="0"/>
          <w:sz w:val="18"/>
          <w:szCs w:val="18"/>
          <w:lang w:eastAsia="en-GB"/>
          <w14:ligatures w14:val="none"/>
        </w:rPr>
        <w:br/>
      </w:r>
      <w:r w:rsidRPr="001A4B96">
        <w:rPr>
          <w:rFonts w:ascii="Helvetica" w:eastAsia="Times New Roman" w:hAnsi="Helvetica" w:cs="Times New Roman"/>
          <w:color w:val="000000"/>
          <w:kern w:val="0"/>
          <w:sz w:val="18"/>
          <w:szCs w:val="18"/>
          <w:lang w:eastAsia="en-GB"/>
          <w14:ligatures w14:val="none"/>
        </w:rPr>
        <w:br/>
      </w:r>
      <w:r w:rsidRPr="001A4B96">
        <w:rPr>
          <w:rFonts w:ascii="Helvetica" w:eastAsia="Times New Roman" w:hAnsi="Helvetica" w:cs="Times New Roman"/>
          <w:b/>
          <w:bCs/>
          <w:color w:val="000000"/>
          <w:kern w:val="0"/>
          <w:sz w:val="18"/>
          <w:szCs w:val="18"/>
          <w:lang w:eastAsia="en-GB"/>
          <w14:ligatures w14:val="none"/>
        </w:rPr>
        <w:t>Do you want your identity to be public for this peer review?</w:t>
      </w:r>
      <w:r w:rsidRPr="001A4B96">
        <w:rPr>
          <w:rFonts w:ascii="Helvetica" w:eastAsia="Times New Roman" w:hAnsi="Helvetica" w:cs="Times New Roman"/>
          <w:color w:val="000000"/>
          <w:kern w:val="0"/>
          <w:sz w:val="18"/>
          <w:szCs w:val="18"/>
          <w:lang w:eastAsia="en-GB"/>
          <w14:ligatures w14:val="none"/>
        </w:rPr>
        <w:t> For information about this choice, including consent withdrawal, please see our </w:t>
      </w:r>
      <w:hyperlink r:id="rId7" w:tgtFrame="_blank" w:history="1">
        <w:r w:rsidRPr="001A4B96">
          <w:rPr>
            <w:rFonts w:ascii="Helvetica" w:eastAsia="Times New Roman" w:hAnsi="Helvetica" w:cs="Times New Roman"/>
            <w:color w:val="0000FF"/>
            <w:kern w:val="0"/>
            <w:sz w:val="18"/>
            <w:szCs w:val="18"/>
            <w:u w:val="single"/>
            <w:lang w:eastAsia="en-GB"/>
            <w14:ligatures w14:val="none"/>
          </w:rPr>
          <w:t>Privacy Policy</w:t>
        </w:r>
      </w:hyperlink>
      <w:r w:rsidRPr="001A4B96">
        <w:rPr>
          <w:rFonts w:ascii="Helvetica" w:eastAsia="Times New Roman" w:hAnsi="Helvetica" w:cs="Times New Roman"/>
          <w:color w:val="000000"/>
          <w:kern w:val="0"/>
          <w:sz w:val="18"/>
          <w:szCs w:val="18"/>
          <w:lang w:eastAsia="en-GB"/>
          <w14:ligatures w14:val="none"/>
        </w:rPr>
        <w:t>.</w:t>
      </w:r>
    </w:p>
    <w:p w14:paraId="49193C0D" w14:textId="77777777" w:rsidR="003B3EEC"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color w:val="000000"/>
          <w:kern w:val="0"/>
          <w:sz w:val="18"/>
          <w:szCs w:val="18"/>
          <w:lang w:eastAsia="en-GB"/>
          <w14:ligatures w14:val="none"/>
        </w:rPr>
        <w:t>Reviewer #1: No</w:t>
      </w:r>
    </w:p>
    <w:p w14:paraId="682197A9" w14:textId="77777777" w:rsidR="003B3EEC"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color w:val="000000"/>
          <w:kern w:val="0"/>
          <w:sz w:val="18"/>
          <w:szCs w:val="18"/>
          <w:lang w:eastAsia="en-GB"/>
          <w14:ligatures w14:val="none"/>
        </w:rPr>
        <w:t>Reviewer #2: No</w:t>
      </w:r>
    </w:p>
    <w:p w14:paraId="6BC41F89" w14:textId="77777777" w:rsidR="003B3EEC" w:rsidRPr="001A4B96" w:rsidRDefault="003B3EEC" w:rsidP="005D504A">
      <w:pPr>
        <w:pStyle w:val="NoSpacing"/>
        <w:rPr>
          <w:rFonts w:ascii="Helvetica" w:eastAsia="Times New Roman" w:hAnsi="Helvetica" w:cs="Times New Roman"/>
          <w:color w:val="000000"/>
          <w:kern w:val="0"/>
          <w:sz w:val="18"/>
          <w:szCs w:val="18"/>
          <w:lang w:eastAsia="en-GB"/>
          <w14:ligatures w14:val="none"/>
        </w:rPr>
      </w:pPr>
      <w:r w:rsidRPr="001A4B96">
        <w:rPr>
          <w:rFonts w:ascii="Helvetica" w:eastAsia="Times New Roman" w:hAnsi="Helvetica" w:cs="Times New Roman"/>
          <w:color w:val="000000"/>
          <w:kern w:val="0"/>
          <w:sz w:val="18"/>
          <w:szCs w:val="18"/>
          <w:lang w:eastAsia="en-GB"/>
          <w14:ligatures w14:val="none"/>
        </w:rPr>
        <w:t>Reviewer #3: No</w:t>
      </w:r>
    </w:p>
    <w:p w14:paraId="0DADFBE0" w14:textId="109A1C38" w:rsidR="003B3EEC" w:rsidRPr="001A4B96" w:rsidRDefault="00323FAD" w:rsidP="005D504A">
      <w:pPr>
        <w:pStyle w:val="NoSpacing"/>
        <w:rPr>
          <w:rFonts w:ascii="Helvetica" w:eastAsia="Times New Roman" w:hAnsi="Helvetica" w:cs="Times New Roman"/>
          <w:kern w:val="0"/>
          <w:sz w:val="18"/>
          <w:szCs w:val="18"/>
          <w:lang w:eastAsia="en-GB"/>
          <w14:ligatures w14:val="none"/>
        </w:rPr>
      </w:pPr>
      <w:r>
        <w:rPr>
          <w:rFonts w:ascii="Helvetica" w:eastAsia="Times New Roman" w:hAnsi="Helvetica" w:cs="Times New Roman"/>
          <w:noProof/>
          <w:kern w:val="0"/>
          <w:sz w:val="18"/>
          <w:szCs w:val="18"/>
          <w:lang w:eastAsia="en-GB"/>
        </w:rPr>
        <w:pict w14:anchorId="56117959">
          <v:rect id="_x0000_i1025" alt="" style="width:451.3pt;height:.05pt;mso-width-percent:0;mso-height-percent:0;mso-width-percent:0;mso-height-percent:0" o:hralign="center" o:hrstd="t" o:hrnoshade="t" o:hr="t" fillcolor="black" stroked="f"/>
        </w:pict>
      </w:r>
    </w:p>
    <w:sectPr w:rsidR="003B3EEC" w:rsidRPr="001A4B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F4B88"/>
    <w:multiLevelType w:val="hybridMultilevel"/>
    <w:tmpl w:val="AC2CC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92638A"/>
    <w:multiLevelType w:val="hybridMultilevel"/>
    <w:tmpl w:val="060A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9761740">
    <w:abstractNumId w:val="1"/>
  </w:num>
  <w:num w:numId="2" w16cid:durableId="113594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EC"/>
    <w:rsid w:val="000006A2"/>
    <w:rsid w:val="00015BA1"/>
    <w:rsid w:val="00016F7F"/>
    <w:rsid w:val="000241E5"/>
    <w:rsid w:val="0002694B"/>
    <w:rsid w:val="000333F1"/>
    <w:rsid w:val="000334E6"/>
    <w:rsid w:val="00042F14"/>
    <w:rsid w:val="000621AD"/>
    <w:rsid w:val="000666EB"/>
    <w:rsid w:val="0009589D"/>
    <w:rsid w:val="000F4C5E"/>
    <w:rsid w:val="00111E2B"/>
    <w:rsid w:val="00113508"/>
    <w:rsid w:val="001136C5"/>
    <w:rsid w:val="00114802"/>
    <w:rsid w:val="001163C5"/>
    <w:rsid w:val="00150BC8"/>
    <w:rsid w:val="00151CC7"/>
    <w:rsid w:val="001526F8"/>
    <w:rsid w:val="001A4B96"/>
    <w:rsid w:val="001C38AC"/>
    <w:rsid w:val="00214149"/>
    <w:rsid w:val="00233C7A"/>
    <w:rsid w:val="00284823"/>
    <w:rsid w:val="00284CC8"/>
    <w:rsid w:val="002900A8"/>
    <w:rsid w:val="0029070E"/>
    <w:rsid w:val="002A5E91"/>
    <w:rsid w:val="00305F6D"/>
    <w:rsid w:val="003201B6"/>
    <w:rsid w:val="00323FAD"/>
    <w:rsid w:val="003262F5"/>
    <w:rsid w:val="00340A84"/>
    <w:rsid w:val="003560F5"/>
    <w:rsid w:val="00365184"/>
    <w:rsid w:val="00370ABD"/>
    <w:rsid w:val="00373DC6"/>
    <w:rsid w:val="003846C6"/>
    <w:rsid w:val="00385EBA"/>
    <w:rsid w:val="00390A77"/>
    <w:rsid w:val="00392FE8"/>
    <w:rsid w:val="003A211C"/>
    <w:rsid w:val="003A7F51"/>
    <w:rsid w:val="003B3EEC"/>
    <w:rsid w:val="003C1848"/>
    <w:rsid w:val="003C2612"/>
    <w:rsid w:val="003C5C37"/>
    <w:rsid w:val="00401803"/>
    <w:rsid w:val="00403EE1"/>
    <w:rsid w:val="0040448E"/>
    <w:rsid w:val="0041396C"/>
    <w:rsid w:val="00421488"/>
    <w:rsid w:val="00423F61"/>
    <w:rsid w:val="004360A1"/>
    <w:rsid w:val="00464EA4"/>
    <w:rsid w:val="00482DCD"/>
    <w:rsid w:val="00483666"/>
    <w:rsid w:val="0049235D"/>
    <w:rsid w:val="00494767"/>
    <w:rsid w:val="004A157E"/>
    <w:rsid w:val="004B3ED5"/>
    <w:rsid w:val="004B685F"/>
    <w:rsid w:val="004C469A"/>
    <w:rsid w:val="004F17A0"/>
    <w:rsid w:val="005035C7"/>
    <w:rsid w:val="0053186A"/>
    <w:rsid w:val="00574932"/>
    <w:rsid w:val="005C0447"/>
    <w:rsid w:val="005C6DAC"/>
    <w:rsid w:val="005D504A"/>
    <w:rsid w:val="005E1B10"/>
    <w:rsid w:val="005E449F"/>
    <w:rsid w:val="005F50AC"/>
    <w:rsid w:val="005F6A18"/>
    <w:rsid w:val="00620654"/>
    <w:rsid w:val="00623EF6"/>
    <w:rsid w:val="0063400C"/>
    <w:rsid w:val="00643CD1"/>
    <w:rsid w:val="006567D1"/>
    <w:rsid w:val="006620EE"/>
    <w:rsid w:val="006907EE"/>
    <w:rsid w:val="006B469E"/>
    <w:rsid w:val="006D50D0"/>
    <w:rsid w:val="006E2943"/>
    <w:rsid w:val="00717BFE"/>
    <w:rsid w:val="00742204"/>
    <w:rsid w:val="00744E3D"/>
    <w:rsid w:val="00756EC0"/>
    <w:rsid w:val="00794776"/>
    <w:rsid w:val="00796F9C"/>
    <w:rsid w:val="007A2543"/>
    <w:rsid w:val="007A2D74"/>
    <w:rsid w:val="007B64DB"/>
    <w:rsid w:val="007C5527"/>
    <w:rsid w:val="007D1E07"/>
    <w:rsid w:val="007D579D"/>
    <w:rsid w:val="007D7D9E"/>
    <w:rsid w:val="007E152E"/>
    <w:rsid w:val="007F356D"/>
    <w:rsid w:val="008043CD"/>
    <w:rsid w:val="00815163"/>
    <w:rsid w:val="00815450"/>
    <w:rsid w:val="008205B1"/>
    <w:rsid w:val="008206A1"/>
    <w:rsid w:val="008406FB"/>
    <w:rsid w:val="00852515"/>
    <w:rsid w:val="00863D90"/>
    <w:rsid w:val="00867959"/>
    <w:rsid w:val="00873EE9"/>
    <w:rsid w:val="00890875"/>
    <w:rsid w:val="008A2702"/>
    <w:rsid w:val="008A3688"/>
    <w:rsid w:val="008A4D2F"/>
    <w:rsid w:val="008D00E1"/>
    <w:rsid w:val="008D4B0D"/>
    <w:rsid w:val="008E5AEE"/>
    <w:rsid w:val="009005E9"/>
    <w:rsid w:val="00905228"/>
    <w:rsid w:val="00907E32"/>
    <w:rsid w:val="00914621"/>
    <w:rsid w:val="0093757B"/>
    <w:rsid w:val="00944E4B"/>
    <w:rsid w:val="00945513"/>
    <w:rsid w:val="0096365D"/>
    <w:rsid w:val="00970D72"/>
    <w:rsid w:val="009C15D5"/>
    <w:rsid w:val="009E781D"/>
    <w:rsid w:val="009F3ED3"/>
    <w:rsid w:val="00A05ABF"/>
    <w:rsid w:val="00A16303"/>
    <w:rsid w:val="00A36BE0"/>
    <w:rsid w:val="00A55C7C"/>
    <w:rsid w:val="00A55E71"/>
    <w:rsid w:val="00A70B9B"/>
    <w:rsid w:val="00A725A8"/>
    <w:rsid w:val="00A778A9"/>
    <w:rsid w:val="00A864C4"/>
    <w:rsid w:val="00AA7430"/>
    <w:rsid w:val="00AE4CD2"/>
    <w:rsid w:val="00AF2021"/>
    <w:rsid w:val="00B05BB1"/>
    <w:rsid w:val="00B10841"/>
    <w:rsid w:val="00B23D80"/>
    <w:rsid w:val="00B24E08"/>
    <w:rsid w:val="00B251E2"/>
    <w:rsid w:val="00B27974"/>
    <w:rsid w:val="00B312D0"/>
    <w:rsid w:val="00B413A4"/>
    <w:rsid w:val="00B50815"/>
    <w:rsid w:val="00B52103"/>
    <w:rsid w:val="00B6444E"/>
    <w:rsid w:val="00B64545"/>
    <w:rsid w:val="00B74B32"/>
    <w:rsid w:val="00B931F7"/>
    <w:rsid w:val="00BA269A"/>
    <w:rsid w:val="00BA3511"/>
    <w:rsid w:val="00BB523E"/>
    <w:rsid w:val="00BC315B"/>
    <w:rsid w:val="00BD3E2A"/>
    <w:rsid w:val="00C15A1E"/>
    <w:rsid w:val="00C25199"/>
    <w:rsid w:val="00C33F7A"/>
    <w:rsid w:val="00C73440"/>
    <w:rsid w:val="00C73D33"/>
    <w:rsid w:val="00C812FA"/>
    <w:rsid w:val="00CB01BC"/>
    <w:rsid w:val="00CB7587"/>
    <w:rsid w:val="00CB7F50"/>
    <w:rsid w:val="00CC780D"/>
    <w:rsid w:val="00CD1CB1"/>
    <w:rsid w:val="00D04F6E"/>
    <w:rsid w:val="00D15161"/>
    <w:rsid w:val="00D20EB7"/>
    <w:rsid w:val="00D42883"/>
    <w:rsid w:val="00D4625D"/>
    <w:rsid w:val="00D67A47"/>
    <w:rsid w:val="00D723F7"/>
    <w:rsid w:val="00D7513F"/>
    <w:rsid w:val="00D913FC"/>
    <w:rsid w:val="00D91CC1"/>
    <w:rsid w:val="00DA5225"/>
    <w:rsid w:val="00DB3479"/>
    <w:rsid w:val="00DC41F9"/>
    <w:rsid w:val="00DF1AE5"/>
    <w:rsid w:val="00DF5ACE"/>
    <w:rsid w:val="00E00FAD"/>
    <w:rsid w:val="00E13242"/>
    <w:rsid w:val="00E212EC"/>
    <w:rsid w:val="00E279C1"/>
    <w:rsid w:val="00E30BCF"/>
    <w:rsid w:val="00E36531"/>
    <w:rsid w:val="00E571D0"/>
    <w:rsid w:val="00E76B85"/>
    <w:rsid w:val="00E76CD5"/>
    <w:rsid w:val="00E849DC"/>
    <w:rsid w:val="00EA0422"/>
    <w:rsid w:val="00F22859"/>
    <w:rsid w:val="00F37FB9"/>
    <w:rsid w:val="00F4240A"/>
    <w:rsid w:val="00F5147B"/>
    <w:rsid w:val="00F71D11"/>
    <w:rsid w:val="00F744A2"/>
    <w:rsid w:val="00FB73A8"/>
    <w:rsid w:val="00FC4C9D"/>
    <w:rsid w:val="00FD39B3"/>
    <w:rsid w:val="00FE1B16"/>
    <w:rsid w:val="00FE3942"/>
    <w:rsid w:val="00FF30ED"/>
    <w:rsid w:val="00FF3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1A7D"/>
  <w15:chartTrackingRefBased/>
  <w15:docId w15:val="{9B58BE9B-E725-4C45-8939-6C80026B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E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E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E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E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EEC"/>
    <w:rPr>
      <w:rFonts w:eastAsiaTheme="majorEastAsia" w:cstheme="majorBidi"/>
      <w:color w:val="272727" w:themeColor="text1" w:themeTint="D8"/>
    </w:rPr>
  </w:style>
  <w:style w:type="paragraph" w:styleId="Title">
    <w:name w:val="Title"/>
    <w:basedOn w:val="Normal"/>
    <w:next w:val="Normal"/>
    <w:link w:val="TitleChar"/>
    <w:uiPriority w:val="10"/>
    <w:qFormat/>
    <w:rsid w:val="003B3E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E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E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EEC"/>
    <w:rPr>
      <w:i/>
      <w:iCs/>
      <w:color w:val="404040" w:themeColor="text1" w:themeTint="BF"/>
    </w:rPr>
  </w:style>
  <w:style w:type="paragraph" w:styleId="ListParagraph">
    <w:name w:val="List Paragraph"/>
    <w:basedOn w:val="Normal"/>
    <w:uiPriority w:val="34"/>
    <w:qFormat/>
    <w:rsid w:val="003B3EEC"/>
    <w:pPr>
      <w:ind w:left="720"/>
      <w:contextualSpacing/>
    </w:pPr>
  </w:style>
  <w:style w:type="character" w:styleId="IntenseEmphasis">
    <w:name w:val="Intense Emphasis"/>
    <w:basedOn w:val="DefaultParagraphFont"/>
    <w:uiPriority w:val="21"/>
    <w:qFormat/>
    <w:rsid w:val="003B3EEC"/>
    <w:rPr>
      <w:i/>
      <w:iCs/>
      <w:color w:val="0F4761" w:themeColor="accent1" w:themeShade="BF"/>
    </w:rPr>
  </w:style>
  <w:style w:type="paragraph" w:styleId="IntenseQuote">
    <w:name w:val="Intense Quote"/>
    <w:basedOn w:val="Normal"/>
    <w:next w:val="Normal"/>
    <w:link w:val="IntenseQuoteChar"/>
    <w:uiPriority w:val="30"/>
    <w:qFormat/>
    <w:rsid w:val="003B3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EEC"/>
    <w:rPr>
      <w:i/>
      <w:iCs/>
      <w:color w:val="0F4761" w:themeColor="accent1" w:themeShade="BF"/>
    </w:rPr>
  </w:style>
  <w:style w:type="character" w:styleId="IntenseReference">
    <w:name w:val="Intense Reference"/>
    <w:basedOn w:val="DefaultParagraphFont"/>
    <w:uiPriority w:val="32"/>
    <w:qFormat/>
    <w:rsid w:val="003B3EEC"/>
    <w:rPr>
      <w:b/>
      <w:bCs/>
      <w:smallCaps/>
      <w:color w:val="0F4761" w:themeColor="accent1" w:themeShade="BF"/>
      <w:spacing w:val="5"/>
    </w:rPr>
  </w:style>
  <w:style w:type="paragraph" w:styleId="NormalWeb">
    <w:name w:val="Normal (Web)"/>
    <w:basedOn w:val="Normal"/>
    <w:uiPriority w:val="99"/>
    <w:semiHidden/>
    <w:unhideWhenUsed/>
    <w:rsid w:val="003B3EE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3B3EEC"/>
  </w:style>
  <w:style w:type="character" w:styleId="Hyperlink">
    <w:name w:val="Hyperlink"/>
    <w:basedOn w:val="DefaultParagraphFont"/>
    <w:uiPriority w:val="99"/>
    <w:semiHidden/>
    <w:unhideWhenUsed/>
    <w:rsid w:val="003B3EEC"/>
    <w:rPr>
      <w:color w:val="0000FF"/>
      <w:u w:val="single"/>
    </w:rPr>
  </w:style>
  <w:style w:type="character" w:styleId="Strong">
    <w:name w:val="Strong"/>
    <w:basedOn w:val="DefaultParagraphFont"/>
    <w:uiPriority w:val="22"/>
    <w:qFormat/>
    <w:rsid w:val="003B3EEC"/>
    <w:rPr>
      <w:b/>
      <w:bCs/>
    </w:rPr>
  </w:style>
  <w:style w:type="paragraph" w:styleId="NoSpacing">
    <w:name w:val="No Spacing"/>
    <w:uiPriority w:val="1"/>
    <w:qFormat/>
    <w:rsid w:val="005D5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173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los.org/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s.plos.org/plosone/s/editorial-and-peer-review-process" TargetMode="External"/><Relationship Id="rId5" Type="http://schemas.openxmlformats.org/officeDocument/2006/relationships/hyperlink" Target="http://www.plosone.org/static/policies.ac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Cacioppo</dc:creator>
  <cp:keywords/>
  <dc:description/>
  <cp:lastModifiedBy>Roberta Cacioppo</cp:lastModifiedBy>
  <cp:revision>51</cp:revision>
  <dcterms:created xsi:type="dcterms:W3CDTF">2024-08-01T15:03:00Z</dcterms:created>
  <dcterms:modified xsi:type="dcterms:W3CDTF">2024-09-02T14:14:00Z</dcterms:modified>
</cp:coreProperties>
</file>