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A7D1C" w14:textId="77777777" w:rsidR="00214C35" w:rsidRPr="008F5A4D" w:rsidRDefault="00214C35" w:rsidP="00214C35">
      <w:pPr>
        <w:rPr>
          <w:rFonts w:ascii="Times New Roman" w:hAnsi="Times New Roman" w:cs="Times New Roman"/>
        </w:rPr>
      </w:pPr>
      <w:r w:rsidRPr="008F5A4D">
        <w:rPr>
          <w:rFonts w:ascii="Times New Roman" w:hAnsi="Times New Roman" w:cs="Times New Roman"/>
        </w:rPr>
        <w:t>Genetics of cannabis use in opioid use disorder: A Genome-Wide Association and Polygenic Risk Score study</w:t>
      </w:r>
    </w:p>
    <w:p w14:paraId="080E7D68" w14:textId="77777777" w:rsidR="00214C35" w:rsidRPr="008F5A4D" w:rsidRDefault="00214C35" w:rsidP="00214C35">
      <w:pPr>
        <w:rPr>
          <w:rFonts w:ascii="Times New Roman" w:hAnsi="Times New Roman" w:cs="Times New Roman"/>
        </w:rPr>
      </w:pPr>
    </w:p>
    <w:p w14:paraId="2EEDB747" w14:textId="610D31FE" w:rsidR="00214C35" w:rsidRPr="008F5A4D" w:rsidRDefault="00214C35" w:rsidP="00214C35">
      <w:pPr>
        <w:rPr>
          <w:rFonts w:ascii="Times New Roman" w:hAnsi="Times New Roman" w:cs="Times New Roman"/>
        </w:rPr>
      </w:pPr>
      <w:r w:rsidRPr="008F5A4D">
        <w:rPr>
          <w:rFonts w:ascii="Times New Roman" w:hAnsi="Times New Roman" w:cs="Times New Roman"/>
        </w:rPr>
        <w:t>Supplementary File 1</w:t>
      </w:r>
    </w:p>
    <w:p w14:paraId="709CF6FB" w14:textId="77777777" w:rsidR="00214C35" w:rsidRPr="008F5A4D" w:rsidRDefault="00214C35" w:rsidP="00214C35">
      <w:pPr>
        <w:rPr>
          <w:rFonts w:ascii="Times New Roman" w:hAnsi="Times New Roman" w:cs="Times New Roman"/>
        </w:rPr>
      </w:pPr>
    </w:p>
    <w:p w14:paraId="50BBF35E" w14:textId="77777777" w:rsidR="00214C35" w:rsidRPr="008F5A4D" w:rsidRDefault="00214C35" w:rsidP="00214C35">
      <w:pPr>
        <w:rPr>
          <w:rFonts w:ascii="Times New Roman" w:hAnsi="Times New Roman" w:cs="Times New Roman"/>
          <w:b/>
          <w:bCs/>
        </w:rPr>
      </w:pPr>
      <w:r w:rsidRPr="008F5A4D">
        <w:rPr>
          <w:rFonts w:ascii="Times New Roman" w:hAnsi="Times New Roman" w:cs="Times New Roman"/>
          <w:b/>
          <w:bCs/>
        </w:rPr>
        <w:t xml:space="preserve">Data clean-up and quality control </w:t>
      </w:r>
      <w:r w:rsidRPr="008F5A4D">
        <w:rPr>
          <w:rFonts w:ascii="Times New Roman" w:hAnsi="Times New Roman" w:cs="Times New Roman"/>
          <w:b/>
          <w:bCs/>
        </w:rPr>
        <w:br/>
        <w:t xml:space="preserve">Study Descriptions </w:t>
      </w:r>
    </w:p>
    <w:p w14:paraId="55744479" w14:textId="02FD7F1A" w:rsidR="00214C35" w:rsidRPr="008F5A4D" w:rsidRDefault="00214C35" w:rsidP="00214C35">
      <w:pPr>
        <w:rPr>
          <w:rFonts w:ascii="Times New Roman" w:eastAsia="Times New Roman" w:hAnsi="Times New Roman" w:cs="Times New Roman"/>
          <w:color w:val="000000"/>
        </w:rPr>
      </w:pPr>
      <w:r w:rsidRPr="008F5A4D">
        <w:rPr>
          <w:rFonts w:ascii="Times New Roman" w:hAnsi="Times New Roman" w:cs="Times New Roman"/>
        </w:rPr>
        <w:t xml:space="preserve">The following clean-up and quality control steps </w:t>
      </w:r>
      <w:proofErr w:type="gramStart"/>
      <w:r w:rsidRPr="008F5A4D">
        <w:rPr>
          <w:rFonts w:ascii="Times New Roman" w:hAnsi="Times New Roman" w:cs="Times New Roman"/>
        </w:rPr>
        <w:t>were conducted</w:t>
      </w:r>
      <w:proofErr w:type="gramEnd"/>
      <w:r w:rsidRPr="008F5A4D">
        <w:rPr>
          <w:rFonts w:ascii="Times New Roman" w:hAnsi="Times New Roman" w:cs="Times New Roman"/>
        </w:rPr>
        <w:t xml:space="preserve"> on the Pilot GENOA (n=182), GENOA (n=1,314) and POST data (n=</w:t>
      </w:r>
      <w:r w:rsidR="00A930B4">
        <w:rPr>
          <w:rFonts w:ascii="Times New Roman" w:hAnsi="Times New Roman" w:cs="Times New Roman"/>
        </w:rPr>
        <w:t>3,125</w:t>
      </w:r>
      <w:r w:rsidRPr="008F5A4D">
        <w:rPr>
          <w:rFonts w:ascii="Times New Roman" w:hAnsi="Times New Roman" w:cs="Times New Roman"/>
        </w:rPr>
        <w:t xml:space="preserve">) genetic samples. The Pilot GENOA, GENOA and POST were all prospective cohort studies designed to </w:t>
      </w:r>
      <w:proofErr w:type="gramStart"/>
      <w:r w:rsidRPr="008F5A4D">
        <w:rPr>
          <w:rFonts w:ascii="Times New Roman" w:hAnsi="Times New Roman" w:cs="Times New Roman"/>
        </w:rPr>
        <w:t>identify</w:t>
      </w:r>
      <w:proofErr w:type="gramEnd"/>
      <w:r w:rsidRPr="008F5A4D">
        <w:rPr>
          <w:rFonts w:ascii="Times New Roman" w:hAnsi="Times New Roman" w:cs="Times New Roman"/>
        </w:rPr>
        <w:t xml:space="preserve"> factors associated with opioid use and treatment outcomes including genetic risk factors in patients diagnosed with Opioid Use Disorder and receiving treatment. The Pilot GENOA and GENOA data were merged into and analyzed as one dataset, and are henceforth referred to as the GENOA data </w:t>
      </w:r>
      <w:r w:rsidRPr="008F5A4D">
        <w:rPr>
          <w:rFonts w:ascii="Times New Roman" w:hAnsi="Times New Roman" w:cs="Times New Roman"/>
        </w:rPr>
        <w:fldChar w:fldCharType="begin" w:fldLock="1"/>
      </w:r>
      <w:r w:rsidR="00E015FD">
        <w:rPr>
          <w:rFonts w:ascii="Times New Roman" w:hAnsi="Times New Roman" w:cs="Times New Roman"/>
        </w:rPr>
        <w:instrText>ADDIN CSL_CITATION {"citationItems":[{"id":"ITEM-1","itemData":{"DOI":"10.2147/ndt.s66234","ISSN":"1178-2021","author":[{"dropping-particle":"","family":"Samaan","given":"Zainab","non-dropping-particle":"","parse-names":false,"suffix":""},{"dropping-particle":"","family":"Bawor","given":"Monica","non-dropping-particle":"","parse-names":false,"suffix":""},{"dropping-particle":"","family":"Dennis","given":"Brittany B","non-dropping-particle":"","parse-names":false,"suffix":""},{"dropping-particle":"","family":"Plater","given":"Carolyn","non-dropping-particle":"","parse-names":false,"suffix":""},{"dropping-particle":"","family":"Varenbut","given":"Michael","non-dropping-particle":"","parse-names":false,"suffix":""},{"dropping-particle":"","family":"Daiter","given":"Jeffrey","non-dropping-particle":"","parse-names":false,"suffix":""},{"dropping-particle":"","family":"Worster","given":"Andrew","non-dropping-particle":"","parse-names":false,"suffix":""},{"dropping-particle":"","family":"Marsh","given":"David C.","non-dropping-particle":"","parse-names":false,"suffix":""},{"dropping-particle":"","family":"Tan","given":"Charlie","non-dropping-particle":"","parse-names":false,"suffix":""},{"dropping-particle":"","family":"Desai","given":"Dipika","non-dropping-particle":"","parse-names":false,"suffix":""},{"dropping-particle":"","family":"Thabane","given":"Lehana","non-dropping-particle":"","parse-names":false,"suffix":""},{"dropping-particle":"","family":"Pare","given":"Guillaume","non-dropping-particle":"","parse-names":false,"suffix":""}],"container-title":"Neuropsychiatric Disease and Treatment","id":"ITEM-1","issued":{"date-parts":[["2014"]]},"page":"1503-1508","publisher":"Taylor &amp; Francis","title":"Genetic influence on methadone treatment outcomes in patients undergoing methadone maintenance treatment for opioid addiction: a pilot study","type":"article-journal"},"uris":["http://www.mendeley.com/documents/?uuid=5d341579-9594-4574-99d5-0067eb32462c"]},{"id":"ITEM-2","itemData":{"ISSN":"0002-9297","author":[{"dropping-particle":"","family":"Purcell","given":"Shaun","non-dropping-particle":"","parse-names":false,"suffix":""},{"dropping-particle":"","family":"Neale","given":"Benjamin","non-dropping-particle":"","parse-names":false,"suffix":""},{"dropping-particle":"","family":"Todd-Brown","given":"Kathe","non-dropping-particle":"","parse-names":false,"suffix":""},{"dropping-particle":"","family":"Thomas","given":"Lori","non-dropping-particle":"","parse-names":false,"suffix":""},{"dropping-particle":"","family":"Ferreira","given":"Manuel A R","non-dropping-particle":"","parse-names":false,"suffix":""},{"dropping-particle":"","family":"Bender","given":"David","non-dropping-particle":"","parse-names":false,"suffix":""},{"dropping-particle":"","family":"Maller","given":"Julian","non-dropping-particle":"","parse-names":false,"suffix":""},{"dropping-particle":"","family":"Sklar","given":"Pamela","non-dropping-particle":"","parse-names":false,"suffix":""},{"dropping-particle":"","family":"Bakker","given":"Paul I W","non-dropping-particle":"De","parse-names":false,"suffix":""},{"dropping-particle":"","family":"Daly","given":"Mark J","non-dropping-particle":"","parse-names":false,"suffix":""}],"container-title":"The American journal of human genetics","id":"ITEM-2","issue":"3","issued":{"date-parts":[["2007"]]},"page":"559-575","publisher":"Elsevier","title":"PLINK: a tool set for whole-genome association and population-based linkage analyses","type":"article-journal","volume":"81"},"uris":["http://www.mendeley.com/documents/?uuid=6364e0a7-ee8a-43aa-ba06-11e7109555a5"]}],"mendeley":{"formattedCitation":"(1,2)","plainTextFormattedCitation":"(1,2)","previouslyFormattedCitation":"(1,2)"},"properties":{"noteIndex":0},"schema":"https://github.com/citation-style-language/schema/raw/master/csl-citation.json"}</w:instrText>
      </w:r>
      <w:r w:rsidRPr="008F5A4D">
        <w:rPr>
          <w:rFonts w:ascii="Times New Roman" w:hAnsi="Times New Roman" w:cs="Times New Roman"/>
        </w:rPr>
        <w:fldChar w:fldCharType="separate"/>
      </w:r>
      <w:r w:rsidRPr="008F5A4D">
        <w:rPr>
          <w:rFonts w:ascii="Times New Roman" w:hAnsi="Times New Roman" w:cs="Times New Roman"/>
          <w:noProof/>
        </w:rPr>
        <w:t>(1,2)</w:t>
      </w:r>
      <w:r w:rsidRPr="008F5A4D">
        <w:rPr>
          <w:rFonts w:ascii="Times New Roman" w:hAnsi="Times New Roman" w:cs="Times New Roman"/>
        </w:rPr>
        <w:fldChar w:fldCharType="end"/>
      </w:r>
      <w:r w:rsidRPr="008F5A4D">
        <w:rPr>
          <w:rFonts w:ascii="Times New Roman" w:eastAsia="Times New Roman" w:hAnsi="Times New Roman" w:cs="Times New Roman"/>
          <w:color w:val="000000"/>
        </w:rPr>
        <w:t>.</w:t>
      </w:r>
      <w:r w:rsidRPr="008F5A4D">
        <w:rPr>
          <w:rFonts w:ascii="Times New Roman" w:hAnsi="Times New Roman" w:cs="Times New Roman"/>
        </w:rPr>
        <w:t xml:space="preserve"> The POST data included 775 samples from a collaborating site, all of which </w:t>
      </w:r>
      <w:proofErr w:type="gramStart"/>
      <w:r w:rsidRPr="008F5A4D">
        <w:rPr>
          <w:rFonts w:ascii="Times New Roman" w:hAnsi="Times New Roman" w:cs="Times New Roman"/>
        </w:rPr>
        <w:t>were excluded</w:t>
      </w:r>
      <w:proofErr w:type="gramEnd"/>
      <w:r w:rsidRPr="008F5A4D">
        <w:rPr>
          <w:rFonts w:ascii="Times New Roman" w:hAnsi="Times New Roman" w:cs="Times New Roman"/>
        </w:rPr>
        <w:t xml:space="preserve"> at the post-imputation stage as none were of European ancestry. </w:t>
      </w:r>
      <w:r w:rsidRPr="008F5A4D">
        <w:rPr>
          <w:rFonts w:ascii="Times New Roman" w:eastAsia="Times New Roman" w:hAnsi="Times New Roman" w:cs="Times New Roman"/>
          <w:color w:val="000000"/>
        </w:rPr>
        <w:t xml:space="preserve">While analyzed separately, the quality control steps taken for the GENOA datasets and the POST dataset pre-imputation were identical. The GENOA datasets and POST data set </w:t>
      </w:r>
      <w:proofErr w:type="gramStart"/>
      <w:r w:rsidRPr="008F5A4D">
        <w:rPr>
          <w:rFonts w:ascii="Times New Roman" w:eastAsia="Times New Roman" w:hAnsi="Times New Roman" w:cs="Times New Roman"/>
          <w:color w:val="000000"/>
        </w:rPr>
        <w:t>were merged</w:t>
      </w:r>
      <w:proofErr w:type="gramEnd"/>
      <w:r w:rsidRPr="008F5A4D">
        <w:rPr>
          <w:rFonts w:ascii="Times New Roman" w:eastAsia="Times New Roman" w:hAnsi="Times New Roman" w:cs="Times New Roman"/>
          <w:color w:val="000000"/>
        </w:rPr>
        <w:t xml:space="preserve"> and analyzed together post-imputation. All analyses were performed on PLINK 1.90 and the RStudio interface of R Version 1.1.453 </w:t>
      </w:r>
      <w:r w:rsidRPr="008F5A4D">
        <w:rPr>
          <w:rFonts w:ascii="Times New Roman" w:eastAsia="Times New Roman" w:hAnsi="Times New Roman" w:cs="Times New Roman"/>
          <w:color w:val="000000"/>
        </w:rPr>
        <w:fldChar w:fldCharType="begin" w:fldLock="1"/>
      </w:r>
      <w:r w:rsidRPr="008F5A4D">
        <w:rPr>
          <w:rFonts w:ascii="Times New Roman" w:eastAsia="Times New Roman" w:hAnsi="Times New Roman" w:cs="Times New Roman"/>
          <w:color w:val="000000"/>
        </w:rPr>
        <w:instrText>ADDIN CSL_CITATION {"citationItems":[{"id":"ITEM-1","itemData":{"author":[{"dropping-particle":"","family":"RStudio Team","given":"","non-dropping-particle":"","parse-names":false,"suffix":""}],"id":"ITEM-1","issued":{"date-parts":[["2020"]]},"publisher":"RStudio","publisher-place":"Boston, MA","title":"RStudio: Integrated Development for R.","type":"article"},"uris":["http://www.mendeley.com/documents/?uuid=eb6fc532-ed04-4ad8-a1d0-7d7d2b8fe7ae"]},{"id":"ITEM-2","itemData":{"author":[{"dropping-particle":"","family":"R Development Core Team","given":"","non-dropping-particle":"","parse-names":false,"suffix":""}],"id":"ITEM-2","issued":{"date-parts":[["2011"]]},"title":"R: A Language and Environment for Statistical Computing","type":"article"},"uris":["http://www.mendeley.com/documents/?uuid=4c1004b4-e736-466a-ba43-48e97819235d"]},{"id":"ITEM-3","itemData":{"ISSN":"1546-1718","author":[{"dropping-particle":"","family":"Das","given":"Sayantan","non-dropping-particle":"","parse-names":false,"suffix":""},{"dropping-particle":"","family":"Forer","given":"Lukas","non-dropping-particle":"","parse-names":false,"suffix":""},{"dropping-particle":"","family":"Schönherr","given":"Sebastian","non-dropping-particle":"","parse-names":false,"suffix":""},{"dropping-particle":"","family":"Sidore","given":"Carlo","non-dropping-particle":"","parse-names":false,"suffix":""},{"dropping-particle":"","family":"Locke","given":"Adam E","non-dropping-particle":"","parse-names":false,"suffix":""},{"dropping-particle":"","family":"Kwong","given":"Alan","non-dropping-particle":"","parse-names":false,"suffix":""},{"dropping-particle":"","family":"Vrieze","given":"Scott I","non-dropping-particle":"","parse-names":false,"suffix":""},{"dropping-particle":"","family":"Chew","given":"Emily Y","non-dropping-particle":"","parse-names":false,"suffix":""},{"dropping-particle":"","family":"Levy","given":"Shawn","non-dropping-particle":"","parse-names":false,"suffix":""},{"dropping-particle":"","family":"McGue","given":"Matt","non-dropping-particle":"","parse-names":false,"suffix":""}],"container-title":"Nature genetics","id":"ITEM-3","issue":"10","issued":{"date-parts":[["2016"]]},"page":"1284-1287","publisher":"Nature Publishing Group","title":"Next-generation genotype imputation service and methods","type":"article-journal","volume":"48"},"uris":["http://www.mendeley.com/documents/?uuid=7bf81129-eb33-4d55-b76f-a090939ac851"]}],"mendeley":{"formattedCitation":"(3–5)","plainTextFormattedCitation":"(3–5)","previouslyFormattedCitation":"(3–5)"},"properties":{"noteIndex":0},"schema":"https://github.com/citation-style-language/schema/raw/master/csl-citation.json"}</w:instrText>
      </w:r>
      <w:r w:rsidRPr="008F5A4D">
        <w:rPr>
          <w:rFonts w:ascii="Times New Roman" w:eastAsia="Times New Roman" w:hAnsi="Times New Roman" w:cs="Times New Roman"/>
          <w:color w:val="000000"/>
        </w:rPr>
        <w:fldChar w:fldCharType="separate"/>
      </w:r>
      <w:r w:rsidRPr="008F5A4D">
        <w:rPr>
          <w:rFonts w:ascii="Times New Roman" w:eastAsia="Times New Roman" w:hAnsi="Times New Roman" w:cs="Times New Roman"/>
          <w:noProof/>
          <w:color w:val="000000"/>
        </w:rPr>
        <w:t>(3–5)</w:t>
      </w:r>
      <w:r w:rsidRPr="008F5A4D">
        <w:rPr>
          <w:rFonts w:ascii="Times New Roman" w:eastAsia="Times New Roman" w:hAnsi="Times New Roman" w:cs="Times New Roman"/>
          <w:color w:val="000000"/>
        </w:rPr>
        <w:fldChar w:fldCharType="end"/>
      </w:r>
      <w:r w:rsidRPr="008F5A4D">
        <w:rPr>
          <w:rFonts w:ascii="Times New Roman" w:eastAsia="Times New Roman" w:hAnsi="Times New Roman" w:cs="Times New Roman"/>
          <w:color w:val="000000"/>
        </w:rPr>
        <w:t>.</w:t>
      </w:r>
    </w:p>
    <w:p w14:paraId="6873C24D" w14:textId="77777777" w:rsidR="00214C35" w:rsidRPr="008F5A4D" w:rsidRDefault="00214C35" w:rsidP="00214C35">
      <w:pPr>
        <w:rPr>
          <w:rFonts w:ascii="Times New Roman" w:eastAsia="Times New Roman" w:hAnsi="Times New Roman" w:cs="Times New Roman"/>
          <w:color w:val="000000"/>
        </w:rPr>
      </w:pPr>
    </w:p>
    <w:p w14:paraId="3BF1F6D7" w14:textId="77777777" w:rsidR="00214C35" w:rsidRPr="008F5A4D" w:rsidRDefault="00214C35" w:rsidP="00214C35">
      <w:pPr>
        <w:rPr>
          <w:rFonts w:ascii="Times New Roman" w:eastAsia="Times New Roman" w:hAnsi="Times New Roman" w:cs="Times New Roman"/>
          <w:b/>
          <w:bCs/>
          <w:color w:val="000000"/>
        </w:rPr>
      </w:pPr>
      <w:r w:rsidRPr="008F5A4D">
        <w:rPr>
          <w:rFonts w:ascii="Times New Roman" w:eastAsia="Times New Roman" w:hAnsi="Times New Roman" w:cs="Times New Roman"/>
          <w:b/>
          <w:bCs/>
          <w:color w:val="000000"/>
        </w:rPr>
        <w:t>Collection of DNA and genotyping</w:t>
      </w:r>
    </w:p>
    <w:p w14:paraId="4C975B0A" w14:textId="034071D5" w:rsidR="00214C35" w:rsidRPr="008F5A4D" w:rsidRDefault="00214C35" w:rsidP="00214C35">
      <w:pPr>
        <w:rPr>
          <w:rFonts w:ascii="Times New Roman" w:eastAsia="Times New Roman" w:hAnsi="Times New Roman" w:cs="Times New Roman"/>
          <w:color w:val="000000"/>
        </w:rPr>
      </w:pPr>
      <w:r w:rsidRPr="008F5A4D">
        <w:rPr>
          <w:rFonts w:ascii="Times New Roman" w:eastAsia="Times New Roman" w:hAnsi="Times New Roman" w:cs="Times New Roman"/>
          <w:color w:val="000000"/>
        </w:rPr>
        <w:t xml:space="preserve">As part of the GENOA study, whole blood samples </w:t>
      </w:r>
      <w:proofErr w:type="gramStart"/>
      <w:r w:rsidRPr="008F5A4D">
        <w:rPr>
          <w:rFonts w:ascii="Times New Roman" w:eastAsia="Times New Roman" w:hAnsi="Times New Roman" w:cs="Times New Roman"/>
          <w:color w:val="000000"/>
        </w:rPr>
        <w:t>were collected</w:t>
      </w:r>
      <w:proofErr w:type="gramEnd"/>
      <w:r w:rsidRPr="008F5A4D">
        <w:rPr>
          <w:rFonts w:ascii="Times New Roman" w:eastAsia="Times New Roman" w:hAnsi="Times New Roman" w:cs="Times New Roman"/>
          <w:color w:val="000000"/>
        </w:rPr>
        <w:t>. Blood samples were centrifuged, separated and frozen in -20</w:t>
      </w:r>
      <w:r w:rsidRPr="008F5A4D">
        <w:rPr>
          <w:rFonts w:ascii="Times New Roman" w:eastAsia="Times New Roman" w:hAnsi="Times New Roman" w:cs="Times New Roman"/>
          <w:color w:val="000000"/>
        </w:rPr>
        <w:sym w:font="Symbol" w:char="F0B0"/>
      </w:r>
      <w:r w:rsidRPr="008F5A4D">
        <w:rPr>
          <w:rFonts w:ascii="Times New Roman" w:eastAsia="Times New Roman" w:hAnsi="Times New Roman" w:cs="Times New Roman"/>
          <w:color w:val="000000"/>
        </w:rPr>
        <w:t>C within 2 hours of collection at the clinics and then transferred to -80</w:t>
      </w:r>
      <w:r w:rsidRPr="008F5A4D">
        <w:rPr>
          <w:rFonts w:ascii="Times New Roman" w:eastAsia="Times New Roman" w:hAnsi="Times New Roman" w:cs="Times New Roman"/>
          <w:color w:val="000000"/>
        </w:rPr>
        <w:sym w:font="Symbol" w:char="F0B0"/>
      </w:r>
      <w:r w:rsidRPr="008F5A4D">
        <w:rPr>
          <w:rFonts w:ascii="Times New Roman" w:eastAsia="Times New Roman" w:hAnsi="Times New Roman" w:cs="Times New Roman"/>
          <w:color w:val="000000"/>
        </w:rPr>
        <w:t xml:space="preserve">C freezers </w:t>
      </w:r>
      <w:proofErr w:type="gramStart"/>
      <w:r w:rsidRPr="008F5A4D">
        <w:rPr>
          <w:rFonts w:ascii="Times New Roman" w:eastAsia="Times New Roman" w:hAnsi="Times New Roman" w:cs="Times New Roman"/>
          <w:color w:val="000000"/>
        </w:rPr>
        <w:t>located</w:t>
      </w:r>
      <w:proofErr w:type="gramEnd"/>
      <w:r w:rsidRPr="008F5A4D">
        <w:rPr>
          <w:rFonts w:ascii="Times New Roman" w:eastAsia="Times New Roman" w:hAnsi="Times New Roman" w:cs="Times New Roman"/>
          <w:color w:val="000000"/>
        </w:rPr>
        <w:t xml:space="preserve"> at McMaster University within 1 month of collection. As part of the POST study, approximately 2ml of saliva samples were collected at the baseline using </w:t>
      </w:r>
      <w:proofErr w:type="spellStart"/>
      <w:r w:rsidRPr="008F5A4D">
        <w:rPr>
          <w:rFonts w:ascii="Times New Roman" w:eastAsia="Times New Roman" w:hAnsi="Times New Roman" w:cs="Times New Roman"/>
          <w:color w:val="000000"/>
        </w:rPr>
        <w:t>DNAgenotek</w:t>
      </w:r>
      <w:proofErr w:type="spellEnd"/>
      <w:r w:rsidRPr="008F5A4D">
        <w:rPr>
          <w:rFonts w:ascii="Times New Roman" w:eastAsia="Times New Roman" w:hAnsi="Times New Roman" w:cs="Times New Roman"/>
          <w:color w:val="000000"/>
        </w:rPr>
        <w:t xml:space="preserve"> all-in-one system for the collection, stabilization and transportation of DNA from saliva (OGR-500) </w:t>
      </w:r>
      <w:r w:rsidRPr="008F5A4D">
        <w:rPr>
          <w:rFonts w:ascii="Times New Roman" w:eastAsia="Times New Roman" w:hAnsi="Times New Roman" w:cs="Times New Roman"/>
          <w:color w:val="000000"/>
        </w:rPr>
        <w:fldChar w:fldCharType="begin" w:fldLock="1"/>
      </w:r>
      <w:r w:rsidRPr="008F5A4D">
        <w:rPr>
          <w:rFonts w:ascii="Times New Roman" w:eastAsia="Times New Roman" w:hAnsi="Times New Roman" w:cs="Times New Roman"/>
          <w:color w:val="000000"/>
        </w:rPr>
        <w:instrText>ADDIN CSL_CITATION {"citationItems":[{"id":"ITEM-1","itemData":{"URL":"https://www.dnagenotek.com/us/products/collection-human/oragene-discover/500-series/OGR-500.html","author":[{"dropping-particle":"","family":"DANgenotek","given":"","non-dropping-particle":"","parse-names":false,"suffix":""}],"id":"ITEM-1","issued":{"date-parts":[["2022"]]},"title":"ORAgene-DISCOVER - OGR-500","type":"webpage"},"uris":["http://www.mendeley.com/documents/?uuid=11dc48c7-70a0-4bbb-8cc0-a486bdaeccfc"]}],"mendeley":{"formattedCitation":"(6)","plainTextFormattedCitation":"(6)","previouslyFormattedCitation":"(6)"},"properties":{"noteIndex":0},"schema":"https://github.com/citation-style-language/schema/raw/master/csl-citation.json"}</w:instrText>
      </w:r>
      <w:r w:rsidRPr="008F5A4D">
        <w:rPr>
          <w:rFonts w:ascii="Times New Roman" w:eastAsia="Times New Roman" w:hAnsi="Times New Roman" w:cs="Times New Roman"/>
          <w:color w:val="000000"/>
        </w:rPr>
        <w:fldChar w:fldCharType="separate"/>
      </w:r>
      <w:r w:rsidRPr="008F5A4D">
        <w:rPr>
          <w:rFonts w:ascii="Times New Roman" w:eastAsia="Times New Roman" w:hAnsi="Times New Roman" w:cs="Times New Roman"/>
          <w:noProof/>
          <w:color w:val="000000"/>
        </w:rPr>
        <w:t>(6)</w:t>
      </w:r>
      <w:r w:rsidRPr="008F5A4D">
        <w:rPr>
          <w:rFonts w:ascii="Times New Roman" w:eastAsia="Times New Roman" w:hAnsi="Times New Roman" w:cs="Times New Roman"/>
          <w:color w:val="000000"/>
        </w:rPr>
        <w:fldChar w:fldCharType="end"/>
      </w:r>
      <w:r w:rsidRPr="008F5A4D">
        <w:rPr>
          <w:rFonts w:ascii="Times New Roman" w:eastAsia="Times New Roman" w:hAnsi="Times New Roman" w:cs="Times New Roman"/>
          <w:color w:val="000000"/>
        </w:rPr>
        <w:t xml:space="preserve">. DNA was extracted from blood or saliva samples </w:t>
      </w:r>
      <w:r w:rsidRPr="008F5A4D">
        <w:rPr>
          <w:rFonts w:ascii="Times New Roman" w:eastAsia="Times New Roman" w:hAnsi="Times New Roman" w:cs="Times New Roman"/>
          <w:color w:val="000000"/>
        </w:rPr>
        <w:fldChar w:fldCharType="begin" w:fldLock="1"/>
      </w:r>
      <w:r w:rsidRPr="008F5A4D">
        <w:rPr>
          <w:rFonts w:ascii="Times New Roman" w:eastAsia="Times New Roman" w:hAnsi="Times New Roman" w:cs="Times New Roman"/>
          <w:color w:val="000000"/>
        </w:rPr>
        <w:instrText>ADDIN CSL_CITATION {"citationItems":[{"id":"ITEM-1","itemData":{"URL":"https://static1.squarespace.com/static/5a53cd127131a5135e2456ba/t/5f63f155343fba7cda512035/1600385365852/UserGuide_DNAExtraction_en.pdf","author":[{"dropping-particle":"","family":"Centre d’expertise et de services Génome Québec","given":"","non-dropping-particle":"","parse-names":false,"suffix":""}],"id":"ITEM-1","issued":{"date-parts":[["2020"]]},"title":"DNA Extraction Servics","type":"webpage"},"uris":["http://www.mendeley.com/documents/?uuid=7affae43-32f4-4d1c-8c26-c1c969b16ea0"]}],"mendeley":{"formattedCitation":"(7)","plainTextFormattedCitation":"(7)","previouslyFormattedCitation":"(7)"},"properties":{"noteIndex":0},"schema":"https://github.com/citation-style-language/schema/raw/master/csl-citation.json"}</w:instrText>
      </w:r>
      <w:r w:rsidRPr="008F5A4D">
        <w:rPr>
          <w:rFonts w:ascii="Times New Roman" w:eastAsia="Times New Roman" w:hAnsi="Times New Roman" w:cs="Times New Roman"/>
          <w:color w:val="000000"/>
        </w:rPr>
        <w:fldChar w:fldCharType="separate"/>
      </w:r>
      <w:r w:rsidRPr="008F5A4D">
        <w:rPr>
          <w:rFonts w:ascii="Times New Roman" w:eastAsia="Times New Roman" w:hAnsi="Times New Roman" w:cs="Times New Roman"/>
          <w:noProof/>
          <w:color w:val="000000"/>
        </w:rPr>
        <w:t>(7)</w:t>
      </w:r>
      <w:r w:rsidRPr="008F5A4D">
        <w:rPr>
          <w:rFonts w:ascii="Times New Roman" w:eastAsia="Times New Roman" w:hAnsi="Times New Roman" w:cs="Times New Roman"/>
          <w:color w:val="000000"/>
        </w:rPr>
        <w:fldChar w:fldCharType="end"/>
      </w:r>
      <w:r w:rsidRPr="008F5A4D">
        <w:rPr>
          <w:rFonts w:ascii="Times New Roman" w:eastAsia="Times New Roman" w:hAnsi="Times New Roman" w:cs="Times New Roman"/>
          <w:color w:val="000000"/>
        </w:rPr>
        <w:t xml:space="preserve"> and genotyped by </w:t>
      </w:r>
      <w:proofErr w:type="spellStart"/>
      <w:r w:rsidRPr="008F5A4D">
        <w:rPr>
          <w:rFonts w:ascii="Times New Roman" w:eastAsia="Times New Roman" w:hAnsi="Times New Roman" w:cs="Times New Roman"/>
          <w:color w:val="000000"/>
        </w:rPr>
        <w:t>Genomé</w:t>
      </w:r>
      <w:proofErr w:type="spellEnd"/>
      <w:r w:rsidRPr="008F5A4D">
        <w:rPr>
          <w:rFonts w:ascii="Times New Roman" w:eastAsia="Times New Roman" w:hAnsi="Times New Roman" w:cs="Times New Roman"/>
          <w:color w:val="000000"/>
        </w:rPr>
        <w:t xml:space="preserve"> Quebec using </w:t>
      </w:r>
      <w:proofErr w:type="spellStart"/>
      <w:r w:rsidRPr="008F5A4D">
        <w:rPr>
          <w:rFonts w:ascii="Times New Roman" w:eastAsia="Times New Roman" w:hAnsi="Times New Roman" w:cs="Times New Roman"/>
          <w:color w:val="000000"/>
        </w:rPr>
        <w:t>GenomeStudio</w:t>
      </w:r>
      <w:proofErr w:type="spellEnd"/>
      <w:r w:rsidRPr="008F5A4D">
        <w:rPr>
          <w:rFonts w:ascii="Times New Roman" w:eastAsia="Times New Roman" w:hAnsi="Times New Roman" w:cs="Times New Roman"/>
          <w:color w:val="000000"/>
        </w:rPr>
        <w:t xml:space="preserve"> (v 2.0.4) and the Infinium Global Screening Array – 24 v1.0 </w:t>
      </w:r>
      <w:r w:rsidRPr="008F5A4D">
        <w:rPr>
          <w:rFonts w:ascii="Times New Roman" w:eastAsia="Times New Roman" w:hAnsi="Times New Roman" w:cs="Times New Roman"/>
          <w:color w:val="000000"/>
        </w:rPr>
        <w:fldChar w:fldCharType="begin" w:fldLock="1"/>
      </w:r>
      <w:r w:rsidRPr="008F5A4D">
        <w:rPr>
          <w:rFonts w:ascii="Times New Roman" w:eastAsia="Times New Roman" w:hAnsi="Times New Roman" w:cs="Times New Roman"/>
          <w:color w:val="000000"/>
        </w:rPr>
        <w:instrText>ADDIN CSL_CITATION {"citationItems":[{"id":"ITEM-1","itemData":{"URL":"https://cesgq.com/","id":"ITEM-1","issued":{"date-parts":[["0"]]},"title":"Centre d’expertise et de services Génome Québec","type":"webpage"},"uris":["http://www.mendeley.com/documents/?uuid=4a1c9785-5850-481b-a687-750391d0e929"]},{"id":"ITEM-2","itemData":{"URL":"https://grcf.jhmi.edu/wp-content/uploads/2017/12/infinium-commercial-gsa-data-sheet-370-2016-016.pdf","author":[{"dropping-particle":"","family":"illumina","given":"","non-dropping-particle":"","parse-names":false,"suffix":""}],"id":"ITEM-2","issued":{"date-parts":[["2017"]]},"title":"Infinium Global Screening Array - 24 v1.0","type":"webpage"},"uris":["http://www.mendeley.com/documents/?uuid=3c1ff5c6-7001-4ffb-983b-73330f41a782"]},{"id":"ITEM-3","itemData":{"URL":"https://support.illumina.com/array/array_software/genomestudio/downloads.html","author":[{"dropping-particle":"","family":"illumina","given":"","non-dropping-particle":"","parse-names":false,"suffix":""}],"id":"ITEM-3","issued":{"date-parts":[["2022"]]},"title":"GenomeStudio","type":"webpage"},"uris":["http://www.mendeley.com/documents/?uuid=2fb73b51-bbaf-4b04-88bd-489e2a752bbd"]}],"mendeley":{"formattedCitation":"(8–10)","plainTextFormattedCitation":"(8–10)","previouslyFormattedCitation":"(8–10)"},"properties":{"noteIndex":0},"schema":"https://github.com/citation-style-language/schema/raw/master/csl-citation.json"}</w:instrText>
      </w:r>
      <w:r w:rsidRPr="008F5A4D">
        <w:rPr>
          <w:rFonts w:ascii="Times New Roman" w:eastAsia="Times New Roman" w:hAnsi="Times New Roman" w:cs="Times New Roman"/>
          <w:color w:val="000000"/>
        </w:rPr>
        <w:fldChar w:fldCharType="separate"/>
      </w:r>
      <w:r w:rsidRPr="008F5A4D">
        <w:rPr>
          <w:rFonts w:ascii="Times New Roman" w:eastAsia="Times New Roman" w:hAnsi="Times New Roman" w:cs="Times New Roman"/>
          <w:noProof/>
          <w:color w:val="000000"/>
        </w:rPr>
        <w:t>(8–10)</w:t>
      </w:r>
      <w:r w:rsidRPr="008F5A4D">
        <w:rPr>
          <w:rFonts w:ascii="Times New Roman" w:eastAsia="Times New Roman" w:hAnsi="Times New Roman" w:cs="Times New Roman"/>
          <w:color w:val="000000"/>
        </w:rPr>
        <w:fldChar w:fldCharType="end"/>
      </w:r>
      <w:r w:rsidRPr="008F5A4D">
        <w:rPr>
          <w:rFonts w:ascii="Times New Roman" w:eastAsia="Times New Roman" w:hAnsi="Times New Roman" w:cs="Times New Roman"/>
          <w:color w:val="000000"/>
        </w:rPr>
        <w:t xml:space="preserve">. Illumina released an updated Manifest File for the Global Screening Array – 24 v1.0, resulting in a subset of samples genotyped with Global Screening Array – 24 v1.0 C1 </w:t>
      </w:r>
      <w:r w:rsidRPr="008F5A4D">
        <w:rPr>
          <w:rFonts w:ascii="Times New Roman" w:eastAsia="Times New Roman" w:hAnsi="Times New Roman" w:cs="Times New Roman"/>
          <w:color w:val="000000"/>
        </w:rPr>
        <w:fldChar w:fldCharType="begin" w:fldLock="1"/>
      </w:r>
      <w:r w:rsidR="00E015FD">
        <w:rPr>
          <w:rFonts w:ascii="Times New Roman" w:eastAsia="Times New Roman" w:hAnsi="Times New Roman" w:cs="Times New Roman"/>
          <w:color w:val="000000"/>
        </w:rPr>
        <w:instrText>ADDIN CSL_CITATION {"citationItems":[{"id":"ITEM-1","itemData":{"author":[{"dropping-particle":"","family":"illumina","given":"","non-dropping-particle":"","parse-names":false,"suffix":""}],"id":"ITEM-1","issued":{"date-parts":[["2018"]]},"title":"Global Screening Array Manifest File Release Notes","type":"report"},"uris":["http://www.mendeley.com/documents/?uuid=dd8441d0-2dbe-42a0-a7e6-94f4103ef73d"]}],"mendeley":{"formattedCitation":"(11)","plainTextFormattedCitation":"(11)","previouslyFormattedCitation":"(11)"},"properties":{"noteIndex":0},"schema":"https://github.com/citation-style-language/schema/raw/master/csl-citation.json"}</w:instrText>
      </w:r>
      <w:r w:rsidRPr="008F5A4D">
        <w:rPr>
          <w:rFonts w:ascii="Times New Roman" w:eastAsia="Times New Roman" w:hAnsi="Times New Roman" w:cs="Times New Roman"/>
          <w:color w:val="000000"/>
        </w:rPr>
        <w:fldChar w:fldCharType="separate"/>
      </w:r>
      <w:r w:rsidRPr="008F5A4D">
        <w:rPr>
          <w:rFonts w:ascii="Times New Roman" w:eastAsia="Times New Roman" w:hAnsi="Times New Roman" w:cs="Times New Roman"/>
          <w:noProof/>
          <w:color w:val="000000"/>
        </w:rPr>
        <w:t>(11)</w:t>
      </w:r>
      <w:r w:rsidRPr="008F5A4D">
        <w:rPr>
          <w:rFonts w:ascii="Times New Roman" w:eastAsia="Times New Roman" w:hAnsi="Times New Roman" w:cs="Times New Roman"/>
          <w:color w:val="000000"/>
        </w:rPr>
        <w:fldChar w:fldCharType="end"/>
      </w:r>
      <w:r w:rsidRPr="008F5A4D">
        <w:rPr>
          <w:rFonts w:ascii="Times New Roman" w:eastAsia="Times New Roman" w:hAnsi="Times New Roman" w:cs="Times New Roman"/>
          <w:color w:val="000000"/>
        </w:rPr>
        <w:t xml:space="preserve">. Batch effects were </w:t>
      </w:r>
      <w:proofErr w:type="gramStart"/>
      <w:r w:rsidRPr="008F5A4D">
        <w:rPr>
          <w:rFonts w:ascii="Times New Roman" w:eastAsia="Times New Roman" w:hAnsi="Times New Roman" w:cs="Times New Roman"/>
          <w:color w:val="000000"/>
        </w:rPr>
        <w:t>investigated</w:t>
      </w:r>
      <w:proofErr w:type="gramEnd"/>
      <w:r w:rsidRPr="008F5A4D">
        <w:rPr>
          <w:rFonts w:ascii="Times New Roman" w:eastAsia="Times New Roman" w:hAnsi="Times New Roman" w:cs="Times New Roman"/>
          <w:color w:val="000000"/>
        </w:rPr>
        <w:t xml:space="preserve"> and genetic variant call rates and imputation quality were not impacted.</w:t>
      </w:r>
    </w:p>
    <w:p w14:paraId="658C6CAA" w14:textId="77777777" w:rsidR="00214C35" w:rsidRPr="008F5A4D" w:rsidRDefault="00214C35" w:rsidP="00214C35">
      <w:pPr>
        <w:rPr>
          <w:rFonts w:ascii="Times New Roman" w:eastAsia="Times New Roman" w:hAnsi="Times New Roman" w:cs="Times New Roman"/>
          <w:color w:val="000000"/>
        </w:rPr>
      </w:pPr>
    </w:p>
    <w:p w14:paraId="5731B463" w14:textId="77777777" w:rsidR="00214C35" w:rsidRPr="008F5A4D" w:rsidRDefault="00214C35" w:rsidP="00214C35">
      <w:pPr>
        <w:rPr>
          <w:rFonts w:ascii="Times New Roman" w:eastAsia="Times New Roman" w:hAnsi="Times New Roman" w:cs="Times New Roman"/>
          <w:b/>
          <w:bCs/>
          <w:color w:val="000000"/>
        </w:rPr>
      </w:pPr>
      <w:r w:rsidRPr="008F5A4D">
        <w:rPr>
          <w:rFonts w:ascii="Times New Roman" w:eastAsia="Times New Roman" w:hAnsi="Times New Roman" w:cs="Times New Roman"/>
          <w:b/>
          <w:bCs/>
          <w:color w:val="000000"/>
        </w:rPr>
        <w:t>Log-transformed Phenotype data</w:t>
      </w:r>
    </w:p>
    <w:p w14:paraId="28E212C2" w14:textId="303AFCC6" w:rsidR="00214C35" w:rsidRPr="008F5A4D" w:rsidRDefault="00214C35" w:rsidP="00214C35">
      <w:pPr>
        <w:rPr>
          <w:rFonts w:ascii="Times New Roman" w:eastAsia="Times New Roman" w:hAnsi="Times New Roman" w:cs="Times New Roman"/>
          <w:color w:val="000000"/>
        </w:rPr>
      </w:pPr>
      <w:r w:rsidRPr="008F5A4D">
        <w:rPr>
          <w:rFonts w:ascii="Times New Roman" w:eastAsia="Times New Roman" w:hAnsi="Times New Roman" w:cs="Times New Roman"/>
          <w:color w:val="000000"/>
        </w:rPr>
        <w:t xml:space="preserve">For the outcome of heaviness of use and cannabis cravings, the log of the raw data </w:t>
      </w:r>
      <w:proofErr w:type="gramStart"/>
      <w:r w:rsidRPr="008F5A4D">
        <w:rPr>
          <w:rFonts w:ascii="Times New Roman" w:eastAsia="Times New Roman" w:hAnsi="Times New Roman" w:cs="Times New Roman"/>
          <w:color w:val="000000"/>
        </w:rPr>
        <w:t>was used</w:t>
      </w:r>
      <w:proofErr w:type="gramEnd"/>
      <w:r w:rsidRPr="008F5A4D">
        <w:rPr>
          <w:rFonts w:ascii="Times New Roman" w:eastAsia="Times New Roman" w:hAnsi="Times New Roman" w:cs="Times New Roman"/>
          <w:color w:val="000000"/>
        </w:rPr>
        <w:t xml:space="preserve"> to approach a normal distribution. The data was transformed sing the RStudio interface of R Version 1.1.453 </w:t>
      </w:r>
      <w:r w:rsidRPr="008F5A4D">
        <w:rPr>
          <w:rFonts w:ascii="Times New Roman" w:eastAsia="Times New Roman" w:hAnsi="Times New Roman" w:cs="Times New Roman"/>
          <w:color w:val="000000"/>
        </w:rPr>
        <w:fldChar w:fldCharType="begin" w:fldLock="1"/>
      </w:r>
      <w:r w:rsidRPr="008F5A4D">
        <w:rPr>
          <w:rFonts w:ascii="Times New Roman" w:eastAsia="Times New Roman" w:hAnsi="Times New Roman" w:cs="Times New Roman"/>
          <w:color w:val="000000"/>
        </w:rPr>
        <w:instrText>ADDIN CSL_CITATION {"citationItems":[{"id":"ITEM-1","itemData":{"author":[{"dropping-particle":"","family":"RStudio Team","given":"","non-dropping-particle":"","parse-names":false,"suffix":""}],"id":"ITEM-1","issued":{"date-parts":[["2020"]]},"publisher":"RStudio","publisher-place":"Boston, MA","title":"RStudio: Integrated Development for R.","type":"article"},"uris":["http://www.mendeley.com/documents/?uuid=eb6fc532-ed04-4ad8-a1d0-7d7d2b8fe7ae"]},{"id":"ITEM-2","itemData":{"author":[{"dropping-particle":"","family":"R Development Core Team","given":"","non-dropping-particle":"","parse-names":false,"suffix":""}],"id":"ITEM-2","issued":{"date-parts":[["2011"]]},"title":"R: A Language and Environment for Statistical Computing","type":"article"},"uris":["http://www.mendeley.com/documents/?uuid=4c1004b4-e736-466a-ba43-48e97819235d"]}],"mendeley":{"formattedCitation":"(3,4)","plainTextFormattedCitation":"(3,4)","previouslyFormattedCitation":"(3,4)"},"properties":{"noteIndex":0},"schema":"https://github.com/citation-style-language/schema/raw/master/csl-citation.json"}</w:instrText>
      </w:r>
      <w:r w:rsidRPr="008F5A4D">
        <w:rPr>
          <w:rFonts w:ascii="Times New Roman" w:eastAsia="Times New Roman" w:hAnsi="Times New Roman" w:cs="Times New Roman"/>
          <w:color w:val="000000"/>
        </w:rPr>
        <w:fldChar w:fldCharType="separate"/>
      </w:r>
      <w:r w:rsidRPr="008F5A4D">
        <w:rPr>
          <w:rFonts w:ascii="Times New Roman" w:eastAsia="Times New Roman" w:hAnsi="Times New Roman" w:cs="Times New Roman"/>
          <w:noProof/>
          <w:color w:val="000000"/>
        </w:rPr>
        <w:t>(3,4)</w:t>
      </w:r>
      <w:r w:rsidRPr="008F5A4D">
        <w:rPr>
          <w:rFonts w:ascii="Times New Roman" w:eastAsia="Times New Roman" w:hAnsi="Times New Roman" w:cs="Times New Roman"/>
          <w:color w:val="000000"/>
        </w:rPr>
        <w:fldChar w:fldCharType="end"/>
      </w:r>
      <w:r w:rsidRPr="008F5A4D">
        <w:rPr>
          <w:rFonts w:ascii="Times New Roman" w:eastAsia="Times New Roman" w:hAnsi="Times New Roman" w:cs="Times New Roman"/>
          <w:color w:val="000000"/>
        </w:rPr>
        <w:t xml:space="preserve"> using the log10 of the raw phenotype plus 1. A histogram of the transformed data for each outcome, heaviness of cannabis use and the Marijuana Cravings Questionnaire – Short form (MCQ-SF), is below in Figures S1 and S2, respectively. In addition, the average response for each item on the MCQ-SF can </w:t>
      </w:r>
      <w:proofErr w:type="gramStart"/>
      <w:r w:rsidRPr="008F5A4D">
        <w:rPr>
          <w:rFonts w:ascii="Times New Roman" w:eastAsia="Times New Roman" w:hAnsi="Times New Roman" w:cs="Times New Roman"/>
          <w:color w:val="000000"/>
        </w:rPr>
        <w:t>be found</w:t>
      </w:r>
      <w:proofErr w:type="gramEnd"/>
      <w:r w:rsidRPr="008F5A4D">
        <w:rPr>
          <w:rFonts w:ascii="Times New Roman" w:eastAsia="Times New Roman" w:hAnsi="Times New Roman" w:cs="Times New Roman"/>
          <w:color w:val="000000"/>
        </w:rPr>
        <w:t xml:space="preserve"> in Table S1. </w:t>
      </w:r>
    </w:p>
    <w:p w14:paraId="03F65953" w14:textId="77777777" w:rsidR="00214C35" w:rsidRPr="008F5A4D" w:rsidRDefault="00214C35" w:rsidP="00214C35">
      <w:pPr>
        <w:rPr>
          <w:rFonts w:ascii="Times New Roman" w:eastAsia="Times New Roman" w:hAnsi="Times New Roman" w:cs="Times New Roman"/>
          <w:color w:val="000000"/>
        </w:rPr>
      </w:pPr>
      <w:r w:rsidRPr="008F5A4D">
        <w:rPr>
          <w:rFonts w:ascii="Times New Roman" w:eastAsia="Times New Roman" w:hAnsi="Times New Roman" w:cs="Times New Roman"/>
          <w:noProof/>
          <w:color w:val="000000"/>
        </w:rPr>
        <w:lastRenderedPageBreak/>
        <w:drawing>
          <wp:inline distT="0" distB="0" distL="0" distR="0" wp14:anchorId="707BEF4F" wp14:editId="5D988BA1">
            <wp:extent cx="3048000" cy="3048000"/>
            <wp:effectExtent l="0" t="0" r="0" b="0"/>
            <wp:docPr id="12" name="Picture 1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histogram&#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14:paraId="1CCD6526" w14:textId="77777777" w:rsidR="00214C35" w:rsidRPr="008F5A4D" w:rsidRDefault="00214C35" w:rsidP="00214C35">
      <w:pPr>
        <w:rPr>
          <w:rFonts w:ascii="Times New Roman" w:eastAsia="Times New Roman" w:hAnsi="Times New Roman" w:cs="Times New Roman"/>
          <w:color w:val="000000"/>
        </w:rPr>
      </w:pPr>
      <w:r w:rsidRPr="008F5A4D">
        <w:rPr>
          <w:rFonts w:ascii="Times New Roman" w:eastAsia="Times New Roman" w:hAnsi="Times New Roman" w:cs="Times New Roman"/>
          <w:color w:val="000000"/>
        </w:rPr>
        <w:t>Figure S1. Histogram of the Log of heaviness of use</w:t>
      </w:r>
    </w:p>
    <w:p w14:paraId="0EAE2BCA" w14:textId="77777777" w:rsidR="00214C35" w:rsidRPr="008F5A4D" w:rsidRDefault="00214C35" w:rsidP="00214C35">
      <w:pPr>
        <w:rPr>
          <w:rFonts w:ascii="Times New Roman" w:eastAsia="Times New Roman" w:hAnsi="Times New Roman" w:cs="Times New Roman"/>
          <w:color w:val="000000"/>
        </w:rPr>
      </w:pPr>
    </w:p>
    <w:p w14:paraId="4AD294B6" w14:textId="77777777" w:rsidR="00214C35" w:rsidRPr="008F5A4D" w:rsidRDefault="00214C35" w:rsidP="00214C35">
      <w:pPr>
        <w:rPr>
          <w:rFonts w:ascii="Times New Roman" w:eastAsia="Times New Roman" w:hAnsi="Times New Roman" w:cs="Times New Roman"/>
          <w:color w:val="000000"/>
        </w:rPr>
      </w:pPr>
    </w:p>
    <w:p w14:paraId="0B9FEA07" w14:textId="77777777" w:rsidR="00214C35" w:rsidRPr="008F5A4D" w:rsidRDefault="00214C35" w:rsidP="00214C35">
      <w:pPr>
        <w:rPr>
          <w:rFonts w:ascii="Times New Roman" w:eastAsia="Times New Roman" w:hAnsi="Times New Roman" w:cs="Times New Roman"/>
          <w:color w:val="000000"/>
        </w:rPr>
      </w:pPr>
      <w:r w:rsidRPr="008F5A4D">
        <w:rPr>
          <w:rFonts w:ascii="Times New Roman" w:eastAsia="Times New Roman" w:hAnsi="Times New Roman" w:cs="Times New Roman"/>
          <w:noProof/>
          <w:color w:val="000000"/>
        </w:rPr>
        <w:drawing>
          <wp:inline distT="0" distB="0" distL="0" distR="0" wp14:anchorId="403188EA" wp14:editId="475E424A">
            <wp:extent cx="3048000" cy="3048000"/>
            <wp:effectExtent l="0" t="0" r="0" b="0"/>
            <wp:docPr id="11" name="Picture 1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histogram&#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14:paraId="10E1D534" w14:textId="77777777" w:rsidR="00214C35" w:rsidRPr="008F5A4D" w:rsidRDefault="00214C35" w:rsidP="00214C35">
      <w:pPr>
        <w:rPr>
          <w:rFonts w:ascii="Times New Roman" w:eastAsia="Times New Roman" w:hAnsi="Times New Roman" w:cs="Times New Roman"/>
          <w:color w:val="000000"/>
        </w:rPr>
      </w:pPr>
      <w:r w:rsidRPr="008F5A4D">
        <w:rPr>
          <w:rFonts w:ascii="Times New Roman" w:eastAsia="Times New Roman" w:hAnsi="Times New Roman" w:cs="Times New Roman"/>
          <w:color w:val="000000"/>
        </w:rPr>
        <w:t>Figure S2. Histogram of the Log of cannabis cravings using the Marijuana Cravings Questionnaire – Short Form</w:t>
      </w:r>
    </w:p>
    <w:p w14:paraId="42BCEA62" w14:textId="77777777" w:rsidR="00214C35" w:rsidRPr="008F5A4D" w:rsidRDefault="00214C35" w:rsidP="00214C35">
      <w:pPr>
        <w:rPr>
          <w:rFonts w:ascii="Times New Roman" w:eastAsia="Times New Roman" w:hAnsi="Times New Roman" w:cs="Times New Roman"/>
          <w:color w:val="000000"/>
        </w:rPr>
      </w:pPr>
    </w:p>
    <w:tbl>
      <w:tblPr>
        <w:tblStyle w:val="TableGrid"/>
        <w:tblW w:w="0" w:type="auto"/>
        <w:tblLook w:val="04A0" w:firstRow="1" w:lastRow="0" w:firstColumn="1" w:lastColumn="0" w:noHBand="0" w:noVBand="1"/>
      </w:tblPr>
      <w:tblGrid>
        <w:gridCol w:w="4675"/>
        <w:gridCol w:w="4675"/>
      </w:tblGrid>
      <w:tr w:rsidR="00214C35" w:rsidRPr="008F5A4D" w14:paraId="7C99219A" w14:textId="77777777" w:rsidTr="00C54C1E">
        <w:tc>
          <w:tcPr>
            <w:tcW w:w="9350" w:type="dxa"/>
            <w:gridSpan w:val="2"/>
            <w:tcBorders>
              <w:top w:val="nil"/>
              <w:left w:val="nil"/>
              <w:right w:val="nil"/>
            </w:tcBorders>
          </w:tcPr>
          <w:p w14:paraId="647877CF" w14:textId="7E5CE9CE" w:rsidR="00214C35" w:rsidRPr="008F5A4D" w:rsidRDefault="00214C35" w:rsidP="00C54C1E">
            <w:pPr>
              <w:rPr>
                <w:rFonts w:ascii="Times New Roman" w:eastAsia="Times New Roman" w:hAnsi="Times New Roman" w:cs="Times New Roman"/>
                <w:color w:val="000000"/>
              </w:rPr>
            </w:pPr>
            <w:r w:rsidRPr="008F5A4D">
              <w:rPr>
                <w:rFonts w:ascii="Times New Roman" w:eastAsia="Times New Roman" w:hAnsi="Times New Roman" w:cs="Times New Roman"/>
                <w:color w:val="000000"/>
              </w:rPr>
              <w:t xml:space="preserve">Table </w:t>
            </w:r>
            <w:r w:rsidR="001A1C40">
              <w:rPr>
                <w:rFonts w:ascii="Times New Roman" w:eastAsia="Times New Roman" w:hAnsi="Times New Roman" w:cs="Times New Roman"/>
                <w:color w:val="000000"/>
              </w:rPr>
              <w:t>S</w:t>
            </w:r>
            <w:r w:rsidRPr="008F5A4D">
              <w:rPr>
                <w:rFonts w:ascii="Times New Roman" w:eastAsia="Times New Roman" w:hAnsi="Times New Roman" w:cs="Times New Roman"/>
                <w:color w:val="000000"/>
              </w:rPr>
              <w:t>1. MCQ-SF Questionnaire</w:t>
            </w:r>
          </w:p>
        </w:tc>
      </w:tr>
      <w:tr w:rsidR="00214C35" w:rsidRPr="008F5A4D" w14:paraId="1CDF1226" w14:textId="77777777" w:rsidTr="00C54C1E">
        <w:tc>
          <w:tcPr>
            <w:tcW w:w="4675" w:type="dxa"/>
          </w:tcPr>
          <w:p w14:paraId="19AB163F" w14:textId="77777777" w:rsidR="00214C35" w:rsidRPr="008F5A4D" w:rsidRDefault="00214C35" w:rsidP="00C54C1E">
            <w:pPr>
              <w:rPr>
                <w:rFonts w:ascii="Times New Roman" w:eastAsia="Times New Roman" w:hAnsi="Times New Roman" w:cs="Times New Roman"/>
                <w:color w:val="000000"/>
              </w:rPr>
            </w:pPr>
          </w:p>
        </w:tc>
        <w:tc>
          <w:tcPr>
            <w:tcW w:w="4675" w:type="dxa"/>
          </w:tcPr>
          <w:p w14:paraId="538127C2" w14:textId="77777777" w:rsidR="00214C35" w:rsidRPr="008F5A4D" w:rsidRDefault="00214C35" w:rsidP="00C54C1E">
            <w:pPr>
              <w:rPr>
                <w:rFonts w:ascii="Times New Roman" w:eastAsia="Times New Roman" w:hAnsi="Times New Roman" w:cs="Times New Roman"/>
                <w:color w:val="000000"/>
              </w:rPr>
            </w:pPr>
            <w:r w:rsidRPr="008F5A4D">
              <w:rPr>
                <w:rFonts w:ascii="Times New Roman" w:eastAsia="Times New Roman" w:hAnsi="Times New Roman" w:cs="Times New Roman"/>
                <w:color w:val="000000"/>
              </w:rPr>
              <w:t>Average (Standard deviation)</w:t>
            </w:r>
          </w:p>
        </w:tc>
      </w:tr>
      <w:tr w:rsidR="00214C35" w:rsidRPr="008F5A4D" w14:paraId="50F15A31" w14:textId="77777777" w:rsidTr="00C54C1E">
        <w:tc>
          <w:tcPr>
            <w:tcW w:w="4675" w:type="dxa"/>
          </w:tcPr>
          <w:p w14:paraId="34C7F906" w14:textId="77777777" w:rsidR="00214C35" w:rsidRPr="008F5A4D" w:rsidRDefault="00214C35" w:rsidP="00C54C1E">
            <w:pPr>
              <w:rPr>
                <w:rFonts w:ascii="Times New Roman" w:eastAsia="Times New Roman" w:hAnsi="Times New Roman" w:cs="Times New Roman"/>
                <w:color w:val="000000"/>
              </w:rPr>
            </w:pPr>
            <w:r w:rsidRPr="008F5A4D">
              <w:rPr>
                <w:rFonts w:ascii="Times New Roman" w:eastAsia="Times New Roman" w:hAnsi="Times New Roman" w:cs="Times New Roman"/>
                <w:color w:val="000000"/>
              </w:rPr>
              <w:t>Using marijuana would be pleasant right now.</w:t>
            </w:r>
          </w:p>
        </w:tc>
        <w:tc>
          <w:tcPr>
            <w:tcW w:w="4675" w:type="dxa"/>
          </w:tcPr>
          <w:p w14:paraId="76A91E03" w14:textId="77777777" w:rsidR="00214C35" w:rsidRPr="008F5A4D" w:rsidRDefault="00214C35" w:rsidP="00C54C1E">
            <w:pPr>
              <w:rPr>
                <w:rFonts w:ascii="Times New Roman" w:eastAsia="Times New Roman" w:hAnsi="Times New Roman" w:cs="Times New Roman"/>
                <w:color w:val="000000"/>
              </w:rPr>
            </w:pPr>
            <w:r w:rsidRPr="008F5A4D">
              <w:rPr>
                <w:rFonts w:ascii="Times New Roman" w:eastAsia="Times New Roman" w:hAnsi="Times New Roman" w:cs="Times New Roman"/>
                <w:color w:val="000000"/>
              </w:rPr>
              <w:t>4.74 (2.35)</w:t>
            </w:r>
          </w:p>
        </w:tc>
      </w:tr>
      <w:tr w:rsidR="00214C35" w:rsidRPr="008F5A4D" w14:paraId="2B51BE64" w14:textId="77777777" w:rsidTr="00C54C1E">
        <w:tc>
          <w:tcPr>
            <w:tcW w:w="4675" w:type="dxa"/>
          </w:tcPr>
          <w:p w14:paraId="561DE271" w14:textId="77777777" w:rsidR="00214C35" w:rsidRPr="008F5A4D" w:rsidRDefault="00214C35" w:rsidP="00C54C1E">
            <w:pPr>
              <w:rPr>
                <w:rFonts w:ascii="Times New Roman" w:eastAsia="Times New Roman" w:hAnsi="Times New Roman" w:cs="Times New Roman"/>
                <w:color w:val="000000"/>
              </w:rPr>
            </w:pPr>
            <w:r w:rsidRPr="008F5A4D">
              <w:rPr>
                <w:rFonts w:ascii="Times New Roman" w:eastAsia="Times New Roman" w:hAnsi="Times New Roman" w:cs="Times New Roman"/>
                <w:color w:val="000000"/>
              </w:rPr>
              <w:t xml:space="preserve">I could not easily limit how </w:t>
            </w:r>
            <w:proofErr w:type="gramStart"/>
            <w:r w:rsidRPr="008F5A4D">
              <w:rPr>
                <w:rFonts w:ascii="Times New Roman" w:eastAsia="Times New Roman" w:hAnsi="Times New Roman" w:cs="Times New Roman"/>
                <w:color w:val="000000"/>
              </w:rPr>
              <w:t>much</w:t>
            </w:r>
            <w:proofErr w:type="gramEnd"/>
            <w:r w:rsidRPr="008F5A4D">
              <w:rPr>
                <w:rFonts w:ascii="Times New Roman" w:eastAsia="Times New Roman" w:hAnsi="Times New Roman" w:cs="Times New Roman"/>
                <w:color w:val="000000"/>
              </w:rPr>
              <w:t xml:space="preserve"> marijuana I used right now.</w:t>
            </w:r>
          </w:p>
        </w:tc>
        <w:tc>
          <w:tcPr>
            <w:tcW w:w="4675" w:type="dxa"/>
          </w:tcPr>
          <w:p w14:paraId="5384DE51" w14:textId="77777777" w:rsidR="00214C35" w:rsidRPr="008F5A4D" w:rsidRDefault="00214C35" w:rsidP="00C54C1E">
            <w:pPr>
              <w:rPr>
                <w:rFonts w:ascii="Times New Roman" w:eastAsia="Times New Roman" w:hAnsi="Times New Roman" w:cs="Times New Roman"/>
                <w:color w:val="000000"/>
              </w:rPr>
            </w:pPr>
            <w:r w:rsidRPr="008F5A4D">
              <w:rPr>
                <w:rFonts w:ascii="Times New Roman" w:eastAsia="Times New Roman" w:hAnsi="Times New Roman" w:cs="Times New Roman"/>
                <w:color w:val="000000"/>
              </w:rPr>
              <w:t>1.94 (1.77)</w:t>
            </w:r>
          </w:p>
        </w:tc>
      </w:tr>
      <w:tr w:rsidR="00214C35" w:rsidRPr="008F5A4D" w14:paraId="6147F567" w14:textId="77777777" w:rsidTr="00C54C1E">
        <w:tc>
          <w:tcPr>
            <w:tcW w:w="4675" w:type="dxa"/>
          </w:tcPr>
          <w:p w14:paraId="7A01CA8E" w14:textId="77777777" w:rsidR="00214C35" w:rsidRPr="008F5A4D" w:rsidRDefault="00214C35" w:rsidP="00C54C1E">
            <w:pPr>
              <w:rPr>
                <w:rFonts w:ascii="Times New Roman" w:eastAsia="Times New Roman" w:hAnsi="Times New Roman" w:cs="Times New Roman"/>
                <w:color w:val="000000"/>
              </w:rPr>
            </w:pPr>
            <w:r w:rsidRPr="008F5A4D">
              <w:rPr>
                <w:rFonts w:ascii="Times New Roman" w:eastAsia="Times New Roman" w:hAnsi="Times New Roman" w:cs="Times New Roman"/>
                <w:color w:val="000000"/>
              </w:rPr>
              <w:lastRenderedPageBreak/>
              <w:t>Right now, I am making plans to use marijuana.</w:t>
            </w:r>
          </w:p>
        </w:tc>
        <w:tc>
          <w:tcPr>
            <w:tcW w:w="4675" w:type="dxa"/>
          </w:tcPr>
          <w:p w14:paraId="31C4ADB0" w14:textId="77777777" w:rsidR="00214C35" w:rsidRPr="008F5A4D" w:rsidRDefault="00214C35" w:rsidP="00C54C1E">
            <w:pPr>
              <w:rPr>
                <w:rFonts w:ascii="Times New Roman" w:eastAsia="Times New Roman" w:hAnsi="Times New Roman" w:cs="Times New Roman"/>
                <w:color w:val="000000"/>
              </w:rPr>
            </w:pPr>
            <w:r w:rsidRPr="008F5A4D">
              <w:rPr>
                <w:rFonts w:ascii="Times New Roman" w:eastAsia="Times New Roman" w:hAnsi="Times New Roman" w:cs="Times New Roman"/>
                <w:color w:val="000000"/>
              </w:rPr>
              <w:t>2.76 (2.41)</w:t>
            </w:r>
          </w:p>
        </w:tc>
      </w:tr>
      <w:tr w:rsidR="00214C35" w:rsidRPr="008F5A4D" w14:paraId="4C6B4201" w14:textId="77777777" w:rsidTr="00C54C1E">
        <w:tc>
          <w:tcPr>
            <w:tcW w:w="4675" w:type="dxa"/>
          </w:tcPr>
          <w:p w14:paraId="209E60AA" w14:textId="77777777" w:rsidR="00214C35" w:rsidRPr="008F5A4D" w:rsidRDefault="00214C35" w:rsidP="00C54C1E">
            <w:pPr>
              <w:rPr>
                <w:rFonts w:ascii="Times New Roman" w:eastAsia="Times New Roman" w:hAnsi="Times New Roman" w:cs="Times New Roman"/>
                <w:color w:val="000000"/>
              </w:rPr>
            </w:pPr>
            <w:r w:rsidRPr="008F5A4D">
              <w:rPr>
                <w:rFonts w:ascii="Times New Roman" w:eastAsia="Times New Roman" w:hAnsi="Times New Roman" w:cs="Times New Roman"/>
                <w:color w:val="000000"/>
              </w:rPr>
              <w:t>I would feel more in control of things right now if I could use marijuana.</w:t>
            </w:r>
          </w:p>
        </w:tc>
        <w:tc>
          <w:tcPr>
            <w:tcW w:w="4675" w:type="dxa"/>
          </w:tcPr>
          <w:p w14:paraId="76EF10FA" w14:textId="77777777" w:rsidR="00214C35" w:rsidRPr="008F5A4D" w:rsidRDefault="00214C35" w:rsidP="00C54C1E">
            <w:pPr>
              <w:rPr>
                <w:rFonts w:ascii="Times New Roman" w:eastAsia="Times New Roman" w:hAnsi="Times New Roman" w:cs="Times New Roman"/>
                <w:color w:val="000000"/>
              </w:rPr>
            </w:pPr>
            <w:r w:rsidRPr="008F5A4D">
              <w:rPr>
                <w:rFonts w:ascii="Times New Roman" w:eastAsia="Times New Roman" w:hAnsi="Times New Roman" w:cs="Times New Roman"/>
                <w:color w:val="000000"/>
              </w:rPr>
              <w:t>2.10 (1.92)</w:t>
            </w:r>
          </w:p>
        </w:tc>
      </w:tr>
      <w:tr w:rsidR="00214C35" w:rsidRPr="008F5A4D" w14:paraId="18BB5122" w14:textId="77777777" w:rsidTr="00C54C1E">
        <w:tc>
          <w:tcPr>
            <w:tcW w:w="4675" w:type="dxa"/>
          </w:tcPr>
          <w:p w14:paraId="49CFEB84" w14:textId="77777777" w:rsidR="00214C35" w:rsidRPr="008F5A4D" w:rsidRDefault="00214C35" w:rsidP="00C54C1E">
            <w:pPr>
              <w:rPr>
                <w:rFonts w:ascii="Times New Roman" w:eastAsia="Times New Roman" w:hAnsi="Times New Roman" w:cs="Times New Roman"/>
                <w:color w:val="000000"/>
              </w:rPr>
            </w:pPr>
            <w:r w:rsidRPr="008F5A4D">
              <w:rPr>
                <w:rFonts w:ascii="Times New Roman" w:eastAsia="Times New Roman" w:hAnsi="Times New Roman" w:cs="Times New Roman"/>
                <w:color w:val="000000"/>
              </w:rPr>
              <w:t>Using marijuana would help me sleep better at night.</w:t>
            </w:r>
          </w:p>
        </w:tc>
        <w:tc>
          <w:tcPr>
            <w:tcW w:w="4675" w:type="dxa"/>
          </w:tcPr>
          <w:p w14:paraId="488B07E9" w14:textId="77777777" w:rsidR="00214C35" w:rsidRPr="008F5A4D" w:rsidRDefault="00214C35" w:rsidP="00C54C1E">
            <w:pPr>
              <w:rPr>
                <w:rFonts w:ascii="Times New Roman" w:eastAsia="Times New Roman" w:hAnsi="Times New Roman" w:cs="Times New Roman"/>
                <w:color w:val="000000"/>
              </w:rPr>
            </w:pPr>
            <w:r w:rsidRPr="008F5A4D">
              <w:rPr>
                <w:rFonts w:ascii="Times New Roman" w:eastAsia="Times New Roman" w:hAnsi="Times New Roman" w:cs="Times New Roman"/>
                <w:color w:val="000000"/>
              </w:rPr>
              <w:t>5.82 (1.91)</w:t>
            </w:r>
          </w:p>
        </w:tc>
      </w:tr>
      <w:tr w:rsidR="00214C35" w:rsidRPr="008F5A4D" w14:paraId="43B18D7C" w14:textId="77777777" w:rsidTr="00C54C1E">
        <w:tc>
          <w:tcPr>
            <w:tcW w:w="4675" w:type="dxa"/>
          </w:tcPr>
          <w:p w14:paraId="652456DF" w14:textId="77777777" w:rsidR="00214C35" w:rsidRPr="008F5A4D" w:rsidRDefault="00214C35" w:rsidP="00C54C1E">
            <w:pPr>
              <w:rPr>
                <w:rFonts w:ascii="Times New Roman" w:eastAsia="Times New Roman" w:hAnsi="Times New Roman" w:cs="Times New Roman"/>
                <w:color w:val="000000"/>
              </w:rPr>
            </w:pPr>
            <w:r w:rsidRPr="008F5A4D">
              <w:rPr>
                <w:rFonts w:ascii="Times New Roman" w:eastAsia="Times New Roman" w:hAnsi="Times New Roman" w:cs="Times New Roman"/>
                <w:color w:val="000000"/>
              </w:rPr>
              <w:t>If I used marijuana right now, I would feel less tense.</w:t>
            </w:r>
          </w:p>
        </w:tc>
        <w:tc>
          <w:tcPr>
            <w:tcW w:w="4675" w:type="dxa"/>
          </w:tcPr>
          <w:p w14:paraId="3E259AD4" w14:textId="77777777" w:rsidR="00214C35" w:rsidRPr="008F5A4D" w:rsidRDefault="00214C35" w:rsidP="00C54C1E">
            <w:pPr>
              <w:rPr>
                <w:rFonts w:ascii="Times New Roman" w:eastAsia="Times New Roman" w:hAnsi="Times New Roman" w:cs="Times New Roman"/>
                <w:color w:val="000000"/>
              </w:rPr>
            </w:pPr>
            <w:r w:rsidRPr="008F5A4D">
              <w:rPr>
                <w:rFonts w:ascii="Times New Roman" w:eastAsia="Times New Roman" w:hAnsi="Times New Roman" w:cs="Times New Roman"/>
                <w:color w:val="000000"/>
              </w:rPr>
              <w:t xml:space="preserve"> 3.87 (2.47)</w:t>
            </w:r>
          </w:p>
        </w:tc>
      </w:tr>
      <w:tr w:rsidR="00214C35" w:rsidRPr="008F5A4D" w14:paraId="75E70EC0" w14:textId="77777777" w:rsidTr="00C54C1E">
        <w:tc>
          <w:tcPr>
            <w:tcW w:w="4675" w:type="dxa"/>
          </w:tcPr>
          <w:p w14:paraId="0D8D990E" w14:textId="77777777" w:rsidR="00214C35" w:rsidRPr="008F5A4D" w:rsidRDefault="00214C35" w:rsidP="00C54C1E">
            <w:pPr>
              <w:rPr>
                <w:rFonts w:ascii="Times New Roman" w:eastAsia="Times New Roman" w:hAnsi="Times New Roman" w:cs="Times New Roman"/>
                <w:color w:val="000000"/>
              </w:rPr>
            </w:pPr>
            <w:r w:rsidRPr="008F5A4D">
              <w:rPr>
                <w:rFonts w:ascii="Times New Roman" w:eastAsia="Times New Roman" w:hAnsi="Times New Roman" w:cs="Times New Roman"/>
                <w:color w:val="000000"/>
              </w:rPr>
              <w:t xml:space="preserve">I would not be able to control how </w:t>
            </w:r>
            <w:proofErr w:type="gramStart"/>
            <w:r w:rsidRPr="008F5A4D">
              <w:rPr>
                <w:rFonts w:ascii="Times New Roman" w:eastAsia="Times New Roman" w:hAnsi="Times New Roman" w:cs="Times New Roman"/>
                <w:color w:val="000000"/>
              </w:rPr>
              <w:t>much</w:t>
            </w:r>
            <w:proofErr w:type="gramEnd"/>
            <w:r w:rsidRPr="008F5A4D">
              <w:rPr>
                <w:rFonts w:ascii="Times New Roman" w:eastAsia="Times New Roman" w:hAnsi="Times New Roman" w:cs="Times New Roman"/>
                <w:color w:val="000000"/>
              </w:rPr>
              <w:t xml:space="preserve"> marijuana I used if I had some here.</w:t>
            </w:r>
          </w:p>
        </w:tc>
        <w:tc>
          <w:tcPr>
            <w:tcW w:w="4675" w:type="dxa"/>
          </w:tcPr>
          <w:p w14:paraId="0C355ABF" w14:textId="77777777" w:rsidR="00214C35" w:rsidRPr="008F5A4D" w:rsidRDefault="00214C35" w:rsidP="00C54C1E">
            <w:pPr>
              <w:rPr>
                <w:rFonts w:ascii="Times New Roman" w:eastAsia="Times New Roman" w:hAnsi="Times New Roman" w:cs="Times New Roman"/>
                <w:color w:val="000000"/>
              </w:rPr>
            </w:pPr>
            <w:r w:rsidRPr="008F5A4D">
              <w:rPr>
                <w:rFonts w:ascii="Times New Roman" w:eastAsia="Times New Roman" w:hAnsi="Times New Roman" w:cs="Times New Roman"/>
                <w:color w:val="000000"/>
              </w:rPr>
              <w:t>1.46 (1.32)</w:t>
            </w:r>
          </w:p>
        </w:tc>
      </w:tr>
      <w:tr w:rsidR="00214C35" w:rsidRPr="008F5A4D" w14:paraId="3103166D" w14:textId="77777777" w:rsidTr="00C54C1E">
        <w:tc>
          <w:tcPr>
            <w:tcW w:w="4675" w:type="dxa"/>
          </w:tcPr>
          <w:p w14:paraId="3C2DD2E3" w14:textId="77777777" w:rsidR="00214C35" w:rsidRPr="008F5A4D" w:rsidRDefault="00214C35" w:rsidP="00C54C1E">
            <w:pPr>
              <w:rPr>
                <w:rFonts w:ascii="Times New Roman" w:eastAsia="Times New Roman" w:hAnsi="Times New Roman" w:cs="Times New Roman"/>
                <w:color w:val="000000"/>
              </w:rPr>
            </w:pPr>
            <w:r w:rsidRPr="008F5A4D">
              <w:rPr>
                <w:rFonts w:ascii="Times New Roman" w:eastAsia="Times New Roman" w:hAnsi="Times New Roman" w:cs="Times New Roman"/>
                <w:color w:val="000000"/>
              </w:rPr>
              <w:t>It would be great to use marijuana right now.</w:t>
            </w:r>
          </w:p>
        </w:tc>
        <w:tc>
          <w:tcPr>
            <w:tcW w:w="4675" w:type="dxa"/>
          </w:tcPr>
          <w:p w14:paraId="4500211C" w14:textId="77777777" w:rsidR="00214C35" w:rsidRPr="008F5A4D" w:rsidRDefault="00214C35" w:rsidP="00C54C1E">
            <w:pPr>
              <w:rPr>
                <w:rFonts w:ascii="Times New Roman" w:eastAsia="Times New Roman" w:hAnsi="Times New Roman" w:cs="Times New Roman"/>
                <w:color w:val="000000"/>
              </w:rPr>
            </w:pPr>
            <w:r w:rsidRPr="008F5A4D">
              <w:rPr>
                <w:rFonts w:ascii="Times New Roman" w:eastAsia="Times New Roman" w:hAnsi="Times New Roman" w:cs="Times New Roman"/>
                <w:color w:val="000000"/>
              </w:rPr>
              <w:t>3.52 (2.49)</w:t>
            </w:r>
          </w:p>
        </w:tc>
      </w:tr>
      <w:tr w:rsidR="00214C35" w:rsidRPr="008F5A4D" w14:paraId="0A1BD4F5" w14:textId="77777777" w:rsidTr="00C54C1E">
        <w:tc>
          <w:tcPr>
            <w:tcW w:w="4675" w:type="dxa"/>
          </w:tcPr>
          <w:p w14:paraId="5E80129C" w14:textId="77777777" w:rsidR="00214C35" w:rsidRPr="008F5A4D" w:rsidRDefault="00214C35" w:rsidP="00C54C1E">
            <w:pPr>
              <w:rPr>
                <w:rFonts w:ascii="Times New Roman" w:eastAsia="Times New Roman" w:hAnsi="Times New Roman" w:cs="Times New Roman"/>
                <w:color w:val="000000"/>
              </w:rPr>
            </w:pPr>
            <w:r w:rsidRPr="008F5A4D">
              <w:rPr>
                <w:rFonts w:ascii="Times New Roman" w:eastAsia="Times New Roman" w:hAnsi="Times New Roman" w:cs="Times New Roman"/>
                <w:color w:val="000000"/>
              </w:rPr>
              <w:t>I would feel less anxious if I used marijuana right now.</w:t>
            </w:r>
          </w:p>
        </w:tc>
        <w:tc>
          <w:tcPr>
            <w:tcW w:w="4675" w:type="dxa"/>
          </w:tcPr>
          <w:p w14:paraId="7256E1A8" w14:textId="77777777" w:rsidR="00214C35" w:rsidRPr="008F5A4D" w:rsidRDefault="00214C35" w:rsidP="00C54C1E">
            <w:pPr>
              <w:rPr>
                <w:rFonts w:ascii="Times New Roman" w:eastAsia="Times New Roman" w:hAnsi="Times New Roman" w:cs="Times New Roman"/>
                <w:color w:val="000000"/>
              </w:rPr>
            </w:pPr>
            <w:r w:rsidRPr="008F5A4D">
              <w:rPr>
                <w:rFonts w:ascii="Times New Roman" w:eastAsia="Times New Roman" w:hAnsi="Times New Roman" w:cs="Times New Roman"/>
                <w:color w:val="000000"/>
              </w:rPr>
              <w:t>3.29 (2.44)</w:t>
            </w:r>
          </w:p>
        </w:tc>
      </w:tr>
      <w:tr w:rsidR="00214C35" w:rsidRPr="008F5A4D" w14:paraId="7CC91F13" w14:textId="77777777" w:rsidTr="00C54C1E">
        <w:tc>
          <w:tcPr>
            <w:tcW w:w="4675" w:type="dxa"/>
          </w:tcPr>
          <w:p w14:paraId="68C57645" w14:textId="77777777" w:rsidR="00214C35" w:rsidRPr="008F5A4D" w:rsidRDefault="00214C35" w:rsidP="00C54C1E">
            <w:pPr>
              <w:rPr>
                <w:rFonts w:ascii="Times New Roman" w:eastAsia="Times New Roman" w:hAnsi="Times New Roman" w:cs="Times New Roman"/>
                <w:color w:val="000000"/>
              </w:rPr>
            </w:pPr>
            <w:r w:rsidRPr="008F5A4D">
              <w:rPr>
                <w:rFonts w:ascii="Times New Roman" w:eastAsia="Times New Roman" w:hAnsi="Times New Roman" w:cs="Times New Roman"/>
                <w:color w:val="000000"/>
              </w:rPr>
              <w:t>I need to use marijuana now.</w:t>
            </w:r>
          </w:p>
        </w:tc>
        <w:tc>
          <w:tcPr>
            <w:tcW w:w="4675" w:type="dxa"/>
          </w:tcPr>
          <w:p w14:paraId="7A5728E7" w14:textId="77777777" w:rsidR="00214C35" w:rsidRPr="008F5A4D" w:rsidRDefault="00214C35" w:rsidP="00C54C1E">
            <w:pPr>
              <w:rPr>
                <w:rFonts w:ascii="Times New Roman" w:eastAsia="Times New Roman" w:hAnsi="Times New Roman" w:cs="Times New Roman"/>
                <w:color w:val="000000"/>
              </w:rPr>
            </w:pPr>
            <w:r w:rsidRPr="008F5A4D">
              <w:rPr>
                <w:rFonts w:ascii="Times New Roman" w:eastAsia="Times New Roman" w:hAnsi="Times New Roman" w:cs="Times New Roman"/>
                <w:color w:val="000000"/>
              </w:rPr>
              <w:t>1.59 (1.49)</w:t>
            </w:r>
          </w:p>
        </w:tc>
      </w:tr>
      <w:tr w:rsidR="00214C35" w:rsidRPr="008F5A4D" w14:paraId="03B408E9" w14:textId="77777777" w:rsidTr="00C54C1E">
        <w:tc>
          <w:tcPr>
            <w:tcW w:w="4675" w:type="dxa"/>
          </w:tcPr>
          <w:p w14:paraId="4ABA112A" w14:textId="77777777" w:rsidR="00214C35" w:rsidRPr="008F5A4D" w:rsidRDefault="00214C35" w:rsidP="00C54C1E">
            <w:pPr>
              <w:rPr>
                <w:rFonts w:ascii="Times New Roman" w:eastAsia="Times New Roman" w:hAnsi="Times New Roman" w:cs="Times New Roman"/>
                <w:color w:val="000000"/>
              </w:rPr>
            </w:pPr>
            <w:r w:rsidRPr="008F5A4D">
              <w:rPr>
                <w:rFonts w:ascii="Times New Roman" w:eastAsia="Times New Roman" w:hAnsi="Times New Roman" w:cs="Times New Roman"/>
                <w:color w:val="000000"/>
              </w:rPr>
              <w:t>If I were using marijuana right now, I would feel less nervous.</w:t>
            </w:r>
          </w:p>
        </w:tc>
        <w:tc>
          <w:tcPr>
            <w:tcW w:w="4675" w:type="dxa"/>
          </w:tcPr>
          <w:p w14:paraId="5F315C6F" w14:textId="77777777" w:rsidR="00214C35" w:rsidRPr="008F5A4D" w:rsidRDefault="00214C35" w:rsidP="00C54C1E">
            <w:pPr>
              <w:rPr>
                <w:rFonts w:ascii="Times New Roman" w:eastAsia="Times New Roman" w:hAnsi="Times New Roman" w:cs="Times New Roman"/>
                <w:color w:val="000000"/>
              </w:rPr>
            </w:pPr>
            <w:r w:rsidRPr="008F5A4D">
              <w:rPr>
                <w:rFonts w:ascii="Times New Roman" w:eastAsia="Times New Roman" w:hAnsi="Times New Roman" w:cs="Times New Roman"/>
                <w:color w:val="000000"/>
              </w:rPr>
              <w:t>2.76 (2.31)</w:t>
            </w:r>
          </w:p>
        </w:tc>
      </w:tr>
      <w:tr w:rsidR="00214C35" w:rsidRPr="008F5A4D" w14:paraId="69F47D07" w14:textId="77777777" w:rsidTr="00C54C1E">
        <w:tc>
          <w:tcPr>
            <w:tcW w:w="4675" w:type="dxa"/>
          </w:tcPr>
          <w:p w14:paraId="2CC68C6A" w14:textId="77777777" w:rsidR="00214C35" w:rsidRPr="008F5A4D" w:rsidRDefault="00214C35" w:rsidP="00C54C1E">
            <w:pPr>
              <w:rPr>
                <w:rFonts w:ascii="Times New Roman" w:eastAsia="Times New Roman" w:hAnsi="Times New Roman" w:cs="Times New Roman"/>
                <w:color w:val="000000"/>
              </w:rPr>
            </w:pPr>
            <w:r w:rsidRPr="008F5A4D">
              <w:rPr>
                <w:rFonts w:ascii="Times New Roman" w:eastAsia="Times New Roman" w:hAnsi="Times New Roman" w:cs="Times New Roman"/>
                <w:color w:val="000000"/>
              </w:rPr>
              <w:t>Using marijuana would make me content.</w:t>
            </w:r>
          </w:p>
        </w:tc>
        <w:tc>
          <w:tcPr>
            <w:tcW w:w="4675" w:type="dxa"/>
          </w:tcPr>
          <w:p w14:paraId="58059A12" w14:textId="77777777" w:rsidR="00214C35" w:rsidRPr="008F5A4D" w:rsidRDefault="00214C35" w:rsidP="00C54C1E">
            <w:pPr>
              <w:rPr>
                <w:rFonts w:ascii="Times New Roman" w:eastAsia="Times New Roman" w:hAnsi="Times New Roman" w:cs="Times New Roman"/>
                <w:color w:val="000000"/>
              </w:rPr>
            </w:pPr>
            <w:r w:rsidRPr="008F5A4D">
              <w:rPr>
                <w:rFonts w:ascii="Times New Roman" w:eastAsia="Times New Roman" w:hAnsi="Times New Roman" w:cs="Times New Roman"/>
                <w:color w:val="000000"/>
              </w:rPr>
              <w:t>3.95 (2.46)</w:t>
            </w:r>
          </w:p>
        </w:tc>
      </w:tr>
      <w:tr w:rsidR="00214C35" w:rsidRPr="008F5A4D" w14:paraId="6544D7D8" w14:textId="77777777" w:rsidTr="00C54C1E">
        <w:tc>
          <w:tcPr>
            <w:tcW w:w="4675" w:type="dxa"/>
          </w:tcPr>
          <w:p w14:paraId="636D633C" w14:textId="77777777" w:rsidR="00214C35" w:rsidRPr="008F5A4D" w:rsidRDefault="00214C35" w:rsidP="00C54C1E">
            <w:pPr>
              <w:rPr>
                <w:rFonts w:ascii="Times New Roman" w:eastAsia="Times New Roman" w:hAnsi="Times New Roman" w:cs="Times New Roman"/>
                <w:b/>
                <w:bCs/>
                <w:color w:val="000000"/>
              </w:rPr>
            </w:pPr>
            <w:r w:rsidRPr="008F5A4D">
              <w:rPr>
                <w:rFonts w:ascii="Times New Roman" w:eastAsia="Times New Roman" w:hAnsi="Times New Roman" w:cs="Times New Roman"/>
                <w:b/>
                <w:bCs/>
                <w:color w:val="000000"/>
              </w:rPr>
              <w:t>MCQ-SF Total</w:t>
            </w:r>
          </w:p>
        </w:tc>
        <w:tc>
          <w:tcPr>
            <w:tcW w:w="4675" w:type="dxa"/>
          </w:tcPr>
          <w:p w14:paraId="7684F200" w14:textId="77777777" w:rsidR="00214C35" w:rsidRPr="008F5A4D" w:rsidRDefault="00214C35" w:rsidP="00C54C1E">
            <w:pPr>
              <w:rPr>
                <w:rFonts w:ascii="Times New Roman" w:eastAsia="Times New Roman" w:hAnsi="Times New Roman" w:cs="Times New Roman"/>
                <w:color w:val="000000"/>
              </w:rPr>
            </w:pPr>
            <w:r w:rsidRPr="008F5A4D">
              <w:rPr>
                <w:rFonts w:ascii="Times New Roman" w:eastAsia="Times New Roman" w:hAnsi="Times New Roman" w:cs="Times New Roman"/>
                <w:color w:val="000000"/>
              </w:rPr>
              <w:t>37.80 (16.38)</w:t>
            </w:r>
          </w:p>
        </w:tc>
      </w:tr>
    </w:tbl>
    <w:p w14:paraId="1D195E66" w14:textId="77777777" w:rsidR="00214C35" w:rsidRPr="008F5A4D" w:rsidRDefault="00214C35" w:rsidP="00214C35">
      <w:pPr>
        <w:rPr>
          <w:rFonts w:ascii="Times New Roman" w:eastAsia="Times New Roman" w:hAnsi="Times New Roman" w:cs="Times New Roman"/>
          <w:color w:val="000000"/>
        </w:rPr>
      </w:pPr>
    </w:p>
    <w:p w14:paraId="71473C3A" w14:textId="77777777" w:rsidR="00214C35" w:rsidRPr="008F5A4D" w:rsidRDefault="00214C35" w:rsidP="00214C35">
      <w:pPr>
        <w:rPr>
          <w:rFonts w:ascii="Times New Roman" w:eastAsia="Times New Roman" w:hAnsi="Times New Roman" w:cs="Times New Roman"/>
          <w:b/>
          <w:bCs/>
          <w:color w:val="000000"/>
        </w:rPr>
      </w:pPr>
    </w:p>
    <w:p w14:paraId="54DE80B8" w14:textId="77777777" w:rsidR="00214C35" w:rsidRPr="008F5A4D" w:rsidRDefault="00214C35" w:rsidP="00214C35">
      <w:pPr>
        <w:rPr>
          <w:rFonts w:ascii="Times New Roman" w:hAnsi="Times New Roman" w:cs="Times New Roman"/>
          <w:b/>
          <w:bCs/>
        </w:rPr>
      </w:pPr>
      <w:r w:rsidRPr="008F5A4D">
        <w:rPr>
          <w:rFonts w:ascii="Times New Roman" w:eastAsia="Times New Roman" w:hAnsi="Times New Roman" w:cs="Times New Roman"/>
          <w:b/>
          <w:bCs/>
          <w:color w:val="000000"/>
        </w:rPr>
        <w:t>Quality Control</w:t>
      </w:r>
    </w:p>
    <w:p w14:paraId="76FCF239" w14:textId="77777777" w:rsidR="00214C35" w:rsidRPr="008F5A4D" w:rsidRDefault="00214C35" w:rsidP="00CA625E">
      <w:pPr>
        <w:ind w:firstLine="720"/>
        <w:rPr>
          <w:rFonts w:ascii="Times New Roman" w:eastAsia="Times New Roman" w:hAnsi="Times New Roman" w:cs="Times New Roman"/>
          <w:color w:val="000000"/>
        </w:rPr>
      </w:pPr>
      <w:r w:rsidRPr="008F5A4D">
        <w:rPr>
          <w:rFonts w:ascii="Times New Roman" w:eastAsia="Times New Roman" w:hAnsi="Times New Roman" w:cs="Times New Roman"/>
          <w:color w:val="000000"/>
        </w:rPr>
        <w:t xml:space="preserve">The genotyped files were converted </w:t>
      </w:r>
      <w:proofErr w:type="gramStart"/>
      <w:r w:rsidRPr="008F5A4D">
        <w:rPr>
          <w:rFonts w:ascii="Times New Roman" w:eastAsia="Times New Roman" w:hAnsi="Times New Roman" w:cs="Times New Roman"/>
          <w:color w:val="000000"/>
        </w:rPr>
        <w:t>into .bed</w:t>
      </w:r>
      <w:proofErr w:type="gramEnd"/>
      <w:r w:rsidRPr="008F5A4D">
        <w:rPr>
          <w:rFonts w:ascii="Times New Roman" w:eastAsia="Times New Roman" w:hAnsi="Times New Roman" w:cs="Times New Roman"/>
          <w:color w:val="000000"/>
        </w:rPr>
        <w:t>, .</w:t>
      </w:r>
      <w:proofErr w:type="spellStart"/>
      <w:r w:rsidRPr="008F5A4D">
        <w:rPr>
          <w:rFonts w:ascii="Times New Roman" w:eastAsia="Times New Roman" w:hAnsi="Times New Roman" w:cs="Times New Roman"/>
          <w:color w:val="000000"/>
        </w:rPr>
        <w:t>bim</w:t>
      </w:r>
      <w:proofErr w:type="spellEnd"/>
      <w:r w:rsidRPr="008F5A4D">
        <w:rPr>
          <w:rFonts w:ascii="Times New Roman" w:eastAsia="Times New Roman" w:hAnsi="Times New Roman" w:cs="Times New Roman"/>
          <w:color w:val="000000"/>
        </w:rPr>
        <w:t xml:space="preserve">, and .fam files and merged into one dataset and chromosomes that failed genotyping were removed. </w:t>
      </w:r>
      <w:r w:rsidRPr="008F5A4D">
        <w:rPr>
          <w:rFonts w:ascii="Times New Roman" w:hAnsi="Times New Roman" w:cs="Times New Roman"/>
        </w:rPr>
        <w:t xml:space="preserve">All samples that were genotyped </w:t>
      </w:r>
      <w:proofErr w:type="gramStart"/>
      <w:r w:rsidRPr="008F5A4D">
        <w:rPr>
          <w:rFonts w:ascii="Times New Roman" w:hAnsi="Times New Roman" w:cs="Times New Roman"/>
        </w:rPr>
        <w:t>were cross-referenced</w:t>
      </w:r>
      <w:proofErr w:type="gramEnd"/>
      <w:r w:rsidRPr="008F5A4D">
        <w:rPr>
          <w:rFonts w:ascii="Times New Roman" w:hAnsi="Times New Roman" w:cs="Times New Roman"/>
        </w:rPr>
        <w:t xml:space="preserve"> with the sample shipment documents to ensure that there were no missing samples. </w:t>
      </w:r>
    </w:p>
    <w:p w14:paraId="60E57DAD" w14:textId="77777777" w:rsidR="00214C35" w:rsidRPr="008F5A4D" w:rsidRDefault="00214C35" w:rsidP="00CA625E">
      <w:pPr>
        <w:ind w:firstLine="720"/>
        <w:rPr>
          <w:rFonts w:ascii="Times New Roman" w:hAnsi="Times New Roman" w:cs="Times New Roman"/>
        </w:rPr>
      </w:pPr>
      <w:r w:rsidRPr="008F5A4D">
        <w:rPr>
          <w:rFonts w:ascii="Times New Roman" w:hAnsi="Times New Roman" w:cs="Times New Roman"/>
        </w:rPr>
        <w:t xml:space="preserve">Missingness per sample and per SNP </w:t>
      </w:r>
      <w:proofErr w:type="gramStart"/>
      <w:r w:rsidRPr="008F5A4D">
        <w:rPr>
          <w:rFonts w:ascii="Times New Roman" w:hAnsi="Times New Roman" w:cs="Times New Roman"/>
        </w:rPr>
        <w:t>was estimated</w:t>
      </w:r>
      <w:proofErr w:type="gramEnd"/>
      <w:r w:rsidRPr="008F5A4D">
        <w:rPr>
          <w:rFonts w:ascii="Times New Roman" w:hAnsi="Times New Roman" w:cs="Times New Roman"/>
        </w:rPr>
        <w:t xml:space="preserve"> using PLINK’s --missing flag. Samples and SNPs with more than 10% (at early QC stages), and 5%, (later in the QC process) </w:t>
      </w:r>
      <w:proofErr w:type="gramStart"/>
      <w:r w:rsidRPr="008F5A4D">
        <w:rPr>
          <w:rFonts w:ascii="Times New Roman" w:hAnsi="Times New Roman" w:cs="Times New Roman"/>
        </w:rPr>
        <w:t>were removed</w:t>
      </w:r>
      <w:proofErr w:type="gramEnd"/>
      <w:r w:rsidRPr="008F5A4D">
        <w:rPr>
          <w:rFonts w:ascii="Times New Roman" w:hAnsi="Times New Roman" w:cs="Times New Roman"/>
        </w:rPr>
        <w:t>.</w:t>
      </w:r>
    </w:p>
    <w:p w14:paraId="5F13312F" w14:textId="77777777" w:rsidR="00214C35" w:rsidRPr="008F5A4D" w:rsidRDefault="00214C35" w:rsidP="00214C35">
      <w:pPr>
        <w:rPr>
          <w:rFonts w:ascii="Times New Roman" w:hAnsi="Times New Roman" w:cs="Times New Roman"/>
        </w:rPr>
      </w:pPr>
      <w:r w:rsidRPr="008F5A4D">
        <w:rPr>
          <w:rFonts w:ascii="Times New Roman" w:hAnsi="Times New Roman" w:cs="Times New Roman"/>
        </w:rPr>
        <w:t xml:space="preserve">Four sets of samples were genotyped twice across the Pilot and GENOA data accidently. For each duo of duplicates, the samples with the lowest missingness rates </w:t>
      </w:r>
      <w:proofErr w:type="gramStart"/>
      <w:r w:rsidRPr="008F5A4D">
        <w:rPr>
          <w:rFonts w:ascii="Times New Roman" w:hAnsi="Times New Roman" w:cs="Times New Roman"/>
        </w:rPr>
        <w:t>were kept</w:t>
      </w:r>
      <w:proofErr w:type="gramEnd"/>
      <w:r w:rsidRPr="008F5A4D">
        <w:rPr>
          <w:rFonts w:ascii="Times New Roman" w:hAnsi="Times New Roman" w:cs="Times New Roman"/>
        </w:rPr>
        <w:t>.</w:t>
      </w:r>
    </w:p>
    <w:p w14:paraId="7E52C205" w14:textId="77777777" w:rsidR="00214C35" w:rsidRPr="008F5A4D" w:rsidRDefault="00214C35" w:rsidP="00214C35">
      <w:pPr>
        <w:rPr>
          <w:rFonts w:ascii="Times New Roman" w:hAnsi="Times New Roman" w:cs="Times New Roman"/>
        </w:rPr>
      </w:pPr>
      <w:r w:rsidRPr="008F5A4D">
        <w:rPr>
          <w:rFonts w:ascii="Times New Roman" w:hAnsi="Times New Roman" w:cs="Times New Roman"/>
        </w:rPr>
        <w:t xml:space="preserve">Samples with discordant sex information were </w:t>
      </w:r>
      <w:proofErr w:type="gramStart"/>
      <w:r w:rsidRPr="008F5A4D">
        <w:rPr>
          <w:rFonts w:ascii="Times New Roman" w:hAnsi="Times New Roman" w:cs="Times New Roman"/>
        </w:rPr>
        <w:t>identified</w:t>
      </w:r>
      <w:proofErr w:type="gramEnd"/>
      <w:r w:rsidRPr="008F5A4D">
        <w:rPr>
          <w:rFonts w:ascii="Times New Roman" w:hAnsi="Times New Roman" w:cs="Times New Roman"/>
        </w:rPr>
        <w:t xml:space="preserve"> using the --check-sex flag in PLINK. Chromosome X’s inbreeding coefficient </w:t>
      </w:r>
      <w:proofErr w:type="gramStart"/>
      <w:r w:rsidRPr="008F5A4D">
        <w:rPr>
          <w:rFonts w:ascii="Times New Roman" w:hAnsi="Times New Roman" w:cs="Times New Roman"/>
        </w:rPr>
        <w:t>was graphed</w:t>
      </w:r>
      <w:proofErr w:type="gramEnd"/>
      <w:r w:rsidRPr="008F5A4D">
        <w:rPr>
          <w:rFonts w:ascii="Times New Roman" w:hAnsi="Times New Roman" w:cs="Times New Roman"/>
        </w:rPr>
        <w:t xml:space="preserve"> for males and females separately. Males with a coefficient ≥ 0.8 </w:t>
      </w:r>
      <w:proofErr w:type="gramStart"/>
      <w:r w:rsidRPr="008F5A4D">
        <w:rPr>
          <w:rFonts w:ascii="Times New Roman" w:hAnsi="Times New Roman" w:cs="Times New Roman"/>
        </w:rPr>
        <w:t>were kept</w:t>
      </w:r>
      <w:proofErr w:type="gramEnd"/>
      <w:r w:rsidRPr="008F5A4D">
        <w:rPr>
          <w:rFonts w:ascii="Times New Roman" w:hAnsi="Times New Roman" w:cs="Times New Roman"/>
        </w:rPr>
        <w:t xml:space="preserve">; females with a coefficient ≤ 0.4 were kept. </w:t>
      </w:r>
    </w:p>
    <w:p w14:paraId="47EA33E0" w14:textId="77777777" w:rsidR="00214C35" w:rsidRPr="008F5A4D" w:rsidRDefault="00214C35" w:rsidP="00CA625E">
      <w:pPr>
        <w:ind w:firstLine="720"/>
        <w:rPr>
          <w:rFonts w:ascii="Times New Roman" w:hAnsi="Times New Roman" w:cs="Times New Roman"/>
        </w:rPr>
      </w:pPr>
      <w:r w:rsidRPr="008F5A4D">
        <w:rPr>
          <w:rFonts w:ascii="Times New Roman" w:hAnsi="Times New Roman" w:cs="Times New Roman"/>
        </w:rPr>
        <w:t xml:space="preserve">The sample heterozygosity rates </w:t>
      </w:r>
      <w:proofErr w:type="gramStart"/>
      <w:r w:rsidRPr="008F5A4D">
        <w:rPr>
          <w:rFonts w:ascii="Times New Roman" w:hAnsi="Times New Roman" w:cs="Times New Roman"/>
        </w:rPr>
        <w:t>were checked</w:t>
      </w:r>
      <w:proofErr w:type="gramEnd"/>
      <w:r w:rsidRPr="008F5A4D">
        <w:rPr>
          <w:rFonts w:ascii="Times New Roman" w:hAnsi="Times New Roman" w:cs="Times New Roman"/>
        </w:rPr>
        <w:t xml:space="preserve">. The resultant values of the heterozygosity rate </w:t>
      </w:r>
      <w:proofErr w:type="gramStart"/>
      <w:r w:rsidRPr="008F5A4D">
        <w:rPr>
          <w:rFonts w:ascii="Times New Roman" w:hAnsi="Times New Roman" w:cs="Times New Roman"/>
        </w:rPr>
        <w:t>were calculated</w:t>
      </w:r>
      <w:proofErr w:type="gramEnd"/>
      <w:r w:rsidRPr="008F5A4D">
        <w:rPr>
          <w:rFonts w:ascii="Times New Roman" w:hAnsi="Times New Roman" w:cs="Times New Roman"/>
        </w:rPr>
        <w:t xml:space="preserve"> using the equation “(N(NM)-O(</w:t>
      </w:r>
      <w:proofErr w:type="spellStart"/>
      <w:r w:rsidRPr="008F5A4D">
        <w:rPr>
          <w:rFonts w:ascii="Times New Roman" w:hAnsi="Times New Roman" w:cs="Times New Roman"/>
        </w:rPr>
        <w:t>Hom</w:t>
      </w:r>
      <w:proofErr w:type="spellEnd"/>
      <w:r w:rsidRPr="008F5A4D">
        <w:rPr>
          <w:rFonts w:ascii="Times New Roman" w:hAnsi="Times New Roman" w:cs="Times New Roman"/>
        </w:rPr>
        <w:t xml:space="preserve">))/N(NM)” (Number of autosomal genotype observations minus observed number of homozygotes divided by the number of autosomal genotype observations). A histogram </w:t>
      </w:r>
      <w:proofErr w:type="gramStart"/>
      <w:r w:rsidRPr="008F5A4D">
        <w:rPr>
          <w:rFonts w:ascii="Times New Roman" w:hAnsi="Times New Roman" w:cs="Times New Roman"/>
        </w:rPr>
        <w:t>was graphed</w:t>
      </w:r>
      <w:proofErr w:type="gramEnd"/>
      <w:r w:rsidRPr="008F5A4D">
        <w:rPr>
          <w:rFonts w:ascii="Times New Roman" w:hAnsi="Times New Roman" w:cs="Times New Roman"/>
        </w:rPr>
        <w:t xml:space="preserve"> of the heterozygosity rate, and the threshold was determined to be 0.22. Samples with a calculated rate of less than or equal to 0.17 were </w:t>
      </w:r>
      <w:proofErr w:type="gramStart"/>
      <w:r w:rsidRPr="008F5A4D">
        <w:rPr>
          <w:rFonts w:ascii="Times New Roman" w:hAnsi="Times New Roman" w:cs="Times New Roman"/>
        </w:rPr>
        <w:t>checked  for</w:t>
      </w:r>
      <w:proofErr w:type="gramEnd"/>
      <w:r w:rsidRPr="008F5A4D">
        <w:rPr>
          <w:rFonts w:ascii="Times New Roman" w:hAnsi="Times New Roman" w:cs="Times New Roman"/>
        </w:rPr>
        <w:t xml:space="preserve"> which ancestry group they belong as lower heterozygosity rates are expected within the certain populations (e.g. Native American ancestry). No samples of less than or equal to 0.17 </w:t>
      </w:r>
      <w:proofErr w:type="gramStart"/>
      <w:r w:rsidRPr="008F5A4D">
        <w:rPr>
          <w:rFonts w:ascii="Times New Roman" w:hAnsi="Times New Roman" w:cs="Times New Roman"/>
        </w:rPr>
        <w:t>were removed</w:t>
      </w:r>
      <w:proofErr w:type="gramEnd"/>
      <w:r w:rsidRPr="008F5A4D">
        <w:rPr>
          <w:rFonts w:ascii="Times New Roman" w:hAnsi="Times New Roman" w:cs="Times New Roman"/>
        </w:rPr>
        <w:t xml:space="preserve"> as all samples were from a Native American ancestry. Heterozygous haploids and nonmale Y chromosome genotype calls were set as missing.  </w:t>
      </w:r>
    </w:p>
    <w:p w14:paraId="7ED4EE2A" w14:textId="77777777" w:rsidR="00214C35" w:rsidRPr="008F5A4D" w:rsidRDefault="00214C35" w:rsidP="00214C35">
      <w:pPr>
        <w:rPr>
          <w:rFonts w:ascii="Times New Roman" w:hAnsi="Times New Roman" w:cs="Times New Roman"/>
        </w:rPr>
      </w:pPr>
    </w:p>
    <w:p w14:paraId="49C1C0A3" w14:textId="77777777" w:rsidR="00214C35" w:rsidRPr="008F5A4D" w:rsidRDefault="00214C35" w:rsidP="00214C35">
      <w:pPr>
        <w:rPr>
          <w:rFonts w:ascii="Times New Roman" w:hAnsi="Times New Roman" w:cs="Times New Roman"/>
        </w:rPr>
      </w:pPr>
      <w:r w:rsidRPr="008F5A4D">
        <w:rPr>
          <w:rFonts w:ascii="Times New Roman" w:hAnsi="Times New Roman" w:cs="Times New Roman"/>
          <w:noProof/>
        </w:rPr>
        <w:lastRenderedPageBreak/>
        <w:drawing>
          <wp:inline distT="0" distB="0" distL="0" distR="0" wp14:anchorId="0621DD17" wp14:editId="5C2B646A">
            <wp:extent cx="5943600" cy="2971800"/>
            <wp:effectExtent l="0" t="0" r="0" b="0"/>
            <wp:docPr id="14" name="Picture 1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histogra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2907FEF7" w14:textId="77777777" w:rsidR="00214C35" w:rsidRPr="008F5A4D" w:rsidRDefault="00214C35" w:rsidP="00214C35">
      <w:pPr>
        <w:rPr>
          <w:rFonts w:ascii="Times New Roman" w:hAnsi="Times New Roman" w:cs="Times New Roman"/>
        </w:rPr>
      </w:pPr>
      <w:r w:rsidRPr="008F5A4D">
        <w:rPr>
          <w:rFonts w:ascii="Times New Roman" w:hAnsi="Times New Roman" w:cs="Times New Roman"/>
        </w:rPr>
        <w:t xml:space="preserve">Figure S3. GENOA Heterozygosity Plot  </w:t>
      </w:r>
    </w:p>
    <w:p w14:paraId="32CD03BA" w14:textId="77777777" w:rsidR="00214C35" w:rsidRPr="008F5A4D" w:rsidRDefault="00214C35" w:rsidP="00214C35">
      <w:pPr>
        <w:rPr>
          <w:rFonts w:ascii="Times New Roman" w:hAnsi="Times New Roman" w:cs="Times New Roman"/>
        </w:rPr>
      </w:pPr>
      <w:r w:rsidRPr="008F5A4D">
        <w:rPr>
          <w:rFonts w:ascii="Times New Roman" w:hAnsi="Times New Roman" w:cs="Times New Roman"/>
          <w:noProof/>
        </w:rPr>
        <w:drawing>
          <wp:inline distT="0" distB="0" distL="0" distR="0" wp14:anchorId="07B82508" wp14:editId="3E71544F">
            <wp:extent cx="5943600" cy="2971800"/>
            <wp:effectExtent l="0" t="0" r="0" b="0"/>
            <wp:docPr id="13" name="Picture 1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histo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7E14C0AC" w14:textId="77777777" w:rsidR="00214C35" w:rsidRPr="008F5A4D" w:rsidRDefault="00214C35" w:rsidP="00214C35">
      <w:pPr>
        <w:rPr>
          <w:rFonts w:ascii="Times New Roman" w:hAnsi="Times New Roman" w:cs="Times New Roman"/>
        </w:rPr>
      </w:pPr>
      <w:r w:rsidRPr="008F5A4D">
        <w:rPr>
          <w:rFonts w:ascii="Times New Roman" w:hAnsi="Times New Roman" w:cs="Times New Roman"/>
        </w:rPr>
        <w:t>Figure S4. POST Heterozygosity Plot</w:t>
      </w:r>
    </w:p>
    <w:p w14:paraId="7D3078F9" w14:textId="77777777" w:rsidR="00214C35" w:rsidRPr="008F5A4D" w:rsidRDefault="00214C35" w:rsidP="00214C35">
      <w:pPr>
        <w:rPr>
          <w:rFonts w:ascii="Times New Roman" w:hAnsi="Times New Roman" w:cs="Times New Roman"/>
        </w:rPr>
      </w:pPr>
    </w:p>
    <w:p w14:paraId="479DD747" w14:textId="3AE89B47" w:rsidR="00214C35" w:rsidRPr="008F5A4D" w:rsidRDefault="00214C35" w:rsidP="00214C35">
      <w:pPr>
        <w:rPr>
          <w:rFonts w:ascii="Times New Roman" w:hAnsi="Times New Roman" w:cs="Times New Roman"/>
        </w:rPr>
      </w:pPr>
      <w:r w:rsidRPr="008F5A4D">
        <w:rPr>
          <w:rFonts w:ascii="Times New Roman" w:hAnsi="Times New Roman" w:cs="Times New Roman"/>
        </w:rPr>
        <w:t xml:space="preserve">A principal </w:t>
      </w:r>
      <w:proofErr w:type="gramStart"/>
      <w:r w:rsidRPr="008F5A4D">
        <w:rPr>
          <w:rFonts w:ascii="Times New Roman" w:hAnsi="Times New Roman" w:cs="Times New Roman"/>
        </w:rPr>
        <w:t>component</w:t>
      </w:r>
      <w:proofErr w:type="gramEnd"/>
      <w:r w:rsidRPr="008F5A4D">
        <w:rPr>
          <w:rFonts w:ascii="Times New Roman" w:hAnsi="Times New Roman" w:cs="Times New Roman"/>
        </w:rPr>
        <w:t xml:space="preserve"> analysis was conducted pre-imputation on all samples as part of the ethnicity checks, following the pruning of areas of high range LD (within a 50kb range and r^2 threshold of 0.2). This </w:t>
      </w:r>
      <w:proofErr w:type="gramStart"/>
      <w:r w:rsidRPr="008F5A4D">
        <w:rPr>
          <w:rFonts w:ascii="Times New Roman" w:hAnsi="Times New Roman" w:cs="Times New Roman"/>
        </w:rPr>
        <w:t>was conducted</w:t>
      </w:r>
      <w:proofErr w:type="gramEnd"/>
      <w:r w:rsidRPr="008F5A4D">
        <w:rPr>
          <w:rFonts w:ascii="Times New Roman" w:hAnsi="Times New Roman" w:cs="Times New Roman"/>
        </w:rPr>
        <w:t xml:space="preserve"> in GENOA and POST samples separately, without the use of a reference panel. </w:t>
      </w:r>
      <w:r w:rsidR="001C6782">
        <w:rPr>
          <w:rFonts w:ascii="Times New Roman" w:hAnsi="Times New Roman" w:cs="Times New Roman"/>
        </w:rPr>
        <w:t>A</w:t>
      </w:r>
      <w:r w:rsidR="00B25613">
        <w:rPr>
          <w:rFonts w:ascii="Times New Roman" w:hAnsi="Times New Roman" w:cs="Times New Roman"/>
        </w:rPr>
        <w:t>n</w:t>
      </w:r>
      <w:r w:rsidR="001C6782">
        <w:rPr>
          <w:rFonts w:ascii="Times New Roman" w:hAnsi="Times New Roman" w:cs="Times New Roman"/>
        </w:rPr>
        <w:t xml:space="preserve"> </w:t>
      </w:r>
      <w:proofErr w:type="gramStart"/>
      <w:r w:rsidR="000D3390">
        <w:rPr>
          <w:rFonts w:ascii="Times New Roman" w:hAnsi="Times New Roman" w:cs="Times New Roman"/>
        </w:rPr>
        <w:t>additional</w:t>
      </w:r>
      <w:proofErr w:type="gramEnd"/>
      <w:r w:rsidR="000D3390">
        <w:rPr>
          <w:rFonts w:ascii="Times New Roman" w:hAnsi="Times New Roman" w:cs="Times New Roman"/>
        </w:rPr>
        <w:t xml:space="preserve"> principial component analysis was conducted at the post-imputation stage and used a reference panel, please see the “Principal Component Analysis” section for further details. </w:t>
      </w:r>
      <w:r w:rsidRPr="008F5A4D">
        <w:rPr>
          <w:rFonts w:ascii="Times New Roman" w:hAnsi="Times New Roman" w:cs="Times New Roman"/>
        </w:rPr>
        <w:t xml:space="preserve">The self-reported ancestries of the samples used to colour the points on the principal </w:t>
      </w:r>
      <w:proofErr w:type="gramStart"/>
      <w:r w:rsidRPr="008F5A4D">
        <w:rPr>
          <w:rFonts w:ascii="Times New Roman" w:hAnsi="Times New Roman" w:cs="Times New Roman"/>
        </w:rPr>
        <w:t>component</w:t>
      </w:r>
      <w:proofErr w:type="gramEnd"/>
      <w:r w:rsidRPr="008F5A4D">
        <w:rPr>
          <w:rFonts w:ascii="Times New Roman" w:hAnsi="Times New Roman" w:cs="Times New Roman"/>
        </w:rPr>
        <w:t xml:space="preserve"> scatter plot to visually highlight any outliers. Outliers </w:t>
      </w:r>
      <w:proofErr w:type="gramStart"/>
      <w:r w:rsidRPr="008F5A4D">
        <w:rPr>
          <w:rFonts w:ascii="Times New Roman" w:hAnsi="Times New Roman" w:cs="Times New Roman"/>
        </w:rPr>
        <w:t>were defined</w:t>
      </w:r>
      <w:proofErr w:type="gramEnd"/>
      <w:r w:rsidRPr="008F5A4D">
        <w:rPr>
          <w:rFonts w:ascii="Times New Roman" w:hAnsi="Times New Roman" w:cs="Times New Roman"/>
        </w:rPr>
        <w:t xml:space="preserve"> as samples which did not cluster with other samples of the same self-reported ancestry. Samples whose ancestries were corrected were those that were determined to </w:t>
      </w:r>
      <w:proofErr w:type="gramStart"/>
      <w:r w:rsidRPr="008F5A4D">
        <w:rPr>
          <w:rFonts w:ascii="Times New Roman" w:hAnsi="Times New Roman" w:cs="Times New Roman"/>
        </w:rPr>
        <w:t>possibly partially</w:t>
      </w:r>
      <w:proofErr w:type="gramEnd"/>
      <w:r w:rsidRPr="008F5A4D">
        <w:rPr>
          <w:rFonts w:ascii="Times New Roman" w:hAnsi="Times New Roman" w:cs="Times New Roman"/>
        </w:rPr>
        <w:t xml:space="preserve"> belong to the genetically determined ancestry group (ex. self-reported as 'European' but is 'mixed European </w:t>
      </w:r>
      <w:r w:rsidRPr="008F5A4D">
        <w:rPr>
          <w:rFonts w:ascii="Times New Roman" w:hAnsi="Times New Roman" w:cs="Times New Roman"/>
        </w:rPr>
        <w:lastRenderedPageBreak/>
        <w:t>and Native North American') by reporting all ancestry groups the sample belongs to. Samples that failed the ethnicity check were removed</w:t>
      </w:r>
      <w:r w:rsidR="001E1145">
        <w:rPr>
          <w:rFonts w:ascii="Times New Roman" w:hAnsi="Times New Roman" w:cs="Times New Roman"/>
        </w:rPr>
        <w:t xml:space="preserve"> (</w:t>
      </w:r>
      <w:proofErr w:type="spellStart"/>
      <w:r w:rsidR="001E1145">
        <w:rPr>
          <w:rFonts w:ascii="Times New Roman" w:hAnsi="Times New Roman" w:cs="Times New Roman"/>
        </w:rPr>
        <w:t>n</w:t>
      </w:r>
      <w:r w:rsidR="001E1145">
        <w:rPr>
          <w:rFonts w:ascii="Times New Roman" w:hAnsi="Times New Roman" w:cs="Times New Roman"/>
          <w:vertAlign w:val="subscript"/>
        </w:rPr>
        <w:t>GENOA</w:t>
      </w:r>
      <w:proofErr w:type="spellEnd"/>
      <w:r w:rsidR="001E1145">
        <w:rPr>
          <w:rFonts w:ascii="Times New Roman" w:hAnsi="Times New Roman" w:cs="Times New Roman"/>
        </w:rPr>
        <w:t>=</w:t>
      </w:r>
      <w:r w:rsidR="00080299">
        <w:rPr>
          <w:rFonts w:ascii="Times New Roman" w:hAnsi="Times New Roman" w:cs="Times New Roman"/>
        </w:rPr>
        <w:t xml:space="preserve">20, </w:t>
      </w:r>
      <w:proofErr w:type="spellStart"/>
      <w:r w:rsidR="00080299">
        <w:rPr>
          <w:rFonts w:ascii="Times New Roman" w:hAnsi="Times New Roman" w:cs="Times New Roman"/>
        </w:rPr>
        <w:t>n</w:t>
      </w:r>
      <w:r w:rsidR="00080299">
        <w:rPr>
          <w:rFonts w:ascii="Times New Roman" w:hAnsi="Times New Roman" w:cs="Times New Roman"/>
          <w:vertAlign w:val="subscript"/>
        </w:rPr>
        <w:t>POST</w:t>
      </w:r>
      <w:proofErr w:type="spellEnd"/>
      <w:r w:rsidR="00080299">
        <w:rPr>
          <w:rFonts w:ascii="Times New Roman" w:hAnsi="Times New Roman" w:cs="Times New Roman"/>
        </w:rPr>
        <w:t>=</w:t>
      </w:r>
      <w:r w:rsidR="00502D4D">
        <w:rPr>
          <w:rFonts w:ascii="Times New Roman" w:hAnsi="Times New Roman" w:cs="Times New Roman"/>
        </w:rPr>
        <w:t>12)</w:t>
      </w:r>
      <w:r w:rsidRPr="008F5A4D">
        <w:rPr>
          <w:rFonts w:ascii="Times New Roman" w:hAnsi="Times New Roman" w:cs="Times New Roman"/>
        </w:rPr>
        <w:t xml:space="preserve">. </w:t>
      </w:r>
    </w:p>
    <w:p w14:paraId="0D588B26" w14:textId="77777777" w:rsidR="00214C35" w:rsidRPr="008F5A4D" w:rsidRDefault="00214C35" w:rsidP="00214C35">
      <w:pPr>
        <w:rPr>
          <w:rFonts w:ascii="Times New Roman" w:hAnsi="Times New Roman" w:cs="Times New Roman"/>
        </w:rPr>
      </w:pPr>
      <w:r w:rsidRPr="008F5A4D">
        <w:rPr>
          <w:rFonts w:ascii="Times New Roman" w:hAnsi="Times New Roman" w:cs="Times New Roman"/>
        </w:rPr>
        <w:t xml:space="preserve">Samples with high relatedness values (PLINK’s --genome output PI_HAT&gt;=0.2) were </w:t>
      </w:r>
      <w:proofErr w:type="gramStart"/>
      <w:r w:rsidRPr="008F5A4D">
        <w:rPr>
          <w:rFonts w:ascii="Times New Roman" w:hAnsi="Times New Roman" w:cs="Times New Roman"/>
        </w:rPr>
        <w:t>identified</w:t>
      </w:r>
      <w:proofErr w:type="gramEnd"/>
      <w:r w:rsidRPr="008F5A4D">
        <w:rPr>
          <w:rFonts w:ascii="Times New Roman" w:hAnsi="Times New Roman" w:cs="Times New Roman"/>
        </w:rPr>
        <w:t xml:space="preserve">. Along with samples that were believed to be duplicates, have failed the sex check, ethnicity check, and/or genotyping, they were visualized on their respective plate positions to see if any unusual patterns could be </w:t>
      </w:r>
      <w:proofErr w:type="gramStart"/>
      <w:r w:rsidRPr="008F5A4D">
        <w:rPr>
          <w:rFonts w:ascii="Times New Roman" w:hAnsi="Times New Roman" w:cs="Times New Roman"/>
        </w:rPr>
        <w:t>observed</w:t>
      </w:r>
      <w:proofErr w:type="gramEnd"/>
      <w:r w:rsidRPr="008F5A4D">
        <w:rPr>
          <w:rFonts w:ascii="Times New Roman" w:hAnsi="Times New Roman" w:cs="Times New Roman"/>
        </w:rPr>
        <w:t xml:space="preserve">. Any newly identified duplicates </w:t>
      </w:r>
      <w:proofErr w:type="gramStart"/>
      <w:r w:rsidRPr="008F5A4D">
        <w:rPr>
          <w:rFonts w:ascii="Times New Roman" w:hAnsi="Times New Roman" w:cs="Times New Roman"/>
        </w:rPr>
        <w:t>were checked</w:t>
      </w:r>
      <w:proofErr w:type="gramEnd"/>
      <w:r w:rsidRPr="008F5A4D">
        <w:rPr>
          <w:rFonts w:ascii="Times New Roman" w:hAnsi="Times New Roman" w:cs="Times New Roman"/>
        </w:rPr>
        <w:t xml:space="preserve"> against the case report forms to verify their duplicate status. All verified duplicates </w:t>
      </w:r>
      <w:proofErr w:type="gramStart"/>
      <w:r w:rsidRPr="008F5A4D">
        <w:rPr>
          <w:rFonts w:ascii="Times New Roman" w:hAnsi="Times New Roman" w:cs="Times New Roman"/>
        </w:rPr>
        <w:t>were then removed</w:t>
      </w:r>
      <w:proofErr w:type="gramEnd"/>
      <w:r w:rsidRPr="008F5A4D">
        <w:rPr>
          <w:rFonts w:ascii="Times New Roman" w:hAnsi="Times New Roman" w:cs="Times New Roman"/>
        </w:rPr>
        <w:t xml:space="preserve">. </w:t>
      </w:r>
    </w:p>
    <w:p w14:paraId="18DEE7CE" w14:textId="77777777" w:rsidR="00214C35" w:rsidRPr="008F5A4D" w:rsidRDefault="00214C35" w:rsidP="00214C35">
      <w:pPr>
        <w:rPr>
          <w:rFonts w:ascii="Times New Roman" w:hAnsi="Times New Roman" w:cs="Times New Roman"/>
        </w:rPr>
      </w:pPr>
    </w:p>
    <w:p w14:paraId="3A6F89C0" w14:textId="77777777" w:rsidR="00214C35" w:rsidRPr="008F5A4D" w:rsidRDefault="00214C35" w:rsidP="00214C35">
      <w:pPr>
        <w:rPr>
          <w:rFonts w:ascii="Times New Roman" w:hAnsi="Times New Roman" w:cs="Times New Roman"/>
          <w:b/>
          <w:bCs/>
        </w:rPr>
      </w:pPr>
      <w:r w:rsidRPr="008F5A4D">
        <w:rPr>
          <w:rFonts w:ascii="Times New Roman" w:hAnsi="Times New Roman" w:cs="Times New Roman"/>
          <w:b/>
          <w:bCs/>
        </w:rPr>
        <w:t>Pre-imputation and imputation</w:t>
      </w:r>
    </w:p>
    <w:p w14:paraId="64046244" w14:textId="797A5D10" w:rsidR="00214C35" w:rsidRPr="008F5A4D" w:rsidRDefault="00214C35" w:rsidP="00214C35">
      <w:pPr>
        <w:rPr>
          <w:rFonts w:ascii="Times New Roman" w:hAnsi="Times New Roman" w:cs="Times New Roman"/>
        </w:rPr>
      </w:pPr>
      <w:r w:rsidRPr="008F5A4D">
        <w:rPr>
          <w:rFonts w:ascii="Times New Roman" w:hAnsi="Times New Roman" w:cs="Times New Roman"/>
        </w:rPr>
        <w:t xml:space="preserve">To prepare the data for imputation by the </w:t>
      </w:r>
      <w:proofErr w:type="spellStart"/>
      <w:r w:rsidRPr="008F5A4D">
        <w:rPr>
          <w:rFonts w:ascii="Times New Roman" w:hAnsi="Times New Roman" w:cs="Times New Roman"/>
        </w:rPr>
        <w:t>TOPMed</w:t>
      </w:r>
      <w:proofErr w:type="spellEnd"/>
      <w:r w:rsidRPr="008F5A4D">
        <w:rPr>
          <w:rFonts w:ascii="Times New Roman" w:hAnsi="Times New Roman" w:cs="Times New Roman"/>
        </w:rPr>
        <w:t xml:space="preserve"> Imputation Server </w:t>
      </w:r>
      <w:r w:rsidRPr="008F5A4D">
        <w:rPr>
          <w:rFonts w:ascii="Times New Roman" w:hAnsi="Times New Roman" w:cs="Times New Roman"/>
        </w:rPr>
        <w:fldChar w:fldCharType="begin" w:fldLock="1"/>
      </w:r>
      <w:r w:rsidR="00E015FD">
        <w:rPr>
          <w:rFonts w:ascii="Times New Roman" w:hAnsi="Times New Roman" w:cs="Times New Roman"/>
        </w:rPr>
        <w:instrText>ADDIN CSL_CITATION {"citationItems":[{"id":"ITEM-1","itemData":{"ISSN":"1476-4687","author":[{"dropping-particle":"","family":"Taliun","given":"Daniel","non-dropping-particle":"","parse-names":false,"suffix":""},{"dropping-particle":"","family":"Harris","given":"Daniel N","non-dropping-particle":"","parse-names":false,"suffix":""},{"dropping-particle":"","family":"Kessler","given":"Michael D","non-dropping-particle":"","parse-names":false,"suffix":""},{"dropping-particle":"","family":"Carlson","given":"Jedidiah","non-dropping-particle":"","parse-names":false,"suffix":""},{"dropping-particle":"","family":"Szpiech","given":"Zachary A","non-dropping-particle":"","parse-names":false,"suffix":""},{"dropping-particle":"","family":"Torres","given":"Raul","non-dropping-particle":"","parse-names":false,"suffix":""},{"dropping-particle":"","family":"Taliun","given":"Sarah A Gagliano","non-dropping-particle":"","parse-names":false,"suffix":""},{"dropping-particle":"","family":"Corvelo","given":"André","non-dropping-particle":"","parse-names":false,"suffix":""},{"dropping-particle":"","family":"Gogarten","given":"Stephanie M","non-dropping-particle":"","parse-names":false,"suffix":""},{"dropping-particle":"","family":"Kang","given":"Hyun Min","non-dropping-particle":"","parse-names":false,"suffix":""}],"container-title":"Nature","id":"ITEM-1","issue":"7845","issued":{"date-parts":[["2021"]]},"page":"290-299","publisher":"Nature Publishing Group","title":"Sequencing of 53,831 diverse genomes from the NHLBI TOPMed Program","type":"article-journal","volume":"590"},"uris":["http://www.mendeley.com/documents/?uuid=26c25f1f-9620-4745-9604-37a1c3a16367"]}],"mendeley":{"formattedCitation":"(12)","plainTextFormattedCitation":"(12)","previouslyFormattedCitation":"(12)"},"properties":{"noteIndex":0},"schema":"https://github.com/citation-style-language/schema/raw/master/csl-citation.json"}</w:instrText>
      </w:r>
      <w:r w:rsidRPr="008F5A4D">
        <w:rPr>
          <w:rFonts w:ascii="Times New Roman" w:hAnsi="Times New Roman" w:cs="Times New Roman"/>
        </w:rPr>
        <w:fldChar w:fldCharType="separate"/>
      </w:r>
      <w:r w:rsidRPr="008F5A4D">
        <w:rPr>
          <w:rFonts w:ascii="Times New Roman" w:hAnsi="Times New Roman" w:cs="Times New Roman"/>
          <w:noProof/>
        </w:rPr>
        <w:t>(12)</w:t>
      </w:r>
      <w:r w:rsidRPr="008F5A4D">
        <w:rPr>
          <w:rFonts w:ascii="Times New Roman" w:hAnsi="Times New Roman" w:cs="Times New Roman"/>
        </w:rPr>
        <w:fldChar w:fldCharType="end"/>
      </w:r>
      <w:r w:rsidRPr="008F5A4D">
        <w:rPr>
          <w:rFonts w:ascii="Times New Roman" w:hAnsi="Times New Roman" w:cs="Times New Roman"/>
        </w:rPr>
        <w:t xml:space="preserve">, the following steps were run on a Linux operating system. Since at that stage only the European ancestry subset had a sample size large enough for the purpose of our analysis (other ancestries of less than 100 samples would not be powered enough for ancestry-stratified analysis), only samples of European ancestry were </w:t>
      </w:r>
      <w:proofErr w:type="gramStart"/>
      <w:r w:rsidRPr="008F5A4D">
        <w:rPr>
          <w:rFonts w:ascii="Times New Roman" w:hAnsi="Times New Roman" w:cs="Times New Roman"/>
        </w:rPr>
        <w:t>submitted</w:t>
      </w:r>
      <w:proofErr w:type="gramEnd"/>
      <w:r w:rsidRPr="008F5A4D">
        <w:rPr>
          <w:rFonts w:ascii="Times New Roman" w:hAnsi="Times New Roman" w:cs="Times New Roman"/>
        </w:rPr>
        <w:t xml:space="preserve"> for imputation and later analyzed. </w:t>
      </w:r>
    </w:p>
    <w:p w14:paraId="173AAA8A" w14:textId="540AE26B" w:rsidR="00214C35" w:rsidRPr="008F5A4D" w:rsidRDefault="00214C35" w:rsidP="00214C35">
      <w:pPr>
        <w:rPr>
          <w:rFonts w:ascii="Times New Roman" w:hAnsi="Times New Roman" w:cs="Times New Roman"/>
        </w:rPr>
      </w:pPr>
      <w:r w:rsidRPr="008F5A4D">
        <w:rPr>
          <w:rFonts w:ascii="Times New Roman" w:hAnsi="Times New Roman" w:cs="Times New Roman"/>
        </w:rPr>
        <w:t xml:space="preserve">The reference alleles for the European ancestry subset were set up to match those from HRC reference panel, follow the steps on the McCarthy Group Tools site (V4.2.11) </w:t>
      </w:r>
      <w:r w:rsidRPr="008F5A4D">
        <w:rPr>
          <w:rFonts w:ascii="Times New Roman" w:hAnsi="Times New Roman" w:cs="Times New Roman"/>
        </w:rPr>
        <w:fldChar w:fldCharType="begin" w:fldLock="1"/>
      </w:r>
      <w:r w:rsidR="00E015FD">
        <w:rPr>
          <w:rFonts w:ascii="Times New Roman" w:hAnsi="Times New Roman" w:cs="Times New Roman"/>
        </w:rPr>
        <w:instrText>ADDIN CSL_CITATION {"citationItems":[{"id":"ITEM-1","itemData":{"author":[{"dropping-particle":"","family":"Rayner","given":"W","non-dropping-particle":"","parse-names":false,"suffix":""}],"id":"ITEM-1","issued":{"date-parts":[["0"]]},"title":"McCarthy Tools","type":"webpage"},"uris":["http://www.mendeley.com/documents/?uuid=8bc6ede8-937e-4844-80b7-0a5cf6d23d36"]}],"mendeley":{"formattedCitation":"(13)","plainTextFormattedCitation":"(13)","previouslyFormattedCitation":"(13)"},"properties":{"noteIndex":0},"schema":"https://github.com/citation-style-language/schema/raw/master/csl-citation.json"}</w:instrText>
      </w:r>
      <w:r w:rsidRPr="008F5A4D">
        <w:rPr>
          <w:rFonts w:ascii="Times New Roman" w:hAnsi="Times New Roman" w:cs="Times New Roman"/>
        </w:rPr>
        <w:fldChar w:fldCharType="separate"/>
      </w:r>
      <w:r w:rsidRPr="008F5A4D">
        <w:rPr>
          <w:rFonts w:ascii="Times New Roman" w:hAnsi="Times New Roman" w:cs="Times New Roman"/>
          <w:noProof/>
        </w:rPr>
        <w:t>(13)</w:t>
      </w:r>
      <w:r w:rsidRPr="008F5A4D">
        <w:rPr>
          <w:rFonts w:ascii="Times New Roman" w:hAnsi="Times New Roman" w:cs="Times New Roman"/>
        </w:rPr>
        <w:fldChar w:fldCharType="end"/>
      </w:r>
      <w:r w:rsidRPr="008F5A4D">
        <w:rPr>
          <w:rFonts w:ascii="Times New Roman" w:hAnsi="Times New Roman" w:cs="Times New Roman"/>
        </w:rPr>
        <w:t>. The frequency file used for the 1000 Genomes Phase 3 match was taken from the McCarthy Group tools (</w:t>
      </w:r>
      <w:hyperlink r:id="rId9" w:history="1">
        <w:r w:rsidRPr="008F5A4D">
          <w:rPr>
            <w:rStyle w:val="Hyperlink"/>
            <w:rFonts w:ascii="Times New Roman" w:hAnsi="Times New Roman" w:cs="Times New Roman"/>
          </w:rPr>
          <w:t>https://www.well.ox.ac.uk/~wrayner/tools/</w:t>
        </w:r>
      </w:hyperlink>
      <w:r w:rsidRPr="008F5A4D">
        <w:rPr>
          <w:rFonts w:ascii="Times New Roman" w:hAnsi="Times New Roman" w:cs="Times New Roman"/>
        </w:rPr>
        <w:t xml:space="preserve">) (V4.2.11) </w:t>
      </w:r>
      <w:r w:rsidRPr="008F5A4D">
        <w:rPr>
          <w:rFonts w:ascii="Times New Roman" w:hAnsi="Times New Roman" w:cs="Times New Roman"/>
        </w:rPr>
        <w:fldChar w:fldCharType="begin" w:fldLock="1"/>
      </w:r>
      <w:r w:rsidR="00E015FD">
        <w:rPr>
          <w:rFonts w:ascii="Times New Roman" w:hAnsi="Times New Roman" w:cs="Times New Roman"/>
        </w:rPr>
        <w:instrText>ADDIN CSL_CITATION {"citationItems":[{"id":"ITEM-1","itemData":{"author":[{"dropping-particle":"","family":"Rayner","given":"W","non-dropping-particle":"","parse-names":false,"suffix":""}],"id":"ITEM-1","issued":{"date-parts":[["0"]]},"title":"McCarthy Tools","type":"webpage"},"uris":["http://www.mendeley.com/documents/?uuid=8bc6ede8-937e-4844-80b7-0a5cf6d23d36"]}],"mendeley":{"formattedCitation":"(13)","plainTextFormattedCitation":"(13)","previouslyFormattedCitation":"(13)"},"properties":{"noteIndex":0},"schema":"https://github.com/citation-style-language/schema/raw/master/csl-citation.json"}</w:instrText>
      </w:r>
      <w:r w:rsidRPr="008F5A4D">
        <w:rPr>
          <w:rFonts w:ascii="Times New Roman" w:hAnsi="Times New Roman" w:cs="Times New Roman"/>
        </w:rPr>
        <w:fldChar w:fldCharType="separate"/>
      </w:r>
      <w:r w:rsidRPr="008F5A4D">
        <w:rPr>
          <w:rFonts w:ascii="Times New Roman" w:hAnsi="Times New Roman" w:cs="Times New Roman"/>
          <w:noProof/>
        </w:rPr>
        <w:t>(13)</w:t>
      </w:r>
      <w:r w:rsidRPr="008F5A4D">
        <w:rPr>
          <w:rFonts w:ascii="Times New Roman" w:hAnsi="Times New Roman" w:cs="Times New Roman"/>
        </w:rPr>
        <w:fldChar w:fldCharType="end"/>
      </w:r>
      <w:r w:rsidRPr="008F5A4D">
        <w:rPr>
          <w:rFonts w:ascii="Times New Roman" w:hAnsi="Times New Roman" w:cs="Times New Roman"/>
        </w:rPr>
        <w:t xml:space="preserve">. SNPs with high MAF (MAF&gt;0.4), differing alleles, not in the reference panel or with an allele frequency difference of &gt;0.2 </w:t>
      </w:r>
      <w:proofErr w:type="gramStart"/>
      <w:r w:rsidRPr="008F5A4D">
        <w:rPr>
          <w:rFonts w:ascii="Times New Roman" w:hAnsi="Times New Roman" w:cs="Times New Roman"/>
        </w:rPr>
        <w:t>were removed</w:t>
      </w:r>
      <w:proofErr w:type="gramEnd"/>
      <w:r w:rsidRPr="008F5A4D">
        <w:rPr>
          <w:rFonts w:ascii="Times New Roman" w:hAnsi="Times New Roman" w:cs="Times New Roman"/>
        </w:rPr>
        <w:t xml:space="preserve">.  </w:t>
      </w:r>
    </w:p>
    <w:p w14:paraId="40AD2FD2" w14:textId="2EB7D905" w:rsidR="00214C35" w:rsidRPr="008F5A4D" w:rsidRDefault="00214C35" w:rsidP="00214C35">
      <w:pPr>
        <w:rPr>
          <w:rFonts w:ascii="Times New Roman" w:hAnsi="Times New Roman" w:cs="Times New Roman"/>
        </w:rPr>
      </w:pPr>
      <w:r w:rsidRPr="008F5A4D">
        <w:rPr>
          <w:rFonts w:ascii="Times New Roman" w:hAnsi="Times New Roman" w:cs="Times New Roman"/>
        </w:rPr>
        <w:t xml:space="preserve">Phasing was done using Eagle2, using </w:t>
      </w:r>
      <w:proofErr w:type="spellStart"/>
      <w:r w:rsidRPr="008F5A4D">
        <w:rPr>
          <w:rFonts w:ascii="Times New Roman" w:hAnsi="Times New Roman" w:cs="Times New Roman"/>
        </w:rPr>
        <w:t>TOPMed</w:t>
      </w:r>
      <w:proofErr w:type="spellEnd"/>
      <w:r w:rsidRPr="008F5A4D">
        <w:rPr>
          <w:rFonts w:ascii="Times New Roman" w:hAnsi="Times New Roman" w:cs="Times New Roman"/>
        </w:rPr>
        <w:t xml:space="preserve"> </w:t>
      </w:r>
      <w:r w:rsidRPr="008F5A4D">
        <w:rPr>
          <w:rFonts w:ascii="Times New Roman" w:hAnsi="Times New Roman" w:cs="Times New Roman"/>
        </w:rPr>
        <w:fldChar w:fldCharType="begin" w:fldLock="1"/>
      </w:r>
      <w:r w:rsidR="00E015FD">
        <w:rPr>
          <w:rFonts w:ascii="Times New Roman" w:hAnsi="Times New Roman" w:cs="Times New Roman"/>
        </w:rPr>
        <w:instrText>ADDIN CSL_CITATION {"citationItems":[{"id":"ITEM-1","itemData":{"ISSN":"1546-1718","author":[{"dropping-particle":"","family":"Loh","given":"Po-Ru","non-dropping-particle":"","parse-names":false,"suffix":""},{"dropping-particle":"","family":"Danecek","given":"Petr","non-dropping-particle":"","parse-names":false,"suffix":""},{"dropping-particle":"","family":"Palamara","given":"Pier Francesco","non-dropping-particle":"","parse-names":false,"suffix":""},{"dropping-particle":"","family":"Fuchsberger","given":"Christian","non-dropping-particle":"","parse-names":false,"suffix":""},{"dropping-particle":"","family":"Reshef","given":"Yakir A","non-dropping-particle":"","parse-names":false,"suffix":""},{"dropping-particle":"","family":"Finucane","given":"Hilary K","non-dropping-particle":"","parse-names":false,"suffix":""},{"dropping-particle":"","family":"Schoenherr","given":"Sebastian","non-dropping-particle":"","parse-names":false,"suffix":""},{"dropping-particle":"","family":"Forer","given":"Lukas","non-dropping-particle":"","parse-names":false,"suffix":""},{"dropping-particle":"","family":"McCarthy","given":"Shane","non-dropping-particle":"","parse-names":false,"suffix":""},{"dropping-particle":"","family":"Abecasis","given":"Goncalo R","non-dropping-particle":"","parse-names":false,"suffix":""}],"container-title":"Nature genetics","id":"ITEM-1","issue":"11","issued":{"date-parts":[["2016"]]},"page":"1443","publisher":"Nature Publishing Group","title":"Reference-based phasing using the Haplotype Reference Consortium panel","type":"article-journal","volume":"48"},"uris":["http://www.mendeley.com/documents/?uuid=32efdbca-6875-4c7e-8bb2-9ffd5c29b016"]},{"id":"ITEM-2","itemData":{"URL":"https://topmedimpute.readthedocs.io/en/latest/reference-panels.html","author":[{"dropping-particle":"","family":"TOPMed","given":"","non-dropping-particle":"","parse-names":false,"suffix":""}],"id":"ITEM-2","issued":{"date-parts":[["0"]]},"title":"TOPMed Imputation Server - Reference Panels","type":"webpage"},"uris":["http://www.mendeley.com/documents/?uuid=313717b1-805f-47d2-b394-2f7c1ff4b77a"]}],"mendeley":{"formattedCitation":"(14,15)","plainTextFormattedCitation":"(14,15)","previouslyFormattedCitation":"(14,15)"},"properties":{"noteIndex":0},"schema":"https://github.com/citation-style-language/schema/raw/master/csl-citation.json"}</w:instrText>
      </w:r>
      <w:r w:rsidRPr="008F5A4D">
        <w:rPr>
          <w:rFonts w:ascii="Times New Roman" w:hAnsi="Times New Roman" w:cs="Times New Roman"/>
        </w:rPr>
        <w:fldChar w:fldCharType="separate"/>
      </w:r>
      <w:r w:rsidRPr="008F5A4D">
        <w:rPr>
          <w:rFonts w:ascii="Times New Roman" w:hAnsi="Times New Roman" w:cs="Times New Roman"/>
          <w:noProof/>
        </w:rPr>
        <w:t>(14,15)</w:t>
      </w:r>
      <w:r w:rsidRPr="008F5A4D">
        <w:rPr>
          <w:rFonts w:ascii="Times New Roman" w:hAnsi="Times New Roman" w:cs="Times New Roman"/>
        </w:rPr>
        <w:fldChar w:fldCharType="end"/>
      </w:r>
      <w:r w:rsidRPr="008F5A4D">
        <w:rPr>
          <w:rFonts w:ascii="Times New Roman" w:hAnsi="Times New Roman" w:cs="Times New Roman"/>
        </w:rPr>
        <w:t xml:space="preserve">. </w:t>
      </w:r>
    </w:p>
    <w:p w14:paraId="4F107443" w14:textId="77777777" w:rsidR="00214C35" w:rsidRPr="008F5A4D" w:rsidRDefault="00214C35" w:rsidP="00214C35">
      <w:pPr>
        <w:rPr>
          <w:rFonts w:ascii="Times New Roman" w:hAnsi="Times New Roman" w:cs="Times New Roman"/>
        </w:rPr>
      </w:pPr>
    </w:p>
    <w:p w14:paraId="45491A89" w14:textId="77777777" w:rsidR="00214C35" w:rsidRPr="008F5A4D" w:rsidRDefault="00214C35" w:rsidP="00214C35">
      <w:pPr>
        <w:rPr>
          <w:rFonts w:ascii="Times New Roman" w:hAnsi="Times New Roman" w:cs="Times New Roman"/>
          <w:b/>
          <w:bCs/>
        </w:rPr>
      </w:pPr>
      <w:r w:rsidRPr="008F5A4D">
        <w:rPr>
          <w:rFonts w:ascii="Times New Roman" w:hAnsi="Times New Roman" w:cs="Times New Roman"/>
          <w:b/>
          <w:bCs/>
        </w:rPr>
        <w:t>Post-imputation filtering and quality control</w:t>
      </w:r>
    </w:p>
    <w:p w14:paraId="208BDEB3" w14:textId="72400066" w:rsidR="00214C35" w:rsidRPr="008F5A4D" w:rsidRDefault="00214C35" w:rsidP="00214C35">
      <w:pPr>
        <w:rPr>
          <w:rFonts w:ascii="Times New Roman" w:hAnsi="Times New Roman" w:cs="Times New Roman"/>
        </w:rPr>
      </w:pPr>
      <w:r w:rsidRPr="008F5A4D">
        <w:rPr>
          <w:rFonts w:ascii="Times New Roman" w:hAnsi="Times New Roman" w:cs="Times New Roman"/>
        </w:rPr>
        <w:t>The following steps were performed using a virtual machine instance and cloud storage supported by the Google Cloud Platform (</w:t>
      </w:r>
      <w:hyperlink r:id="rId10" w:history="1">
        <w:r w:rsidRPr="008F5A4D">
          <w:rPr>
            <w:rStyle w:val="Hyperlink"/>
            <w:rFonts w:ascii="Times New Roman" w:hAnsi="Times New Roman" w:cs="Times New Roman"/>
          </w:rPr>
          <w:t>https://console.cloud.google.com/</w:t>
        </w:r>
      </w:hyperlink>
      <w:r w:rsidRPr="008F5A4D">
        <w:rPr>
          <w:rFonts w:ascii="Times New Roman" w:hAnsi="Times New Roman" w:cs="Times New Roman"/>
        </w:rPr>
        <w:t xml:space="preserve">) </w:t>
      </w:r>
      <w:r w:rsidRPr="008F5A4D">
        <w:rPr>
          <w:rFonts w:ascii="Times New Roman" w:hAnsi="Times New Roman" w:cs="Times New Roman"/>
        </w:rPr>
        <w:fldChar w:fldCharType="begin" w:fldLock="1"/>
      </w:r>
      <w:r w:rsidR="00E015FD">
        <w:rPr>
          <w:rFonts w:ascii="Times New Roman" w:hAnsi="Times New Roman" w:cs="Times New Roman"/>
        </w:rPr>
        <w:instrText>ADDIN CSL_CITATION {"citationItems":[{"id":"ITEM-1","itemData":{"author":[{"dropping-particle":"","family":"Google Cloud","given":"","non-dropping-particle":"","parse-names":false,"suffix":""}],"id":"ITEM-1","issued":{"date-parts":[["2022"]]},"title":"Google Cloud","type":"webpage"},"uris":["http://www.mendeley.com/documents/?uuid=997d88e3-f6a0-4d96-83fb-990318972f3f"]}],"mendeley":{"formattedCitation":"(16)","plainTextFormattedCitation":"(16)","previouslyFormattedCitation":"(16)"},"properties":{"noteIndex":0},"schema":"https://github.com/citation-style-language/schema/raw/master/csl-citation.json"}</w:instrText>
      </w:r>
      <w:r w:rsidRPr="008F5A4D">
        <w:rPr>
          <w:rFonts w:ascii="Times New Roman" w:hAnsi="Times New Roman" w:cs="Times New Roman"/>
        </w:rPr>
        <w:fldChar w:fldCharType="separate"/>
      </w:r>
      <w:r w:rsidRPr="008F5A4D">
        <w:rPr>
          <w:rFonts w:ascii="Times New Roman" w:hAnsi="Times New Roman" w:cs="Times New Roman"/>
          <w:noProof/>
        </w:rPr>
        <w:t>(16)</w:t>
      </w:r>
      <w:r w:rsidRPr="008F5A4D">
        <w:rPr>
          <w:rFonts w:ascii="Times New Roman" w:hAnsi="Times New Roman" w:cs="Times New Roman"/>
        </w:rPr>
        <w:fldChar w:fldCharType="end"/>
      </w:r>
      <w:r w:rsidRPr="008F5A4D">
        <w:rPr>
          <w:rFonts w:ascii="Times New Roman" w:hAnsi="Times New Roman" w:cs="Times New Roman"/>
        </w:rPr>
        <w:t>. Imputed individual chromosome files were recoded from .</w:t>
      </w:r>
      <w:proofErr w:type="spellStart"/>
      <w:r w:rsidRPr="008F5A4D">
        <w:rPr>
          <w:rFonts w:ascii="Times New Roman" w:hAnsi="Times New Roman" w:cs="Times New Roman"/>
        </w:rPr>
        <w:t>vcf</w:t>
      </w:r>
      <w:proofErr w:type="spellEnd"/>
      <w:r w:rsidRPr="008F5A4D">
        <w:rPr>
          <w:rFonts w:ascii="Times New Roman" w:hAnsi="Times New Roman" w:cs="Times New Roman"/>
        </w:rPr>
        <w:t xml:space="preserve"> </w:t>
      </w:r>
      <w:proofErr w:type="gramStart"/>
      <w:r w:rsidRPr="008F5A4D">
        <w:rPr>
          <w:rFonts w:ascii="Times New Roman" w:hAnsi="Times New Roman" w:cs="Times New Roman"/>
        </w:rPr>
        <w:t>to .ped</w:t>
      </w:r>
      <w:proofErr w:type="gramEnd"/>
      <w:r w:rsidRPr="008F5A4D">
        <w:rPr>
          <w:rFonts w:ascii="Times New Roman" w:hAnsi="Times New Roman" w:cs="Times New Roman"/>
        </w:rPr>
        <w:t>/.map files, and then to .bed/.</w:t>
      </w:r>
      <w:proofErr w:type="spellStart"/>
      <w:r w:rsidRPr="008F5A4D">
        <w:rPr>
          <w:rFonts w:ascii="Times New Roman" w:hAnsi="Times New Roman" w:cs="Times New Roman"/>
        </w:rPr>
        <w:t>bim</w:t>
      </w:r>
      <w:proofErr w:type="spellEnd"/>
      <w:r w:rsidRPr="008F5A4D">
        <w:rPr>
          <w:rFonts w:ascii="Times New Roman" w:hAnsi="Times New Roman" w:cs="Times New Roman"/>
        </w:rPr>
        <w:t xml:space="preserve">/.fam files before being merged into one file on PLINK for easy handling.   </w:t>
      </w:r>
    </w:p>
    <w:p w14:paraId="30EB4634" w14:textId="77777777" w:rsidR="00214C35" w:rsidRPr="008F5A4D" w:rsidRDefault="00214C35" w:rsidP="00214C35">
      <w:pPr>
        <w:rPr>
          <w:rFonts w:ascii="Times New Roman" w:hAnsi="Times New Roman" w:cs="Times New Roman"/>
        </w:rPr>
      </w:pPr>
      <w:r w:rsidRPr="008F5A4D">
        <w:rPr>
          <w:rFonts w:ascii="Times New Roman" w:hAnsi="Times New Roman" w:cs="Times New Roman"/>
        </w:rPr>
        <w:t xml:space="preserve">The </w:t>
      </w:r>
      <w:proofErr w:type="spellStart"/>
      <w:r w:rsidRPr="008F5A4D">
        <w:rPr>
          <w:rFonts w:ascii="Times New Roman" w:hAnsi="Times New Roman" w:cs="Times New Roman"/>
        </w:rPr>
        <w:t>Rsq</w:t>
      </w:r>
      <w:proofErr w:type="spellEnd"/>
      <w:r w:rsidRPr="008F5A4D">
        <w:rPr>
          <w:rFonts w:ascii="Times New Roman" w:hAnsi="Times New Roman" w:cs="Times New Roman"/>
        </w:rPr>
        <w:t xml:space="preserve"> values </w:t>
      </w:r>
      <w:proofErr w:type="gramStart"/>
      <w:r w:rsidRPr="008F5A4D">
        <w:rPr>
          <w:rFonts w:ascii="Times New Roman" w:hAnsi="Times New Roman" w:cs="Times New Roman"/>
        </w:rPr>
        <w:t>were used</w:t>
      </w:r>
      <w:proofErr w:type="gramEnd"/>
      <w:r w:rsidRPr="008F5A4D">
        <w:rPr>
          <w:rFonts w:ascii="Times New Roman" w:hAnsi="Times New Roman" w:cs="Times New Roman"/>
        </w:rPr>
        <w:t xml:space="preserve"> for filtering. SNPs with equal to or less than 0.3 </w:t>
      </w:r>
      <w:proofErr w:type="spellStart"/>
      <w:r w:rsidRPr="008F5A4D">
        <w:rPr>
          <w:rFonts w:ascii="Times New Roman" w:hAnsi="Times New Roman" w:cs="Times New Roman"/>
        </w:rPr>
        <w:t>Rsq</w:t>
      </w:r>
      <w:proofErr w:type="spellEnd"/>
      <w:r w:rsidRPr="008F5A4D">
        <w:rPr>
          <w:rFonts w:ascii="Times New Roman" w:hAnsi="Times New Roman" w:cs="Times New Roman"/>
        </w:rPr>
        <w:t xml:space="preserve"> were </w:t>
      </w:r>
      <w:proofErr w:type="gramStart"/>
      <w:r w:rsidRPr="008F5A4D">
        <w:rPr>
          <w:rFonts w:ascii="Times New Roman" w:hAnsi="Times New Roman" w:cs="Times New Roman"/>
        </w:rPr>
        <w:t>identified</w:t>
      </w:r>
      <w:proofErr w:type="gramEnd"/>
      <w:r w:rsidRPr="008F5A4D">
        <w:rPr>
          <w:rFonts w:ascii="Times New Roman" w:hAnsi="Times New Roman" w:cs="Times New Roman"/>
        </w:rPr>
        <w:t xml:space="preserve"> to be of low quality and removed. Further, SNPs with MAF&lt;0.05 </w:t>
      </w:r>
      <w:proofErr w:type="gramStart"/>
      <w:r w:rsidRPr="008F5A4D">
        <w:rPr>
          <w:rFonts w:ascii="Times New Roman" w:hAnsi="Times New Roman" w:cs="Times New Roman"/>
        </w:rPr>
        <w:t>were removed</w:t>
      </w:r>
      <w:proofErr w:type="gramEnd"/>
      <w:r w:rsidRPr="008F5A4D">
        <w:rPr>
          <w:rFonts w:ascii="Times New Roman" w:hAnsi="Times New Roman" w:cs="Times New Roman"/>
        </w:rPr>
        <w:t xml:space="preserve">. </w:t>
      </w:r>
    </w:p>
    <w:p w14:paraId="4CF1162D" w14:textId="77777777" w:rsidR="00214C35" w:rsidRPr="008F5A4D" w:rsidRDefault="00214C35" w:rsidP="00214C35">
      <w:pPr>
        <w:rPr>
          <w:rFonts w:ascii="Times New Roman" w:hAnsi="Times New Roman" w:cs="Times New Roman"/>
        </w:rPr>
      </w:pPr>
      <w:r w:rsidRPr="008F5A4D">
        <w:rPr>
          <w:rFonts w:ascii="Times New Roman" w:hAnsi="Times New Roman" w:cs="Times New Roman"/>
        </w:rPr>
        <w:t xml:space="preserve">As the GENOA datasets and the POST dataset </w:t>
      </w:r>
      <w:proofErr w:type="gramStart"/>
      <w:r w:rsidRPr="008F5A4D">
        <w:rPr>
          <w:rFonts w:ascii="Times New Roman" w:hAnsi="Times New Roman" w:cs="Times New Roman"/>
        </w:rPr>
        <w:t>were merged</w:t>
      </w:r>
      <w:proofErr w:type="gramEnd"/>
      <w:r w:rsidRPr="008F5A4D">
        <w:rPr>
          <w:rFonts w:ascii="Times New Roman" w:hAnsi="Times New Roman" w:cs="Times New Roman"/>
        </w:rPr>
        <w:t xml:space="preserve"> at this time, duplicates and first and second-degree related individuals were removed, with a prior decision to keep POST samples over GENOA samples due to robustness of the phenotype data within the POST study.</w:t>
      </w:r>
    </w:p>
    <w:p w14:paraId="57EC9BA8" w14:textId="77777777" w:rsidR="00214C35" w:rsidRPr="008F5A4D" w:rsidRDefault="00214C35" w:rsidP="00214C35">
      <w:pPr>
        <w:rPr>
          <w:rFonts w:ascii="Times New Roman" w:hAnsi="Times New Roman" w:cs="Times New Roman"/>
        </w:rPr>
      </w:pPr>
    </w:p>
    <w:p w14:paraId="2B1C57AC" w14:textId="77777777" w:rsidR="00214C35" w:rsidRPr="008F5A4D" w:rsidRDefault="00214C35" w:rsidP="00214C35">
      <w:pPr>
        <w:rPr>
          <w:rFonts w:ascii="Times New Roman" w:hAnsi="Times New Roman" w:cs="Times New Roman"/>
          <w:b/>
          <w:bCs/>
        </w:rPr>
      </w:pPr>
      <w:r w:rsidRPr="008F5A4D">
        <w:rPr>
          <w:rFonts w:ascii="Times New Roman" w:hAnsi="Times New Roman" w:cs="Times New Roman"/>
          <w:b/>
          <w:bCs/>
        </w:rPr>
        <w:t>Other chromosome quality control</w:t>
      </w:r>
    </w:p>
    <w:p w14:paraId="795C1A94" w14:textId="77777777" w:rsidR="00214C35" w:rsidRPr="008F5A4D" w:rsidRDefault="00214C35" w:rsidP="00214C35">
      <w:pPr>
        <w:rPr>
          <w:rFonts w:ascii="Times New Roman" w:hAnsi="Times New Roman" w:cs="Times New Roman"/>
          <w:bCs/>
        </w:rPr>
      </w:pPr>
      <w:r w:rsidRPr="008F5A4D">
        <w:rPr>
          <w:rFonts w:ascii="Times New Roman" w:hAnsi="Times New Roman" w:cs="Times New Roman"/>
          <w:bCs/>
        </w:rPr>
        <w:t xml:space="preserve">While the X chromosome was included in imputation, other non-autosomal chromosomes were </w:t>
      </w:r>
      <w:proofErr w:type="gramStart"/>
      <w:r w:rsidRPr="008F5A4D">
        <w:rPr>
          <w:rFonts w:ascii="Times New Roman" w:hAnsi="Times New Roman" w:cs="Times New Roman"/>
          <w:bCs/>
        </w:rPr>
        <w:t>not</w:t>
      </w:r>
      <w:proofErr w:type="gramEnd"/>
      <w:r w:rsidRPr="008F5A4D">
        <w:rPr>
          <w:rFonts w:ascii="Times New Roman" w:hAnsi="Times New Roman" w:cs="Times New Roman"/>
          <w:bCs/>
        </w:rPr>
        <w:t xml:space="preserve"> and thus additional steps were conducted to include them in the analyses. Genetic variants from the follow regions </w:t>
      </w:r>
      <w:proofErr w:type="gramStart"/>
      <w:r w:rsidRPr="008F5A4D">
        <w:rPr>
          <w:rFonts w:ascii="Times New Roman" w:hAnsi="Times New Roman" w:cs="Times New Roman"/>
          <w:bCs/>
        </w:rPr>
        <w:t>were taken</w:t>
      </w:r>
      <w:proofErr w:type="gramEnd"/>
      <w:r w:rsidRPr="008F5A4D">
        <w:rPr>
          <w:rFonts w:ascii="Times New Roman" w:hAnsi="Times New Roman" w:cs="Times New Roman"/>
          <w:bCs/>
        </w:rPr>
        <w:t xml:space="preserve"> from the raw file, prior to any quality control steps or imputation. For the pseudo-autosomal region of X (XY) and mitochondrial DNA no </w:t>
      </w:r>
      <w:proofErr w:type="gramStart"/>
      <w:r w:rsidRPr="008F5A4D">
        <w:rPr>
          <w:rFonts w:ascii="Times New Roman" w:hAnsi="Times New Roman" w:cs="Times New Roman"/>
          <w:bCs/>
        </w:rPr>
        <w:t>additional</w:t>
      </w:r>
      <w:proofErr w:type="gramEnd"/>
      <w:r w:rsidRPr="008F5A4D">
        <w:rPr>
          <w:rFonts w:ascii="Times New Roman" w:hAnsi="Times New Roman" w:cs="Times New Roman"/>
          <w:bCs/>
        </w:rPr>
        <w:t xml:space="preserve"> quality control steps were taken. For the Y chromosome, non-pseudo-autosomal regions, </w:t>
      </w:r>
      <w:proofErr w:type="gramStart"/>
      <w:r w:rsidRPr="008F5A4D">
        <w:rPr>
          <w:rFonts w:ascii="Times New Roman" w:hAnsi="Times New Roman" w:cs="Times New Roman"/>
          <w:bCs/>
        </w:rPr>
        <w:t>females</w:t>
      </w:r>
      <w:proofErr w:type="gramEnd"/>
      <w:r w:rsidRPr="008F5A4D">
        <w:rPr>
          <w:rFonts w:ascii="Times New Roman" w:hAnsi="Times New Roman" w:cs="Times New Roman"/>
          <w:bCs/>
        </w:rPr>
        <w:t xml:space="preserve"> and individuals who failed the sex check (n=2) were removed and sex was not included as a covariate. Finally, for the pseudo-autosomal regions, PAR1 and PAR2, individuals who failed the sex check (n=3) </w:t>
      </w:r>
      <w:proofErr w:type="gramStart"/>
      <w:r w:rsidRPr="008F5A4D">
        <w:rPr>
          <w:rFonts w:ascii="Times New Roman" w:hAnsi="Times New Roman" w:cs="Times New Roman"/>
          <w:bCs/>
        </w:rPr>
        <w:t>were removed</w:t>
      </w:r>
      <w:proofErr w:type="gramEnd"/>
      <w:r w:rsidRPr="008F5A4D">
        <w:rPr>
          <w:rFonts w:ascii="Times New Roman" w:hAnsi="Times New Roman" w:cs="Times New Roman"/>
          <w:bCs/>
        </w:rPr>
        <w:t>.</w:t>
      </w:r>
    </w:p>
    <w:p w14:paraId="5D748957" w14:textId="77777777" w:rsidR="00214C35" w:rsidRPr="008F5A4D" w:rsidRDefault="00214C35" w:rsidP="00214C35">
      <w:pPr>
        <w:rPr>
          <w:rFonts w:ascii="Times New Roman" w:hAnsi="Times New Roman" w:cs="Times New Roman"/>
          <w:b/>
          <w:bCs/>
        </w:rPr>
      </w:pPr>
    </w:p>
    <w:p w14:paraId="5AC5A5E5" w14:textId="77777777" w:rsidR="00214C35" w:rsidRPr="008F5A4D" w:rsidRDefault="00214C35" w:rsidP="00214C35">
      <w:pPr>
        <w:rPr>
          <w:rFonts w:ascii="Times New Roman" w:hAnsi="Times New Roman" w:cs="Times New Roman"/>
          <w:b/>
          <w:bCs/>
        </w:rPr>
      </w:pPr>
      <w:r w:rsidRPr="008F5A4D">
        <w:rPr>
          <w:rFonts w:ascii="Times New Roman" w:hAnsi="Times New Roman" w:cs="Times New Roman"/>
          <w:b/>
          <w:bCs/>
        </w:rPr>
        <w:t>Principal Component Analysis</w:t>
      </w:r>
    </w:p>
    <w:p w14:paraId="6B7A337B" w14:textId="4A170C95" w:rsidR="00214C35" w:rsidRPr="008F5A4D" w:rsidRDefault="00214C35" w:rsidP="00214C35">
      <w:pPr>
        <w:rPr>
          <w:rFonts w:ascii="Times New Roman" w:hAnsi="Times New Roman" w:cs="Times New Roman"/>
        </w:rPr>
      </w:pPr>
      <w:r w:rsidRPr="008F5A4D">
        <w:rPr>
          <w:rFonts w:ascii="Times New Roman" w:hAnsi="Times New Roman" w:cs="Times New Roman"/>
        </w:rPr>
        <w:t xml:space="preserve">To account for population stratification a Principal Component Analysis (PCA) </w:t>
      </w:r>
      <w:proofErr w:type="gramStart"/>
      <w:r w:rsidRPr="008F5A4D">
        <w:rPr>
          <w:rFonts w:ascii="Times New Roman" w:hAnsi="Times New Roman" w:cs="Times New Roman"/>
        </w:rPr>
        <w:t>was conducted</w:t>
      </w:r>
      <w:proofErr w:type="gramEnd"/>
      <w:r w:rsidRPr="008F5A4D">
        <w:rPr>
          <w:rFonts w:ascii="Times New Roman" w:hAnsi="Times New Roman" w:cs="Times New Roman"/>
        </w:rPr>
        <w:t xml:space="preserve"> with data prior to data imputation. Data from the GENOA datasets and POST dataset were </w:t>
      </w:r>
      <w:r w:rsidRPr="008F5A4D">
        <w:rPr>
          <w:rFonts w:ascii="Times New Roman" w:hAnsi="Times New Roman" w:cs="Times New Roman"/>
        </w:rPr>
        <w:lastRenderedPageBreak/>
        <w:t xml:space="preserve">combined, and duplicates/related individuals </w:t>
      </w:r>
      <w:proofErr w:type="gramStart"/>
      <w:r w:rsidRPr="008F5A4D">
        <w:rPr>
          <w:rFonts w:ascii="Times New Roman" w:hAnsi="Times New Roman" w:cs="Times New Roman"/>
        </w:rPr>
        <w:t>identified</w:t>
      </w:r>
      <w:proofErr w:type="gramEnd"/>
      <w:r w:rsidRPr="008F5A4D">
        <w:rPr>
          <w:rFonts w:ascii="Times New Roman" w:hAnsi="Times New Roman" w:cs="Times New Roman"/>
        </w:rPr>
        <w:t xml:space="preserve"> post-imputation were removed. Data from the GENOA and POST datasets </w:t>
      </w:r>
      <w:proofErr w:type="gramStart"/>
      <w:r w:rsidRPr="008F5A4D">
        <w:rPr>
          <w:rFonts w:ascii="Times New Roman" w:hAnsi="Times New Roman" w:cs="Times New Roman"/>
        </w:rPr>
        <w:t>were merged</w:t>
      </w:r>
      <w:proofErr w:type="gramEnd"/>
      <w:r w:rsidRPr="008F5A4D">
        <w:rPr>
          <w:rFonts w:ascii="Times New Roman" w:hAnsi="Times New Roman" w:cs="Times New Roman"/>
        </w:rPr>
        <w:t xml:space="preserve"> with the 1000Genome dataset to check for ethnic outliers. The GENOA, POST and 1000Genome datasets </w:t>
      </w:r>
      <w:proofErr w:type="gramStart"/>
      <w:r w:rsidRPr="008F5A4D">
        <w:rPr>
          <w:rFonts w:ascii="Times New Roman" w:hAnsi="Times New Roman" w:cs="Times New Roman"/>
        </w:rPr>
        <w:t>were checked</w:t>
      </w:r>
      <w:proofErr w:type="gramEnd"/>
      <w:r w:rsidRPr="008F5A4D">
        <w:rPr>
          <w:rFonts w:ascii="Times New Roman" w:hAnsi="Times New Roman" w:cs="Times New Roman"/>
        </w:rPr>
        <w:t xml:space="preserve"> for strand flips and corrected. Areas of high linkage disequilibrium and regions of long-range of long-range LD, as reported in the </w:t>
      </w:r>
      <w:proofErr w:type="spellStart"/>
      <w:r w:rsidRPr="008F5A4D">
        <w:rPr>
          <w:rFonts w:ascii="Times New Roman" w:hAnsi="Times New Roman" w:cs="Times New Roman"/>
        </w:rPr>
        <w:t>UKBiobank</w:t>
      </w:r>
      <w:proofErr w:type="spellEnd"/>
      <w:r w:rsidRPr="008F5A4D">
        <w:rPr>
          <w:rFonts w:ascii="Times New Roman" w:hAnsi="Times New Roman" w:cs="Times New Roman"/>
        </w:rPr>
        <w:t xml:space="preserve"> supplementary information </w:t>
      </w:r>
      <w:r w:rsidR="008F5A4D" w:rsidRPr="008F5A4D">
        <w:rPr>
          <w:rFonts w:ascii="Times New Roman" w:hAnsi="Times New Roman" w:cs="Times New Roman"/>
        </w:rPr>
        <w:t>T</w:t>
      </w:r>
      <w:r w:rsidRPr="008F5A4D">
        <w:rPr>
          <w:rFonts w:ascii="Times New Roman" w:hAnsi="Times New Roman" w:cs="Times New Roman"/>
        </w:rPr>
        <w:t xml:space="preserve">able S13 </w:t>
      </w:r>
      <w:r w:rsidRPr="008F5A4D">
        <w:rPr>
          <w:rFonts w:ascii="Times New Roman" w:hAnsi="Times New Roman" w:cs="Times New Roman"/>
        </w:rPr>
        <w:fldChar w:fldCharType="begin" w:fldLock="1"/>
      </w:r>
      <w:r w:rsidR="00E015FD">
        <w:rPr>
          <w:rFonts w:ascii="Times New Roman" w:hAnsi="Times New Roman" w:cs="Times New Roman"/>
        </w:rPr>
        <w:instrText>ADDIN CSL_CITATION {"citationItems":[{"id":"ITEM-1","itemData":{"ISSN":"1476-4687","author":[{"dropping-particle":"","family":"Bycroft","given":"Clare","non-dropping-particle":"","parse-names":false,"suffix":""},{"dropping-particle":"","family":"Freeman","given":"Colin","non-dropping-particle":"","parse-names":false,"suffix":""},{"dropping-particle":"","family":"Petkova","given":"Desislava","non-dropping-particle":"","parse-names":false,"suffix":""},{"dropping-particle":"","family":"Band","given":"Gavin","non-dropping-particle":"","parse-names":false,"suffix":""},{"dropping-particle":"","family":"Elliott","given":"Lloyd T","non-dropping-particle":"","parse-names":false,"suffix":""},{"dropping-particle":"","family":"Sharp","given":"Kevin","non-dropping-particle":"","parse-names":false,"suffix":""},{"dropping-particle":"","family":"Motyer","given":"Allan","non-dropping-particle":"","parse-names":false,"suffix":""},{"dropping-particle":"","family":"Vukcevic","given":"Damjan","non-dropping-particle":"","parse-names":false,"suffix":""},{"dropping-particle":"","family":"Delaneau","given":"Olivier","non-dropping-particle":"","parse-names":false,"suffix":""},{"dropping-particle":"","family":"O’Connell","given":"Jared","non-dropping-particle":"","parse-names":false,"suffix":""}],"container-title":"Nature","id":"ITEM-1","issue":"7726","issued":{"date-parts":[["2018"]]},"page":"203-209","publisher":"Nature Publishing Group","title":"The UK Biobank resource with deep phenotyping and genomic data","type":"article-journal","volume":"562"},"uris":["http://www.mendeley.com/documents/?uuid=c0be6544-f63a-4826-95f9-4785dfcf594f"]}],"mendeley":{"formattedCitation":"(17)","plainTextFormattedCitation":"(17)","previouslyFormattedCitation":"(17)"},"properties":{"noteIndex":0},"schema":"https://github.com/citation-style-language/schema/raw/master/csl-citation.json"}</w:instrText>
      </w:r>
      <w:r w:rsidRPr="008F5A4D">
        <w:rPr>
          <w:rFonts w:ascii="Times New Roman" w:hAnsi="Times New Roman" w:cs="Times New Roman"/>
        </w:rPr>
        <w:fldChar w:fldCharType="separate"/>
      </w:r>
      <w:r w:rsidRPr="008F5A4D">
        <w:rPr>
          <w:rFonts w:ascii="Times New Roman" w:hAnsi="Times New Roman" w:cs="Times New Roman"/>
          <w:noProof/>
        </w:rPr>
        <w:t>(17)</w:t>
      </w:r>
      <w:r w:rsidRPr="008F5A4D">
        <w:rPr>
          <w:rFonts w:ascii="Times New Roman" w:hAnsi="Times New Roman" w:cs="Times New Roman"/>
        </w:rPr>
        <w:fldChar w:fldCharType="end"/>
      </w:r>
      <w:r w:rsidRPr="008F5A4D">
        <w:rPr>
          <w:rFonts w:ascii="Times New Roman" w:hAnsi="Times New Roman" w:cs="Times New Roman"/>
        </w:rPr>
        <w:t xml:space="preserve">, were removed prior to conducting the PCA. Results from the cleaned PCA, including only European ancestry from the 1000Genome dataset can </w:t>
      </w:r>
      <w:proofErr w:type="gramStart"/>
      <w:r w:rsidRPr="008F5A4D">
        <w:rPr>
          <w:rFonts w:ascii="Times New Roman" w:hAnsi="Times New Roman" w:cs="Times New Roman"/>
        </w:rPr>
        <w:t>be found</w:t>
      </w:r>
      <w:proofErr w:type="gramEnd"/>
      <w:r w:rsidRPr="008F5A4D">
        <w:rPr>
          <w:rFonts w:ascii="Times New Roman" w:hAnsi="Times New Roman" w:cs="Times New Roman"/>
        </w:rPr>
        <w:t xml:space="preserve"> below in Figure S5-7</w:t>
      </w:r>
    </w:p>
    <w:p w14:paraId="4A15E819" w14:textId="77777777" w:rsidR="00214C35" w:rsidRPr="008F5A4D" w:rsidRDefault="00214C35" w:rsidP="00214C35">
      <w:pPr>
        <w:rPr>
          <w:rFonts w:ascii="Times New Roman" w:hAnsi="Times New Roman" w:cs="Times New Roman"/>
        </w:rPr>
      </w:pPr>
      <w:r w:rsidRPr="008F5A4D">
        <w:rPr>
          <w:rFonts w:ascii="Times New Roman" w:hAnsi="Times New Roman" w:cs="Times New Roman"/>
          <w:noProof/>
        </w:rPr>
        <w:drawing>
          <wp:inline distT="0" distB="0" distL="0" distR="0" wp14:anchorId="1CBC4194" wp14:editId="7D2C8D4C">
            <wp:extent cx="5943600" cy="5943600"/>
            <wp:effectExtent l="0" t="0" r="0" b="0"/>
            <wp:docPr id="7" name="Picture 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scatter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4575EF02" w14:textId="77777777" w:rsidR="00214C35" w:rsidRPr="008F5A4D" w:rsidRDefault="00214C35" w:rsidP="00214C35">
      <w:pPr>
        <w:rPr>
          <w:rFonts w:ascii="Times New Roman" w:hAnsi="Times New Roman" w:cs="Times New Roman"/>
        </w:rPr>
      </w:pPr>
      <w:r w:rsidRPr="008F5A4D">
        <w:rPr>
          <w:rFonts w:ascii="Times New Roman" w:hAnsi="Times New Roman" w:cs="Times New Roman"/>
        </w:rPr>
        <w:t>Figure S5. PC1 and PC2 for GENOA, POST and 1000 Genome Data</w:t>
      </w:r>
    </w:p>
    <w:p w14:paraId="585EF717" w14:textId="77777777" w:rsidR="00214C35" w:rsidRPr="00CA625E" w:rsidRDefault="00214C35" w:rsidP="00214C35">
      <w:pPr>
        <w:rPr>
          <w:rFonts w:ascii="Times New Roman" w:hAnsi="Times New Roman" w:cs="Times New Roman"/>
          <w:sz w:val="21"/>
          <w:szCs w:val="21"/>
        </w:rPr>
      </w:pPr>
      <w:r w:rsidRPr="00CA625E">
        <w:rPr>
          <w:rFonts w:ascii="Times New Roman" w:hAnsi="Times New Roman" w:cs="Times New Roman"/>
          <w:sz w:val="21"/>
          <w:szCs w:val="21"/>
        </w:rPr>
        <w:t xml:space="preserve">Legend: Circles = GENOA data, Squares = POST data, Triangles = 1000 Genome data, Blue = European Ancestry as self-reported in the GENOA or POST study, Red = 1000 Genome Utah residents with Northern and Western European Ancestry (CEU), Green = 1000 Genome </w:t>
      </w:r>
      <w:proofErr w:type="spellStart"/>
      <w:r w:rsidRPr="00CA625E">
        <w:rPr>
          <w:rFonts w:ascii="Times New Roman" w:hAnsi="Times New Roman" w:cs="Times New Roman"/>
          <w:sz w:val="21"/>
          <w:szCs w:val="21"/>
        </w:rPr>
        <w:t>Toscani</w:t>
      </w:r>
      <w:proofErr w:type="spellEnd"/>
      <w:r w:rsidRPr="00CA625E">
        <w:rPr>
          <w:rFonts w:ascii="Times New Roman" w:hAnsi="Times New Roman" w:cs="Times New Roman"/>
          <w:sz w:val="21"/>
          <w:szCs w:val="21"/>
        </w:rPr>
        <w:t xml:space="preserve"> in Italia (TSI), Magenta = 1000 Genome Finnish in Finland (FIN), Pink = 1000 Genome British in England and Scotland (GBR), Gold = 1000 Genome Iberian populations in Spain (IBS) </w:t>
      </w:r>
    </w:p>
    <w:p w14:paraId="4E3A259D" w14:textId="77777777" w:rsidR="00214C35" w:rsidRPr="008F5A4D" w:rsidRDefault="00214C35" w:rsidP="00214C35">
      <w:pPr>
        <w:rPr>
          <w:rFonts w:ascii="Times New Roman" w:hAnsi="Times New Roman" w:cs="Times New Roman"/>
        </w:rPr>
      </w:pPr>
      <w:r w:rsidRPr="008F5A4D">
        <w:rPr>
          <w:rFonts w:ascii="Times New Roman" w:hAnsi="Times New Roman" w:cs="Times New Roman"/>
          <w:noProof/>
        </w:rPr>
        <w:lastRenderedPageBreak/>
        <w:drawing>
          <wp:inline distT="0" distB="0" distL="0" distR="0" wp14:anchorId="3135A834" wp14:editId="728295A6">
            <wp:extent cx="5943600" cy="5943600"/>
            <wp:effectExtent l="0" t="0" r="0" b="0"/>
            <wp:docPr id="8" name="Picture 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scatter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27C1E655" w14:textId="77777777" w:rsidR="00214C35" w:rsidRPr="008F5A4D" w:rsidRDefault="00214C35" w:rsidP="00214C35">
      <w:pPr>
        <w:rPr>
          <w:rFonts w:ascii="Times New Roman" w:hAnsi="Times New Roman" w:cs="Times New Roman"/>
        </w:rPr>
      </w:pPr>
      <w:r w:rsidRPr="008F5A4D">
        <w:rPr>
          <w:rFonts w:ascii="Times New Roman" w:hAnsi="Times New Roman" w:cs="Times New Roman"/>
        </w:rPr>
        <w:t>Figure S6. PC1 and PC3 for GENOA, POST and 1000 Genome Data</w:t>
      </w:r>
    </w:p>
    <w:p w14:paraId="54AE0CBD" w14:textId="77777777" w:rsidR="00214C35" w:rsidRPr="00CA625E" w:rsidRDefault="00214C35" w:rsidP="00214C35">
      <w:pPr>
        <w:rPr>
          <w:rFonts w:ascii="Times New Roman" w:hAnsi="Times New Roman" w:cs="Times New Roman"/>
          <w:sz w:val="21"/>
          <w:szCs w:val="21"/>
        </w:rPr>
      </w:pPr>
      <w:r w:rsidRPr="00CA625E">
        <w:rPr>
          <w:rFonts w:ascii="Times New Roman" w:hAnsi="Times New Roman" w:cs="Times New Roman"/>
          <w:sz w:val="21"/>
          <w:szCs w:val="21"/>
        </w:rPr>
        <w:t xml:space="preserve">Legend: Circles = GENOA data, Squares = POST data, Triangles = 1000 Genome data, Blue = European Ancestry as self-reported in the GENOA or POST study, Red = 1000 Genome Utah residents with Northern and Western European Ancestry (CEU), Green = 1000 Genome </w:t>
      </w:r>
      <w:proofErr w:type="spellStart"/>
      <w:r w:rsidRPr="00CA625E">
        <w:rPr>
          <w:rFonts w:ascii="Times New Roman" w:hAnsi="Times New Roman" w:cs="Times New Roman"/>
          <w:sz w:val="21"/>
          <w:szCs w:val="21"/>
        </w:rPr>
        <w:t>Toscani</w:t>
      </w:r>
      <w:proofErr w:type="spellEnd"/>
      <w:r w:rsidRPr="00CA625E">
        <w:rPr>
          <w:rFonts w:ascii="Times New Roman" w:hAnsi="Times New Roman" w:cs="Times New Roman"/>
          <w:sz w:val="21"/>
          <w:szCs w:val="21"/>
        </w:rPr>
        <w:t xml:space="preserve"> in Italia (TSI), Magenta = 1000 Genome Finnish in Finland (FIN), Pink = 1000 Genome British in England and Scotland (GBR), Gold = 1000 Genome Iberian populations in Spain (IBS)</w:t>
      </w:r>
    </w:p>
    <w:p w14:paraId="342BA1E7" w14:textId="77777777" w:rsidR="00214C35" w:rsidRPr="008F5A4D" w:rsidRDefault="00214C35" w:rsidP="00214C35">
      <w:pPr>
        <w:rPr>
          <w:rFonts w:ascii="Times New Roman" w:hAnsi="Times New Roman" w:cs="Times New Roman"/>
        </w:rPr>
      </w:pPr>
    </w:p>
    <w:p w14:paraId="08EEDC56" w14:textId="77777777" w:rsidR="00214C35" w:rsidRPr="008F5A4D" w:rsidRDefault="00214C35" w:rsidP="00214C35">
      <w:pPr>
        <w:rPr>
          <w:rFonts w:ascii="Times New Roman" w:hAnsi="Times New Roman" w:cs="Times New Roman"/>
        </w:rPr>
      </w:pPr>
      <w:r w:rsidRPr="008F5A4D">
        <w:rPr>
          <w:rFonts w:ascii="Times New Roman" w:hAnsi="Times New Roman" w:cs="Times New Roman"/>
          <w:noProof/>
        </w:rPr>
        <w:lastRenderedPageBreak/>
        <w:drawing>
          <wp:inline distT="0" distB="0" distL="0" distR="0" wp14:anchorId="16B3FB71" wp14:editId="11C1D487">
            <wp:extent cx="5943600" cy="5943600"/>
            <wp:effectExtent l="0" t="0" r="0" b="0"/>
            <wp:docPr id="9" name="Picture 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scatter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4E87724F" w14:textId="77777777" w:rsidR="00214C35" w:rsidRPr="00CA625E" w:rsidRDefault="00214C35" w:rsidP="00214C35">
      <w:pPr>
        <w:rPr>
          <w:rFonts w:ascii="Times New Roman" w:hAnsi="Times New Roman" w:cs="Times New Roman"/>
        </w:rPr>
      </w:pPr>
      <w:r w:rsidRPr="00CA625E">
        <w:rPr>
          <w:rFonts w:ascii="Times New Roman" w:hAnsi="Times New Roman" w:cs="Times New Roman"/>
        </w:rPr>
        <w:t>Figure S7. PC2 and PC3 for GENOA, POST and 1000 Genome Data</w:t>
      </w:r>
    </w:p>
    <w:p w14:paraId="3D391AD7" w14:textId="77777777" w:rsidR="00214C35" w:rsidRPr="00CA625E" w:rsidRDefault="00214C35" w:rsidP="00214C35">
      <w:pPr>
        <w:rPr>
          <w:rFonts w:ascii="Times New Roman" w:hAnsi="Times New Roman" w:cs="Times New Roman"/>
          <w:sz w:val="21"/>
          <w:szCs w:val="21"/>
        </w:rPr>
      </w:pPr>
      <w:r w:rsidRPr="00CA625E">
        <w:rPr>
          <w:rFonts w:ascii="Times New Roman" w:hAnsi="Times New Roman" w:cs="Times New Roman"/>
          <w:sz w:val="21"/>
          <w:szCs w:val="21"/>
        </w:rPr>
        <w:t xml:space="preserve">Legend: Circles = GENOA data, Squares = POST data, Triangles = 1000 Genome data, Blue = European Ancestry as self-reported in the GENOA or POST study, Red = 1000 Genome Utah residents with Northern and Western European Ancestry (CEU), Green = 1000 Genome </w:t>
      </w:r>
      <w:proofErr w:type="spellStart"/>
      <w:r w:rsidRPr="00CA625E">
        <w:rPr>
          <w:rFonts w:ascii="Times New Roman" w:hAnsi="Times New Roman" w:cs="Times New Roman"/>
          <w:sz w:val="21"/>
          <w:szCs w:val="21"/>
        </w:rPr>
        <w:t>Toscani</w:t>
      </w:r>
      <w:proofErr w:type="spellEnd"/>
      <w:r w:rsidRPr="00CA625E">
        <w:rPr>
          <w:rFonts w:ascii="Times New Roman" w:hAnsi="Times New Roman" w:cs="Times New Roman"/>
          <w:sz w:val="21"/>
          <w:szCs w:val="21"/>
        </w:rPr>
        <w:t xml:space="preserve"> in Italia (TSI), Magenta = 1000 Genome Finnish in Finland (FIN), Pink = 1000 Genome British in England and Scotland (GBR), Gold = 1000 Genome Iberian populations in Spain (IBS)</w:t>
      </w:r>
    </w:p>
    <w:p w14:paraId="52C77149" w14:textId="77777777" w:rsidR="00214C35" w:rsidRPr="008F5A4D" w:rsidRDefault="00214C35" w:rsidP="00214C35">
      <w:pPr>
        <w:rPr>
          <w:rFonts w:ascii="Times New Roman" w:hAnsi="Times New Roman" w:cs="Times New Roman"/>
        </w:rPr>
      </w:pPr>
    </w:p>
    <w:p w14:paraId="076ECC9B" w14:textId="5FEAC267" w:rsidR="005B6A3E" w:rsidRPr="005B6A3E" w:rsidRDefault="005B6A3E" w:rsidP="00214C35">
      <w:pPr>
        <w:rPr>
          <w:rFonts w:ascii="Times New Roman" w:hAnsi="Times New Roman" w:cs="Times New Roman"/>
        </w:rPr>
      </w:pPr>
    </w:p>
    <w:p w14:paraId="301BEA64" w14:textId="77777777" w:rsidR="00214C35" w:rsidRPr="008F5A4D" w:rsidRDefault="00214C35" w:rsidP="00214C35">
      <w:pPr>
        <w:rPr>
          <w:rFonts w:ascii="Times New Roman" w:hAnsi="Times New Roman" w:cs="Times New Roman"/>
        </w:rPr>
      </w:pPr>
      <w:r w:rsidRPr="008F5A4D">
        <w:rPr>
          <w:rFonts w:ascii="Times New Roman" w:hAnsi="Times New Roman" w:cs="Times New Roman"/>
          <w:noProof/>
        </w:rPr>
        <w:lastRenderedPageBreak/>
        <w:drawing>
          <wp:inline distT="0" distB="0" distL="0" distR="0" wp14:anchorId="5402F48A" wp14:editId="106C4680">
            <wp:extent cx="5943600" cy="3531235"/>
            <wp:effectExtent l="0" t="0" r="1270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39FBC057" w14:textId="77777777" w:rsidR="00214C35" w:rsidRPr="008F5A4D" w:rsidRDefault="00214C35" w:rsidP="00214C35">
      <w:pPr>
        <w:rPr>
          <w:rFonts w:ascii="Times New Roman" w:hAnsi="Times New Roman" w:cs="Times New Roman"/>
        </w:rPr>
      </w:pPr>
      <w:r w:rsidRPr="008F5A4D">
        <w:rPr>
          <w:rFonts w:ascii="Times New Roman" w:hAnsi="Times New Roman" w:cs="Times New Roman"/>
        </w:rPr>
        <w:t>Figure S8. Flow chart of GENOA datasets pre-imputation</w:t>
      </w:r>
    </w:p>
    <w:p w14:paraId="0A0EA46C" w14:textId="77777777" w:rsidR="00214C35" w:rsidRPr="008F5A4D" w:rsidRDefault="00214C35" w:rsidP="00214C35">
      <w:pPr>
        <w:rPr>
          <w:rFonts w:ascii="Times New Roman" w:hAnsi="Times New Roman" w:cs="Times New Roman"/>
        </w:rPr>
      </w:pPr>
    </w:p>
    <w:p w14:paraId="6EC67C67" w14:textId="77777777" w:rsidR="00214C35" w:rsidRPr="008F5A4D" w:rsidRDefault="00214C35" w:rsidP="00214C35">
      <w:pPr>
        <w:rPr>
          <w:rFonts w:ascii="Times New Roman" w:hAnsi="Times New Roman" w:cs="Times New Roman"/>
        </w:rPr>
      </w:pPr>
      <w:r w:rsidRPr="008F5A4D">
        <w:rPr>
          <w:rFonts w:ascii="Times New Roman" w:hAnsi="Times New Roman" w:cs="Times New Roman"/>
          <w:noProof/>
        </w:rPr>
        <w:drawing>
          <wp:inline distT="0" distB="0" distL="0" distR="0" wp14:anchorId="24D95359" wp14:editId="41C0292D">
            <wp:extent cx="5943600" cy="3531514"/>
            <wp:effectExtent l="0" t="0" r="1270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4F9F6BF6" w14:textId="77777777" w:rsidR="00214C35" w:rsidRPr="008F5A4D" w:rsidRDefault="00214C35" w:rsidP="00214C35">
      <w:pPr>
        <w:rPr>
          <w:rFonts w:ascii="Times New Roman" w:hAnsi="Times New Roman" w:cs="Times New Roman"/>
        </w:rPr>
      </w:pPr>
      <w:r w:rsidRPr="008F5A4D">
        <w:rPr>
          <w:rFonts w:ascii="Times New Roman" w:hAnsi="Times New Roman" w:cs="Times New Roman"/>
        </w:rPr>
        <w:t>Figure S9. Flow chart of POST data pre-imputation</w:t>
      </w:r>
    </w:p>
    <w:p w14:paraId="31FD8F9D" w14:textId="77777777" w:rsidR="00214C35" w:rsidRPr="008F5A4D" w:rsidRDefault="00214C35" w:rsidP="00214C35">
      <w:pPr>
        <w:rPr>
          <w:rFonts w:ascii="Times New Roman" w:hAnsi="Times New Roman" w:cs="Times New Roman"/>
        </w:rPr>
      </w:pPr>
    </w:p>
    <w:p w14:paraId="677B4C4E" w14:textId="77777777" w:rsidR="00214C35" w:rsidRPr="008F5A4D" w:rsidRDefault="00214C35" w:rsidP="00214C35">
      <w:pPr>
        <w:rPr>
          <w:rFonts w:ascii="Times New Roman" w:hAnsi="Times New Roman" w:cs="Times New Roman"/>
        </w:rPr>
      </w:pPr>
      <w:r w:rsidRPr="008F5A4D">
        <w:rPr>
          <w:rFonts w:ascii="Times New Roman" w:hAnsi="Times New Roman" w:cs="Times New Roman"/>
          <w:noProof/>
        </w:rPr>
        <w:lastRenderedPageBreak/>
        <w:drawing>
          <wp:inline distT="0" distB="0" distL="0" distR="0" wp14:anchorId="2466873F" wp14:editId="0C5F349C">
            <wp:extent cx="5486400" cy="3200400"/>
            <wp:effectExtent l="0" t="0" r="1270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002B371D" w14:textId="77777777" w:rsidR="00214C35" w:rsidRPr="008F5A4D" w:rsidRDefault="00214C35" w:rsidP="00214C35">
      <w:pPr>
        <w:rPr>
          <w:rFonts w:ascii="Times New Roman" w:hAnsi="Times New Roman" w:cs="Times New Roman"/>
        </w:rPr>
      </w:pPr>
      <w:r w:rsidRPr="008F5A4D">
        <w:rPr>
          <w:rFonts w:ascii="Times New Roman" w:hAnsi="Times New Roman" w:cs="Times New Roman"/>
        </w:rPr>
        <w:t>Figure S10. Flow chart of GENOA and POST datasets post-imputation</w:t>
      </w:r>
    </w:p>
    <w:p w14:paraId="14EE00CB" w14:textId="77777777" w:rsidR="00214C35" w:rsidRPr="008F5A4D" w:rsidRDefault="00214C35" w:rsidP="00214C35">
      <w:pPr>
        <w:rPr>
          <w:rFonts w:ascii="Times New Roman" w:hAnsi="Times New Roman" w:cs="Times New Roman"/>
        </w:rPr>
      </w:pPr>
    </w:p>
    <w:p w14:paraId="09A13A80" w14:textId="77777777" w:rsidR="00214C35" w:rsidRPr="008F5A4D" w:rsidRDefault="00214C35" w:rsidP="00214C35">
      <w:pPr>
        <w:rPr>
          <w:rFonts w:ascii="Times New Roman" w:hAnsi="Times New Roman" w:cs="Times New Roman"/>
          <w:b/>
          <w:bCs/>
        </w:rPr>
      </w:pPr>
    </w:p>
    <w:p w14:paraId="094DFEAD" w14:textId="77777777" w:rsidR="00214C35" w:rsidRPr="008F5A4D" w:rsidRDefault="00214C35" w:rsidP="00214C35">
      <w:pPr>
        <w:rPr>
          <w:rFonts w:ascii="Times New Roman" w:hAnsi="Times New Roman" w:cs="Times New Roman"/>
          <w:b/>
          <w:bCs/>
        </w:rPr>
      </w:pPr>
      <w:r w:rsidRPr="008F5A4D">
        <w:rPr>
          <w:rFonts w:ascii="Times New Roman" w:hAnsi="Times New Roman" w:cs="Times New Roman"/>
          <w:b/>
          <w:bCs/>
          <w:noProof/>
        </w:rPr>
        <w:drawing>
          <wp:inline distT="0" distB="0" distL="0" distR="0" wp14:anchorId="3B720B68" wp14:editId="212C5A3E">
            <wp:extent cx="5486400" cy="3684657"/>
            <wp:effectExtent l="0" t="0" r="0" b="3683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102FE509" w14:textId="77777777" w:rsidR="00214C35" w:rsidRPr="008F5A4D" w:rsidRDefault="00214C35" w:rsidP="00214C35">
      <w:pPr>
        <w:rPr>
          <w:rFonts w:ascii="Times New Roman" w:hAnsi="Times New Roman" w:cs="Times New Roman"/>
        </w:rPr>
      </w:pPr>
      <w:r w:rsidRPr="008F5A4D">
        <w:rPr>
          <w:rFonts w:ascii="Times New Roman" w:hAnsi="Times New Roman" w:cs="Times New Roman"/>
        </w:rPr>
        <w:t>Figure S11. Flow chart of Participant inclusion for each outcome</w:t>
      </w:r>
    </w:p>
    <w:p w14:paraId="18723A0F" w14:textId="77777777" w:rsidR="00214C35" w:rsidRDefault="00214C35" w:rsidP="00214C35">
      <w:pPr>
        <w:rPr>
          <w:rFonts w:ascii="Times New Roman" w:hAnsi="Times New Roman" w:cs="Times New Roman"/>
        </w:rPr>
      </w:pPr>
    </w:p>
    <w:p w14:paraId="75F96ECE" w14:textId="77777777" w:rsidR="00124DE6" w:rsidRPr="008F5A4D" w:rsidRDefault="00124DE6" w:rsidP="00214C35">
      <w:pPr>
        <w:rPr>
          <w:rFonts w:ascii="Times New Roman" w:hAnsi="Times New Roman" w:cs="Times New Roman"/>
        </w:rPr>
      </w:pPr>
    </w:p>
    <w:tbl>
      <w:tblPr>
        <w:tblStyle w:val="TableGrid"/>
        <w:tblW w:w="0" w:type="auto"/>
        <w:tblInd w:w="-5" w:type="dxa"/>
        <w:tblLook w:val="04A0" w:firstRow="1" w:lastRow="0" w:firstColumn="1" w:lastColumn="0" w:noHBand="0" w:noVBand="1"/>
      </w:tblPr>
      <w:tblGrid>
        <w:gridCol w:w="1135"/>
        <w:gridCol w:w="585"/>
        <w:gridCol w:w="1229"/>
        <w:gridCol w:w="1181"/>
        <w:gridCol w:w="478"/>
        <w:gridCol w:w="478"/>
        <w:gridCol w:w="704"/>
        <w:gridCol w:w="1182"/>
        <w:gridCol w:w="776"/>
        <w:gridCol w:w="959"/>
        <w:gridCol w:w="658"/>
      </w:tblGrid>
      <w:tr w:rsidR="008F5A4D" w:rsidRPr="008F5A4D" w14:paraId="2E95FD1D" w14:textId="77777777" w:rsidTr="00CA625E">
        <w:tc>
          <w:tcPr>
            <w:tcW w:w="0" w:type="auto"/>
            <w:gridSpan w:val="11"/>
            <w:tcBorders>
              <w:top w:val="nil"/>
              <w:left w:val="nil"/>
              <w:right w:val="nil"/>
            </w:tcBorders>
          </w:tcPr>
          <w:p w14:paraId="30725E3C" w14:textId="4D422855" w:rsidR="008F5A4D" w:rsidRPr="008F5A4D" w:rsidRDefault="008F5A4D" w:rsidP="00C54C1E">
            <w:pPr>
              <w:spacing w:line="480" w:lineRule="auto"/>
              <w:rPr>
                <w:rFonts w:ascii="Times New Roman" w:hAnsi="Times New Roman" w:cs="Times New Roman"/>
              </w:rPr>
            </w:pPr>
            <w:r w:rsidRPr="008F5A4D">
              <w:rPr>
                <w:rFonts w:ascii="Times New Roman" w:hAnsi="Times New Roman" w:cs="Times New Roman"/>
              </w:rPr>
              <w:lastRenderedPageBreak/>
              <w:t>Table S</w:t>
            </w:r>
            <w:r w:rsidR="00E015FD">
              <w:rPr>
                <w:rFonts w:ascii="Times New Roman" w:hAnsi="Times New Roman" w:cs="Times New Roman"/>
              </w:rPr>
              <w:t>2</w:t>
            </w:r>
            <w:r w:rsidRPr="008F5A4D">
              <w:rPr>
                <w:rFonts w:ascii="Times New Roman" w:hAnsi="Times New Roman" w:cs="Times New Roman"/>
              </w:rPr>
              <w:t>. Lead SNPs from Regular Cannabis use and Heaviness of Cannabis Use GWAS</w:t>
            </w:r>
          </w:p>
        </w:tc>
      </w:tr>
      <w:tr w:rsidR="008F5A4D" w:rsidRPr="008F5A4D" w14:paraId="11C4A75C" w14:textId="77777777" w:rsidTr="00CA625E">
        <w:tc>
          <w:tcPr>
            <w:tcW w:w="0" w:type="auto"/>
          </w:tcPr>
          <w:p w14:paraId="4B1C08CB" w14:textId="77777777" w:rsidR="008F5A4D" w:rsidRPr="00CA625E" w:rsidRDefault="008F5A4D" w:rsidP="00C54C1E">
            <w:pPr>
              <w:rPr>
                <w:rFonts w:ascii="Times New Roman" w:hAnsi="Times New Roman" w:cs="Times New Roman"/>
                <w:b/>
                <w:bCs/>
                <w:sz w:val="22"/>
                <w:szCs w:val="22"/>
              </w:rPr>
            </w:pPr>
            <w:r w:rsidRPr="00CA625E">
              <w:rPr>
                <w:rFonts w:ascii="Times New Roman" w:hAnsi="Times New Roman" w:cs="Times New Roman"/>
                <w:b/>
                <w:bCs/>
                <w:sz w:val="22"/>
                <w:szCs w:val="22"/>
              </w:rPr>
              <w:t>Outcome</w:t>
            </w:r>
          </w:p>
        </w:tc>
        <w:tc>
          <w:tcPr>
            <w:tcW w:w="0" w:type="auto"/>
          </w:tcPr>
          <w:p w14:paraId="0D8A23A0" w14:textId="77777777" w:rsidR="008F5A4D" w:rsidRPr="00CA625E" w:rsidRDefault="008F5A4D" w:rsidP="00C54C1E">
            <w:pPr>
              <w:rPr>
                <w:rFonts w:ascii="Times New Roman" w:hAnsi="Times New Roman" w:cs="Times New Roman"/>
                <w:b/>
                <w:bCs/>
                <w:sz w:val="22"/>
                <w:szCs w:val="22"/>
              </w:rPr>
            </w:pPr>
            <w:r w:rsidRPr="00CA625E">
              <w:rPr>
                <w:rFonts w:ascii="Times New Roman" w:hAnsi="Times New Roman" w:cs="Times New Roman"/>
                <w:b/>
                <w:bCs/>
                <w:sz w:val="22"/>
                <w:szCs w:val="22"/>
              </w:rPr>
              <w:t>Chr</w:t>
            </w:r>
          </w:p>
        </w:tc>
        <w:tc>
          <w:tcPr>
            <w:tcW w:w="0" w:type="auto"/>
          </w:tcPr>
          <w:p w14:paraId="0785565E" w14:textId="77777777" w:rsidR="008F5A4D" w:rsidRPr="00CA625E" w:rsidRDefault="008F5A4D" w:rsidP="00C54C1E">
            <w:pPr>
              <w:rPr>
                <w:rFonts w:ascii="Times New Roman" w:hAnsi="Times New Roman" w:cs="Times New Roman"/>
                <w:b/>
                <w:bCs/>
                <w:sz w:val="22"/>
                <w:szCs w:val="22"/>
              </w:rPr>
            </w:pPr>
            <w:r w:rsidRPr="00CA625E">
              <w:rPr>
                <w:rFonts w:ascii="Times New Roman" w:hAnsi="Times New Roman" w:cs="Times New Roman"/>
                <w:b/>
                <w:bCs/>
                <w:sz w:val="22"/>
                <w:szCs w:val="22"/>
              </w:rPr>
              <w:t>SNP</w:t>
            </w:r>
          </w:p>
        </w:tc>
        <w:tc>
          <w:tcPr>
            <w:tcW w:w="0" w:type="auto"/>
          </w:tcPr>
          <w:p w14:paraId="214F1231" w14:textId="77777777" w:rsidR="008F5A4D" w:rsidRPr="00CA625E" w:rsidRDefault="008F5A4D" w:rsidP="00C54C1E">
            <w:pPr>
              <w:rPr>
                <w:rFonts w:ascii="Times New Roman" w:hAnsi="Times New Roman" w:cs="Times New Roman"/>
                <w:b/>
                <w:bCs/>
                <w:sz w:val="22"/>
                <w:szCs w:val="22"/>
              </w:rPr>
            </w:pPr>
            <w:r w:rsidRPr="00CA625E">
              <w:rPr>
                <w:rFonts w:ascii="Times New Roman" w:hAnsi="Times New Roman" w:cs="Times New Roman"/>
                <w:b/>
                <w:bCs/>
                <w:sz w:val="22"/>
                <w:szCs w:val="22"/>
              </w:rPr>
              <w:t>BP (</w:t>
            </w:r>
            <w:proofErr w:type="spellStart"/>
            <w:r w:rsidRPr="00CA625E">
              <w:rPr>
                <w:rFonts w:ascii="Times New Roman" w:hAnsi="Times New Roman" w:cs="Times New Roman"/>
                <w:b/>
                <w:bCs/>
                <w:sz w:val="22"/>
                <w:szCs w:val="22"/>
              </w:rPr>
              <w:t>GRCh</w:t>
            </w:r>
            <w:proofErr w:type="spellEnd"/>
            <w:r w:rsidRPr="00CA625E">
              <w:rPr>
                <w:rFonts w:ascii="Times New Roman" w:hAnsi="Times New Roman" w:cs="Times New Roman"/>
                <w:b/>
                <w:bCs/>
                <w:sz w:val="22"/>
                <w:szCs w:val="22"/>
              </w:rPr>
              <w:t xml:space="preserve"> 38)</w:t>
            </w:r>
          </w:p>
        </w:tc>
        <w:tc>
          <w:tcPr>
            <w:tcW w:w="0" w:type="auto"/>
          </w:tcPr>
          <w:p w14:paraId="7179A48F" w14:textId="77777777" w:rsidR="008F5A4D" w:rsidRPr="00CA625E" w:rsidRDefault="008F5A4D" w:rsidP="00C54C1E">
            <w:pPr>
              <w:rPr>
                <w:rFonts w:ascii="Times New Roman" w:hAnsi="Times New Roman" w:cs="Times New Roman"/>
                <w:b/>
                <w:bCs/>
                <w:sz w:val="22"/>
                <w:szCs w:val="22"/>
              </w:rPr>
            </w:pPr>
            <w:r w:rsidRPr="00CA625E">
              <w:rPr>
                <w:rFonts w:ascii="Times New Roman" w:hAnsi="Times New Roman" w:cs="Times New Roman"/>
                <w:b/>
                <w:bCs/>
                <w:sz w:val="22"/>
                <w:szCs w:val="22"/>
              </w:rPr>
              <w:t>A1</w:t>
            </w:r>
          </w:p>
        </w:tc>
        <w:tc>
          <w:tcPr>
            <w:tcW w:w="0" w:type="auto"/>
          </w:tcPr>
          <w:p w14:paraId="62AAFC15" w14:textId="77777777" w:rsidR="008F5A4D" w:rsidRPr="00CA625E" w:rsidRDefault="008F5A4D" w:rsidP="00C54C1E">
            <w:pPr>
              <w:rPr>
                <w:rFonts w:ascii="Times New Roman" w:hAnsi="Times New Roman" w:cs="Times New Roman"/>
                <w:b/>
                <w:bCs/>
                <w:sz w:val="22"/>
                <w:szCs w:val="22"/>
              </w:rPr>
            </w:pPr>
            <w:r w:rsidRPr="00CA625E">
              <w:rPr>
                <w:rFonts w:ascii="Times New Roman" w:hAnsi="Times New Roman" w:cs="Times New Roman"/>
                <w:b/>
                <w:bCs/>
                <w:sz w:val="22"/>
                <w:szCs w:val="22"/>
              </w:rPr>
              <w:t>A2</w:t>
            </w:r>
          </w:p>
        </w:tc>
        <w:tc>
          <w:tcPr>
            <w:tcW w:w="0" w:type="auto"/>
          </w:tcPr>
          <w:p w14:paraId="54958E77" w14:textId="77777777" w:rsidR="008F5A4D" w:rsidRPr="00CA625E" w:rsidRDefault="008F5A4D" w:rsidP="00C54C1E">
            <w:pPr>
              <w:rPr>
                <w:rFonts w:ascii="Times New Roman" w:hAnsi="Times New Roman" w:cs="Times New Roman"/>
                <w:b/>
                <w:bCs/>
                <w:sz w:val="22"/>
                <w:szCs w:val="22"/>
              </w:rPr>
            </w:pPr>
            <w:r w:rsidRPr="00CA625E">
              <w:rPr>
                <w:rFonts w:ascii="Times New Roman" w:hAnsi="Times New Roman" w:cs="Times New Roman"/>
                <w:b/>
                <w:bCs/>
                <w:sz w:val="22"/>
                <w:szCs w:val="22"/>
              </w:rPr>
              <w:t>MAF</w:t>
            </w:r>
          </w:p>
        </w:tc>
        <w:tc>
          <w:tcPr>
            <w:tcW w:w="0" w:type="auto"/>
          </w:tcPr>
          <w:p w14:paraId="08874719" w14:textId="77777777" w:rsidR="008F5A4D" w:rsidRPr="00CA625E" w:rsidRDefault="008F5A4D" w:rsidP="00C54C1E">
            <w:pPr>
              <w:rPr>
                <w:rFonts w:ascii="Times New Roman" w:hAnsi="Times New Roman" w:cs="Times New Roman"/>
                <w:b/>
                <w:bCs/>
                <w:sz w:val="22"/>
                <w:szCs w:val="22"/>
              </w:rPr>
            </w:pPr>
            <w:r w:rsidRPr="00CA625E">
              <w:rPr>
                <w:rFonts w:ascii="Times New Roman" w:hAnsi="Times New Roman" w:cs="Times New Roman"/>
                <w:b/>
                <w:bCs/>
                <w:sz w:val="22"/>
                <w:szCs w:val="22"/>
              </w:rPr>
              <w:t>OR/BETA</w:t>
            </w:r>
          </w:p>
        </w:tc>
        <w:tc>
          <w:tcPr>
            <w:tcW w:w="0" w:type="auto"/>
          </w:tcPr>
          <w:p w14:paraId="48BF31B8" w14:textId="77777777" w:rsidR="008F5A4D" w:rsidRPr="00CA625E" w:rsidRDefault="008F5A4D" w:rsidP="00C54C1E">
            <w:pPr>
              <w:rPr>
                <w:rFonts w:ascii="Times New Roman" w:hAnsi="Times New Roman" w:cs="Times New Roman"/>
                <w:b/>
                <w:bCs/>
                <w:sz w:val="22"/>
                <w:szCs w:val="22"/>
              </w:rPr>
            </w:pPr>
            <w:r w:rsidRPr="00CA625E">
              <w:rPr>
                <w:rFonts w:ascii="Times New Roman" w:hAnsi="Times New Roman" w:cs="Times New Roman"/>
                <w:b/>
                <w:bCs/>
                <w:sz w:val="22"/>
                <w:szCs w:val="22"/>
              </w:rPr>
              <w:t>95% CI/SE</w:t>
            </w:r>
          </w:p>
        </w:tc>
        <w:tc>
          <w:tcPr>
            <w:tcW w:w="0" w:type="auto"/>
          </w:tcPr>
          <w:p w14:paraId="69E33D0D" w14:textId="77777777" w:rsidR="008F5A4D" w:rsidRPr="00CA625E" w:rsidRDefault="008F5A4D" w:rsidP="00C54C1E">
            <w:pPr>
              <w:rPr>
                <w:rFonts w:ascii="Times New Roman" w:hAnsi="Times New Roman" w:cs="Times New Roman"/>
                <w:b/>
                <w:bCs/>
                <w:sz w:val="22"/>
                <w:szCs w:val="22"/>
              </w:rPr>
            </w:pPr>
            <w:r w:rsidRPr="00CA625E">
              <w:rPr>
                <w:rFonts w:ascii="Times New Roman" w:hAnsi="Times New Roman" w:cs="Times New Roman"/>
                <w:b/>
                <w:bCs/>
                <w:sz w:val="22"/>
                <w:szCs w:val="22"/>
              </w:rPr>
              <w:t>P</w:t>
            </w:r>
          </w:p>
        </w:tc>
        <w:tc>
          <w:tcPr>
            <w:tcW w:w="0" w:type="auto"/>
          </w:tcPr>
          <w:p w14:paraId="4DAA1A6D" w14:textId="77777777" w:rsidR="008F5A4D" w:rsidRPr="00CA625E" w:rsidRDefault="008F5A4D" w:rsidP="00C54C1E">
            <w:pPr>
              <w:rPr>
                <w:rFonts w:ascii="Times New Roman" w:hAnsi="Times New Roman" w:cs="Times New Roman"/>
                <w:b/>
                <w:bCs/>
                <w:sz w:val="22"/>
                <w:szCs w:val="22"/>
              </w:rPr>
            </w:pPr>
            <w:r w:rsidRPr="00CA625E">
              <w:rPr>
                <w:rFonts w:ascii="Times New Roman" w:hAnsi="Times New Roman" w:cs="Times New Roman"/>
                <w:b/>
                <w:bCs/>
                <w:sz w:val="22"/>
                <w:szCs w:val="22"/>
              </w:rPr>
              <w:t>RSQ</w:t>
            </w:r>
          </w:p>
        </w:tc>
      </w:tr>
      <w:tr w:rsidR="008F5A4D" w:rsidRPr="008F5A4D" w14:paraId="11C305CE" w14:textId="77777777" w:rsidTr="00CA625E">
        <w:tc>
          <w:tcPr>
            <w:tcW w:w="0" w:type="auto"/>
          </w:tcPr>
          <w:p w14:paraId="40552D25" w14:textId="77777777" w:rsidR="008F5A4D" w:rsidRPr="00CA625E" w:rsidRDefault="008F5A4D" w:rsidP="00C54C1E">
            <w:pPr>
              <w:rPr>
                <w:rFonts w:ascii="Times New Roman" w:hAnsi="Times New Roman" w:cs="Times New Roman"/>
                <w:b/>
                <w:bCs/>
                <w:sz w:val="22"/>
                <w:szCs w:val="22"/>
              </w:rPr>
            </w:pPr>
            <w:r w:rsidRPr="00CA625E">
              <w:rPr>
                <w:rFonts w:ascii="Times New Roman" w:hAnsi="Times New Roman" w:cs="Times New Roman"/>
                <w:b/>
                <w:bCs/>
                <w:sz w:val="22"/>
                <w:szCs w:val="22"/>
              </w:rPr>
              <w:t>Regular Cannabis Use</w:t>
            </w:r>
          </w:p>
        </w:tc>
        <w:tc>
          <w:tcPr>
            <w:tcW w:w="0" w:type="auto"/>
          </w:tcPr>
          <w:p w14:paraId="1EB1AB2D"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17</w:t>
            </w:r>
          </w:p>
        </w:tc>
        <w:tc>
          <w:tcPr>
            <w:tcW w:w="0" w:type="auto"/>
          </w:tcPr>
          <w:p w14:paraId="2100A2CF"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rs1813412</w:t>
            </w:r>
          </w:p>
        </w:tc>
        <w:tc>
          <w:tcPr>
            <w:tcW w:w="0" w:type="auto"/>
          </w:tcPr>
          <w:p w14:paraId="3072A14A"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22193901</w:t>
            </w:r>
          </w:p>
        </w:tc>
        <w:tc>
          <w:tcPr>
            <w:tcW w:w="0" w:type="auto"/>
          </w:tcPr>
          <w:p w14:paraId="38A24F4D"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G</w:t>
            </w:r>
          </w:p>
        </w:tc>
        <w:tc>
          <w:tcPr>
            <w:tcW w:w="0" w:type="auto"/>
          </w:tcPr>
          <w:p w14:paraId="45C91863"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A</w:t>
            </w:r>
          </w:p>
        </w:tc>
        <w:tc>
          <w:tcPr>
            <w:tcW w:w="0" w:type="auto"/>
          </w:tcPr>
          <w:p w14:paraId="4EB95885"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0.38</w:t>
            </w:r>
          </w:p>
        </w:tc>
        <w:tc>
          <w:tcPr>
            <w:tcW w:w="0" w:type="auto"/>
          </w:tcPr>
          <w:p w14:paraId="3785B5E4"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1.35</w:t>
            </w:r>
          </w:p>
        </w:tc>
        <w:tc>
          <w:tcPr>
            <w:tcW w:w="0" w:type="auto"/>
          </w:tcPr>
          <w:p w14:paraId="1F9FC1EC"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1.21, 1.52</w:t>
            </w:r>
          </w:p>
        </w:tc>
        <w:tc>
          <w:tcPr>
            <w:tcW w:w="0" w:type="auto"/>
          </w:tcPr>
          <w:p w14:paraId="4EDF4942"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2.05x10</w:t>
            </w:r>
            <w:r w:rsidRPr="00CA625E">
              <w:rPr>
                <w:rFonts w:ascii="Times New Roman" w:hAnsi="Times New Roman" w:cs="Times New Roman"/>
                <w:sz w:val="22"/>
                <w:szCs w:val="22"/>
                <w:vertAlign w:val="superscript"/>
              </w:rPr>
              <w:t>-7</w:t>
            </w:r>
          </w:p>
        </w:tc>
        <w:tc>
          <w:tcPr>
            <w:tcW w:w="0" w:type="auto"/>
          </w:tcPr>
          <w:p w14:paraId="670A509A"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0.75</w:t>
            </w:r>
          </w:p>
        </w:tc>
      </w:tr>
      <w:tr w:rsidR="008F5A4D" w:rsidRPr="008F5A4D" w14:paraId="527F14F0" w14:textId="77777777" w:rsidTr="00CA625E">
        <w:tc>
          <w:tcPr>
            <w:tcW w:w="0" w:type="auto"/>
            <w:tcBorders>
              <w:bottom w:val="single" w:sz="4" w:space="0" w:color="auto"/>
            </w:tcBorders>
          </w:tcPr>
          <w:p w14:paraId="01C26BDC" w14:textId="77777777" w:rsidR="008F5A4D" w:rsidRPr="00CA625E" w:rsidRDefault="008F5A4D" w:rsidP="00C54C1E">
            <w:pPr>
              <w:rPr>
                <w:rFonts w:ascii="Times New Roman" w:hAnsi="Times New Roman" w:cs="Times New Roman"/>
                <w:b/>
                <w:bCs/>
                <w:sz w:val="22"/>
                <w:szCs w:val="22"/>
              </w:rPr>
            </w:pPr>
            <w:r w:rsidRPr="00CA625E">
              <w:rPr>
                <w:rFonts w:ascii="Times New Roman" w:hAnsi="Times New Roman" w:cs="Times New Roman"/>
                <w:b/>
                <w:bCs/>
                <w:sz w:val="22"/>
                <w:szCs w:val="22"/>
              </w:rPr>
              <w:t>Heaviness of Cannabis Use</w:t>
            </w:r>
          </w:p>
        </w:tc>
        <w:tc>
          <w:tcPr>
            <w:tcW w:w="0" w:type="auto"/>
            <w:tcBorders>
              <w:bottom w:val="single" w:sz="4" w:space="0" w:color="auto"/>
            </w:tcBorders>
          </w:tcPr>
          <w:p w14:paraId="1AB076FE"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5</w:t>
            </w:r>
          </w:p>
        </w:tc>
        <w:tc>
          <w:tcPr>
            <w:tcW w:w="0" w:type="auto"/>
            <w:tcBorders>
              <w:bottom w:val="single" w:sz="4" w:space="0" w:color="auto"/>
            </w:tcBorders>
          </w:tcPr>
          <w:p w14:paraId="7ED1BE39"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rs62378502</w:t>
            </w:r>
          </w:p>
        </w:tc>
        <w:tc>
          <w:tcPr>
            <w:tcW w:w="0" w:type="auto"/>
            <w:tcBorders>
              <w:bottom w:val="single" w:sz="4" w:space="0" w:color="auto"/>
            </w:tcBorders>
          </w:tcPr>
          <w:p w14:paraId="4F7B7A48"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168815119</w:t>
            </w:r>
          </w:p>
        </w:tc>
        <w:tc>
          <w:tcPr>
            <w:tcW w:w="0" w:type="auto"/>
            <w:tcBorders>
              <w:bottom w:val="single" w:sz="4" w:space="0" w:color="auto"/>
            </w:tcBorders>
          </w:tcPr>
          <w:p w14:paraId="4F0EF372"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A</w:t>
            </w:r>
          </w:p>
        </w:tc>
        <w:tc>
          <w:tcPr>
            <w:tcW w:w="0" w:type="auto"/>
            <w:tcBorders>
              <w:bottom w:val="single" w:sz="4" w:space="0" w:color="auto"/>
            </w:tcBorders>
          </w:tcPr>
          <w:p w14:paraId="0B9E4DB6"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C</w:t>
            </w:r>
          </w:p>
        </w:tc>
        <w:tc>
          <w:tcPr>
            <w:tcW w:w="0" w:type="auto"/>
            <w:tcBorders>
              <w:bottom w:val="single" w:sz="4" w:space="0" w:color="auto"/>
            </w:tcBorders>
          </w:tcPr>
          <w:p w14:paraId="5317E4CE"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0.11</w:t>
            </w:r>
          </w:p>
        </w:tc>
        <w:tc>
          <w:tcPr>
            <w:tcW w:w="0" w:type="auto"/>
            <w:tcBorders>
              <w:bottom w:val="single" w:sz="4" w:space="0" w:color="auto"/>
            </w:tcBorders>
          </w:tcPr>
          <w:p w14:paraId="56B19AAF"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0.19</w:t>
            </w:r>
          </w:p>
        </w:tc>
        <w:tc>
          <w:tcPr>
            <w:tcW w:w="0" w:type="auto"/>
            <w:tcBorders>
              <w:bottom w:val="single" w:sz="4" w:space="0" w:color="auto"/>
            </w:tcBorders>
          </w:tcPr>
          <w:p w14:paraId="76882255"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0.04</w:t>
            </w:r>
          </w:p>
        </w:tc>
        <w:tc>
          <w:tcPr>
            <w:tcW w:w="0" w:type="auto"/>
            <w:tcBorders>
              <w:bottom w:val="single" w:sz="4" w:space="0" w:color="auto"/>
            </w:tcBorders>
          </w:tcPr>
          <w:p w14:paraId="5F9A1342"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5.56x10</w:t>
            </w:r>
            <w:r w:rsidRPr="00CA625E">
              <w:rPr>
                <w:rFonts w:ascii="Times New Roman" w:hAnsi="Times New Roman" w:cs="Times New Roman"/>
                <w:sz w:val="22"/>
                <w:szCs w:val="22"/>
                <w:vertAlign w:val="superscript"/>
              </w:rPr>
              <w:t>-7</w:t>
            </w:r>
          </w:p>
        </w:tc>
        <w:tc>
          <w:tcPr>
            <w:tcW w:w="0" w:type="auto"/>
            <w:tcBorders>
              <w:bottom w:val="single" w:sz="4" w:space="0" w:color="auto"/>
            </w:tcBorders>
          </w:tcPr>
          <w:p w14:paraId="34E1B8E6"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0.93</w:t>
            </w:r>
          </w:p>
        </w:tc>
      </w:tr>
      <w:tr w:rsidR="008F5A4D" w:rsidRPr="008F5A4D" w14:paraId="20DD6B38" w14:textId="77777777" w:rsidTr="00CA625E">
        <w:tc>
          <w:tcPr>
            <w:tcW w:w="0" w:type="auto"/>
            <w:gridSpan w:val="11"/>
            <w:tcBorders>
              <w:left w:val="nil"/>
              <w:bottom w:val="nil"/>
              <w:right w:val="nil"/>
            </w:tcBorders>
          </w:tcPr>
          <w:p w14:paraId="70531CAB" w14:textId="77777777" w:rsidR="008F5A4D" w:rsidRPr="008F5A4D" w:rsidRDefault="008F5A4D" w:rsidP="00C54C1E">
            <w:pPr>
              <w:rPr>
                <w:rFonts w:ascii="Times New Roman" w:hAnsi="Times New Roman" w:cs="Times New Roman"/>
                <w:sz w:val="20"/>
                <w:szCs w:val="20"/>
              </w:rPr>
            </w:pPr>
            <w:r w:rsidRPr="008F5A4D">
              <w:rPr>
                <w:rFonts w:ascii="Times New Roman" w:hAnsi="Times New Roman" w:cs="Times New Roman"/>
                <w:sz w:val="20"/>
                <w:szCs w:val="20"/>
              </w:rPr>
              <w:t xml:space="preserve">Model adjusted for age, </w:t>
            </w:r>
            <w:proofErr w:type="gramStart"/>
            <w:r w:rsidRPr="008F5A4D">
              <w:rPr>
                <w:rFonts w:ascii="Times New Roman" w:hAnsi="Times New Roman" w:cs="Times New Roman"/>
                <w:sz w:val="20"/>
                <w:szCs w:val="20"/>
              </w:rPr>
              <w:t>sex</w:t>
            </w:r>
            <w:proofErr w:type="gramEnd"/>
            <w:r w:rsidRPr="008F5A4D">
              <w:rPr>
                <w:rFonts w:ascii="Times New Roman" w:hAnsi="Times New Roman" w:cs="Times New Roman"/>
                <w:sz w:val="20"/>
                <w:szCs w:val="20"/>
              </w:rPr>
              <w:t xml:space="preserve"> and principal components. Odds ratio and confidence interval reported for binary variables and Beta and standard error for continuous variables. </w:t>
            </w:r>
          </w:p>
          <w:p w14:paraId="3F7FB206" w14:textId="77777777" w:rsidR="008F5A4D" w:rsidRPr="008F5A4D" w:rsidRDefault="008F5A4D" w:rsidP="00C54C1E">
            <w:pPr>
              <w:rPr>
                <w:rFonts w:ascii="Times New Roman" w:hAnsi="Times New Roman" w:cs="Times New Roman"/>
              </w:rPr>
            </w:pPr>
            <w:r w:rsidRPr="008F5A4D">
              <w:rPr>
                <w:rFonts w:ascii="Times New Roman" w:hAnsi="Times New Roman" w:cs="Times New Roman"/>
                <w:sz w:val="20"/>
                <w:szCs w:val="20"/>
              </w:rPr>
              <w:t>Chr=chromosome, SNP=single nucleotide polymorphism, BP=base pair, A1=reference allele, A2=alternative allele, MAF=minor allele frequency (reference allele), OR=odds ratio of A1, BETA= beta coefficient, 95 % CI = 95% Confidence Interval, SE = Standard Error, RSQ= Imputation Quality</w:t>
            </w:r>
          </w:p>
        </w:tc>
      </w:tr>
    </w:tbl>
    <w:p w14:paraId="6967116B" w14:textId="77777777" w:rsidR="008F5A4D" w:rsidRPr="008F5A4D" w:rsidRDefault="008F5A4D" w:rsidP="008F5A4D">
      <w:pPr>
        <w:rPr>
          <w:rFonts w:ascii="Times New Roman" w:hAnsi="Times New Roman" w:cs="Times New Roman"/>
        </w:rPr>
      </w:pPr>
    </w:p>
    <w:p w14:paraId="32141A0D" w14:textId="77777777" w:rsidR="008F5A4D" w:rsidRPr="008F5A4D" w:rsidRDefault="008F5A4D" w:rsidP="008F5A4D">
      <w:pPr>
        <w:rPr>
          <w:rFonts w:ascii="Times New Roman" w:hAnsi="Times New Roman" w:cs="Times New Roman"/>
          <w:b/>
          <w:bCs/>
        </w:rPr>
      </w:pPr>
    </w:p>
    <w:p w14:paraId="483838F1" w14:textId="77777777" w:rsidR="008F5A4D" w:rsidRPr="008F5A4D" w:rsidRDefault="008F5A4D" w:rsidP="008F5A4D">
      <w:pPr>
        <w:rPr>
          <w:rFonts w:ascii="Times New Roman" w:hAnsi="Times New Roman" w:cs="Times New Roman"/>
        </w:rPr>
      </w:pPr>
    </w:p>
    <w:p w14:paraId="2FED55AF" w14:textId="77777777" w:rsidR="008F5A4D" w:rsidRPr="008F5A4D" w:rsidRDefault="008F5A4D" w:rsidP="008F5A4D">
      <w:pPr>
        <w:spacing w:line="480" w:lineRule="auto"/>
        <w:rPr>
          <w:rFonts w:ascii="Times New Roman" w:hAnsi="Times New Roman" w:cs="Times New Roman"/>
        </w:rPr>
      </w:pPr>
      <w:r w:rsidRPr="008F5A4D">
        <w:rPr>
          <w:rFonts w:ascii="Times New Roman" w:hAnsi="Times New Roman" w:cs="Times New Roman"/>
          <w:noProof/>
        </w:rPr>
        <w:drawing>
          <wp:inline distT="0" distB="0" distL="0" distR="0" wp14:anchorId="64D5DACC" wp14:editId="7B37BA6B">
            <wp:extent cx="2032000" cy="3175000"/>
            <wp:effectExtent l="0" t="0" r="0" b="0"/>
            <wp:docPr id="96165899" name="Picture 9616589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2032000" cy="3175000"/>
                    </a:xfrm>
                    <a:prstGeom prst="rect">
                      <a:avLst/>
                    </a:prstGeom>
                  </pic:spPr>
                </pic:pic>
              </a:graphicData>
            </a:graphic>
          </wp:inline>
        </w:drawing>
      </w:r>
    </w:p>
    <w:p w14:paraId="3EFCF623" w14:textId="67EACF6C" w:rsidR="008F5A4D" w:rsidRPr="008F5A4D" w:rsidRDefault="008F5A4D" w:rsidP="008F5A4D">
      <w:pPr>
        <w:spacing w:line="480" w:lineRule="auto"/>
        <w:rPr>
          <w:rFonts w:ascii="Times New Roman" w:hAnsi="Times New Roman" w:cs="Times New Roman"/>
        </w:rPr>
      </w:pPr>
      <w:r w:rsidRPr="008F5A4D">
        <w:rPr>
          <w:rFonts w:ascii="Times New Roman" w:hAnsi="Times New Roman" w:cs="Times New Roman"/>
        </w:rPr>
        <w:t>Figure S1</w:t>
      </w:r>
      <w:r w:rsidR="00E015FD">
        <w:rPr>
          <w:rFonts w:ascii="Times New Roman" w:hAnsi="Times New Roman" w:cs="Times New Roman"/>
        </w:rPr>
        <w:t>2</w:t>
      </w:r>
      <w:r w:rsidRPr="008F5A4D">
        <w:rPr>
          <w:rFonts w:ascii="Times New Roman" w:hAnsi="Times New Roman" w:cs="Times New Roman"/>
        </w:rPr>
        <w:t>. Regular cannabis use QQ Plot</w:t>
      </w:r>
    </w:p>
    <w:p w14:paraId="097B7535" w14:textId="77777777" w:rsidR="008F5A4D" w:rsidRPr="008F5A4D" w:rsidRDefault="008F5A4D" w:rsidP="008F5A4D">
      <w:pPr>
        <w:spacing w:line="480" w:lineRule="auto"/>
        <w:rPr>
          <w:rFonts w:ascii="Times New Roman" w:hAnsi="Times New Roman" w:cs="Times New Roman"/>
        </w:rPr>
      </w:pPr>
      <w:r w:rsidRPr="008F5A4D">
        <w:rPr>
          <w:rFonts w:ascii="Times New Roman" w:hAnsi="Times New Roman" w:cs="Times New Roman"/>
          <w:noProof/>
        </w:rPr>
        <w:lastRenderedPageBreak/>
        <w:drawing>
          <wp:inline distT="0" distB="0" distL="0" distR="0" wp14:anchorId="23F793CF" wp14:editId="6BEE2644">
            <wp:extent cx="2019300" cy="3162300"/>
            <wp:effectExtent l="0" t="0" r="0" b="0"/>
            <wp:docPr id="1537047798" name="Picture 153704779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line chart&#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2019300" cy="3162300"/>
                    </a:xfrm>
                    <a:prstGeom prst="rect">
                      <a:avLst/>
                    </a:prstGeom>
                  </pic:spPr>
                </pic:pic>
              </a:graphicData>
            </a:graphic>
          </wp:inline>
        </w:drawing>
      </w:r>
      <w:r w:rsidRPr="008F5A4D">
        <w:rPr>
          <w:rFonts w:ascii="Times New Roman" w:hAnsi="Times New Roman" w:cs="Times New Roman"/>
        </w:rPr>
        <w:t xml:space="preserve"> </w:t>
      </w:r>
    </w:p>
    <w:p w14:paraId="604C3996" w14:textId="7E1E125B" w:rsidR="008F5A4D" w:rsidRPr="008F5A4D" w:rsidRDefault="008F5A4D" w:rsidP="008F5A4D">
      <w:pPr>
        <w:spacing w:line="480" w:lineRule="auto"/>
        <w:rPr>
          <w:rFonts w:ascii="Times New Roman" w:hAnsi="Times New Roman" w:cs="Times New Roman"/>
        </w:rPr>
      </w:pPr>
      <w:r w:rsidRPr="008F5A4D">
        <w:rPr>
          <w:rFonts w:ascii="Times New Roman" w:hAnsi="Times New Roman" w:cs="Times New Roman"/>
        </w:rPr>
        <w:t>Figure S</w:t>
      </w:r>
      <w:r w:rsidR="00E015FD">
        <w:rPr>
          <w:rFonts w:ascii="Times New Roman" w:hAnsi="Times New Roman" w:cs="Times New Roman"/>
        </w:rPr>
        <w:t>13</w:t>
      </w:r>
      <w:r w:rsidRPr="008F5A4D">
        <w:rPr>
          <w:rFonts w:ascii="Times New Roman" w:hAnsi="Times New Roman" w:cs="Times New Roman"/>
        </w:rPr>
        <w:t>. Heaviness of cannabis use QQ plot</w:t>
      </w:r>
    </w:p>
    <w:tbl>
      <w:tblPr>
        <w:tblStyle w:val="TableGrid"/>
        <w:tblW w:w="0" w:type="auto"/>
        <w:tblLook w:val="04A0" w:firstRow="1" w:lastRow="0" w:firstColumn="1" w:lastColumn="0" w:noHBand="0" w:noVBand="1"/>
      </w:tblPr>
      <w:tblGrid>
        <w:gridCol w:w="1435"/>
        <w:gridCol w:w="1487"/>
        <w:gridCol w:w="764"/>
        <w:gridCol w:w="1417"/>
        <w:gridCol w:w="1418"/>
        <w:gridCol w:w="1552"/>
        <w:gridCol w:w="1287"/>
      </w:tblGrid>
      <w:tr w:rsidR="008F5A4D" w:rsidRPr="008F5A4D" w14:paraId="1DE1D8BA" w14:textId="77777777" w:rsidTr="00C54C1E">
        <w:tc>
          <w:tcPr>
            <w:tcW w:w="9360" w:type="dxa"/>
            <w:gridSpan w:val="7"/>
            <w:tcBorders>
              <w:top w:val="nil"/>
              <w:left w:val="nil"/>
              <w:right w:val="nil"/>
            </w:tcBorders>
          </w:tcPr>
          <w:p w14:paraId="674A0655" w14:textId="45FC3D5E" w:rsidR="008F5A4D" w:rsidRPr="008F5A4D" w:rsidRDefault="008F5A4D" w:rsidP="00C54C1E">
            <w:pPr>
              <w:rPr>
                <w:rFonts w:ascii="Times New Roman" w:hAnsi="Times New Roman" w:cs="Times New Roman"/>
              </w:rPr>
            </w:pPr>
            <w:r w:rsidRPr="008F5A4D">
              <w:rPr>
                <w:rFonts w:ascii="Times New Roman" w:hAnsi="Times New Roman" w:cs="Times New Roman"/>
              </w:rPr>
              <w:t>Table S</w:t>
            </w:r>
            <w:r w:rsidR="00E015FD">
              <w:rPr>
                <w:rFonts w:ascii="Times New Roman" w:hAnsi="Times New Roman" w:cs="Times New Roman"/>
              </w:rPr>
              <w:t>3</w:t>
            </w:r>
            <w:r w:rsidRPr="008F5A4D">
              <w:rPr>
                <w:rFonts w:ascii="Times New Roman" w:hAnsi="Times New Roman" w:cs="Times New Roman"/>
              </w:rPr>
              <w:t>. SNPs and associated outcomes stratified by sex</w:t>
            </w:r>
          </w:p>
        </w:tc>
      </w:tr>
      <w:tr w:rsidR="008F5A4D" w:rsidRPr="008F5A4D" w14:paraId="10808538" w14:textId="77777777" w:rsidTr="00C54C1E">
        <w:tc>
          <w:tcPr>
            <w:tcW w:w="1435" w:type="dxa"/>
          </w:tcPr>
          <w:p w14:paraId="7C4415FB" w14:textId="77777777" w:rsidR="008F5A4D" w:rsidRPr="008F5A4D" w:rsidRDefault="008F5A4D" w:rsidP="00C54C1E">
            <w:pPr>
              <w:rPr>
                <w:rFonts w:ascii="Times New Roman" w:hAnsi="Times New Roman" w:cs="Times New Roman"/>
                <w:b/>
                <w:bCs/>
              </w:rPr>
            </w:pPr>
            <w:r w:rsidRPr="008F5A4D">
              <w:rPr>
                <w:rFonts w:ascii="Times New Roman" w:hAnsi="Times New Roman" w:cs="Times New Roman"/>
                <w:b/>
                <w:bCs/>
              </w:rPr>
              <w:t>Outcome</w:t>
            </w:r>
          </w:p>
        </w:tc>
        <w:tc>
          <w:tcPr>
            <w:tcW w:w="1487" w:type="dxa"/>
            <w:tcBorders>
              <w:bottom w:val="single" w:sz="4" w:space="0" w:color="auto"/>
              <w:right w:val="nil"/>
            </w:tcBorders>
          </w:tcPr>
          <w:p w14:paraId="5B0C4A26" w14:textId="77777777" w:rsidR="008F5A4D" w:rsidRPr="008F5A4D" w:rsidRDefault="008F5A4D" w:rsidP="00C54C1E">
            <w:pPr>
              <w:rPr>
                <w:rFonts w:ascii="Times New Roman" w:hAnsi="Times New Roman" w:cs="Times New Roman"/>
                <w:b/>
                <w:bCs/>
              </w:rPr>
            </w:pPr>
            <w:r w:rsidRPr="008F5A4D">
              <w:rPr>
                <w:rFonts w:ascii="Times New Roman" w:hAnsi="Times New Roman" w:cs="Times New Roman"/>
                <w:b/>
                <w:bCs/>
              </w:rPr>
              <w:t>SNP</w:t>
            </w:r>
          </w:p>
        </w:tc>
        <w:tc>
          <w:tcPr>
            <w:tcW w:w="764" w:type="dxa"/>
            <w:tcBorders>
              <w:left w:val="nil"/>
              <w:bottom w:val="single" w:sz="4" w:space="0" w:color="auto"/>
              <w:right w:val="nil"/>
            </w:tcBorders>
          </w:tcPr>
          <w:p w14:paraId="01857956" w14:textId="77777777" w:rsidR="008F5A4D" w:rsidRPr="008F5A4D" w:rsidRDefault="008F5A4D" w:rsidP="00C54C1E">
            <w:pPr>
              <w:rPr>
                <w:rFonts w:ascii="Times New Roman" w:hAnsi="Times New Roman" w:cs="Times New Roman"/>
                <w:b/>
                <w:bCs/>
              </w:rPr>
            </w:pPr>
            <w:r w:rsidRPr="008F5A4D">
              <w:rPr>
                <w:rFonts w:ascii="Times New Roman" w:hAnsi="Times New Roman" w:cs="Times New Roman"/>
                <w:b/>
                <w:bCs/>
              </w:rPr>
              <w:t>N</w:t>
            </w:r>
          </w:p>
        </w:tc>
        <w:tc>
          <w:tcPr>
            <w:tcW w:w="1417" w:type="dxa"/>
            <w:tcBorders>
              <w:left w:val="nil"/>
              <w:bottom w:val="single" w:sz="4" w:space="0" w:color="auto"/>
              <w:right w:val="nil"/>
            </w:tcBorders>
          </w:tcPr>
          <w:p w14:paraId="788C906F" w14:textId="77777777" w:rsidR="008F5A4D" w:rsidRPr="008F5A4D" w:rsidRDefault="008F5A4D" w:rsidP="00C54C1E">
            <w:pPr>
              <w:rPr>
                <w:rFonts w:ascii="Times New Roman" w:hAnsi="Times New Roman" w:cs="Times New Roman"/>
                <w:b/>
                <w:bCs/>
              </w:rPr>
            </w:pPr>
            <w:r w:rsidRPr="008F5A4D">
              <w:rPr>
                <w:rFonts w:ascii="Times New Roman" w:hAnsi="Times New Roman" w:cs="Times New Roman"/>
                <w:b/>
                <w:bCs/>
              </w:rPr>
              <w:t>Reference Allele</w:t>
            </w:r>
          </w:p>
        </w:tc>
        <w:tc>
          <w:tcPr>
            <w:tcW w:w="1418" w:type="dxa"/>
            <w:tcBorders>
              <w:left w:val="nil"/>
              <w:bottom w:val="single" w:sz="4" w:space="0" w:color="auto"/>
              <w:right w:val="nil"/>
            </w:tcBorders>
          </w:tcPr>
          <w:p w14:paraId="438DFB5F" w14:textId="77777777" w:rsidR="008F5A4D" w:rsidRPr="008F5A4D" w:rsidRDefault="008F5A4D" w:rsidP="00C54C1E">
            <w:pPr>
              <w:rPr>
                <w:rFonts w:ascii="Times New Roman" w:hAnsi="Times New Roman" w:cs="Times New Roman"/>
                <w:b/>
                <w:bCs/>
              </w:rPr>
            </w:pPr>
            <w:r w:rsidRPr="008F5A4D">
              <w:rPr>
                <w:rFonts w:ascii="Times New Roman" w:hAnsi="Times New Roman" w:cs="Times New Roman"/>
                <w:b/>
                <w:bCs/>
              </w:rPr>
              <w:t>OR/BETA</w:t>
            </w:r>
          </w:p>
        </w:tc>
        <w:tc>
          <w:tcPr>
            <w:tcW w:w="1552" w:type="dxa"/>
            <w:tcBorders>
              <w:left w:val="nil"/>
              <w:bottom w:val="single" w:sz="4" w:space="0" w:color="auto"/>
              <w:right w:val="nil"/>
            </w:tcBorders>
          </w:tcPr>
          <w:p w14:paraId="38F13312" w14:textId="77777777" w:rsidR="008F5A4D" w:rsidRPr="008F5A4D" w:rsidRDefault="008F5A4D" w:rsidP="00C54C1E">
            <w:pPr>
              <w:rPr>
                <w:rFonts w:ascii="Times New Roman" w:hAnsi="Times New Roman" w:cs="Times New Roman"/>
                <w:b/>
                <w:bCs/>
              </w:rPr>
            </w:pPr>
            <w:r w:rsidRPr="008F5A4D">
              <w:rPr>
                <w:rFonts w:ascii="Times New Roman" w:hAnsi="Times New Roman" w:cs="Times New Roman"/>
                <w:b/>
                <w:bCs/>
              </w:rPr>
              <w:t>95 % CI/SE</w:t>
            </w:r>
          </w:p>
        </w:tc>
        <w:tc>
          <w:tcPr>
            <w:tcW w:w="1287" w:type="dxa"/>
            <w:tcBorders>
              <w:left w:val="nil"/>
              <w:bottom w:val="single" w:sz="4" w:space="0" w:color="auto"/>
            </w:tcBorders>
          </w:tcPr>
          <w:p w14:paraId="1840FEED" w14:textId="77777777" w:rsidR="008F5A4D" w:rsidRPr="008F5A4D" w:rsidRDefault="008F5A4D" w:rsidP="00C54C1E">
            <w:pPr>
              <w:rPr>
                <w:rFonts w:ascii="Times New Roman" w:hAnsi="Times New Roman" w:cs="Times New Roman"/>
                <w:b/>
                <w:bCs/>
              </w:rPr>
            </w:pPr>
            <w:r w:rsidRPr="008F5A4D">
              <w:rPr>
                <w:rFonts w:ascii="Times New Roman" w:hAnsi="Times New Roman" w:cs="Times New Roman"/>
                <w:b/>
                <w:bCs/>
              </w:rPr>
              <w:t>P</w:t>
            </w:r>
          </w:p>
        </w:tc>
      </w:tr>
      <w:tr w:rsidR="008F5A4D" w:rsidRPr="008F5A4D" w14:paraId="62EC5540" w14:textId="77777777" w:rsidTr="00C54C1E">
        <w:tc>
          <w:tcPr>
            <w:tcW w:w="1435" w:type="dxa"/>
            <w:vMerge w:val="restart"/>
          </w:tcPr>
          <w:p w14:paraId="2D8374E2" w14:textId="77777777" w:rsidR="008F5A4D" w:rsidRPr="008F5A4D" w:rsidRDefault="008F5A4D" w:rsidP="00C54C1E">
            <w:pPr>
              <w:rPr>
                <w:rFonts w:ascii="Times New Roman" w:hAnsi="Times New Roman" w:cs="Times New Roman"/>
                <w:b/>
                <w:bCs/>
              </w:rPr>
            </w:pPr>
            <w:r w:rsidRPr="008F5A4D">
              <w:rPr>
                <w:rFonts w:ascii="Times New Roman" w:hAnsi="Times New Roman" w:cs="Times New Roman"/>
                <w:b/>
                <w:bCs/>
              </w:rPr>
              <w:t>Regular cannabis use</w:t>
            </w:r>
          </w:p>
        </w:tc>
        <w:tc>
          <w:tcPr>
            <w:tcW w:w="1487" w:type="dxa"/>
            <w:tcBorders>
              <w:bottom w:val="nil"/>
              <w:right w:val="nil"/>
            </w:tcBorders>
          </w:tcPr>
          <w:p w14:paraId="2727DD24" w14:textId="77777777" w:rsidR="008F5A4D" w:rsidRPr="00CA625E" w:rsidRDefault="008F5A4D" w:rsidP="00C54C1E">
            <w:pPr>
              <w:rPr>
                <w:rFonts w:ascii="Times New Roman" w:hAnsi="Times New Roman" w:cs="Times New Roman"/>
                <w:b/>
                <w:bCs/>
                <w:sz w:val="22"/>
                <w:szCs w:val="22"/>
              </w:rPr>
            </w:pPr>
            <w:r w:rsidRPr="00CA625E">
              <w:rPr>
                <w:rFonts w:ascii="Times New Roman" w:hAnsi="Times New Roman" w:cs="Times New Roman"/>
                <w:b/>
                <w:bCs/>
                <w:sz w:val="22"/>
                <w:szCs w:val="22"/>
              </w:rPr>
              <w:t>rs1813412</w:t>
            </w:r>
          </w:p>
        </w:tc>
        <w:tc>
          <w:tcPr>
            <w:tcW w:w="764" w:type="dxa"/>
            <w:tcBorders>
              <w:left w:val="nil"/>
              <w:bottom w:val="nil"/>
              <w:right w:val="nil"/>
            </w:tcBorders>
          </w:tcPr>
          <w:p w14:paraId="3F5B7C27" w14:textId="77777777" w:rsidR="008F5A4D" w:rsidRPr="00CA625E" w:rsidRDefault="008F5A4D" w:rsidP="00C54C1E">
            <w:pPr>
              <w:rPr>
                <w:rFonts w:ascii="Times New Roman" w:hAnsi="Times New Roman" w:cs="Times New Roman"/>
                <w:sz w:val="22"/>
                <w:szCs w:val="22"/>
              </w:rPr>
            </w:pPr>
          </w:p>
        </w:tc>
        <w:tc>
          <w:tcPr>
            <w:tcW w:w="1417" w:type="dxa"/>
            <w:tcBorders>
              <w:left w:val="nil"/>
              <w:bottom w:val="nil"/>
              <w:right w:val="nil"/>
            </w:tcBorders>
          </w:tcPr>
          <w:p w14:paraId="33B6C859"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G</w:t>
            </w:r>
          </w:p>
        </w:tc>
        <w:tc>
          <w:tcPr>
            <w:tcW w:w="1418" w:type="dxa"/>
            <w:tcBorders>
              <w:left w:val="nil"/>
              <w:bottom w:val="nil"/>
              <w:right w:val="nil"/>
            </w:tcBorders>
          </w:tcPr>
          <w:p w14:paraId="0630D28E" w14:textId="77777777" w:rsidR="008F5A4D" w:rsidRPr="00CA625E" w:rsidRDefault="008F5A4D" w:rsidP="00C54C1E">
            <w:pPr>
              <w:rPr>
                <w:rFonts w:ascii="Times New Roman" w:hAnsi="Times New Roman" w:cs="Times New Roman"/>
                <w:sz w:val="22"/>
                <w:szCs w:val="22"/>
              </w:rPr>
            </w:pPr>
          </w:p>
        </w:tc>
        <w:tc>
          <w:tcPr>
            <w:tcW w:w="1552" w:type="dxa"/>
            <w:tcBorders>
              <w:left w:val="nil"/>
              <w:bottom w:val="nil"/>
              <w:right w:val="nil"/>
            </w:tcBorders>
          </w:tcPr>
          <w:p w14:paraId="1A0A4B5C" w14:textId="77777777" w:rsidR="008F5A4D" w:rsidRPr="00CA625E" w:rsidRDefault="008F5A4D" w:rsidP="00C54C1E">
            <w:pPr>
              <w:rPr>
                <w:rFonts w:ascii="Times New Roman" w:hAnsi="Times New Roman" w:cs="Times New Roman"/>
                <w:sz w:val="22"/>
                <w:szCs w:val="22"/>
              </w:rPr>
            </w:pPr>
          </w:p>
        </w:tc>
        <w:tc>
          <w:tcPr>
            <w:tcW w:w="1287" w:type="dxa"/>
            <w:tcBorders>
              <w:left w:val="nil"/>
              <w:bottom w:val="nil"/>
            </w:tcBorders>
          </w:tcPr>
          <w:p w14:paraId="17F9BDA0" w14:textId="77777777" w:rsidR="008F5A4D" w:rsidRPr="00CA625E" w:rsidRDefault="008F5A4D" w:rsidP="00C54C1E">
            <w:pPr>
              <w:rPr>
                <w:rFonts w:ascii="Times New Roman" w:hAnsi="Times New Roman" w:cs="Times New Roman"/>
                <w:sz w:val="22"/>
                <w:szCs w:val="22"/>
              </w:rPr>
            </w:pPr>
          </w:p>
        </w:tc>
      </w:tr>
      <w:tr w:rsidR="008F5A4D" w:rsidRPr="008F5A4D" w14:paraId="18C102EB" w14:textId="77777777" w:rsidTr="00C54C1E">
        <w:tc>
          <w:tcPr>
            <w:tcW w:w="1435" w:type="dxa"/>
            <w:vMerge/>
          </w:tcPr>
          <w:p w14:paraId="1F8F65F3" w14:textId="77777777" w:rsidR="008F5A4D" w:rsidRPr="008F5A4D" w:rsidRDefault="008F5A4D" w:rsidP="00C54C1E">
            <w:pPr>
              <w:rPr>
                <w:rFonts w:ascii="Times New Roman" w:hAnsi="Times New Roman" w:cs="Times New Roman"/>
              </w:rPr>
            </w:pPr>
          </w:p>
        </w:tc>
        <w:tc>
          <w:tcPr>
            <w:tcW w:w="1487" w:type="dxa"/>
            <w:tcBorders>
              <w:top w:val="nil"/>
              <w:bottom w:val="nil"/>
              <w:right w:val="nil"/>
            </w:tcBorders>
          </w:tcPr>
          <w:p w14:paraId="5B46CBC1"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Males</w:t>
            </w:r>
          </w:p>
        </w:tc>
        <w:tc>
          <w:tcPr>
            <w:tcW w:w="764" w:type="dxa"/>
            <w:tcBorders>
              <w:top w:val="nil"/>
              <w:left w:val="nil"/>
              <w:bottom w:val="nil"/>
              <w:right w:val="nil"/>
            </w:tcBorders>
          </w:tcPr>
          <w:p w14:paraId="460398F5"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1497</w:t>
            </w:r>
          </w:p>
        </w:tc>
        <w:tc>
          <w:tcPr>
            <w:tcW w:w="1417" w:type="dxa"/>
            <w:tcBorders>
              <w:top w:val="nil"/>
              <w:left w:val="nil"/>
              <w:bottom w:val="nil"/>
              <w:right w:val="nil"/>
            </w:tcBorders>
          </w:tcPr>
          <w:p w14:paraId="130FD3C9" w14:textId="77777777" w:rsidR="008F5A4D" w:rsidRPr="00CA625E" w:rsidRDefault="008F5A4D" w:rsidP="00C54C1E">
            <w:pPr>
              <w:rPr>
                <w:rFonts w:ascii="Times New Roman" w:hAnsi="Times New Roman" w:cs="Times New Roman"/>
                <w:sz w:val="22"/>
                <w:szCs w:val="22"/>
              </w:rPr>
            </w:pPr>
          </w:p>
        </w:tc>
        <w:tc>
          <w:tcPr>
            <w:tcW w:w="1418" w:type="dxa"/>
            <w:tcBorders>
              <w:top w:val="nil"/>
              <w:left w:val="nil"/>
              <w:bottom w:val="nil"/>
              <w:right w:val="nil"/>
            </w:tcBorders>
          </w:tcPr>
          <w:p w14:paraId="613C8542"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1.31</w:t>
            </w:r>
          </w:p>
        </w:tc>
        <w:tc>
          <w:tcPr>
            <w:tcW w:w="1552" w:type="dxa"/>
            <w:tcBorders>
              <w:top w:val="nil"/>
              <w:left w:val="nil"/>
              <w:bottom w:val="nil"/>
              <w:right w:val="nil"/>
            </w:tcBorders>
          </w:tcPr>
          <w:p w14:paraId="69D11A81"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1.13, 1.52</w:t>
            </w:r>
          </w:p>
        </w:tc>
        <w:tc>
          <w:tcPr>
            <w:tcW w:w="1287" w:type="dxa"/>
            <w:tcBorders>
              <w:top w:val="nil"/>
              <w:left w:val="nil"/>
              <w:bottom w:val="nil"/>
            </w:tcBorders>
          </w:tcPr>
          <w:p w14:paraId="15F2A56D"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4.32x10</w:t>
            </w:r>
            <w:r w:rsidRPr="00CA625E">
              <w:rPr>
                <w:rFonts w:ascii="Times New Roman" w:hAnsi="Times New Roman" w:cs="Times New Roman"/>
                <w:sz w:val="22"/>
                <w:szCs w:val="22"/>
                <w:vertAlign w:val="superscript"/>
              </w:rPr>
              <w:t>-4</w:t>
            </w:r>
          </w:p>
        </w:tc>
      </w:tr>
      <w:tr w:rsidR="008F5A4D" w:rsidRPr="008F5A4D" w14:paraId="4AD4FE84" w14:textId="77777777" w:rsidTr="00C54C1E">
        <w:tc>
          <w:tcPr>
            <w:tcW w:w="1435" w:type="dxa"/>
            <w:vMerge/>
            <w:tcBorders>
              <w:bottom w:val="nil"/>
            </w:tcBorders>
          </w:tcPr>
          <w:p w14:paraId="3F99AD50" w14:textId="77777777" w:rsidR="008F5A4D" w:rsidRPr="008F5A4D" w:rsidRDefault="008F5A4D" w:rsidP="00C54C1E">
            <w:pPr>
              <w:rPr>
                <w:rFonts w:ascii="Times New Roman" w:hAnsi="Times New Roman" w:cs="Times New Roman"/>
              </w:rPr>
            </w:pPr>
          </w:p>
        </w:tc>
        <w:tc>
          <w:tcPr>
            <w:tcW w:w="1487" w:type="dxa"/>
            <w:tcBorders>
              <w:top w:val="nil"/>
              <w:bottom w:val="nil"/>
              <w:right w:val="nil"/>
            </w:tcBorders>
          </w:tcPr>
          <w:p w14:paraId="059ABBE5"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Females</w:t>
            </w:r>
          </w:p>
        </w:tc>
        <w:tc>
          <w:tcPr>
            <w:tcW w:w="764" w:type="dxa"/>
            <w:tcBorders>
              <w:top w:val="nil"/>
              <w:left w:val="nil"/>
              <w:bottom w:val="nil"/>
              <w:right w:val="nil"/>
            </w:tcBorders>
          </w:tcPr>
          <w:p w14:paraId="1C26EDE6"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1109</w:t>
            </w:r>
          </w:p>
        </w:tc>
        <w:tc>
          <w:tcPr>
            <w:tcW w:w="1417" w:type="dxa"/>
            <w:tcBorders>
              <w:top w:val="nil"/>
              <w:left w:val="nil"/>
              <w:bottom w:val="nil"/>
              <w:right w:val="nil"/>
            </w:tcBorders>
          </w:tcPr>
          <w:p w14:paraId="1C8162C1" w14:textId="77777777" w:rsidR="008F5A4D" w:rsidRPr="00CA625E" w:rsidRDefault="008F5A4D" w:rsidP="00C54C1E">
            <w:pPr>
              <w:rPr>
                <w:rFonts w:ascii="Times New Roman" w:hAnsi="Times New Roman" w:cs="Times New Roman"/>
                <w:sz w:val="22"/>
                <w:szCs w:val="22"/>
              </w:rPr>
            </w:pPr>
          </w:p>
        </w:tc>
        <w:tc>
          <w:tcPr>
            <w:tcW w:w="1418" w:type="dxa"/>
            <w:tcBorders>
              <w:top w:val="nil"/>
              <w:left w:val="nil"/>
              <w:bottom w:val="nil"/>
              <w:right w:val="nil"/>
            </w:tcBorders>
          </w:tcPr>
          <w:p w14:paraId="2AB6438E"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1.47</w:t>
            </w:r>
          </w:p>
        </w:tc>
        <w:tc>
          <w:tcPr>
            <w:tcW w:w="1552" w:type="dxa"/>
            <w:tcBorders>
              <w:top w:val="nil"/>
              <w:left w:val="nil"/>
              <w:bottom w:val="nil"/>
              <w:right w:val="nil"/>
            </w:tcBorders>
          </w:tcPr>
          <w:p w14:paraId="2D4A7654"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1.23, 1.76</w:t>
            </w:r>
          </w:p>
        </w:tc>
        <w:tc>
          <w:tcPr>
            <w:tcW w:w="1287" w:type="dxa"/>
            <w:tcBorders>
              <w:top w:val="nil"/>
              <w:left w:val="nil"/>
              <w:bottom w:val="nil"/>
            </w:tcBorders>
          </w:tcPr>
          <w:p w14:paraId="1CAA42E5"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2.33x10</w:t>
            </w:r>
            <w:r w:rsidRPr="00CA625E">
              <w:rPr>
                <w:rFonts w:ascii="Times New Roman" w:hAnsi="Times New Roman" w:cs="Times New Roman"/>
                <w:sz w:val="22"/>
                <w:szCs w:val="22"/>
                <w:vertAlign w:val="superscript"/>
              </w:rPr>
              <w:t>-5</w:t>
            </w:r>
          </w:p>
        </w:tc>
      </w:tr>
      <w:tr w:rsidR="008F5A4D" w:rsidRPr="008F5A4D" w14:paraId="42988160" w14:textId="77777777" w:rsidTr="00C54C1E">
        <w:tc>
          <w:tcPr>
            <w:tcW w:w="1435" w:type="dxa"/>
            <w:tcBorders>
              <w:top w:val="nil"/>
            </w:tcBorders>
          </w:tcPr>
          <w:p w14:paraId="6834F80D" w14:textId="77777777" w:rsidR="008F5A4D" w:rsidRPr="008F5A4D" w:rsidRDefault="008F5A4D" w:rsidP="00C54C1E">
            <w:pPr>
              <w:rPr>
                <w:rFonts w:ascii="Times New Roman" w:hAnsi="Times New Roman" w:cs="Times New Roman"/>
              </w:rPr>
            </w:pPr>
          </w:p>
        </w:tc>
        <w:tc>
          <w:tcPr>
            <w:tcW w:w="1487" w:type="dxa"/>
            <w:tcBorders>
              <w:top w:val="nil"/>
              <w:bottom w:val="single" w:sz="4" w:space="0" w:color="auto"/>
              <w:right w:val="nil"/>
            </w:tcBorders>
          </w:tcPr>
          <w:p w14:paraId="531CEC5A"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Interaction</w:t>
            </w:r>
          </w:p>
        </w:tc>
        <w:tc>
          <w:tcPr>
            <w:tcW w:w="764" w:type="dxa"/>
            <w:tcBorders>
              <w:top w:val="nil"/>
              <w:left w:val="nil"/>
              <w:bottom w:val="single" w:sz="4" w:space="0" w:color="auto"/>
              <w:right w:val="nil"/>
            </w:tcBorders>
          </w:tcPr>
          <w:p w14:paraId="17A42C8A"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2616</w:t>
            </w:r>
          </w:p>
        </w:tc>
        <w:tc>
          <w:tcPr>
            <w:tcW w:w="1417" w:type="dxa"/>
            <w:tcBorders>
              <w:top w:val="nil"/>
              <w:left w:val="nil"/>
              <w:bottom w:val="single" w:sz="4" w:space="0" w:color="auto"/>
              <w:right w:val="nil"/>
            </w:tcBorders>
          </w:tcPr>
          <w:p w14:paraId="104D5692" w14:textId="77777777" w:rsidR="008F5A4D" w:rsidRPr="00CA625E" w:rsidRDefault="008F5A4D" w:rsidP="00C54C1E">
            <w:pPr>
              <w:rPr>
                <w:rFonts w:ascii="Times New Roman" w:hAnsi="Times New Roman" w:cs="Times New Roman"/>
                <w:sz w:val="22"/>
                <w:szCs w:val="22"/>
              </w:rPr>
            </w:pPr>
          </w:p>
        </w:tc>
        <w:tc>
          <w:tcPr>
            <w:tcW w:w="1418" w:type="dxa"/>
            <w:tcBorders>
              <w:top w:val="nil"/>
              <w:left w:val="nil"/>
              <w:bottom w:val="single" w:sz="4" w:space="0" w:color="auto"/>
              <w:right w:val="nil"/>
            </w:tcBorders>
          </w:tcPr>
          <w:p w14:paraId="01FEC781"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1.15</w:t>
            </w:r>
          </w:p>
        </w:tc>
        <w:tc>
          <w:tcPr>
            <w:tcW w:w="1552" w:type="dxa"/>
            <w:tcBorders>
              <w:top w:val="nil"/>
              <w:left w:val="nil"/>
              <w:bottom w:val="single" w:sz="4" w:space="0" w:color="auto"/>
              <w:right w:val="nil"/>
            </w:tcBorders>
          </w:tcPr>
          <w:p w14:paraId="263856A3"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0.92, 1.46</w:t>
            </w:r>
          </w:p>
        </w:tc>
        <w:tc>
          <w:tcPr>
            <w:tcW w:w="1287" w:type="dxa"/>
            <w:tcBorders>
              <w:top w:val="nil"/>
              <w:left w:val="nil"/>
              <w:bottom w:val="single" w:sz="4" w:space="0" w:color="auto"/>
            </w:tcBorders>
          </w:tcPr>
          <w:p w14:paraId="5A607C97"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0.23</w:t>
            </w:r>
          </w:p>
        </w:tc>
      </w:tr>
      <w:tr w:rsidR="008F5A4D" w:rsidRPr="008F5A4D" w14:paraId="3288748A" w14:textId="77777777" w:rsidTr="00C54C1E">
        <w:tc>
          <w:tcPr>
            <w:tcW w:w="1435" w:type="dxa"/>
            <w:vMerge w:val="restart"/>
          </w:tcPr>
          <w:p w14:paraId="6FA81584" w14:textId="77777777" w:rsidR="008F5A4D" w:rsidRPr="008F5A4D" w:rsidRDefault="008F5A4D" w:rsidP="00C54C1E">
            <w:pPr>
              <w:rPr>
                <w:rFonts w:ascii="Times New Roman" w:hAnsi="Times New Roman" w:cs="Times New Roman"/>
                <w:b/>
                <w:bCs/>
              </w:rPr>
            </w:pPr>
            <w:r w:rsidRPr="008F5A4D">
              <w:rPr>
                <w:rFonts w:ascii="Times New Roman" w:hAnsi="Times New Roman" w:cs="Times New Roman"/>
                <w:b/>
                <w:bCs/>
              </w:rPr>
              <w:t>Heaviness of cannabis use</w:t>
            </w:r>
          </w:p>
        </w:tc>
        <w:tc>
          <w:tcPr>
            <w:tcW w:w="1487" w:type="dxa"/>
            <w:tcBorders>
              <w:bottom w:val="nil"/>
              <w:right w:val="nil"/>
            </w:tcBorders>
          </w:tcPr>
          <w:p w14:paraId="1E4E5A66"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b/>
                <w:bCs/>
                <w:sz w:val="22"/>
                <w:szCs w:val="22"/>
              </w:rPr>
              <w:t>rs62378502</w:t>
            </w:r>
          </w:p>
        </w:tc>
        <w:tc>
          <w:tcPr>
            <w:tcW w:w="764" w:type="dxa"/>
            <w:tcBorders>
              <w:left w:val="nil"/>
              <w:bottom w:val="nil"/>
              <w:right w:val="nil"/>
            </w:tcBorders>
          </w:tcPr>
          <w:p w14:paraId="3EEEAED5" w14:textId="77777777" w:rsidR="008F5A4D" w:rsidRPr="00CA625E" w:rsidRDefault="008F5A4D" w:rsidP="00C54C1E">
            <w:pPr>
              <w:rPr>
                <w:rFonts w:ascii="Times New Roman" w:hAnsi="Times New Roman" w:cs="Times New Roman"/>
                <w:sz w:val="22"/>
                <w:szCs w:val="22"/>
              </w:rPr>
            </w:pPr>
          </w:p>
        </w:tc>
        <w:tc>
          <w:tcPr>
            <w:tcW w:w="1417" w:type="dxa"/>
            <w:tcBorders>
              <w:left w:val="nil"/>
              <w:bottom w:val="nil"/>
              <w:right w:val="nil"/>
            </w:tcBorders>
          </w:tcPr>
          <w:p w14:paraId="65B5E88F"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C</w:t>
            </w:r>
          </w:p>
        </w:tc>
        <w:tc>
          <w:tcPr>
            <w:tcW w:w="1418" w:type="dxa"/>
            <w:tcBorders>
              <w:left w:val="nil"/>
              <w:bottom w:val="nil"/>
              <w:right w:val="nil"/>
            </w:tcBorders>
          </w:tcPr>
          <w:p w14:paraId="0EA7A539" w14:textId="77777777" w:rsidR="008F5A4D" w:rsidRPr="00CA625E" w:rsidRDefault="008F5A4D" w:rsidP="00C54C1E">
            <w:pPr>
              <w:rPr>
                <w:rFonts w:ascii="Times New Roman" w:hAnsi="Times New Roman" w:cs="Times New Roman"/>
                <w:sz w:val="22"/>
                <w:szCs w:val="22"/>
              </w:rPr>
            </w:pPr>
          </w:p>
        </w:tc>
        <w:tc>
          <w:tcPr>
            <w:tcW w:w="1552" w:type="dxa"/>
            <w:tcBorders>
              <w:left w:val="nil"/>
              <w:bottom w:val="nil"/>
              <w:right w:val="nil"/>
            </w:tcBorders>
          </w:tcPr>
          <w:p w14:paraId="507A2511" w14:textId="77777777" w:rsidR="008F5A4D" w:rsidRPr="00CA625E" w:rsidRDefault="008F5A4D" w:rsidP="00C54C1E">
            <w:pPr>
              <w:rPr>
                <w:rFonts w:ascii="Times New Roman" w:hAnsi="Times New Roman" w:cs="Times New Roman"/>
                <w:sz w:val="22"/>
                <w:szCs w:val="22"/>
              </w:rPr>
            </w:pPr>
          </w:p>
        </w:tc>
        <w:tc>
          <w:tcPr>
            <w:tcW w:w="1287" w:type="dxa"/>
            <w:tcBorders>
              <w:left w:val="nil"/>
              <w:bottom w:val="nil"/>
            </w:tcBorders>
          </w:tcPr>
          <w:p w14:paraId="78ECE134" w14:textId="77777777" w:rsidR="008F5A4D" w:rsidRPr="00CA625E" w:rsidRDefault="008F5A4D" w:rsidP="00C54C1E">
            <w:pPr>
              <w:rPr>
                <w:rFonts w:ascii="Times New Roman" w:hAnsi="Times New Roman" w:cs="Times New Roman"/>
                <w:sz w:val="22"/>
                <w:szCs w:val="22"/>
              </w:rPr>
            </w:pPr>
          </w:p>
        </w:tc>
      </w:tr>
      <w:tr w:rsidR="008F5A4D" w:rsidRPr="008F5A4D" w14:paraId="607DAC34" w14:textId="77777777" w:rsidTr="00C54C1E">
        <w:tc>
          <w:tcPr>
            <w:tcW w:w="1435" w:type="dxa"/>
            <w:vMerge/>
          </w:tcPr>
          <w:p w14:paraId="37EB944C" w14:textId="77777777" w:rsidR="008F5A4D" w:rsidRPr="008F5A4D" w:rsidRDefault="008F5A4D" w:rsidP="00C54C1E">
            <w:pPr>
              <w:rPr>
                <w:rFonts w:ascii="Times New Roman" w:hAnsi="Times New Roman" w:cs="Times New Roman"/>
              </w:rPr>
            </w:pPr>
          </w:p>
        </w:tc>
        <w:tc>
          <w:tcPr>
            <w:tcW w:w="1487" w:type="dxa"/>
            <w:tcBorders>
              <w:top w:val="nil"/>
              <w:bottom w:val="nil"/>
              <w:right w:val="nil"/>
            </w:tcBorders>
          </w:tcPr>
          <w:p w14:paraId="63A4E9FE"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Males</w:t>
            </w:r>
          </w:p>
        </w:tc>
        <w:tc>
          <w:tcPr>
            <w:tcW w:w="764" w:type="dxa"/>
            <w:tcBorders>
              <w:top w:val="nil"/>
              <w:left w:val="nil"/>
              <w:bottom w:val="nil"/>
              <w:right w:val="nil"/>
            </w:tcBorders>
          </w:tcPr>
          <w:p w14:paraId="48B1B2EE"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799</w:t>
            </w:r>
          </w:p>
        </w:tc>
        <w:tc>
          <w:tcPr>
            <w:tcW w:w="1417" w:type="dxa"/>
            <w:tcBorders>
              <w:top w:val="nil"/>
              <w:left w:val="nil"/>
              <w:bottom w:val="nil"/>
              <w:right w:val="nil"/>
            </w:tcBorders>
          </w:tcPr>
          <w:p w14:paraId="642A1F63" w14:textId="77777777" w:rsidR="008F5A4D" w:rsidRPr="00CA625E" w:rsidRDefault="008F5A4D" w:rsidP="00C54C1E">
            <w:pPr>
              <w:rPr>
                <w:rFonts w:ascii="Times New Roman" w:hAnsi="Times New Roman" w:cs="Times New Roman"/>
                <w:sz w:val="22"/>
                <w:szCs w:val="22"/>
              </w:rPr>
            </w:pPr>
          </w:p>
        </w:tc>
        <w:tc>
          <w:tcPr>
            <w:tcW w:w="1418" w:type="dxa"/>
            <w:tcBorders>
              <w:top w:val="nil"/>
              <w:left w:val="nil"/>
              <w:bottom w:val="nil"/>
              <w:right w:val="nil"/>
            </w:tcBorders>
          </w:tcPr>
          <w:p w14:paraId="3F030B61"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0.19</w:t>
            </w:r>
          </w:p>
        </w:tc>
        <w:tc>
          <w:tcPr>
            <w:tcW w:w="1552" w:type="dxa"/>
            <w:tcBorders>
              <w:top w:val="nil"/>
              <w:left w:val="nil"/>
              <w:bottom w:val="nil"/>
              <w:right w:val="nil"/>
            </w:tcBorders>
          </w:tcPr>
          <w:p w14:paraId="72D87016"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0.05</w:t>
            </w:r>
          </w:p>
        </w:tc>
        <w:tc>
          <w:tcPr>
            <w:tcW w:w="1287" w:type="dxa"/>
            <w:tcBorders>
              <w:top w:val="nil"/>
              <w:left w:val="nil"/>
              <w:bottom w:val="nil"/>
            </w:tcBorders>
          </w:tcPr>
          <w:p w14:paraId="7450F2C0"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6.59x10</w:t>
            </w:r>
            <w:r w:rsidRPr="00CA625E">
              <w:rPr>
                <w:rFonts w:ascii="Times New Roman" w:hAnsi="Times New Roman" w:cs="Times New Roman"/>
                <w:sz w:val="22"/>
                <w:szCs w:val="22"/>
                <w:vertAlign w:val="superscript"/>
              </w:rPr>
              <w:t>-5</w:t>
            </w:r>
          </w:p>
        </w:tc>
      </w:tr>
      <w:tr w:rsidR="008F5A4D" w:rsidRPr="008F5A4D" w14:paraId="6A4B17E8" w14:textId="77777777" w:rsidTr="00C54C1E">
        <w:tc>
          <w:tcPr>
            <w:tcW w:w="1435" w:type="dxa"/>
            <w:vMerge/>
            <w:tcBorders>
              <w:bottom w:val="nil"/>
            </w:tcBorders>
          </w:tcPr>
          <w:p w14:paraId="50443BDA" w14:textId="77777777" w:rsidR="008F5A4D" w:rsidRPr="008F5A4D" w:rsidRDefault="008F5A4D" w:rsidP="00C54C1E">
            <w:pPr>
              <w:rPr>
                <w:rFonts w:ascii="Times New Roman" w:hAnsi="Times New Roman" w:cs="Times New Roman"/>
              </w:rPr>
            </w:pPr>
          </w:p>
        </w:tc>
        <w:tc>
          <w:tcPr>
            <w:tcW w:w="1487" w:type="dxa"/>
            <w:tcBorders>
              <w:top w:val="nil"/>
              <w:bottom w:val="nil"/>
              <w:right w:val="nil"/>
            </w:tcBorders>
          </w:tcPr>
          <w:p w14:paraId="64B908CA"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Females</w:t>
            </w:r>
          </w:p>
        </w:tc>
        <w:tc>
          <w:tcPr>
            <w:tcW w:w="764" w:type="dxa"/>
            <w:tcBorders>
              <w:top w:val="nil"/>
              <w:left w:val="nil"/>
              <w:bottom w:val="nil"/>
              <w:right w:val="nil"/>
            </w:tcBorders>
          </w:tcPr>
          <w:p w14:paraId="29930B1F"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490</w:t>
            </w:r>
          </w:p>
        </w:tc>
        <w:tc>
          <w:tcPr>
            <w:tcW w:w="1417" w:type="dxa"/>
            <w:tcBorders>
              <w:top w:val="nil"/>
              <w:left w:val="nil"/>
              <w:bottom w:val="nil"/>
              <w:right w:val="nil"/>
            </w:tcBorders>
          </w:tcPr>
          <w:p w14:paraId="091E60A8" w14:textId="77777777" w:rsidR="008F5A4D" w:rsidRPr="00CA625E" w:rsidRDefault="008F5A4D" w:rsidP="00C54C1E">
            <w:pPr>
              <w:rPr>
                <w:rFonts w:ascii="Times New Roman" w:hAnsi="Times New Roman" w:cs="Times New Roman"/>
                <w:sz w:val="22"/>
                <w:szCs w:val="22"/>
              </w:rPr>
            </w:pPr>
          </w:p>
        </w:tc>
        <w:tc>
          <w:tcPr>
            <w:tcW w:w="1418" w:type="dxa"/>
            <w:tcBorders>
              <w:top w:val="nil"/>
              <w:left w:val="nil"/>
              <w:bottom w:val="nil"/>
              <w:right w:val="nil"/>
            </w:tcBorders>
          </w:tcPr>
          <w:p w14:paraId="6D6ECFF1"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0.19</w:t>
            </w:r>
          </w:p>
        </w:tc>
        <w:tc>
          <w:tcPr>
            <w:tcW w:w="1552" w:type="dxa"/>
            <w:tcBorders>
              <w:top w:val="nil"/>
              <w:left w:val="nil"/>
              <w:bottom w:val="nil"/>
              <w:right w:val="nil"/>
            </w:tcBorders>
          </w:tcPr>
          <w:p w14:paraId="4F2C3242"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0.07</w:t>
            </w:r>
          </w:p>
        </w:tc>
        <w:tc>
          <w:tcPr>
            <w:tcW w:w="1287" w:type="dxa"/>
            <w:tcBorders>
              <w:top w:val="nil"/>
              <w:left w:val="nil"/>
              <w:bottom w:val="nil"/>
            </w:tcBorders>
          </w:tcPr>
          <w:p w14:paraId="6D90E26B"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3.44x10</w:t>
            </w:r>
            <w:r w:rsidRPr="00CA625E">
              <w:rPr>
                <w:rFonts w:ascii="Times New Roman" w:hAnsi="Times New Roman" w:cs="Times New Roman"/>
                <w:sz w:val="22"/>
                <w:szCs w:val="22"/>
                <w:vertAlign w:val="superscript"/>
              </w:rPr>
              <w:t>-3</w:t>
            </w:r>
          </w:p>
        </w:tc>
      </w:tr>
      <w:tr w:rsidR="008F5A4D" w:rsidRPr="008F5A4D" w14:paraId="15458387" w14:textId="77777777" w:rsidTr="00C54C1E">
        <w:tc>
          <w:tcPr>
            <w:tcW w:w="1435" w:type="dxa"/>
            <w:tcBorders>
              <w:top w:val="nil"/>
              <w:bottom w:val="single" w:sz="4" w:space="0" w:color="auto"/>
            </w:tcBorders>
          </w:tcPr>
          <w:p w14:paraId="5DE114FE" w14:textId="77777777" w:rsidR="008F5A4D" w:rsidRPr="008F5A4D" w:rsidRDefault="008F5A4D" w:rsidP="00C54C1E">
            <w:pPr>
              <w:rPr>
                <w:rFonts w:ascii="Times New Roman" w:hAnsi="Times New Roman" w:cs="Times New Roman"/>
              </w:rPr>
            </w:pPr>
          </w:p>
        </w:tc>
        <w:tc>
          <w:tcPr>
            <w:tcW w:w="1487" w:type="dxa"/>
            <w:tcBorders>
              <w:top w:val="nil"/>
              <w:bottom w:val="single" w:sz="4" w:space="0" w:color="auto"/>
              <w:right w:val="nil"/>
            </w:tcBorders>
          </w:tcPr>
          <w:p w14:paraId="1EEF3BD4"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Interaction</w:t>
            </w:r>
          </w:p>
        </w:tc>
        <w:tc>
          <w:tcPr>
            <w:tcW w:w="764" w:type="dxa"/>
            <w:tcBorders>
              <w:top w:val="nil"/>
              <w:left w:val="nil"/>
              <w:bottom w:val="single" w:sz="4" w:space="0" w:color="auto"/>
              <w:right w:val="nil"/>
            </w:tcBorders>
          </w:tcPr>
          <w:p w14:paraId="5AD6E88A"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1293</w:t>
            </w:r>
          </w:p>
        </w:tc>
        <w:tc>
          <w:tcPr>
            <w:tcW w:w="1417" w:type="dxa"/>
            <w:tcBorders>
              <w:top w:val="nil"/>
              <w:left w:val="nil"/>
              <w:bottom w:val="single" w:sz="4" w:space="0" w:color="auto"/>
              <w:right w:val="nil"/>
            </w:tcBorders>
          </w:tcPr>
          <w:p w14:paraId="01A3DCA4" w14:textId="77777777" w:rsidR="008F5A4D" w:rsidRPr="00CA625E" w:rsidRDefault="008F5A4D" w:rsidP="00C54C1E">
            <w:pPr>
              <w:rPr>
                <w:rFonts w:ascii="Times New Roman" w:hAnsi="Times New Roman" w:cs="Times New Roman"/>
                <w:sz w:val="22"/>
                <w:szCs w:val="22"/>
              </w:rPr>
            </w:pPr>
          </w:p>
        </w:tc>
        <w:tc>
          <w:tcPr>
            <w:tcW w:w="1418" w:type="dxa"/>
            <w:tcBorders>
              <w:top w:val="nil"/>
              <w:left w:val="nil"/>
              <w:bottom w:val="single" w:sz="4" w:space="0" w:color="auto"/>
              <w:right w:val="nil"/>
            </w:tcBorders>
          </w:tcPr>
          <w:p w14:paraId="06541F47"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0.01</w:t>
            </w:r>
          </w:p>
        </w:tc>
        <w:tc>
          <w:tcPr>
            <w:tcW w:w="1552" w:type="dxa"/>
            <w:tcBorders>
              <w:top w:val="nil"/>
              <w:left w:val="nil"/>
              <w:bottom w:val="single" w:sz="4" w:space="0" w:color="auto"/>
              <w:right w:val="nil"/>
            </w:tcBorders>
          </w:tcPr>
          <w:p w14:paraId="644093E6"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0.08</w:t>
            </w:r>
          </w:p>
        </w:tc>
        <w:tc>
          <w:tcPr>
            <w:tcW w:w="1287" w:type="dxa"/>
            <w:tcBorders>
              <w:top w:val="nil"/>
              <w:left w:val="nil"/>
              <w:bottom w:val="single" w:sz="4" w:space="0" w:color="auto"/>
            </w:tcBorders>
          </w:tcPr>
          <w:p w14:paraId="1C76D13B"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0.92</w:t>
            </w:r>
          </w:p>
        </w:tc>
      </w:tr>
      <w:tr w:rsidR="008F5A4D" w:rsidRPr="008F5A4D" w14:paraId="46762A94" w14:textId="77777777" w:rsidTr="00C54C1E">
        <w:tc>
          <w:tcPr>
            <w:tcW w:w="9360" w:type="dxa"/>
            <w:gridSpan w:val="7"/>
            <w:tcBorders>
              <w:top w:val="single" w:sz="4" w:space="0" w:color="auto"/>
              <w:left w:val="nil"/>
              <w:bottom w:val="nil"/>
              <w:right w:val="nil"/>
            </w:tcBorders>
          </w:tcPr>
          <w:p w14:paraId="26D38346" w14:textId="77777777" w:rsidR="008F5A4D" w:rsidRPr="008F5A4D" w:rsidRDefault="008F5A4D" w:rsidP="00C54C1E">
            <w:pPr>
              <w:rPr>
                <w:rFonts w:ascii="Times New Roman" w:hAnsi="Times New Roman" w:cs="Times New Roman"/>
                <w:sz w:val="20"/>
                <w:szCs w:val="20"/>
              </w:rPr>
            </w:pPr>
            <w:r w:rsidRPr="008F5A4D">
              <w:rPr>
                <w:rFonts w:ascii="Times New Roman" w:hAnsi="Times New Roman" w:cs="Times New Roman"/>
                <w:sz w:val="20"/>
                <w:szCs w:val="20"/>
              </w:rPr>
              <w:t xml:space="preserve">Model adjusted for age and principal components. Odds ratio and confidence interval reported for binary variables and Beta and standard error for continuous variables. </w:t>
            </w:r>
          </w:p>
          <w:p w14:paraId="1B5FD4DF" w14:textId="77777777" w:rsidR="008F5A4D" w:rsidRPr="008F5A4D" w:rsidRDefault="008F5A4D" w:rsidP="00C54C1E">
            <w:pPr>
              <w:rPr>
                <w:rFonts w:ascii="Times New Roman" w:hAnsi="Times New Roman" w:cs="Times New Roman"/>
              </w:rPr>
            </w:pPr>
            <w:r w:rsidRPr="008F5A4D">
              <w:rPr>
                <w:rFonts w:ascii="Times New Roman" w:hAnsi="Times New Roman" w:cs="Times New Roman"/>
                <w:sz w:val="20"/>
                <w:szCs w:val="20"/>
              </w:rPr>
              <w:t>OR=odds ratio, BETA= beta coefficient, 95% CI = 95% confidence interval levels (lower, upper), SE=standard error</w:t>
            </w:r>
          </w:p>
        </w:tc>
      </w:tr>
    </w:tbl>
    <w:p w14:paraId="3E4C591D" w14:textId="77777777" w:rsidR="008F5A4D" w:rsidRPr="008F5A4D" w:rsidRDefault="008F5A4D" w:rsidP="008F5A4D">
      <w:pPr>
        <w:spacing w:line="480" w:lineRule="auto"/>
        <w:rPr>
          <w:rFonts w:ascii="Times New Roman" w:hAnsi="Times New Roman" w:cs="Times New Roman"/>
        </w:rPr>
      </w:pPr>
    </w:p>
    <w:tbl>
      <w:tblPr>
        <w:tblStyle w:val="TableGrid"/>
        <w:tblW w:w="0" w:type="auto"/>
        <w:tblLook w:val="04A0" w:firstRow="1" w:lastRow="0" w:firstColumn="1" w:lastColumn="0" w:noHBand="0" w:noVBand="1"/>
      </w:tblPr>
      <w:tblGrid>
        <w:gridCol w:w="1903"/>
        <w:gridCol w:w="1496"/>
        <w:gridCol w:w="1191"/>
        <w:gridCol w:w="1563"/>
        <w:gridCol w:w="967"/>
        <w:gridCol w:w="838"/>
        <w:gridCol w:w="1402"/>
      </w:tblGrid>
      <w:tr w:rsidR="008F5A4D" w:rsidRPr="008F5A4D" w14:paraId="2EA665F1" w14:textId="77777777" w:rsidTr="008F5A4D">
        <w:tc>
          <w:tcPr>
            <w:tcW w:w="0" w:type="auto"/>
            <w:gridSpan w:val="7"/>
            <w:tcBorders>
              <w:top w:val="nil"/>
              <w:left w:val="nil"/>
              <w:bottom w:val="single" w:sz="4" w:space="0" w:color="auto"/>
              <w:right w:val="nil"/>
            </w:tcBorders>
          </w:tcPr>
          <w:p w14:paraId="12039637" w14:textId="3B5613C1" w:rsidR="008F5A4D" w:rsidRPr="008F5A4D" w:rsidRDefault="008F5A4D" w:rsidP="00C54C1E">
            <w:pPr>
              <w:rPr>
                <w:rFonts w:ascii="Times New Roman" w:hAnsi="Times New Roman" w:cs="Times New Roman"/>
              </w:rPr>
            </w:pPr>
            <w:r w:rsidRPr="008F5A4D">
              <w:rPr>
                <w:rFonts w:ascii="Times New Roman" w:hAnsi="Times New Roman" w:cs="Times New Roman"/>
              </w:rPr>
              <w:t>Table S</w:t>
            </w:r>
            <w:r w:rsidR="00E015FD">
              <w:rPr>
                <w:rFonts w:ascii="Times New Roman" w:hAnsi="Times New Roman" w:cs="Times New Roman"/>
              </w:rPr>
              <w:t>4</w:t>
            </w:r>
            <w:r w:rsidRPr="008F5A4D">
              <w:rPr>
                <w:rFonts w:ascii="Times New Roman" w:hAnsi="Times New Roman" w:cs="Times New Roman"/>
              </w:rPr>
              <w:t xml:space="preserve">. PRS model fit across thresholds for each outcome for CUD </w:t>
            </w:r>
          </w:p>
        </w:tc>
      </w:tr>
      <w:tr w:rsidR="008F5A4D" w:rsidRPr="008F5A4D" w14:paraId="075894B0" w14:textId="77777777" w:rsidTr="008F5A4D">
        <w:tc>
          <w:tcPr>
            <w:tcW w:w="0" w:type="auto"/>
            <w:tcBorders>
              <w:bottom w:val="single" w:sz="4" w:space="0" w:color="auto"/>
            </w:tcBorders>
          </w:tcPr>
          <w:p w14:paraId="40A19D9A" w14:textId="77777777" w:rsidR="008F5A4D" w:rsidRPr="008F5A4D" w:rsidRDefault="008F5A4D" w:rsidP="00C54C1E">
            <w:pPr>
              <w:rPr>
                <w:rFonts w:ascii="Times New Roman" w:hAnsi="Times New Roman" w:cs="Times New Roman"/>
                <w:b/>
                <w:bCs/>
              </w:rPr>
            </w:pPr>
            <w:r w:rsidRPr="008F5A4D">
              <w:rPr>
                <w:rFonts w:ascii="Times New Roman" w:hAnsi="Times New Roman" w:cs="Times New Roman"/>
                <w:b/>
                <w:bCs/>
              </w:rPr>
              <w:t>Outcome</w:t>
            </w:r>
          </w:p>
        </w:tc>
        <w:tc>
          <w:tcPr>
            <w:tcW w:w="0" w:type="auto"/>
            <w:tcBorders>
              <w:bottom w:val="single" w:sz="4" w:space="0" w:color="auto"/>
              <w:right w:val="nil"/>
            </w:tcBorders>
          </w:tcPr>
          <w:p w14:paraId="1327E8A0" w14:textId="77777777" w:rsidR="008F5A4D" w:rsidRPr="008F5A4D" w:rsidRDefault="008F5A4D" w:rsidP="00C54C1E">
            <w:pPr>
              <w:rPr>
                <w:rFonts w:ascii="Times New Roman" w:hAnsi="Times New Roman" w:cs="Times New Roman"/>
                <w:b/>
                <w:bCs/>
              </w:rPr>
            </w:pPr>
            <w:r w:rsidRPr="008F5A4D">
              <w:rPr>
                <w:rFonts w:ascii="Times New Roman" w:hAnsi="Times New Roman" w:cs="Times New Roman"/>
                <w:b/>
                <w:bCs/>
              </w:rPr>
              <w:t>Threshold</w:t>
            </w:r>
          </w:p>
        </w:tc>
        <w:tc>
          <w:tcPr>
            <w:tcW w:w="0" w:type="auto"/>
            <w:tcBorders>
              <w:left w:val="nil"/>
              <w:bottom w:val="single" w:sz="4" w:space="0" w:color="auto"/>
              <w:right w:val="nil"/>
            </w:tcBorders>
          </w:tcPr>
          <w:p w14:paraId="7D140721" w14:textId="77777777" w:rsidR="008F5A4D" w:rsidRPr="008F5A4D" w:rsidRDefault="008F5A4D" w:rsidP="00C54C1E">
            <w:pPr>
              <w:rPr>
                <w:rFonts w:ascii="Times New Roman" w:hAnsi="Times New Roman" w:cs="Times New Roman"/>
                <w:b/>
                <w:bCs/>
              </w:rPr>
            </w:pPr>
            <w:r w:rsidRPr="008F5A4D">
              <w:rPr>
                <w:rFonts w:ascii="Times New Roman" w:hAnsi="Times New Roman" w:cs="Times New Roman"/>
                <w:b/>
                <w:bCs/>
              </w:rPr>
              <w:t>R</w:t>
            </w:r>
            <w:r w:rsidRPr="008F5A4D">
              <w:rPr>
                <w:rFonts w:ascii="Times New Roman" w:hAnsi="Times New Roman" w:cs="Times New Roman"/>
                <w:b/>
                <w:bCs/>
                <w:vertAlign w:val="superscript"/>
              </w:rPr>
              <w:t>2</w:t>
            </w:r>
          </w:p>
        </w:tc>
        <w:tc>
          <w:tcPr>
            <w:tcW w:w="0" w:type="auto"/>
            <w:tcBorders>
              <w:left w:val="nil"/>
              <w:bottom w:val="single" w:sz="4" w:space="0" w:color="auto"/>
              <w:right w:val="nil"/>
            </w:tcBorders>
          </w:tcPr>
          <w:p w14:paraId="0462885C" w14:textId="77777777" w:rsidR="008F5A4D" w:rsidRPr="008F5A4D" w:rsidRDefault="008F5A4D" w:rsidP="00C54C1E">
            <w:pPr>
              <w:rPr>
                <w:rFonts w:ascii="Times New Roman" w:hAnsi="Times New Roman" w:cs="Times New Roman"/>
                <w:b/>
                <w:bCs/>
              </w:rPr>
            </w:pPr>
            <w:r w:rsidRPr="008F5A4D">
              <w:rPr>
                <w:rFonts w:ascii="Times New Roman" w:hAnsi="Times New Roman" w:cs="Times New Roman"/>
                <w:b/>
                <w:bCs/>
              </w:rPr>
              <w:t>Coefficient</w:t>
            </w:r>
          </w:p>
        </w:tc>
        <w:tc>
          <w:tcPr>
            <w:tcW w:w="0" w:type="auto"/>
            <w:tcBorders>
              <w:left w:val="nil"/>
              <w:bottom w:val="single" w:sz="4" w:space="0" w:color="auto"/>
              <w:right w:val="nil"/>
            </w:tcBorders>
          </w:tcPr>
          <w:p w14:paraId="5315DF34" w14:textId="77777777" w:rsidR="008F5A4D" w:rsidRPr="008F5A4D" w:rsidRDefault="008F5A4D" w:rsidP="00C54C1E">
            <w:pPr>
              <w:rPr>
                <w:rFonts w:ascii="Times New Roman" w:hAnsi="Times New Roman" w:cs="Times New Roman"/>
                <w:b/>
                <w:bCs/>
              </w:rPr>
            </w:pPr>
            <w:r w:rsidRPr="008F5A4D">
              <w:rPr>
                <w:rFonts w:ascii="Times New Roman" w:hAnsi="Times New Roman" w:cs="Times New Roman"/>
                <w:b/>
                <w:bCs/>
              </w:rPr>
              <w:t>SE</w:t>
            </w:r>
          </w:p>
        </w:tc>
        <w:tc>
          <w:tcPr>
            <w:tcW w:w="0" w:type="auto"/>
            <w:tcBorders>
              <w:left w:val="nil"/>
              <w:bottom w:val="single" w:sz="4" w:space="0" w:color="auto"/>
              <w:right w:val="nil"/>
            </w:tcBorders>
          </w:tcPr>
          <w:p w14:paraId="0920A70F" w14:textId="77777777" w:rsidR="008F5A4D" w:rsidRPr="008F5A4D" w:rsidRDefault="008F5A4D" w:rsidP="00C54C1E">
            <w:pPr>
              <w:rPr>
                <w:rFonts w:ascii="Times New Roman" w:hAnsi="Times New Roman" w:cs="Times New Roman"/>
                <w:b/>
                <w:bCs/>
              </w:rPr>
            </w:pPr>
            <w:r w:rsidRPr="008F5A4D">
              <w:rPr>
                <w:rFonts w:ascii="Times New Roman" w:hAnsi="Times New Roman" w:cs="Times New Roman"/>
                <w:b/>
                <w:bCs/>
              </w:rPr>
              <w:t>P</w:t>
            </w:r>
          </w:p>
        </w:tc>
        <w:tc>
          <w:tcPr>
            <w:tcW w:w="0" w:type="auto"/>
            <w:tcBorders>
              <w:left w:val="nil"/>
              <w:bottom w:val="single" w:sz="4" w:space="0" w:color="auto"/>
              <w:right w:val="single" w:sz="4" w:space="0" w:color="auto"/>
            </w:tcBorders>
          </w:tcPr>
          <w:p w14:paraId="44B5A3C5" w14:textId="77777777" w:rsidR="008F5A4D" w:rsidRPr="008F5A4D" w:rsidRDefault="008F5A4D" w:rsidP="00C54C1E">
            <w:pPr>
              <w:rPr>
                <w:rFonts w:ascii="Times New Roman" w:hAnsi="Times New Roman" w:cs="Times New Roman"/>
                <w:b/>
                <w:bCs/>
              </w:rPr>
            </w:pPr>
            <w:r w:rsidRPr="008F5A4D">
              <w:rPr>
                <w:rFonts w:ascii="Times New Roman" w:hAnsi="Times New Roman" w:cs="Times New Roman"/>
                <w:b/>
                <w:bCs/>
              </w:rPr>
              <w:t>Number of SNPs</w:t>
            </w:r>
          </w:p>
        </w:tc>
      </w:tr>
      <w:tr w:rsidR="008F5A4D" w:rsidRPr="008F5A4D" w14:paraId="7C8B662E" w14:textId="77777777" w:rsidTr="008F5A4D">
        <w:tc>
          <w:tcPr>
            <w:tcW w:w="0" w:type="auto"/>
            <w:vMerge w:val="restart"/>
            <w:tcBorders>
              <w:bottom w:val="nil"/>
            </w:tcBorders>
          </w:tcPr>
          <w:p w14:paraId="6C4CC86D" w14:textId="77777777" w:rsidR="008F5A4D" w:rsidRPr="008F5A4D" w:rsidRDefault="008F5A4D" w:rsidP="00C54C1E">
            <w:pPr>
              <w:rPr>
                <w:rFonts w:ascii="Times New Roman" w:hAnsi="Times New Roman" w:cs="Times New Roman"/>
                <w:b/>
                <w:bCs/>
              </w:rPr>
            </w:pPr>
            <w:r w:rsidRPr="008F5A4D">
              <w:rPr>
                <w:rFonts w:ascii="Times New Roman" w:hAnsi="Times New Roman" w:cs="Times New Roman"/>
                <w:b/>
                <w:bCs/>
              </w:rPr>
              <w:t>Regular cannabis use</w:t>
            </w:r>
          </w:p>
        </w:tc>
        <w:tc>
          <w:tcPr>
            <w:tcW w:w="0" w:type="auto"/>
            <w:tcBorders>
              <w:bottom w:val="nil"/>
              <w:right w:val="nil"/>
            </w:tcBorders>
          </w:tcPr>
          <w:p w14:paraId="58B1E90B" w14:textId="77777777" w:rsidR="008F5A4D" w:rsidRPr="008F5A4D" w:rsidRDefault="008F5A4D" w:rsidP="00C54C1E">
            <w:pPr>
              <w:rPr>
                <w:rFonts w:ascii="Times New Roman" w:hAnsi="Times New Roman" w:cs="Times New Roman"/>
                <w:sz w:val="22"/>
                <w:szCs w:val="22"/>
                <w:vertAlign w:val="superscript"/>
              </w:rPr>
            </w:pPr>
            <w:r w:rsidRPr="008F5A4D">
              <w:rPr>
                <w:rFonts w:ascii="Times New Roman" w:hAnsi="Times New Roman" w:cs="Times New Roman"/>
                <w:sz w:val="22"/>
                <w:szCs w:val="22"/>
              </w:rPr>
              <w:t>5.0x10</w:t>
            </w:r>
            <w:r w:rsidRPr="008F5A4D">
              <w:rPr>
                <w:rFonts w:ascii="Times New Roman" w:hAnsi="Times New Roman" w:cs="Times New Roman"/>
                <w:sz w:val="22"/>
                <w:szCs w:val="22"/>
                <w:vertAlign w:val="superscript"/>
              </w:rPr>
              <w:t>-8</w:t>
            </w:r>
          </w:p>
        </w:tc>
        <w:tc>
          <w:tcPr>
            <w:tcW w:w="0" w:type="auto"/>
            <w:tcBorders>
              <w:left w:val="nil"/>
              <w:bottom w:val="nil"/>
              <w:right w:val="nil"/>
            </w:tcBorders>
          </w:tcPr>
          <w:p w14:paraId="3C46371E" w14:textId="77777777" w:rsidR="008F5A4D" w:rsidRPr="008F5A4D" w:rsidRDefault="008F5A4D" w:rsidP="00C54C1E">
            <w:pPr>
              <w:rPr>
                <w:rFonts w:ascii="Times New Roman" w:hAnsi="Times New Roman" w:cs="Times New Roman"/>
                <w:sz w:val="22"/>
                <w:szCs w:val="22"/>
              </w:rPr>
            </w:pPr>
            <w:r w:rsidRPr="008F5A4D">
              <w:rPr>
                <w:rFonts w:ascii="Times New Roman" w:hAnsi="Times New Roman" w:cs="Times New Roman"/>
                <w:sz w:val="22"/>
                <w:szCs w:val="22"/>
              </w:rPr>
              <w:t>5.11x10</w:t>
            </w:r>
            <w:r w:rsidRPr="008F5A4D">
              <w:rPr>
                <w:rFonts w:ascii="Times New Roman" w:hAnsi="Times New Roman" w:cs="Times New Roman"/>
                <w:sz w:val="22"/>
                <w:szCs w:val="22"/>
                <w:vertAlign w:val="superscript"/>
              </w:rPr>
              <w:t>-4</w:t>
            </w:r>
          </w:p>
        </w:tc>
        <w:tc>
          <w:tcPr>
            <w:tcW w:w="0" w:type="auto"/>
            <w:tcBorders>
              <w:left w:val="nil"/>
              <w:bottom w:val="nil"/>
              <w:right w:val="nil"/>
            </w:tcBorders>
          </w:tcPr>
          <w:p w14:paraId="6CBD57DB"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1.6</w:t>
            </w:r>
          </w:p>
        </w:tc>
        <w:tc>
          <w:tcPr>
            <w:tcW w:w="0" w:type="auto"/>
            <w:tcBorders>
              <w:left w:val="nil"/>
              <w:bottom w:val="nil"/>
              <w:right w:val="nil"/>
            </w:tcBorders>
          </w:tcPr>
          <w:p w14:paraId="36E06438"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1.6</w:t>
            </w:r>
          </w:p>
        </w:tc>
        <w:tc>
          <w:tcPr>
            <w:tcW w:w="0" w:type="auto"/>
            <w:tcBorders>
              <w:left w:val="nil"/>
              <w:bottom w:val="nil"/>
              <w:right w:val="nil"/>
            </w:tcBorders>
          </w:tcPr>
          <w:p w14:paraId="59719554" w14:textId="77777777" w:rsidR="008F5A4D" w:rsidRPr="008F5A4D" w:rsidRDefault="008F5A4D" w:rsidP="00C54C1E">
            <w:pPr>
              <w:rPr>
                <w:rFonts w:ascii="Times New Roman" w:hAnsi="Times New Roman" w:cs="Times New Roman"/>
                <w:sz w:val="22"/>
                <w:szCs w:val="22"/>
              </w:rPr>
            </w:pPr>
            <w:r w:rsidRPr="008F5A4D">
              <w:rPr>
                <w:rFonts w:ascii="Times New Roman" w:hAnsi="Times New Roman" w:cs="Times New Roman"/>
                <w:sz w:val="22"/>
                <w:szCs w:val="22"/>
              </w:rPr>
              <w:t>0.31</w:t>
            </w:r>
          </w:p>
        </w:tc>
        <w:tc>
          <w:tcPr>
            <w:tcW w:w="0" w:type="auto"/>
            <w:tcBorders>
              <w:left w:val="nil"/>
              <w:bottom w:val="nil"/>
              <w:right w:val="single" w:sz="4" w:space="0" w:color="auto"/>
            </w:tcBorders>
          </w:tcPr>
          <w:p w14:paraId="757AA150" w14:textId="77777777" w:rsidR="008F5A4D" w:rsidRPr="008F5A4D" w:rsidRDefault="008F5A4D" w:rsidP="00C54C1E">
            <w:pPr>
              <w:rPr>
                <w:rFonts w:ascii="Times New Roman" w:hAnsi="Times New Roman" w:cs="Times New Roman"/>
                <w:sz w:val="22"/>
                <w:szCs w:val="22"/>
              </w:rPr>
            </w:pPr>
            <w:r w:rsidRPr="008F5A4D">
              <w:rPr>
                <w:rFonts w:ascii="Times New Roman" w:hAnsi="Times New Roman" w:cs="Times New Roman"/>
                <w:sz w:val="22"/>
                <w:szCs w:val="22"/>
              </w:rPr>
              <w:t>2</w:t>
            </w:r>
          </w:p>
        </w:tc>
      </w:tr>
      <w:tr w:rsidR="008F5A4D" w:rsidRPr="008F5A4D" w14:paraId="7373E472" w14:textId="77777777" w:rsidTr="008F5A4D">
        <w:tc>
          <w:tcPr>
            <w:tcW w:w="0" w:type="auto"/>
            <w:vMerge/>
            <w:tcBorders>
              <w:bottom w:val="nil"/>
            </w:tcBorders>
          </w:tcPr>
          <w:p w14:paraId="0ADBF71D" w14:textId="77777777" w:rsidR="008F5A4D" w:rsidRPr="008F5A4D" w:rsidRDefault="008F5A4D" w:rsidP="00C54C1E">
            <w:pPr>
              <w:rPr>
                <w:rFonts w:ascii="Times New Roman" w:hAnsi="Times New Roman" w:cs="Times New Roman"/>
              </w:rPr>
            </w:pPr>
          </w:p>
        </w:tc>
        <w:tc>
          <w:tcPr>
            <w:tcW w:w="0" w:type="auto"/>
            <w:tcBorders>
              <w:top w:val="nil"/>
              <w:bottom w:val="nil"/>
              <w:right w:val="nil"/>
            </w:tcBorders>
          </w:tcPr>
          <w:p w14:paraId="33A3C583" w14:textId="77777777" w:rsidR="008F5A4D" w:rsidRPr="008F5A4D" w:rsidRDefault="008F5A4D" w:rsidP="00C54C1E">
            <w:pPr>
              <w:rPr>
                <w:rFonts w:ascii="Times New Roman" w:hAnsi="Times New Roman" w:cs="Times New Roman"/>
                <w:sz w:val="22"/>
                <w:szCs w:val="22"/>
                <w:vertAlign w:val="superscript"/>
              </w:rPr>
            </w:pPr>
            <w:r w:rsidRPr="008F5A4D">
              <w:rPr>
                <w:rFonts w:ascii="Times New Roman" w:hAnsi="Times New Roman" w:cs="Times New Roman"/>
                <w:sz w:val="22"/>
                <w:szCs w:val="22"/>
              </w:rPr>
              <w:t>1.0x10</w:t>
            </w:r>
            <w:r w:rsidRPr="008F5A4D">
              <w:rPr>
                <w:rFonts w:ascii="Times New Roman" w:hAnsi="Times New Roman" w:cs="Times New Roman"/>
                <w:sz w:val="22"/>
                <w:szCs w:val="22"/>
                <w:vertAlign w:val="superscript"/>
              </w:rPr>
              <w:t>-5</w:t>
            </w:r>
          </w:p>
        </w:tc>
        <w:tc>
          <w:tcPr>
            <w:tcW w:w="0" w:type="auto"/>
            <w:tcBorders>
              <w:top w:val="nil"/>
              <w:left w:val="nil"/>
              <w:bottom w:val="nil"/>
              <w:right w:val="nil"/>
            </w:tcBorders>
          </w:tcPr>
          <w:p w14:paraId="2CDD125A"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3.82x10</w:t>
            </w:r>
            <w:r w:rsidRPr="008F5A4D">
              <w:rPr>
                <w:rFonts w:ascii="Times New Roman" w:hAnsi="Times New Roman" w:cs="Times New Roman"/>
                <w:color w:val="000000"/>
                <w:sz w:val="22"/>
                <w:szCs w:val="22"/>
                <w:vertAlign w:val="superscript"/>
              </w:rPr>
              <w:t>-4</w:t>
            </w:r>
          </w:p>
        </w:tc>
        <w:tc>
          <w:tcPr>
            <w:tcW w:w="0" w:type="auto"/>
            <w:tcBorders>
              <w:top w:val="nil"/>
              <w:left w:val="nil"/>
              <w:bottom w:val="nil"/>
              <w:right w:val="nil"/>
            </w:tcBorders>
          </w:tcPr>
          <w:p w14:paraId="3815BF6B"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7.1</w:t>
            </w:r>
          </w:p>
        </w:tc>
        <w:tc>
          <w:tcPr>
            <w:tcW w:w="0" w:type="auto"/>
            <w:tcBorders>
              <w:top w:val="nil"/>
              <w:left w:val="nil"/>
              <w:bottom w:val="nil"/>
              <w:right w:val="nil"/>
            </w:tcBorders>
          </w:tcPr>
          <w:p w14:paraId="355D329B"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8.0</w:t>
            </w:r>
          </w:p>
        </w:tc>
        <w:tc>
          <w:tcPr>
            <w:tcW w:w="0" w:type="auto"/>
            <w:tcBorders>
              <w:top w:val="nil"/>
              <w:left w:val="nil"/>
              <w:bottom w:val="nil"/>
              <w:right w:val="nil"/>
            </w:tcBorders>
          </w:tcPr>
          <w:p w14:paraId="536B29C4" w14:textId="77777777" w:rsidR="008F5A4D" w:rsidRPr="008F5A4D" w:rsidRDefault="008F5A4D" w:rsidP="00C54C1E">
            <w:pPr>
              <w:rPr>
                <w:rFonts w:ascii="Times New Roman" w:hAnsi="Times New Roman" w:cs="Times New Roman"/>
                <w:sz w:val="22"/>
                <w:szCs w:val="22"/>
              </w:rPr>
            </w:pPr>
            <w:r w:rsidRPr="008F5A4D">
              <w:rPr>
                <w:rFonts w:ascii="Times New Roman" w:hAnsi="Times New Roman" w:cs="Times New Roman"/>
                <w:color w:val="000000"/>
                <w:sz w:val="22"/>
                <w:szCs w:val="22"/>
              </w:rPr>
              <w:t>0.38</w:t>
            </w:r>
          </w:p>
        </w:tc>
        <w:tc>
          <w:tcPr>
            <w:tcW w:w="0" w:type="auto"/>
            <w:tcBorders>
              <w:top w:val="nil"/>
              <w:left w:val="nil"/>
              <w:bottom w:val="nil"/>
              <w:right w:val="single" w:sz="4" w:space="0" w:color="auto"/>
            </w:tcBorders>
          </w:tcPr>
          <w:p w14:paraId="512E2CA7" w14:textId="77777777" w:rsidR="008F5A4D" w:rsidRPr="008F5A4D" w:rsidRDefault="008F5A4D" w:rsidP="00C54C1E">
            <w:pPr>
              <w:rPr>
                <w:rFonts w:ascii="Times New Roman" w:hAnsi="Times New Roman" w:cs="Times New Roman"/>
                <w:sz w:val="22"/>
                <w:szCs w:val="22"/>
              </w:rPr>
            </w:pPr>
            <w:r w:rsidRPr="008F5A4D">
              <w:rPr>
                <w:rFonts w:ascii="Times New Roman" w:hAnsi="Times New Roman" w:cs="Times New Roman"/>
                <w:sz w:val="22"/>
                <w:szCs w:val="22"/>
              </w:rPr>
              <w:t>45</w:t>
            </w:r>
          </w:p>
        </w:tc>
      </w:tr>
      <w:tr w:rsidR="008F5A4D" w:rsidRPr="008F5A4D" w14:paraId="499F48C0" w14:textId="77777777" w:rsidTr="008F5A4D">
        <w:tc>
          <w:tcPr>
            <w:tcW w:w="0" w:type="auto"/>
            <w:vMerge/>
            <w:tcBorders>
              <w:bottom w:val="nil"/>
              <w:right w:val="single" w:sz="4" w:space="0" w:color="auto"/>
            </w:tcBorders>
          </w:tcPr>
          <w:p w14:paraId="400FEB31" w14:textId="77777777" w:rsidR="008F5A4D" w:rsidRPr="008F5A4D" w:rsidRDefault="008F5A4D" w:rsidP="00C54C1E">
            <w:pPr>
              <w:rPr>
                <w:rFonts w:ascii="Times New Roman" w:hAnsi="Times New Roman" w:cs="Times New Roman"/>
              </w:rPr>
            </w:pPr>
          </w:p>
        </w:tc>
        <w:tc>
          <w:tcPr>
            <w:tcW w:w="0" w:type="auto"/>
            <w:tcBorders>
              <w:top w:val="nil"/>
              <w:left w:val="single" w:sz="4" w:space="0" w:color="auto"/>
              <w:bottom w:val="nil"/>
              <w:right w:val="nil"/>
            </w:tcBorders>
          </w:tcPr>
          <w:p w14:paraId="3DBE815B" w14:textId="77777777" w:rsidR="008F5A4D" w:rsidRPr="008F5A4D" w:rsidRDefault="008F5A4D" w:rsidP="00C54C1E">
            <w:pPr>
              <w:rPr>
                <w:rFonts w:ascii="Times New Roman" w:hAnsi="Times New Roman" w:cs="Times New Roman"/>
                <w:sz w:val="22"/>
                <w:szCs w:val="22"/>
              </w:rPr>
            </w:pPr>
            <w:r w:rsidRPr="008F5A4D">
              <w:rPr>
                <w:rFonts w:ascii="Times New Roman" w:hAnsi="Times New Roman" w:cs="Times New Roman"/>
                <w:sz w:val="22"/>
                <w:szCs w:val="22"/>
              </w:rPr>
              <w:t>0.0001</w:t>
            </w:r>
          </w:p>
        </w:tc>
        <w:tc>
          <w:tcPr>
            <w:tcW w:w="0" w:type="auto"/>
            <w:tcBorders>
              <w:top w:val="nil"/>
              <w:left w:val="nil"/>
              <w:bottom w:val="nil"/>
              <w:right w:val="nil"/>
            </w:tcBorders>
          </w:tcPr>
          <w:p w14:paraId="50754FA2" w14:textId="77777777" w:rsidR="008F5A4D" w:rsidRPr="008F5A4D" w:rsidRDefault="008F5A4D" w:rsidP="00C54C1E">
            <w:pPr>
              <w:rPr>
                <w:rFonts w:ascii="Times New Roman" w:hAnsi="Times New Roman" w:cs="Times New Roman"/>
                <w:sz w:val="22"/>
                <w:szCs w:val="22"/>
              </w:rPr>
            </w:pPr>
            <w:r w:rsidRPr="008F5A4D">
              <w:rPr>
                <w:rFonts w:ascii="Times New Roman" w:hAnsi="Times New Roman" w:cs="Times New Roman"/>
                <w:sz w:val="22"/>
                <w:szCs w:val="22"/>
              </w:rPr>
              <w:t>2.38x10</w:t>
            </w:r>
            <w:r w:rsidRPr="008F5A4D">
              <w:rPr>
                <w:rFonts w:ascii="Times New Roman" w:hAnsi="Times New Roman" w:cs="Times New Roman"/>
                <w:sz w:val="22"/>
                <w:szCs w:val="22"/>
                <w:vertAlign w:val="superscript"/>
              </w:rPr>
              <w:t>-3</w:t>
            </w:r>
          </w:p>
        </w:tc>
        <w:tc>
          <w:tcPr>
            <w:tcW w:w="0" w:type="auto"/>
            <w:tcBorders>
              <w:top w:val="nil"/>
              <w:left w:val="nil"/>
              <w:bottom w:val="nil"/>
              <w:right w:val="nil"/>
            </w:tcBorders>
          </w:tcPr>
          <w:p w14:paraId="3F7CCFF2"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38.6</w:t>
            </w:r>
          </w:p>
        </w:tc>
        <w:tc>
          <w:tcPr>
            <w:tcW w:w="0" w:type="auto"/>
            <w:tcBorders>
              <w:top w:val="nil"/>
              <w:left w:val="nil"/>
              <w:bottom w:val="nil"/>
              <w:right w:val="nil"/>
            </w:tcBorders>
          </w:tcPr>
          <w:p w14:paraId="32424571"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17.6</w:t>
            </w:r>
          </w:p>
        </w:tc>
        <w:tc>
          <w:tcPr>
            <w:tcW w:w="0" w:type="auto"/>
            <w:tcBorders>
              <w:top w:val="nil"/>
              <w:left w:val="nil"/>
              <w:bottom w:val="nil"/>
              <w:right w:val="nil"/>
            </w:tcBorders>
          </w:tcPr>
          <w:p w14:paraId="336EC150" w14:textId="77777777" w:rsidR="008F5A4D" w:rsidRPr="008F5A4D" w:rsidRDefault="008F5A4D" w:rsidP="00C54C1E">
            <w:pPr>
              <w:rPr>
                <w:rFonts w:ascii="Times New Roman" w:hAnsi="Times New Roman" w:cs="Times New Roman"/>
                <w:sz w:val="22"/>
                <w:szCs w:val="22"/>
              </w:rPr>
            </w:pPr>
            <w:r w:rsidRPr="008F5A4D">
              <w:rPr>
                <w:rFonts w:ascii="Times New Roman" w:hAnsi="Times New Roman" w:cs="Times New Roman"/>
                <w:b/>
                <w:bCs/>
                <w:color w:val="000000"/>
                <w:sz w:val="22"/>
                <w:szCs w:val="22"/>
              </w:rPr>
              <w:t>0.028</w:t>
            </w:r>
          </w:p>
        </w:tc>
        <w:tc>
          <w:tcPr>
            <w:tcW w:w="0" w:type="auto"/>
            <w:tcBorders>
              <w:top w:val="nil"/>
              <w:left w:val="nil"/>
              <w:bottom w:val="nil"/>
              <w:right w:val="single" w:sz="4" w:space="0" w:color="auto"/>
            </w:tcBorders>
          </w:tcPr>
          <w:p w14:paraId="3AFAFBEB" w14:textId="77777777" w:rsidR="008F5A4D" w:rsidRPr="008F5A4D" w:rsidRDefault="008F5A4D" w:rsidP="00C54C1E">
            <w:pPr>
              <w:rPr>
                <w:rFonts w:ascii="Times New Roman" w:hAnsi="Times New Roman" w:cs="Times New Roman"/>
                <w:sz w:val="22"/>
                <w:szCs w:val="22"/>
              </w:rPr>
            </w:pPr>
            <w:r w:rsidRPr="008F5A4D">
              <w:rPr>
                <w:rFonts w:ascii="Times New Roman" w:hAnsi="Times New Roman" w:cs="Times New Roman"/>
                <w:sz w:val="22"/>
                <w:szCs w:val="22"/>
              </w:rPr>
              <w:t>204</w:t>
            </w:r>
          </w:p>
        </w:tc>
      </w:tr>
      <w:tr w:rsidR="008F5A4D" w:rsidRPr="008F5A4D" w14:paraId="06339816" w14:textId="77777777" w:rsidTr="008F5A4D">
        <w:tc>
          <w:tcPr>
            <w:tcW w:w="0" w:type="auto"/>
            <w:vMerge/>
            <w:tcBorders>
              <w:bottom w:val="nil"/>
            </w:tcBorders>
          </w:tcPr>
          <w:p w14:paraId="7EB6DA8B" w14:textId="77777777" w:rsidR="008F5A4D" w:rsidRPr="008F5A4D" w:rsidRDefault="008F5A4D" w:rsidP="00C54C1E">
            <w:pPr>
              <w:rPr>
                <w:rFonts w:ascii="Times New Roman" w:hAnsi="Times New Roman" w:cs="Times New Roman"/>
              </w:rPr>
            </w:pPr>
          </w:p>
        </w:tc>
        <w:tc>
          <w:tcPr>
            <w:tcW w:w="0" w:type="auto"/>
            <w:tcBorders>
              <w:top w:val="nil"/>
              <w:bottom w:val="nil"/>
              <w:right w:val="nil"/>
            </w:tcBorders>
          </w:tcPr>
          <w:p w14:paraId="47EAFCCF" w14:textId="77777777" w:rsidR="008F5A4D" w:rsidRPr="008F5A4D" w:rsidRDefault="008F5A4D" w:rsidP="00C54C1E">
            <w:pPr>
              <w:rPr>
                <w:rFonts w:ascii="Times New Roman" w:hAnsi="Times New Roman" w:cs="Times New Roman"/>
                <w:sz w:val="22"/>
                <w:szCs w:val="22"/>
              </w:rPr>
            </w:pPr>
            <w:r w:rsidRPr="008F5A4D">
              <w:rPr>
                <w:rFonts w:ascii="Times New Roman" w:hAnsi="Times New Roman" w:cs="Times New Roman"/>
                <w:sz w:val="22"/>
                <w:szCs w:val="22"/>
              </w:rPr>
              <w:t>0.001</w:t>
            </w:r>
          </w:p>
        </w:tc>
        <w:tc>
          <w:tcPr>
            <w:tcW w:w="0" w:type="auto"/>
            <w:tcBorders>
              <w:top w:val="nil"/>
              <w:left w:val="nil"/>
              <w:bottom w:val="nil"/>
              <w:right w:val="nil"/>
            </w:tcBorders>
          </w:tcPr>
          <w:p w14:paraId="1CF163D9" w14:textId="77777777" w:rsidR="008F5A4D" w:rsidRPr="008F5A4D" w:rsidRDefault="008F5A4D" w:rsidP="00C54C1E">
            <w:pPr>
              <w:rPr>
                <w:rFonts w:ascii="Times New Roman" w:hAnsi="Times New Roman" w:cs="Times New Roman"/>
                <w:sz w:val="22"/>
                <w:szCs w:val="22"/>
              </w:rPr>
            </w:pPr>
            <w:r w:rsidRPr="008F5A4D">
              <w:rPr>
                <w:rFonts w:ascii="Times New Roman" w:hAnsi="Times New Roman" w:cs="Times New Roman"/>
                <w:sz w:val="22"/>
                <w:szCs w:val="22"/>
              </w:rPr>
              <w:t>2.28x10</w:t>
            </w:r>
            <w:r w:rsidRPr="008F5A4D">
              <w:rPr>
                <w:rFonts w:ascii="Times New Roman" w:hAnsi="Times New Roman" w:cs="Times New Roman"/>
                <w:sz w:val="22"/>
                <w:szCs w:val="22"/>
                <w:vertAlign w:val="superscript"/>
              </w:rPr>
              <w:t>-3</w:t>
            </w:r>
          </w:p>
        </w:tc>
        <w:tc>
          <w:tcPr>
            <w:tcW w:w="0" w:type="auto"/>
            <w:tcBorders>
              <w:top w:val="nil"/>
              <w:left w:val="nil"/>
              <w:bottom w:val="nil"/>
              <w:right w:val="nil"/>
            </w:tcBorders>
          </w:tcPr>
          <w:p w14:paraId="73903CB8"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104.6</w:t>
            </w:r>
          </w:p>
        </w:tc>
        <w:tc>
          <w:tcPr>
            <w:tcW w:w="0" w:type="auto"/>
            <w:tcBorders>
              <w:top w:val="nil"/>
              <w:left w:val="nil"/>
              <w:bottom w:val="nil"/>
              <w:right w:val="nil"/>
            </w:tcBorders>
          </w:tcPr>
          <w:p w14:paraId="7F764438"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48.7</w:t>
            </w:r>
          </w:p>
        </w:tc>
        <w:tc>
          <w:tcPr>
            <w:tcW w:w="0" w:type="auto"/>
            <w:tcBorders>
              <w:top w:val="nil"/>
              <w:left w:val="nil"/>
              <w:bottom w:val="nil"/>
              <w:right w:val="nil"/>
            </w:tcBorders>
          </w:tcPr>
          <w:p w14:paraId="77240F67" w14:textId="77777777" w:rsidR="008F5A4D" w:rsidRPr="008F5A4D" w:rsidRDefault="008F5A4D" w:rsidP="00C54C1E">
            <w:pPr>
              <w:rPr>
                <w:rFonts w:ascii="Times New Roman" w:hAnsi="Times New Roman" w:cs="Times New Roman"/>
                <w:sz w:val="22"/>
                <w:szCs w:val="22"/>
              </w:rPr>
            </w:pPr>
            <w:r w:rsidRPr="008F5A4D">
              <w:rPr>
                <w:rFonts w:ascii="Times New Roman" w:hAnsi="Times New Roman" w:cs="Times New Roman"/>
                <w:b/>
                <w:bCs/>
                <w:color w:val="000000"/>
                <w:sz w:val="22"/>
                <w:szCs w:val="22"/>
              </w:rPr>
              <w:t>0.032</w:t>
            </w:r>
          </w:p>
        </w:tc>
        <w:tc>
          <w:tcPr>
            <w:tcW w:w="0" w:type="auto"/>
            <w:tcBorders>
              <w:top w:val="nil"/>
              <w:left w:val="nil"/>
              <w:bottom w:val="nil"/>
              <w:right w:val="single" w:sz="4" w:space="0" w:color="auto"/>
            </w:tcBorders>
          </w:tcPr>
          <w:p w14:paraId="3D6FD462" w14:textId="77777777" w:rsidR="008F5A4D" w:rsidRPr="008F5A4D" w:rsidRDefault="008F5A4D" w:rsidP="00C54C1E">
            <w:pPr>
              <w:rPr>
                <w:rFonts w:ascii="Times New Roman" w:hAnsi="Times New Roman" w:cs="Times New Roman"/>
                <w:sz w:val="22"/>
                <w:szCs w:val="22"/>
              </w:rPr>
            </w:pPr>
            <w:r w:rsidRPr="008F5A4D">
              <w:rPr>
                <w:rFonts w:ascii="Times New Roman" w:hAnsi="Times New Roman" w:cs="Times New Roman"/>
                <w:sz w:val="22"/>
                <w:szCs w:val="22"/>
              </w:rPr>
              <w:t>1280</w:t>
            </w:r>
          </w:p>
        </w:tc>
      </w:tr>
      <w:tr w:rsidR="008F5A4D" w:rsidRPr="008F5A4D" w14:paraId="35EAD810" w14:textId="77777777" w:rsidTr="008F5A4D">
        <w:tc>
          <w:tcPr>
            <w:tcW w:w="0" w:type="auto"/>
            <w:vMerge/>
            <w:tcBorders>
              <w:bottom w:val="nil"/>
            </w:tcBorders>
          </w:tcPr>
          <w:p w14:paraId="045E275D" w14:textId="77777777" w:rsidR="008F5A4D" w:rsidRPr="008F5A4D" w:rsidRDefault="008F5A4D" w:rsidP="00C54C1E">
            <w:pPr>
              <w:rPr>
                <w:rFonts w:ascii="Times New Roman" w:hAnsi="Times New Roman" w:cs="Times New Roman"/>
              </w:rPr>
            </w:pPr>
          </w:p>
        </w:tc>
        <w:tc>
          <w:tcPr>
            <w:tcW w:w="0" w:type="auto"/>
            <w:tcBorders>
              <w:top w:val="nil"/>
              <w:bottom w:val="nil"/>
              <w:right w:val="nil"/>
            </w:tcBorders>
          </w:tcPr>
          <w:p w14:paraId="2B18C412" w14:textId="77777777" w:rsidR="008F5A4D" w:rsidRPr="008F5A4D" w:rsidRDefault="008F5A4D" w:rsidP="00C54C1E">
            <w:pPr>
              <w:rPr>
                <w:rFonts w:ascii="Times New Roman" w:hAnsi="Times New Roman" w:cs="Times New Roman"/>
                <w:sz w:val="22"/>
                <w:szCs w:val="22"/>
              </w:rPr>
            </w:pPr>
            <w:r w:rsidRPr="008F5A4D">
              <w:rPr>
                <w:rFonts w:ascii="Times New Roman" w:hAnsi="Times New Roman" w:cs="Times New Roman"/>
                <w:sz w:val="22"/>
                <w:szCs w:val="22"/>
              </w:rPr>
              <w:t>0.05</w:t>
            </w:r>
          </w:p>
        </w:tc>
        <w:tc>
          <w:tcPr>
            <w:tcW w:w="0" w:type="auto"/>
            <w:tcBorders>
              <w:top w:val="nil"/>
              <w:left w:val="nil"/>
              <w:bottom w:val="nil"/>
              <w:right w:val="nil"/>
            </w:tcBorders>
          </w:tcPr>
          <w:p w14:paraId="7026C399"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4.20x10</w:t>
            </w:r>
            <w:r w:rsidRPr="008F5A4D">
              <w:rPr>
                <w:rFonts w:ascii="Times New Roman" w:hAnsi="Times New Roman" w:cs="Times New Roman"/>
                <w:color w:val="000000"/>
                <w:sz w:val="22"/>
                <w:szCs w:val="22"/>
                <w:vertAlign w:val="superscript"/>
              </w:rPr>
              <w:t>-4</w:t>
            </w:r>
          </w:p>
        </w:tc>
        <w:tc>
          <w:tcPr>
            <w:tcW w:w="0" w:type="auto"/>
            <w:tcBorders>
              <w:top w:val="nil"/>
              <w:left w:val="nil"/>
              <w:bottom w:val="nil"/>
              <w:right w:val="nil"/>
            </w:tcBorders>
          </w:tcPr>
          <w:p w14:paraId="1A2AB55A"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277.3</w:t>
            </w:r>
          </w:p>
        </w:tc>
        <w:tc>
          <w:tcPr>
            <w:tcW w:w="0" w:type="auto"/>
            <w:tcBorders>
              <w:top w:val="nil"/>
              <w:left w:val="nil"/>
              <w:bottom w:val="nil"/>
              <w:right w:val="nil"/>
            </w:tcBorders>
          </w:tcPr>
          <w:p w14:paraId="737BFF68"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300.3</w:t>
            </w:r>
          </w:p>
        </w:tc>
        <w:tc>
          <w:tcPr>
            <w:tcW w:w="0" w:type="auto"/>
            <w:tcBorders>
              <w:top w:val="nil"/>
              <w:left w:val="nil"/>
              <w:bottom w:val="nil"/>
              <w:right w:val="nil"/>
            </w:tcBorders>
          </w:tcPr>
          <w:p w14:paraId="77021E15" w14:textId="77777777" w:rsidR="008F5A4D" w:rsidRPr="008F5A4D" w:rsidRDefault="008F5A4D" w:rsidP="00C54C1E">
            <w:pPr>
              <w:rPr>
                <w:rFonts w:ascii="Times New Roman" w:hAnsi="Times New Roman" w:cs="Times New Roman"/>
                <w:sz w:val="22"/>
                <w:szCs w:val="22"/>
              </w:rPr>
            </w:pPr>
            <w:r w:rsidRPr="008F5A4D">
              <w:rPr>
                <w:rFonts w:ascii="Times New Roman" w:hAnsi="Times New Roman" w:cs="Times New Roman"/>
                <w:color w:val="000000"/>
                <w:sz w:val="22"/>
                <w:szCs w:val="22"/>
              </w:rPr>
              <w:t>0.36</w:t>
            </w:r>
          </w:p>
        </w:tc>
        <w:tc>
          <w:tcPr>
            <w:tcW w:w="0" w:type="auto"/>
            <w:tcBorders>
              <w:top w:val="nil"/>
              <w:left w:val="nil"/>
              <w:bottom w:val="nil"/>
              <w:right w:val="single" w:sz="4" w:space="0" w:color="auto"/>
            </w:tcBorders>
          </w:tcPr>
          <w:p w14:paraId="2748FBA6" w14:textId="77777777" w:rsidR="008F5A4D" w:rsidRPr="008F5A4D" w:rsidRDefault="008F5A4D" w:rsidP="00C54C1E">
            <w:pPr>
              <w:rPr>
                <w:rFonts w:ascii="Times New Roman" w:hAnsi="Times New Roman" w:cs="Times New Roman"/>
                <w:sz w:val="22"/>
                <w:szCs w:val="22"/>
              </w:rPr>
            </w:pPr>
            <w:r w:rsidRPr="008F5A4D">
              <w:rPr>
                <w:rFonts w:ascii="Times New Roman" w:hAnsi="Times New Roman" w:cs="Times New Roman"/>
                <w:sz w:val="22"/>
                <w:szCs w:val="22"/>
              </w:rPr>
              <w:t>36660</w:t>
            </w:r>
          </w:p>
        </w:tc>
      </w:tr>
      <w:tr w:rsidR="008F5A4D" w:rsidRPr="008F5A4D" w14:paraId="3E2BC692" w14:textId="77777777" w:rsidTr="008F5A4D">
        <w:tc>
          <w:tcPr>
            <w:tcW w:w="0" w:type="auto"/>
            <w:vMerge/>
            <w:tcBorders>
              <w:bottom w:val="nil"/>
            </w:tcBorders>
          </w:tcPr>
          <w:p w14:paraId="0D6F9F9A" w14:textId="77777777" w:rsidR="008F5A4D" w:rsidRPr="008F5A4D" w:rsidRDefault="008F5A4D" w:rsidP="00C54C1E">
            <w:pPr>
              <w:rPr>
                <w:rFonts w:ascii="Times New Roman" w:hAnsi="Times New Roman" w:cs="Times New Roman"/>
              </w:rPr>
            </w:pPr>
          </w:p>
        </w:tc>
        <w:tc>
          <w:tcPr>
            <w:tcW w:w="0" w:type="auto"/>
            <w:tcBorders>
              <w:top w:val="nil"/>
              <w:bottom w:val="nil"/>
              <w:right w:val="nil"/>
            </w:tcBorders>
            <w:shd w:val="clear" w:color="auto" w:fill="auto"/>
          </w:tcPr>
          <w:p w14:paraId="0E4A9CDB" w14:textId="77777777" w:rsidR="008F5A4D" w:rsidRPr="008F5A4D" w:rsidRDefault="008F5A4D" w:rsidP="00C54C1E">
            <w:pPr>
              <w:rPr>
                <w:rFonts w:ascii="Times New Roman" w:hAnsi="Times New Roman" w:cs="Times New Roman"/>
                <w:sz w:val="22"/>
                <w:szCs w:val="22"/>
              </w:rPr>
            </w:pPr>
            <w:r w:rsidRPr="008F5A4D">
              <w:rPr>
                <w:rFonts w:ascii="Times New Roman" w:hAnsi="Times New Roman" w:cs="Times New Roman"/>
                <w:sz w:val="22"/>
                <w:szCs w:val="22"/>
              </w:rPr>
              <w:t>0.1</w:t>
            </w:r>
          </w:p>
        </w:tc>
        <w:tc>
          <w:tcPr>
            <w:tcW w:w="0" w:type="auto"/>
            <w:tcBorders>
              <w:top w:val="nil"/>
              <w:left w:val="nil"/>
              <w:bottom w:val="nil"/>
              <w:right w:val="nil"/>
            </w:tcBorders>
            <w:shd w:val="clear" w:color="auto" w:fill="auto"/>
          </w:tcPr>
          <w:p w14:paraId="5F704317" w14:textId="77777777" w:rsidR="008F5A4D" w:rsidRPr="008F5A4D" w:rsidRDefault="008F5A4D" w:rsidP="00C54C1E">
            <w:pPr>
              <w:rPr>
                <w:rFonts w:ascii="Times New Roman" w:hAnsi="Times New Roman" w:cs="Times New Roman"/>
                <w:sz w:val="22"/>
                <w:szCs w:val="22"/>
              </w:rPr>
            </w:pPr>
            <w:r w:rsidRPr="008F5A4D">
              <w:rPr>
                <w:rFonts w:ascii="Times New Roman" w:hAnsi="Times New Roman" w:cs="Times New Roman"/>
                <w:sz w:val="22"/>
                <w:szCs w:val="22"/>
              </w:rPr>
              <w:t>7.68x10</w:t>
            </w:r>
            <w:r w:rsidRPr="008F5A4D">
              <w:rPr>
                <w:rFonts w:ascii="Times New Roman" w:hAnsi="Times New Roman" w:cs="Times New Roman"/>
                <w:sz w:val="22"/>
                <w:szCs w:val="22"/>
                <w:vertAlign w:val="superscript"/>
              </w:rPr>
              <w:t>-4</w:t>
            </w:r>
          </w:p>
        </w:tc>
        <w:tc>
          <w:tcPr>
            <w:tcW w:w="0" w:type="auto"/>
            <w:tcBorders>
              <w:top w:val="nil"/>
              <w:left w:val="nil"/>
              <w:bottom w:val="nil"/>
              <w:right w:val="nil"/>
            </w:tcBorders>
            <w:shd w:val="clear" w:color="auto" w:fill="auto"/>
          </w:tcPr>
          <w:p w14:paraId="70CAB8C5"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520.8</w:t>
            </w:r>
          </w:p>
        </w:tc>
        <w:tc>
          <w:tcPr>
            <w:tcW w:w="0" w:type="auto"/>
            <w:tcBorders>
              <w:top w:val="nil"/>
              <w:left w:val="nil"/>
              <w:bottom w:val="nil"/>
              <w:right w:val="nil"/>
            </w:tcBorders>
            <w:shd w:val="clear" w:color="auto" w:fill="auto"/>
          </w:tcPr>
          <w:p w14:paraId="2C1F6197"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417.1</w:t>
            </w:r>
          </w:p>
        </w:tc>
        <w:tc>
          <w:tcPr>
            <w:tcW w:w="0" w:type="auto"/>
            <w:tcBorders>
              <w:top w:val="nil"/>
              <w:left w:val="nil"/>
              <w:bottom w:val="nil"/>
              <w:right w:val="nil"/>
            </w:tcBorders>
          </w:tcPr>
          <w:p w14:paraId="4AEFB9CB"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0.21</w:t>
            </w:r>
          </w:p>
        </w:tc>
        <w:tc>
          <w:tcPr>
            <w:tcW w:w="0" w:type="auto"/>
            <w:tcBorders>
              <w:top w:val="nil"/>
              <w:left w:val="nil"/>
              <w:bottom w:val="nil"/>
              <w:right w:val="single" w:sz="4" w:space="0" w:color="auto"/>
            </w:tcBorders>
            <w:shd w:val="clear" w:color="auto" w:fill="auto"/>
          </w:tcPr>
          <w:p w14:paraId="69B775B6"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66179</w:t>
            </w:r>
          </w:p>
        </w:tc>
      </w:tr>
      <w:tr w:rsidR="008F5A4D" w:rsidRPr="008F5A4D" w14:paraId="4D0A8EE9" w14:textId="77777777" w:rsidTr="008F5A4D">
        <w:tc>
          <w:tcPr>
            <w:tcW w:w="0" w:type="auto"/>
            <w:tcBorders>
              <w:top w:val="nil"/>
              <w:bottom w:val="nil"/>
            </w:tcBorders>
          </w:tcPr>
          <w:p w14:paraId="306DA7C1" w14:textId="77777777" w:rsidR="008F5A4D" w:rsidRPr="008F5A4D" w:rsidRDefault="008F5A4D" w:rsidP="00C54C1E">
            <w:pPr>
              <w:rPr>
                <w:rFonts w:ascii="Times New Roman" w:hAnsi="Times New Roman" w:cs="Times New Roman"/>
              </w:rPr>
            </w:pPr>
          </w:p>
        </w:tc>
        <w:tc>
          <w:tcPr>
            <w:tcW w:w="0" w:type="auto"/>
            <w:tcBorders>
              <w:top w:val="nil"/>
              <w:bottom w:val="nil"/>
              <w:right w:val="nil"/>
            </w:tcBorders>
          </w:tcPr>
          <w:p w14:paraId="79C97359" w14:textId="77777777" w:rsidR="008F5A4D" w:rsidRPr="008F5A4D" w:rsidRDefault="008F5A4D" w:rsidP="00C54C1E">
            <w:pPr>
              <w:rPr>
                <w:rFonts w:ascii="Times New Roman" w:hAnsi="Times New Roman" w:cs="Times New Roman"/>
                <w:sz w:val="22"/>
                <w:szCs w:val="22"/>
              </w:rPr>
            </w:pPr>
            <w:r w:rsidRPr="008F5A4D">
              <w:rPr>
                <w:rFonts w:ascii="Times New Roman" w:hAnsi="Times New Roman" w:cs="Times New Roman"/>
                <w:sz w:val="22"/>
                <w:szCs w:val="22"/>
              </w:rPr>
              <w:t>0.2</w:t>
            </w:r>
          </w:p>
        </w:tc>
        <w:tc>
          <w:tcPr>
            <w:tcW w:w="0" w:type="auto"/>
            <w:tcBorders>
              <w:top w:val="nil"/>
              <w:left w:val="nil"/>
              <w:bottom w:val="nil"/>
              <w:right w:val="nil"/>
            </w:tcBorders>
          </w:tcPr>
          <w:p w14:paraId="405B0E2D"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2.67x10</w:t>
            </w:r>
            <w:r w:rsidRPr="008F5A4D">
              <w:rPr>
                <w:rFonts w:ascii="Times New Roman" w:hAnsi="Times New Roman" w:cs="Times New Roman"/>
                <w:color w:val="000000"/>
                <w:sz w:val="22"/>
                <w:szCs w:val="22"/>
                <w:vertAlign w:val="superscript"/>
              </w:rPr>
              <w:t>-4</w:t>
            </w:r>
          </w:p>
        </w:tc>
        <w:tc>
          <w:tcPr>
            <w:tcW w:w="0" w:type="auto"/>
            <w:tcBorders>
              <w:top w:val="nil"/>
              <w:left w:val="nil"/>
              <w:bottom w:val="nil"/>
              <w:right w:val="nil"/>
            </w:tcBorders>
          </w:tcPr>
          <w:p w14:paraId="003B9D1B"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436.7</w:t>
            </w:r>
          </w:p>
        </w:tc>
        <w:tc>
          <w:tcPr>
            <w:tcW w:w="0" w:type="auto"/>
            <w:tcBorders>
              <w:top w:val="nil"/>
              <w:left w:val="nil"/>
              <w:bottom w:val="nil"/>
              <w:right w:val="nil"/>
            </w:tcBorders>
          </w:tcPr>
          <w:p w14:paraId="0A06D699"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593.0</w:t>
            </w:r>
          </w:p>
        </w:tc>
        <w:tc>
          <w:tcPr>
            <w:tcW w:w="0" w:type="auto"/>
            <w:tcBorders>
              <w:top w:val="nil"/>
              <w:left w:val="nil"/>
              <w:bottom w:val="nil"/>
              <w:right w:val="nil"/>
            </w:tcBorders>
          </w:tcPr>
          <w:p w14:paraId="4363717E"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sz w:val="22"/>
                <w:szCs w:val="22"/>
              </w:rPr>
              <w:t>0.46</w:t>
            </w:r>
          </w:p>
        </w:tc>
        <w:tc>
          <w:tcPr>
            <w:tcW w:w="0" w:type="auto"/>
            <w:tcBorders>
              <w:top w:val="nil"/>
              <w:left w:val="nil"/>
              <w:bottom w:val="nil"/>
              <w:right w:val="single" w:sz="4" w:space="0" w:color="auto"/>
            </w:tcBorders>
          </w:tcPr>
          <w:p w14:paraId="5905C2AF"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118682</w:t>
            </w:r>
          </w:p>
        </w:tc>
      </w:tr>
      <w:tr w:rsidR="008F5A4D" w:rsidRPr="008F5A4D" w14:paraId="301B180C" w14:textId="77777777" w:rsidTr="008F5A4D">
        <w:tc>
          <w:tcPr>
            <w:tcW w:w="0" w:type="auto"/>
            <w:tcBorders>
              <w:top w:val="nil"/>
              <w:bottom w:val="nil"/>
            </w:tcBorders>
          </w:tcPr>
          <w:p w14:paraId="29196A98" w14:textId="77777777" w:rsidR="008F5A4D" w:rsidRPr="008F5A4D" w:rsidRDefault="008F5A4D" w:rsidP="00C54C1E">
            <w:pPr>
              <w:rPr>
                <w:rFonts w:ascii="Times New Roman" w:hAnsi="Times New Roman" w:cs="Times New Roman"/>
              </w:rPr>
            </w:pPr>
          </w:p>
        </w:tc>
        <w:tc>
          <w:tcPr>
            <w:tcW w:w="0" w:type="auto"/>
            <w:tcBorders>
              <w:top w:val="nil"/>
              <w:bottom w:val="nil"/>
              <w:right w:val="nil"/>
            </w:tcBorders>
          </w:tcPr>
          <w:p w14:paraId="4F1B1CEA" w14:textId="77777777" w:rsidR="008F5A4D" w:rsidRPr="008F5A4D" w:rsidRDefault="008F5A4D" w:rsidP="00C54C1E">
            <w:pPr>
              <w:rPr>
                <w:rFonts w:ascii="Times New Roman" w:hAnsi="Times New Roman" w:cs="Times New Roman"/>
                <w:sz w:val="22"/>
                <w:szCs w:val="22"/>
              </w:rPr>
            </w:pPr>
            <w:r w:rsidRPr="008F5A4D">
              <w:rPr>
                <w:rFonts w:ascii="Times New Roman" w:hAnsi="Times New Roman" w:cs="Times New Roman"/>
                <w:sz w:val="22"/>
                <w:szCs w:val="22"/>
              </w:rPr>
              <w:t>0.3</w:t>
            </w:r>
          </w:p>
        </w:tc>
        <w:tc>
          <w:tcPr>
            <w:tcW w:w="0" w:type="auto"/>
            <w:tcBorders>
              <w:top w:val="nil"/>
              <w:left w:val="nil"/>
              <w:bottom w:val="nil"/>
              <w:right w:val="nil"/>
            </w:tcBorders>
          </w:tcPr>
          <w:p w14:paraId="5E3112B9" w14:textId="77777777" w:rsidR="008F5A4D" w:rsidRPr="008F5A4D" w:rsidRDefault="008F5A4D" w:rsidP="00C54C1E">
            <w:pPr>
              <w:rPr>
                <w:rFonts w:ascii="Times New Roman" w:hAnsi="Times New Roman" w:cs="Times New Roman"/>
                <w:sz w:val="22"/>
                <w:szCs w:val="22"/>
              </w:rPr>
            </w:pPr>
            <w:r w:rsidRPr="008F5A4D">
              <w:rPr>
                <w:rFonts w:ascii="Times New Roman" w:hAnsi="Times New Roman" w:cs="Times New Roman"/>
                <w:sz w:val="22"/>
                <w:szCs w:val="22"/>
              </w:rPr>
              <w:t>7.22x10</w:t>
            </w:r>
            <w:r w:rsidRPr="008F5A4D">
              <w:rPr>
                <w:rFonts w:ascii="Times New Roman" w:hAnsi="Times New Roman" w:cs="Times New Roman"/>
                <w:sz w:val="22"/>
                <w:szCs w:val="22"/>
                <w:vertAlign w:val="superscript"/>
              </w:rPr>
              <w:t>-5</w:t>
            </w:r>
          </w:p>
        </w:tc>
        <w:tc>
          <w:tcPr>
            <w:tcW w:w="0" w:type="auto"/>
            <w:tcBorders>
              <w:top w:val="nil"/>
              <w:left w:val="nil"/>
              <w:bottom w:val="nil"/>
              <w:right w:val="nil"/>
            </w:tcBorders>
          </w:tcPr>
          <w:p w14:paraId="1BA83B9F"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285.6</w:t>
            </w:r>
          </w:p>
        </w:tc>
        <w:tc>
          <w:tcPr>
            <w:tcW w:w="0" w:type="auto"/>
            <w:tcBorders>
              <w:top w:val="nil"/>
              <w:left w:val="nil"/>
              <w:bottom w:val="nil"/>
              <w:right w:val="nil"/>
            </w:tcBorders>
          </w:tcPr>
          <w:p w14:paraId="2003F245"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745.9</w:t>
            </w:r>
          </w:p>
        </w:tc>
        <w:tc>
          <w:tcPr>
            <w:tcW w:w="0" w:type="auto"/>
            <w:tcBorders>
              <w:top w:val="nil"/>
              <w:left w:val="nil"/>
              <w:bottom w:val="nil"/>
              <w:right w:val="nil"/>
            </w:tcBorders>
          </w:tcPr>
          <w:p w14:paraId="5271FAAF"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sz w:val="22"/>
                <w:szCs w:val="22"/>
              </w:rPr>
              <w:t>0.70</w:t>
            </w:r>
          </w:p>
        </w:tc>
        <w:tc>
          <w:tcPr>
            <w:tcW w:w="0" w:type="auto"/>
            <w:tcBorders>
              <w:top w:val="nil"/>
              <w:left w:val="nil"/>
              <w:bottom w:val="nil"/>
              <w:right w:val="single" w:sz="4" w:space="0" w:color="auto"/>
            </w:tcBorders>
          </w:tcPr>
          <w:p w14:paraId="79AAFF8F"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166435</w:t>
            </w:r>
          </w:p>
        </w:tc>
      </w:tr>
      <w:tr w:rsidR="008F5A4D" w:rsidRPr="008F5A4D" w14:paraId="60C1C68E" w14:textId="77777777" w:rsidTr="008F5A4D">
        <w:tc>
          <w:tcPr>
            <w:tcW w:w="0" w:type="auto"/>
            <w:tcBorders>
              <w:top w:val="nil"/>
              <w:bottom w:val="nil"/>
            </w:tcBorders>
          </w:tcPr>
          <w:p w14:paraId="1A764B05" w14:textId="77777777" w:rsidR="008F5A4D" w:rsidRPr="008F5A4D" w:rsidRDefault="008F5A4D" w:rsidP="00C54C1E">
            <w:pPr>
              <w:rPr>
                <w:rFonts w:ascii="Times New Roman" w:hAnsi="Times New Roman" w:cs="Times New Roman"/>
              </w:rPr>
            </w:pPr>
          </w:p>
        </w:tc>
        <w:tc>
          <w:tcPr>
            <w:tcW w:w="0" w:type="auto"/>
            <w:tcBorders>
              <w:top w:val="nil"/>
              <w:bottom w:val="nil"/>
              <w:right w:val="nil"/>
            </w:tcBorders>
          </w:tcPr>
          <w:p w14:paraId="4728BD4E" w14:textId="77777777" w:rsidR="008F5A4D" w:rsidRPr="008F5A4D" w:rsidRDefault="008F5A4D" w:rsidP="00C54C1E">
            <w:pPr>
              <w:rPr>
                <w:rFonts w:ascii="Times New Roman" w:hAnsi="Times New Roman" w:cs="Times New Roman"/>
                <w:sz w:val="22"/>
                <w:szCs w:val="22"/>
              </w:rPr>
            </w:pPr>
            <w:r w:rsidRPr="008F5A4D">
              <w:rPr>
                <w:rFonts w:ascii="Times New Roman" w:hAnsi="Times New Roman" w:cs="Times New Roman"/>
                <w:sz w:val="22"/>
                <w:szCs w:val="22"/>
              </w:rPr>
              <w:t>0.4</w:t>
            </w:r>
          </w:p>
        </w:tc>
        <w:tc>
          <w:tcPr>
            <w:tcW w:w="0" w:type="auto"/>
            <w:tcBorders>
              <w:top w:val="nil"/>
              <w:left w:val="nil"/>
              <w:bottom w:val="nil"/>
              <w:right w:val="nil"/>
            </w:tcBorders>
          </w:tcPr>
          <w:p w14:paraId="00F345E9" w14:textId="77777777" w:rsidR="008F5A4D" w:rsidRPr="008F5A4D" w:rsidRDefault="008F5A4D" w:rsidP="00C54C1E">
            <w:pPr>
              <w:rPr>
                <w:rFonts w:ascii="Times New Roman" w:hAnsi="Times New Roman" w:cs="Times New Roman"/>
                <w:sz w:val="22"/>
                <w:szCs w:val="22"/>
              </w:rPr>
            </w:pPr>
            <w:r w:rsidRPr="008F5A4D">
              <w:rPr>
                <w:rFonts w:ascii="Times New Roman" w:hAnsi="Times New Roman" w:cs="Times New Roman"/>
                <w:sz w:val="22"/>
                <w:szCs w:val="22"/>
              </w:rPr>
              <w:t>1.79x10</w:t>
            </w:r>
            <w:r w:rsidRPr="008F5A4D">
              <w:rPr>
                <w:rFonts w:ascii="Times New Roman" w:hAnsi="Times New Roman" w:cs="Times New Roman"/>
                <w:sz w:val="22"/>
                <w:szCs w:val="22"/>
                <w:vertAlign w:val="superscript"/>
              </w:rPr>
              <w:t>-6</w:t>
            </w:r>
          </w:p>
        </w:tc>
        <w:tc>
          <w:tcPr>
            <w:tcW w:w="0" w:type="auto"/>
            <w:tcBorders>
              <w:top w:val="nil"/>
              <w:left w:val="nil"/>
              <w:bottom w:val="nil"/>
              <w:right w:val="nil"/>
            </w:tcBorders>
          </w:tcPr>
          <w:p w14:paraId="0FCDB6B1"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53.7</w:t>
            </w:r>
          </w:p>
        </w:tc>
        <w:tc>
          <w:tcPr>
            <w:tcW w:w="0" w:type="auto"/>
            <w:tcBorders>
              <w:top w:val="nil"/>
              <w:left w:val="nil"/>
              <w:bottom w:val="nil"/>
              <w:right w:val="nil"/>
            </w:tcBorders>
          </w:tcPr>
          <w:p w14:paraId="61E65CDF"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889.5</w:t>
            </w:r>
          </w:p>
        </w:tc>
        <w:tc>
          <w:tcPr>
            <w:tcW w:w="0" w:type="auto"/>
            <w:tcBorders>
              <w:top w:val="nil"/>
              <w:left w:val="nil"/>
              <w:bottom w:val="nil"/>
              <w:right w:val="nil"/>
            </w:tcBorders>
          </w:tcPr>
          <w:p w14:paraId="5D85C1AC"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sz w:val="22"/>
                <w:szCs w:val="22"/>
              </w:rPr>
              <w:t>0.95</w:t>
            </w:r>
          </w:p>
        </w:tc>
        <w:tc>
          <w:tcPr>
            <w:tcW w:w="0" w:type="auto"/>
            <w:tcBorders>
              <w:top w:val="nil"/>
              <w:left w:val="nil"/>
              <w:bottom w:val="nil"/>
              <w:right w:val="single" w:sz="4" w:space="0" w:color="auto"/>
            </w:tcBorders>
          </w:tcPr>
          <w:p w14:paraId="6F63BFCB"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209778</w:t>
            </w:r>
          </w:p>
        </w:tc>
      </w:tr>
      <w:tr w:rsidR="008F5A4D" w:rsidRPr="008F5A4D" w14:paraId="5076D68E" w14:textId="77777777" w:rsidTr="008F5A4D">
        <w:tc>
          <w:tcPr>
            <w:tcW w:w="0" w:type="auto"/>
            <w:tcBorders>
              <w:top w:val="nil"/>
              <w:bottom w:val="nil"/>
            </w:tcBorders>
          </w:tcPr>
          <w:p w14:paraId="04EB2083" w14:textId="77777777" w:rsidR="008F5A4D" w:rsidRPr="008F5A4D" w:rsidRDefault="008F5A4D" w:rsidP="00C54C1E">
            <w:pPr>
              <w:rPr>
                <w:rFonts w:ascii="Times New Roman" w:hAnsi="Times New Roman" w:cs="Times New Roman"/>
              </w:rPr>
            </w:pPr>
          </w:p>
        </w:tc>
        <w:tc>
          <w:tcPr>
            <w:tcW w:w="0" w:type="auto"/>
            <w:tcBorders>
              <w:top w:val="nil"/>
              <w:bottom w:val="nil"/>
              <w:right w:val="nil"/>
            </w:tcBorders>
          </w:tcPr>
          <w:p w14:paraId="4B4AFCC8" w14:textId="77777777" w:rsidR="008F5A4D" w:rsidRPr="008F5A4D" w:rsidRDefault="008F5A4D" w:rsidP="00C54C1E">
            <w:pPr>
              <w:rPr>
                <w:rFonts w:ascii="Times New Roman" w:hAnsi="Times New Roman" w:cs="Times New Roman"/>
                <w:sz w:val="22"/>
                <w:szCs w:val="22"/>
              </w:rPr>
            </w:pPr>
            <w:r w:rsidRPr="008F5A4D">
              <w:rPr>
                <w:rFonts w:ascii="Times New Roman" w:hAnsi="Times New Roman" w:cs="Times New Roman"/>
                <w:sz w:val="22"/>
                <w:szCs w:val="22"/>
              </w:rPr>
              <w:t>0.5</w:t>
            </w:r>
          </w:p>
        </w:tc>
        <w:tc>
          <w:tcPr>
            <w:tcW w:w="0" w:type="auto"/>
            <w:tcBorders>
              <w:top w:val="nil"/>
              <w:left w:val="nil"/>
              <w:bottom w:val="nil"/>
              <w:right w:val="nil"/>
            </w:tcBorders>
          </w:tcPr>
          <w:p w14:paraId="16D07188" w14:textId="77777777" w:rsidR="008F5A4D" w:rsidRPr="008F5A4D" w:rsidRDefault="008F5A4D" w:rsidP="00C54C1E">
            <w:pPr>
              <w:rPr>
                <w:rFonts w:ascii="Times New Roman" w:hAnsi="Times New Roman" w:cs="Times New Roman"/>
                <w:sz w:val="22"/>
                <w:szCs w:val="22"/>
              </w:rPr>
            </w:pPr>
            <w:r w:rsidRPr="008F5A4D">
              <w:rPr>
                <w:rFonts w:ascii="Times New Roman" w:hAnsi="Times New Roman" w:cs="Times New Roman"/>
                <w:sz w:val="22"/>
                <w:szCs w:val="22"/>
              </w:rPr>
              <w:t>3.00x10</w:t>
            </w:r>
            <w:r w:rsidRPr="008F5A4D">
              <w:rPr>
                <w:rFonts w:ascii="Times New Roman" w:hAnsi="Times New Roman" w:cs="Times New Roman"/>
                <w:sz w:val="22"/>
                <w:szCs w:val="22"/>
                <w:vertAlign w:val="superscript"/>
              </w:rPr>
              <w:t>-5</w:t>
            </w:r>
          </w:p>
        </w:tc>
        <w:tc>
          <w:tcPr>
            <w:tcW w:w="0" w:type="auto"/>
            <w:tcBorders>
              <w:top w:val="nil"/>
              <w:left w:val="nil"/>
              <w:bottom w:val="nil"/>
              <w:right w:val="nil"/>
            </w:tcBorders>
          </w:tcPr>
          <w:p w14:paraId="55A01EF5"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252.5</w:t>
            </w:r>
          </w:p>
        </w:tc>
        <w:tc>
          <w:tcPr>
            <w:tcW w:w="0" w:type="auto"/>
            <w:tcBorders>
              <w:top w:val="nil"/>
              <w:left w:val="nil"/>
              <w:bottom w:val="nil"/>
              <w:right w:val="nil"/>
            </w:tcBorders>
          </w:tcPr>
          <w:p w14:paraId="7AD091D0"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1023.3</w:t>
            </w:r>
          </w:p>
        </w:tc>
        <w:tc>
          <w:tcPr>
            <w:tcW w:w="0" w:type="auto"/>
            <w:tcBorders>
              <w:top w:val="nil"/>
              <w:left w:val="nil"/>
              <w:bottom w:val="nil"/>
              <w:right w:val="nil"/>
            </w:tcBorders>
          </w:tcPr>
          <w:p w14:paraId="2E76DF96"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sz w:val="22"/>
                <w:szCs w:val="22"/>
              </w:rPr>
              <w:t>0.81</w:t>
            </w:r>
          </w:p>
        </w:tc>
        <w:tc>
          <w:tcPr>
            <w:tcW w:w="0" w:type="auto"/>
            <w:tcBorders>
              <w:top w:val="nil"/>
              <w:left w:val="nil"/>
              <w:bottom w:val="nil"/>
              <w:right w:val="single" w:sz="4" w:space="0" w:color="auto"/>
            </w:tcBorders>
          </w:tcPr>
          <w:p w14:paraId="216C3D42"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249212</w:t>
            </w:r>
          </w:p>
        </w:tc>
      </w:tr>
      <w:tr w:rsidR="008F5A4D" w:rsidRPr="008F5A4D" w14:paraId="427C7BBD" w14:textId="77777777" w:rsidTr="008F5A4D">
        <w:tc>
          <w:tcPr>
            <w:tcW w:w="0" w:type="auto"/>
            <w:tcBorders>
              <w:top w:val="nil"/>
              <w:bottom w:val="nil"/>
            </w:tcBorders>
          </w:tcPr>
          <w:p w14:paraId="7A11EDA8" w14:textId="77777777" w:rsidR="008F5A4D" w:rsidRPr="008F5A4D" w:rsidRDefault="008F5A4D" w:rsidP="00C54C1E">
            <w:pPr>
              <w:rPr>
                <w:rFonts w:ascii="Times New Roman" w:hAnsi="Times New Roman" w:cs="Times New Roman"/>
              </w:rPr>
            </w:pPr>
          </w:p>
        </w:tc>
        <w:tc>
          <w:tcPr>
            <w:tcW w:w="0" w:type="auto"/>
            <w:tcBorders>
              <w:top w:val="nil"/>
              <w:bottom w:val="nil"/>
              <w:right w:val="nil"/>
            </w:tcBorders>
          </w:tcPr>
          <w:p w14:paraId="1CD751B3" w14:textId="77777777" w:rsidR="008F5A4D" w:rsidRPr="008F5A4D" w:rsidRDefault="008F5A4D" w:rsidP="00C54C1E">
            <w:pPr>
              <w:rPr>
                <w:rFonts w:ascii="Times New Roman" w:hAnsi="Times New Roman" w:cs="Times New Roman"/>
                <w:sz w:val="22"/>
                <w:szCs w:val="22"/>
              </w:rPr>
            </w:pPr>
            <w:r w:rsidRPr="008F5A4D">
              <w:rPr>
                <w:rFonts w:ascii="Times New Roman" w:hAnsi="Times New Roman" w:cs="Times New Roman"/>
                <w:sz w:val="22"/>
                <w:szCs w:val="22"/>
              </w:rPr>
              <w:t>1</w:t>
            </w:r>
          </w:p>
        </w:tc>
        <w:tc>
          <w:tcPr>
            <w:tcW w:w="0" w:type="auto"/>
            <w:tcBorders>
              <w:top w:val="nil"/>
              <w:left w:val="nil"/>
              <w:bottom w:val="nil"/>
              <w:right w:val="nil"/>
            </w:tcBorders>
          </w:tcPr>
          <w:p w14:paraId="0B6609AF" w14:textId="77777777" w:rsidR="008F5A4D" w:rsidRPr="008F5A4D" w:rsidRDefault="008F5A4D" w:rsidP="00C54C1E">
            <w:pPr>
              <w:rPr>
                <w:rFonts w:ascii="Times New Roman" w:hAnsi="Times New Roman" w:cs="Times New Roman"/>
                <w:sz w:val="22"/>
                <w:szCs w:val="22"/>
              </w:rPr>
            </w:pPr>
            <w:r w:rsidRPr="008F5A4D">
              <w:rPr>
                <w:rFonts w:ascii="Times New Roman" w:hAnsi="Times New Roman" w:cs="Times New Roman"/>
                <w:sz w:val="22"/>
                <w:szCs w:val="22"/>
              </w:rPr>
              <w:t>2.54x10</w:t>
            </w:r>
            <w:r w:rsidRPr="008F5A4D">
              <w:rPr>
                <w:rFonts w:ascii="Times New Roman" w:hAnsi="Times New Roman" w:cs="Times New Roman"/>
                <w:sz w:val="22"/>
                <w:szCs w:val="22"/>
                <w:vertAlign w:val="superscript"/>
              </w:rPr>
              <w:t>-5</w:t>
            </w:r>
          </w:p>
        </w:tc>
        <w:tc>
          <w:tcPr>
            <w:tcW w:w="0" w:type="auto"/>
            <w:tcBorders>
              <w:top w:val="nil"/>
              <w:left w:val="nil"/>
              <w:bottom w:val="nil"/>
              <w:right w:val="nil"/>
            </w:tcBorders>
          </w:tcPr>
          <w:p w14:paraId="648E4741"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344.2</w:t>
            </w:r>
          </w:p>
        </w:tc>
        <w:tc>
          <w:tcPr>
            <w:tcW w:w="0" w:type="auto"/>
            <w:tcBorders>
              <w:top w:val="nil"/>
              <w:left w:val="nil"/>
              <w:bottom w:val="nil"/>
              <w:right w:val="nil"/>
            </w:tcBorders>
          </w:tcPr>
          <w:p w14:paraId="415069CC"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1514.9</w:t>
            </w:r>
          </w:p>
        </w:tc>
        <w:tc>
          <w:tcPr>
            <w:tcW w:w="0" w:type="auto"/>
            <w:tcBorders>
              <w:top w:val="nil"/>
              <w:left w:val="nil"/>
              <w:bottom w:val="nil"/>
              <w:right w:val="nil"/>
            </w:tcBorders>
          </w:tcPr>
          <w:p w14:paraId="44F78123"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sz w:val="22"/>
                <w:szCs w:val="22"/>
              </w:rPr>
              <w:t>0.82</w:t>
            </w:r>
          </w:p>
        </w:tc>
        <w:tc>
          <w:tcPr>
            <w:tcW w:w="0" w:type="auto"/>
            <w:tcBorders>
              <w:top w:val="nil"/>
              <w:left w:val="nil"/>
              <w:bottom w:val="nil"/>
              <w:right w:val="single" w:sz="4" w:space="0" w:color="auto"/>
            </w:tcBorders>
          </w:tcPr>
          <w:p w14:paraId="6622073C"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381569</w:t>
            </w:r>
          </w:p>
        </w:tc>
      </w:tr>
      <w:tr w:rsidR="008F5A4D" w:rsidRPr="008F5A4D" w14:paraId="215DC273" w14:textId="77777777" w:rsidTr="008F5A4D">
        <w:tc>
          <w:tcPr>
            <w:tcW w:w="0" w:type="auto"/>
            <w:vMerge w:val="restart"/>
          </w:tcPr>
          <w:p w14:paraId="3CA3CD90" w14:textId="77777777" w:rsidR="008F5A4D" w:rsidRPr="008F5A4D" w:rsidRDefault="008F5A4D" w:rsidP="00C54C1E">
            <w:pPr>
              <w:rPr>
                <w:rFonts w:ascii="Times New Roman" w:hAnsi="Times New Roman" w:cs="Times New Roman"/>
                <w:b/>
                <w:bCs/>
              </w:rPr>
            </w:pPr>
            <w:r w:rsidRPr="008F5A4D">
              <w:rPr>
                <w:rFonts w:ascii="Times New Roman" w:hAnsi="Times New Roman" w:cs="Times New Roman"/>
                <w:b/>
                <w:bCs/>
              </w:rPr>
              <w:t>Heaviness of cannabis use</w:t>
            </w:r>
          </w:p>
        </w:tc>
        <w:tc>
          <w:tcPr>
            <w:tcW w:w="0" w:type="auto"/>
            <w:tcBorders>
              <w:bottom w:val="nil"/>
              <w:right w:val="nil"/>
            </w:tcBorders>
          </w:tcPr>
          <w:p w14:paraId="7311E739" w14:textId="77777777" w:rsidR="008F5A4D" w:rsidRPr="008F5A4D" w:rsidRDefault="008F5A4D" w:rsidP="00C54C1E">
            <w:pPr>
              <w:rPr>
                <w:rFonts w:ascii="Times New Roman" w:hAnsi="Times New Roman" w:cs="Times New Roman"/>
                <w:b/>
                <w:bCs/>
                <w:sz w:val="22"/>
                <w:szCs w:val="22"/>
              </w:rPr>
            </w:pPr>
            <w:r w:rsidRPr="008F5A4D">
              <w:rPr>
                <w:rFonts w:ascii="Times New Roman" w:hAnsi="Times New Roman" w:cs="Times New Roman"/>
                <w:sz w:val="22"/>
                <w:szCs w:val="22"/>
              </w:rPr>
              <w:t>5.0x10</w:t>
            </w:r>
            <w:r w:rsidRPr="008F5A4D">
              <w:rPr>
                <w:rFonts w:ascii="Times New Roman" w:hAnsi="Times New Roman" w:cs="Times New Roman"/>
                <w:sz w:val="22"/>
                <w:szCs w:val="22"/>
                <w:vertAlign w:val="superscript"/>
              </w:rPr>
              <w:t>-8</w:t>
            </w:r>
          </w:p>
        </w:tc>
        <w:tc>
          <w:tcPr>
            <w:tcW w:w="0" w:type="auto"/>
            <w:tcBorders>
              <w:left w:val="nil"/>
              <w:bottom w:val="nil"/>
              <w:right w:val="nil"/>
            </w:tcBorders>
          </w:tcPr>
          <w:p w14:paraId="10E074B7"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4.14x10</w:t>
            </w:r>
            <w:r w:rsidRPr="008F5A4D">
              <w:rPr>
                <w:rFonts w:ascii="Times New Roman" w:hAnsi="Times New Roman" w:cs="Times New Roman"/>
                <w:color w:val="000000"/>
                <w:sz w:val="22"/>
                <w:szCs w:val="22"/>
                <w:vertAlign w:val="superscript"/>
              </w:rPr>
              <w:t>-4</w:t>
            </w:r>
          </w:p>
        </w:tc>
        <w:tc>
          <w:tcPr>
            <w:tcW w:w="0" w:type="auto"/>
            <w:tcBorders>
              <w:left w:val="nil"/>
              <w:bottom w:val="nil"/>
              <w:right w:val="nil"/>
            </w:tcBorders>
          </w:tcPr>
          <w:p w14:paraId="0DEA3F77"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0.5</w:t>
            </w:r>
          </w:p>
        </w:tc>
        <w:tc>
          <w:tcPr>
            <w:tcW w:w="0" w:type="auto"/>
            <w:tcBorders>
              <w:left w:val="nil"/>
              <w:bottom w:val="nil"/>
              <w:right w:val="nil"/>
            </w:tcBorders>
          </w:tcPr>
          <w:p w14:paraId="6E91676F"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0.7</w:t>
            </w:r>
          </w:p>
        </w:tc>
        <w:tc>
          <w:tcPr>
            <w:tcW w:w="0" w:type="auto"/>
            <w:tcBorders>
              <w:left w:val="nil"/>
              <w:bottom w:val="nil"/>
              <w:right w:val="nil"/>
            </w:tcBorders>
          </w:tcPr>
          <w:p w14:paraId="5B39F7CC" w14:textId="77777777" w:rsidR="008F5A4D" w:rsidRPr="008F5A4D" w:rsidRDefault="008F5A4D" w:rsidP="00C54C1E">
            <w:pPr>
              <w:rPr>
                <w:rFonts w:ascii="Times New Roman" w:hAnsi="Times New Roman" w:cs="Times New Roman"/>
                <w:sz w:val="22"/>
                <w:szCs w:val="22"/>
              </w:rPr>
            </w:pPr>
            <w:r w:rsidRPr="008F5A4D">
              <w:rPr>
                <w:rFonts w:ascii="Times New Roman" w:hAnsi="Times New Roman" w:cs="Times New Roman"/>
                <w:color w:val="000000"/>
                <w:sz w:val="22"/>
                <w:szCs w:val="22"/>
              </w:rPr>
              <w:t>0.46</w:t>
            </w:r>
          </w:p>
        </w:tc>
        <w:tc>
          <w:tcPr>
            <w:tcW w:w="0" w:type="auto"/>
            <w:tcBorders>
              <w:left w:val="nil"/>
              <w:bottom w:val="nil"/>
              <w:right w:val="single" w:sz="4" w:space="0" w:color="auto"/>
            </w:tcBorders>
          </w:tcPr>
          <w:p w14:paraId="59E42B4B" w14:textId="77777777" w:rsidR="008F5A4D" w:rsidRPr="008F5A4D" w:rsidRDefault="008F5A4D" w:rsidP="00C54C1E">
            <w:pPr>
              <w:rPr>
                <w:rFonts w:ascii="Times New Roman" w:hAnsi="Times New Roman" w:cs="Times New Roman"/>
                <w:sz w:val="22"/>
                <w:szCs w:val="22"/>
              </w:rPr>
            </w:pPr>
            <w:r w:rsidRPr="008F5A4D">
              <w:rPr>
                <w:rFonts w:ascii="Times New Roman" w:hAnsi="Times New Roman" w:cs="Times New Roman"/>
                <w:sz w:val="22"/>
                <w:szCs w:val="22"/>
              </w:rPr>
              <w:t>2</w:t>
            </w:r>
          </w:p>
        </w:tc>
      </w:tr>
      <w:tr w:rsidR="008F5A4D" w:rsidRPr="008F5A4D" w14:paraId="2722F4E7" w14:textId="77777777" w:rsidTr="008F5A4D">
        <w:tc>
          <w:tcPr>
            <w:tcW w:w="0" w:type="auto"/>
            <w:vMerge/>
          </w:tcPr>
          <w:p w14:paraId="24F98654" w14:textId="77777777" w:rsidR="008F5A4D" w:rsidRPr="008F5A4D" w:rsidRDefault="008F5A4D" w:rsidP="00C54C1E">
            <w:pPr>
              <w:rPr>
                <w:rFonts w:ascii="Times New Roman" w:hAnsi="Times New Roman" w:cs="Times New Roman"/>
              </w:rPr>
            </w:pPr>
          </w:p>
        </w:tc>
        <w:tc>
          <w:tcPr>
            <w:tcW w:w="0" w:type="auto"/>
            <w:tcBorders>
              <w:top w:val="nil"/>
              <w:bottom w:val="nil"/>
              <w:right w:val="nil"/>
            </w:tcBorders>
          </w:tcPr>
          <w:p w14:paraId="13A3021C" w14:textId="77777777" w:rsidR="008F5A4D" w:rsidRPr="008F5A4D" w:rsidRDefault="008F5A4D" w:rsidP="00C54C1E">
            <w:pPr>
              <w:rPr>
                <w:rFonts w:ascii="Times New Roman" w:hAnsi="Times New Roman" w:cs="Times New Roman"/>
                <w:sz w:val="22"/>
                <w:szCs w:val="22"/>
              </w:rPr>
            </w:pPr>
            <w:r w:rsidRPr="008F5A4D">
              <w:rPr>
                <w:rFonts w:ascii="Times New Roman" w:hAnsi="Times New Roman" w:cs="Times New Roman"/>
                <w:sz w:val="22"/>
                <w:szCs w:val="22"/>
              </w:rPr>
              <w:t>1.0x10</w:t>
            </w:r>
            <w:r w:rsidRPr="008F5A4D">
              <w:rPr>
                <w:rFonts w:ascii="Times New Roman" w:hAnsi="Times New Roman" w:cs="Times New Roman"/>
                <w:sz w:val="22"/>
                <w:szCs w:val="22"/>
                <w:vertAlign w:val="superscript"/>
              </w:rPr>
              <w:t>-5</w:t>
            </w:r>
          </w:p>
        </w:tc>
        <w:tc>
          <w:tcPr>
            <w:tcW w:w="0" w:type="auto"/>
            <w:tcBorders>
              <w:top w:val="nil"/>
              <w:left w:val="nil"/>
              <w:bottom w:val="nil"/>
              <w:right w:val="nil"/>
            </w:tcBorders>
          </w:tcPr>
          <w:p w14:paraId="6F94AB7C"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9.06x10</w:t>
            </w:r>
            <w:r w:rsidRPr="008F5A4D">
              <w:rPr>
                <w:rFonts w:ascii="Times New Roman" w:hAnsi="Times New Roman" w:cs="Times New Roman"/>
                <w:color w:val="000000"/>
                <w:sz w:val="22"/>
                <w:szCs w:val="22"/>
                <w:vertAlign w:val="superscript"/>
              </w:rPr>
              <w:t>-4</w:t>
            </w:r>
          </w:p>
        </w:tc>
        <w:tc>
          <w:tcPr>
            <w:tcW w:w="0" w:type="auto"/>
            <w:tcBorders>
              <w:top w:val="nil"/>
              <w:left w:val="nil"/>
              <w:bottom w:val="nil"/>
              <w:right w:val="nil"/>
            </w:tcBorders>
          </w:tcPr>
          <w:p w14:paraId="3583A08B"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-3.7</w:t>
            </w:r>
          </w:p>
        </w:tc>
        <w:tc>
          <w:tcPr>
            <w:tcW w:w="0" w:type="auto"/>
            <w:tcBorders>
              <w:top w:val="nil"/>
              <w:left w:val="nil"/>
              <w:bottom w:val="nil"/>
              <w:right w:val="nil"/>
            </w:tcBorders>
          </w:tcPr>
          <w:p w14:paraId="15B2CEF0"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3.4</w:t>
            </w:r>
          </w:p>
        </w:tc>
        <w:tc>
          <w:tcPr>
            <w:tcW w:w="0" w:type="auto"/>
            <w:tcBorders>
              <w:top w:val="nil"/>
              <w:left w:val="nil"/>
              <w:bottom w:val="nil"/>
              <w:right w:val="nil"/>
            </w:tcBorders>
          </w:tcPr>
          <w:p w14:paraId="07B989E2" w14:textId="77777777" w:rsidR="008F5A4D" w:rsidRPr="008F5A4D" w:rsidRDefault="008F5A4D" w:rsidP="00C54C1E">
            <w:pPr>
              <w:rPr>
                <w:rFonts w:ascii="Times New Roman" w:hAnsi="Times New Roman" w:cs="Times New Roman"/>
                <w:sz w:val="22"/>
                <w:szCs w:val="22"/>
              </w:rPr>
            </w:pPr>
            <w:r w:rsidRPr="008F5A4D">
              <w:rPr>
                <w:rFonts w:ascii="Times New Roman" w:hAnsi="Times New Roman" w:cs="Times New Roman"/>
                <w:color w:val="000000"/>
                <w:sz w:val="22"/>
                <w:szCs w:val="22"/>
              </w:rPr>
              <w:t>0.28</w:t>
            </w:r>
          </w:p>
        </w:tc>
        <w:tc>
          <w:tcPr>
            <w:tcW w:w="0" w:type="auto"/>
            <w:tcBorders>
              <w:top w:val="nil"/>
              <w:left w:val="nil"/>
              <w:bottom w:val="nil"/>
              <w:right w:val="single" w:sz="4" w:space="0" w:color="auto"/>
            </w:tcBorders>
          </w:tcPr>
          <w:p w14:paraId="73EB5B85" w14:textId="77777777" w:rsidR="008F5A4D" w:rsidRPr="008F5A4D" w:rsidRDefault="008F5A4D" w:rsidP="00C54C1E">
            <w:pPr>
              <w:rPr>
                <w:rFonts w:ascii="Times New Roman" w:hAnsi="Times New Roman" w:cs="Times New Roman"/>
                <w:sz w:val="22"/>
                <w:szCs w:val="22"/>
              </w:rPr>
            </w:pPr>
            <w:r w:rsidRPr="008F5A4D">
              <w:rPr>
                <w:rFonts w:ascii="Times New Roman" w:hAnsi="Times New Roman" w:cs="Times New Roman"/>
                <w:sz w:val="22"/>
                <w:szCs w:val="22"/>
              </w:rPr>
              <w:t>45</w:t>
            </w:r>
          </w:p>
        </w:tc>
      </w:tr>
      <w:tr w:rsidR="008F5A4D" w:rsidRPr="008F5A4D" w14:paraId="50587899" w14:textId="77777777" w:rsidTr="008F5A4D">
        <w:tc>
          <w:tcPr>
            <w:tcW w:w="0" w:type="auto"/>
            <w:vMerge/>
          </w:tcPr>
          <w:p w14:paraId="031A17DD" w14:textId="77777777" w:rsidR="008F5A4D" w:rsidRPr="008F5A4D" w:rsidRDefault="008F5A4D" w:rsidP="00C54C1E">
            <w:pPr>
              <w:rPr>
                <w:rFonts w:ascii="Times New Roman" w:hAnsi="Times New Roman" w:cs="Times New Roman"/>
              </w:rPr>
            </w:pPr>
          </w:p>
        </w:tc>
        <w:tc>
          <w:tcPr>
            <w:tcW w:w="0" w:type="auto"/>
            <w:tcBorders>
              <w:top w:val="nil"/>
              <w:bottom w:val="nil"/>
              <w:right w:val="nil"/>
            </w:tcBorders>
          </w:tcPr>
          <w:p w14:paraId="1B1239E0" w14:textId="77777777" w:rsidR="008F5A4D" w:rsidRPr="008F5A4D" w:rsidRDefault="008F5A4D" w:rsidP="00C54C1E">
            <w:pPr>
              <w:rPr>
                <w:rFonts w:ascii="Times New Roman" w:hAnsi="Times New Roman" w:cs="Times New Roman"/>
                <w:sz w:val="22"/>
                <w:szCs w:val="22"/>
              </w:rPr>
            </w:pPr>
            <w:r w:rsidRPr="008F5A4D">
              <w:rPr>
                <w:rFonts w:ascii="Times New Roman" w:hAnsi="Times New Roman" w:cs="Times New Roman"/>
                <w:sz w:val="22"/>
                <w:szCs w:val="22"/>
              </w:rPr>
              <w:t>0.0001</w:t>
            </w:r>
          </w:p>
        </w:tc>
        <w:tc>
          <w:tcPr>
            <w:tcW w:w="0" w:type="auto"/>
            <w:tcBorders>
              <w:top w:val="nil"/>
              <w:left w:val="nil"/>
              <w:bottom w:val="nil"/>
              <w:right w:val="nil"/>
            </w:tcBorders>
          </w:tcPr>
          <w:p w14:paraId="25430FE2"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7.30x10</w:t>
            </w:r>
            <w:r w:rsidRPr="008F5A4D">
              <w:rPr>
                <w:rFonts w:ascii="Times New Roman" w:hAnsi="Times New Roman" w:cs="Times New Roman"/>
                <w:color w:val="000000"/>
                <w:sz w:val="22"/>
                <w:szCs w:val="22"/>
                <w:vertAlign w:val="superscript"/>
              </w:rPr>
              <w:t>-4</w:t>
            </w:r>
          </w:p>
        </w:tc>
        <w:tc>
          <w:tcPr>
            <w:tcW w:w="0" w:type="auto"/>
            <w:tcBorders>
              <w:top w:val="nil"/>
              <w:left w:val="nil"/>
              <w:bottom w:val="nil"/>
              <w:right w:val="nil"/>
            </w:tcBorders>
          </w:tcPr>
          <w:p w14:paraId="18C522DA"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-7.3</w:t>
            </w:r>
          </w:p>
        </w:tc>
        <w:tc>
          <w:tcPr>
            <w:tcW w:w="0" w:type="auto"/>
            <w:tcBorders>
              <w:top w:val="nil"/>
              <w:left w:val="nil"/>
              <w:bottom w:val="nil"/>
              <w:right w:val="nil"/>
            </w:tcBorders>
          </w:tcPr>
          <w:p w14:paraId="5DD6BF30"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7.5</w:t>
            </w:r>
          </w:p>
        </w:tc>
        <w:tc>
          <w:tcPr>
            <w:tcW w:w="0" w:type="auto"/>
            <w:tcBorders>
              <w:top w:val="nil"/>
              <w:left w:val="nil"/>
              <w:bottom w:val="nil"/>
              <w:right w:val="nil"/>
            </w:tcBorders>
          </w:tcPr>
          <w:p w14:paraId="127184E8" w14:textId="77777777" w:rsidR="008F5A4D" w:rsidRPr="008F5A4D" w:rsidRDefault="008F5A4D" w:rsidP="00C54C1E">
            <w:pPr>
              <w:rPr>
                <w:rFonts w:ascii="Times New Roman" w:hAnsi="Times New Roman" w:cs="Times New Roman"/>
                <w:sz w:val="22"/>
                <w:szCs w:val="22"/>
              </w:rPr>
            </w:pPr>
            <w:r w:rsidRPr="008F5A4D">
              <w:rPr>
                <w:rFonts w:ascii="Times New Roman" w:hAnsi="Times New Roman" w:cs="Times New Roman"/>
                <w:color w:val="000000"/>
                <w:sz w:val="22"/>
                <w:szCs w:val="22"/>
              </w:rPr>
              <w:t>0.33</w:t>
            </w:r>
          </w:p>
        </w:tc>
        <w:tc>
          <w:tcPr>
            <w:tcW w:w="0" w:type="auto"/>
            <w:tcBorders>
              <w:top w:val="nil"/>
              <w:left w:val="nil"/>
              <w:bottom w:val="nil"/>
              <w:right w:val="single" w:sz="4" w:space="0" w:color="auto"/>
            </w:tcBorders>
          </w:tcPr>
          <w:p w14:paraId="28048469" w14:textId="77777777" w:rsidR="008F5A4D" w:rsidRPr="008F5A4D" w:rsidRDefault="008F5A4D" w:rsidP="00C54C1E">
            <w:pPr>
              <w:rPr>
                <w:rFonts w:ascii="Times New Roman" w:hAnsi="Times New Roman" w:cs="Times New Roman"/>
                <w:sz w:val="22"/>
                <w:szCs w:val="22"/>
              </w:rPr>
            </w:pPr>
            <w:r w:rsidRPr="008F5A4D">
              <w:rPr>
                <w:rFonts w:ascii="Times New Roman" w:hAnsi="Times New Roman" w:cs="Times New Roman"/>
                <w:sz w:val="22"/>
                <w:szCs w:val="22"/>
              </w:rPr>
              <w:t>203</w:t>
            </w:r>
          </w:p>
        </w:tc>
      </w:tr>
      <w:tr w:rsidR="008F5A4D" w:rsidRPr="008F5A4D" w14:paraId="5AF82DCB" w14:textId="77777777" w:rsidTr="008F5A4D">
        <w:tc>
          <w:tcPr>
            <w:tcW w:w="0" w:type="auto"/>
            <w:vMerge/>
          </w:tcPr>
          <w:p w14:paraId="6D177838" w14:textId="77777777" w:rsidR="008F5A4D" w:rsidRPr="008F5A4D" w:rsidRDefault="008F5A4D" w:rsidP="00C54C1E">
            <w:pPr>
              <w:rPr>
                <w:rFonts w:ascii="Times New Roman" w:hAnsi="Times New Roman" w:cs="Times New Roman"/>
              </w:rPr>
            </w:pPr>
          </w:p>
        </w:tc>
        <w:tc>
          <w:tcPr>
            <w:tcW w:w="0" w:type="auto"/>
            <w:tcBorders>
              <w:top w:val="nil"/>
              <w:bottom w:val="nil"/>
              <w:right w:val="nil"/>
            </w:tcBorders>
          </w:tcPr>
          <w:p w14:paraId="386BF91A" w14:textId="77777777" w:rsidR="008F5A4D" w:rsidRPr="008F5A4D" w:rsidRDefault="008F5A4D" w:rsidP="00C54C1E">
            <w:pPr>
              <w:rPr>
                <w:rFonts w:ascii="Times New Roman" w:hAnsi="Times New Roman" w:cs="Times New Roman"/>
                <w:sz w:val="22"/>
                <w:szCs w:val="22"/>
              </w:rPr>
            </w:pPr>
            <w:r w:rsidRPr="008F5A4D">
              <w:rPr>
                <w:rFonts w:ascii="Times New Roman" w:hAnsi="Times New Roman" w:cs="Times New Roman"/>
                <w:sz w:val="22"/>
                <w:szCs w:val="22"/>
              </w:rPr>
              <w:t>0.001</w:t>
            </w:r>
          </w:p>
        </w:tc>
        <w:tc>
          <w:tcPr>
            <w:tcW w:w="0" w:type="auto"/>
            <w:tcBorders>
              <w:top w:val="nil"/>
              <w:left w:val="nil"/>
              <w:bottom w:val="nil"/>
              <w:right w:val="nil"/>
            </w:tcBorders>
          </w:tcPr>
          <w:p w14:paraId="21401E8F"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6.35x10</w:t>
            </w:r>
            <w:r w:rsidRPr="008F5A4D">
              <w:rPr>
                <w:rFonts w:ascii="Times New Roman" w:hAnsi="Times New Roman" w:cs="Times New Roman"/>
                <w:color w:val="000000"/>
                <w:sz w:val="22"/>
                <w:szCs w:val="22"/>
                <w:vertAlign w:val="superscript"/>
              </w:rPr>
              <w:t>-7</w:t>
            </w:r>
          </w:p>
        </w:tc>
        <w:tc>
          <w:tcPr>
            <w:tcW w:w="0" w:type="auto"/>
            <w:tcBorders>
              <w:top w:val="nil"/>
              <w:left w:val="nil"/>
              <w:bottom w:val="nil"/>
              <w:right w:val="nil"/>
            </w:tcBorders>
          </w:tcPr>
          <w:p w14:paraId="33E10BB2"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-0.6</w:t>
            </w:r>
          </w:p>
        </w:tc>
        <w:tc>
          <w:tcPr>
            <w:tcW w:w="0" w:type="auto"/>
            <w:tcBorders>
              <w:top w:val="nil"/>
              <w:left w:val="nil"/>
              <w:bottom w:val="nil"/>
              <w:right w:val="nil"/>
            </w:tcBorders>
          </w:tcPr>
          <w:p w14:paraId="5B8A8AE6"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20.8</w:t>
            </w:r>
          </w:p>
        </w:tc>
        <w:tc>
          <w:tcPr>
            <w:tcW w:w="0" w:type="auto"/>
            <w:tcBorders>
              <w:top w:val="nil"/>
              <w:left w:val="nil"/>
              <w:bottom w:val="nil"/>
              <w:right w:val="nil"/>
            </w:tcBorders>
          </w:tcPr>
          <w:p w14:paraId="6CFF6E39" w14:textId="77777777" w:rsidR="008F5A4D" w:rsidRPr="008F5A4D" w:rsidRDefault="008F5A4D" w:rsidP="00C54C1E">
            <w:pPr>
              <w:rPr>
                <w:rFonts w:ascii="Times New Roman" w:hAnsi="Times New Roman" w:cs="Times New Roman"/>
                <w:sz w:val="22"/>
                <w:szCs w:val="22"/>
              </w:rPr>
            </w:pPr>
            <w:r w:rsidRPr="008F5A4D">
              <w:rPr>
                <w:rFonts w:ascii="Times New Roman" w:hAnsi="Times New Roman" w:cs="Times New Roman"/>
                <w:color w:val="000000"/>
                <w:sz w:val="22"/>
                <w:szCs w:val="22"/>
              </w:rPr>
              <w:t>0.98</w:t>
            </w:r>
          </w:p>
        </w:tc>
        <w:tc>
          <w:tcPr>
            <w:tcW w:w="0" w:type="auto"/>
            <w:tcBorders>
              <w:top w:val="nil"/>
              <w:left w:val="nil"/>
              <w:bottom w:val="nil"/>
              <w:right w:val="single" w:sz="4" w:space="0" w:color="auto"/>
            </w:tcBorders>
          </w:tcPr>
          <w:p w14:paraId="1E34644A" w14:textId="77777777" w:rsidR="008F5A4D" w:rsidRPr="008F5A4D" w:rsidRDefault="008F5A4D" w:rsidP="00C54C1E">
            <w:pPr>
              <w:rPr>
                <w:rFonts w:ascii="Times New Roman" w:hAnsi="Times New Roman" w:cs="Times New Roman"/>
                <w:sz w:val="22"/>
                <w:szCs w:val="22"/>
              </w:rPr>
            </w:pPr>
            <w:r w:rsidRPr="008F5A4D">
              <w:rPr>
                <w:rFonts w:ascii="Times New Roman" w:hAnsi="Times New Roman" w:cs="Times New Roman"/>
                <w:sz w:val="22"/>
                <w:szCs w:val="22"/>
              </w:rPr>
              <w:t>1280</w:t>
            </w:r>
          </w:p>
        </w:tc>
      </w:tr>
      <w:tr w:rsidR="008F5A4D" w:rsidRPr="008F5A4D" w14:paraId="197509B1" w14:textId="77777777" w:rsidTr="008F5A4D">
        <w:tc>
          <w:tcPr>
            <w:tcW w:w="0" w:type="auto"/>
            <w:vMerge/>
          </w:tcPr>
          <w:p w14:paraId="7E01A673" w14:textId="77777777" w:rsidR="008F5A4D" w:rsidRPr="008F5A4D" w:rsidRDefault="008F5A4D" w:rsidP="00C54C1E">
            <w:pPr>
              <w:rPr>
                <w:rFonts w:ascii="Times New Roman" w:hAnsi="Times New Roman" w:cs="Times New Roman"/>
              </w:rPr>
            </w:pPr>
          </w:p>
        </w:tc>
        <w:tc>
          <w:tcPr>
            <w:tcW w:w="0" w:type="auto"/>
            <w:tcBorders>
              <w:top w:val="nil"/>
              <w:bottom w:val="nil"/>
              <w:right w:val="nil"/>
            </w:tcBorders>
          </w:tcPr>
          <w:p w14:paraId="205B8496" w14:textId="77777777" w:rsidR="008F5A4D" w:rsidRPr="008F5A4D" w:rsidRDefault="008F5A4D" w:rsidP="00C54C1E">
            <w:pPr>
              <w:rPr>
                <w:rFonts w:ascii="Times New Roman" w:hAnsi="Times New Roman" w:cs="Times New Roman"/>
                <w:sz w:val="22"/>
                <w:szCs w:val="22"/>
              </w:rPr>
            </w:pPr>
            <w:r w:rsidRPr="008F5A4D">
              <w:rPr>
                <w:rFonts w:ascii="Times New Roman" w:hAnsi="Times New Roman" w:cs="Times New Roman"/>
                <w:sz w:val="22"/>
                <w:szCs w:val="22"/>
              </w:rPr>
              <w:t>0.05</w:t>
            </w:r>
          </w:p>
        </w:tc>
        <w:tc>
          <w:tcPr>
            <w:tcW w:w="0" w:type="auto"/>
            <w:tcBorders>
              <w:top w:val="nil"/>
              <w:left w:val="nil"/>
              <w:bottom w:val="nil"/>
              <w:right w:val="nil"/>
            </w:tcBorders>
          </w:tcPr>
          <w:p w14:paraId="71FA3D3D"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8.16x10</w:t>
            </w:r>
            <w:r w:rsidRPr="008F5A4D">
              <w:rPr>
                <w:rFonts w:ascii="Times New Roman" w:hAnsi="Times New Roman" w:cs="Times New Roman"/>
                <w:color w:val="000000"/>
                <w:sz w:val="22"/>
                <w:szCs w:val="22"/>
                <w:vertAlign w:val="superscript"/>
              </w:rPr>
              <w:t>-5</w:t>
            </w:r>
          </w:p>
        </w:tc>
        <w:tc>
          <w:tcPr>
            <w:tcW w:w="0" w:type="auto"/>
            <w:tcBorders>
              <w:top w:val="nil"/>
              <w:left w:val="nil"/>
              <w:bottom w:val="nil"/>
              <w:right w:val="nil"/>
            </w:tcBorders>
          </w:tcPr>
          <w:p w14:paraId="280C49B1"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42.1</w:t>
            </w:r>
          </w:p>
        </w:tc>
        <w:tc>
          <w:tcPr>
            <w:tcW w:w="0" w:type="auto"/>
            <w:tcBorders>
              <w:top w:val="nil"/>
              <w:left w:val="nil"/>
              <w:bottom w:val="nil"/>
              <w:right w:val="nil"/>
            </w:tcBorders>
          </w:tcPr>
          <w:p w14:paraId="7A73E0F1"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129.0</w:t>
            </w:r>
          </w:p>
        </w:tc>
        <w:tc>
          <w:tcPr>
            <w:tcW w:w="0" w:type="auto"/>
            <w:tcBorders>
              <w:top w:val="nil"/>
              <w:left w:val="nil"/>
              <w:bottom w:val="nil"/>
              <w:right w:val="nil"/>
            </w:tcBorders>
          </w:tcPr>
          <w:p w14:paraId="4A896EFE" w14:textId="77777777" w:rsidR="008F5A4D" w:rsidRPr="008F5A4D" w:rsidRDefault="008F5A4D" w:rsidP="00C54C1E">
            <w:pPr>
              <w:rPr>
                <w:rFonts w:ascii="Times New Roman" w:hAnsi="Times New Roman" w:cs="Times New Roman"/>
                <w:sz w:val="22"/>
                <w:szCs w:val="22"/>
              </w:rPr>
            </w:pPr>
            <w:r w:rsidRPr="008F5A4D">
              <w:rPr>
                <w:rFonts w:ascii="Times New Roman" w:hAnsi="Times New Roman" w:cs="Times New Roman"/>
                <w:color w:val="000000"/>
                <w:sz w:val="22"/>
                <w:szCs w:val="22"/>
              </w:rPr>
              <w:t>0.74</w:t>
            </w:r>
          </w:p>
        </w:tc>
        <w:tc>
          <w:tcPr>
            <w:tcW w:w="0" w:type="auto"/>
            <w:tcBorders>
              <w:top w:val="nil"/>
              <w:left w:val="nil"/>
              <w:bottom w:val="nil"/>
              <w:right w:val="single" w:sz="4" w:space="0" w:color="auto"/>
            </w:tcBorders>
          </w:tcPr>
          <w:p w14:paraId="1573E06A" w14:textId="77777777" w:rsidR="008F5A4D" w:rsidRPr="008F5A4D" w:rsidRDefault="008F5A4D" w:rsidP="00C54C1E">
            <w:pPr>
              <w:rPr>
                <w:rFonts w:ascii="Times New Roman" w:hAnsi="Times New Roman" w:cs="Times New Roman"/>
                <w:sz w:val="22"/>
                <w:szCs w:val="22"/>
              </w:rPr>
            </w:pPr>
            <w:r w:rsidRPr="008F5A4D">
              <w:rPr>
                <w:rFonts w:ascii="Times New Roman" w:hAnsi="Times New Roman" w:cs="Times New Roman"/>
                <w:sz w:val="22"/>
                <w:szCs w:val="22"/>
              </w:rPr>
              <w:t>36662</w:t>
            </w:r>
          </w:p>
        </w:tc>
      </w:tr>
      <w:tr w:rsidR="008F5A4D" w:rsidRPr="008F5A4D" w14:paraId="30322CBD" w14:textId="77777777" w:rsidTr="008F5A4D">
        <w:tc>
          <w:tcPr>
            <w:tcW w:w="0" w:type="auto"/>
            <w:vMerge/>
          </w:tcPr>
          <w:p w14:paraId="3A019435" w14:textId="77777777" w:rsidR="008F5A4D" w:rsidRPr="008F5A4D" w:rsidRDefault="008F5A4D" w:rsidP="00C54C1E">
            <w:pPr>
              <w:rPr>
                <w:rFonts w:ascii="Times New Roman" w:hAnsi="Times New Roman" w:cs="Times New Roman"/>
              </w:rPr>
            </w:pPr>
          </w:p>
        </w:tc>
        <w:tc>
          <w:tcPr>
            <w:tcW w:w="0" w:type="auto"/>
            <w:tcBorders>
              <w:top w:val="nil"/>
              <w:bottom w:val="nil"/>
              <w:right w:val="nil"/>
            </w:tcBorders>
          </w:tcPr>
          <w:p w14:paraId="699F84FA" w14:textId="77777777" w:rsidR="008F5A4D" w:rsidRPr="008F5A4D" w:rsidRDefault="008F5A4D" w:rsidP="00C54C1E">
            <w:pPr>
              <w:rPr>
                <w:rFonts w:ascii="Times New Roman" w:hAnsi="Times New Roman" w:cs="Times New Roman"/>
                <w:sz w:val="22"/>
                <w:szCs w:val="22"/>
              </w:rPr>
            </w:pPr>
            <w:r w:rsidRPr="008F5A4D">
              <w:rPr>
                <w:rFonts w:ascii="Times New Roman" w:hAnsi="Times New Roman" w:cs="Times New Roman"/>
                <w:sz w:val="22"/>
                <w:szCs w:val="22"/>
              </w:rPr>
              <w:t>0.1</w:t>
            </w:r>
          </w:p>
        </w:tc>
        <w:tc>
          <w:tcPr>
            <w:tcW w:w="0" w:type="auto"/>
            <w:tcBorders>
              <w:top w:val="nil"/>
              <w:left w:val="nil"/>
              <w:bottom w:val="nil"/>
              <w:right w:val="nil"/>
            </w:tcBorders>
          </w:tcPr>
          <w:p w14:paraId="27BD4EDA"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5.51x10</w:t>
            </w:r>
            <w:r w:rsidRPr="008F5A4D">
              <w:rPr>
                <w:rFonts w:ascii="Times New Roman" w:hAnsi="Times New Roman" w:cs="Times New Roman"/>
                <w:color w:val="000000"/>
                <w:sz w:val="22"/>
                <w:szCs w:val="22"/>
                <w:vertAlign w:val="superscript"/>
              </w:rPr>
              <w:t>-5</w:t>
            </w:r>
          </w:p>
        </w:tc>
        <w:tc>
          <w:tcPr>
            <w:tcW w:w="0" w:type="auto"/>
            <w:tcBorders>
              <w:top w:val="nil"/>
              <w:left w:val="nil"/>
              <w:bottom w:val="nil"/>
              <w:right w:val="nil"/>
            </w:tcBorders>
          </w:tcPr>
          <w:p w14:paraId="2486C77B"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48.3</w:t>
            </w:r>
          </w:p>
        </w:tc>
        <w:tc>
          <w:tcPr>
            <w:tcW w:w="0" w:type="auto"/>
            <w:tcBorders>
              <w:top w:val="nil"/>
              <w:left w:val="nil"/>
              <w:bottom w:val="nil"/>
              <w:right w:val="nil"/>
            </w:tcBorders>
          </w:tcPr>
          <w:p w14:paraId="619F7BB2"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180.0</w:t>
            </w:r>
          </w:p>
        </w:tc>
        <w:tc>
          <w:tcPr>
            <w:tcW w:w="0" w:type="auto"/>
            <w:tcBorders>
              <w:top w:val="nil"/>
              <w:left w:val="nil"/>
              <w:bottom w:val="nil"/>
              <w:right w:val="nil"/>
            </w:tcBorders>
          </w:tcPr>
          <w:p w14:paraId="3E59367A"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0.79</w:t>
            </w:r>
          </w:p>
        </w:tc>
        <w:tc>
          <w:tcPr>
            <w:tcW w:w="0" w:type="auto"/>
            <w:tcBorders>
              <w:top w:val="nil"/>
              <w:left w:val="nil"/>
              <w:bottom w:val="nil"/>
              <w:right w:val="single" w:sz="4" w:space="0" w:color="auto"/>
            </w:tcBorders>
          </w:tcPr>
          <w:p w14:paraId="7F8BC5DA"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66241</w:t>
            </w:r>
          </w:p>
        </w:tc>
      </w:tr>
      <w:tr w:rsidR="008F5A4D" w:rsidRPr="008F5A4D" w14:paraId="2C568EC0" w14:textId="77777777" w:rsidTr="008F5A4D">
        <w:tc>
          <w:tcPr>
            <w:tcW w:w="0" w:type="auto"/>
            <w:vMerge/>
          </w:tcPr>
          <w:p w14:paraId="0FEB21E9" w14:textId="77777777" w:rsidR="008F5A4D" w:rsidRPr="008F5A4D" w:rsidRDefault="008F5A4D" w:rsidP="00C54C1E">
            <w:pPr>
              <w:rPr>
                <w:rFonts w:ascii="Times New Roman" w:hAnsi="Times New Roman" w:cs="Times New Roman"/>
              </w:rPr>
            </w:pPr>
          </w:p>
        </w:tc>
        <w:tc>
          <w:tcPr>
            <w:tcW w:w="0" w:type="auto"/>
            <w:tcBorders>
              <w:top w:val="nil"/>
              <w:bottom w:val="nil"/>
              <w:right w:val="nil"/>
            </w:tcBorders>
          </w:tcPr>
          <w:p w14:paraId="4A80938D" w14:textId="77777777" w:rsidR="008F5A4D" w:rsidRPr="008F5A4D" w:rsidRDefault="008F5A4D" w:rsidP="00C54C1E">
            <w:pPr>
              <w:rPr>
                <w:rFonts w:ascii="Times New Roman" w:hAnsi="Times New Roman" w:cs="Times New Roman"/>
                <w:sz w:val="22"/>
                <w:szCs w:val="22"/>
              </w:rPr>
            </w:pPr>
            <w:r w:rsidRPr="008F5A4D">
              <w:rPr>
                <w:rFonts w:ascii="Times New Roman" w:hAnsi="Times New Roman" w:cs="Times New Roman"/>
                <w:sz w:val="22"/>
                <w:szCs w:val="22"/>
              </w:rPr>
              <w:t>0.2</w:t>
            </w:r>
          </w:p>
        </w:tc>
        <w:tc>
          <w:tcPr>
            <w:tcW w:w="0" w:type="auto"/>
            <w:tcBorders>
              <w:top w:val="nil"/>
              <w:left w:val="nil"/>
              <w:bottom w:val="nil"/>
              <w:right w:val="nil"/>
            </w:tcBorders>
          </w:tcPr>
          <w:p w14:paraId="41A972FF"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5.42x10</w:t>
            </w:r>
            <w:r w:rsidRPr="008F5A4D">
              <w:rPr>
                <w:rFonts w:ascii="Times New Roman" w:hAnsi="Times New Roman" w:cs="Times New Roman"/>
                <w:color w:val="000000"/>
                <w:sz w:val="22"/>
                <w:szCs w:val="22"/>
                <w:vertAlign w:val="superscript"/>
              </w:rPr>
              <w:t>-5</w:t>
            </w:r>
          </w:p>
        </w:tc>
        <w:tc>
          <w:tcPr>
            <w:tcW w:w="0" w:type="auto"/>
            <w:tcBorders>
              <w:top w:val="nil"/>
              <w:left w:val="nil"/>
              <w:bottom w:val="nil"/>
              <w:right w:val="nil"/>
            </w:tcBorders>
          </w:tcPr>
          <w:p w14:paraId="1CAD7442"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67.9</w:t>
            </w:r>
          </w:p>
        </w:tc>
        <w:tc>
          <w:tcPr>
            <w:tcW w:w="0" w:type="auto"/>
            <w:tcBorders>
              <w:top w:val="nil"/>
              <w:left w:val="nil"/>
              <w:bottom w:val="nil"/>
              <w:right w:val="nil"/>
            </w:tcBorders>
          </w:tcPr>
          <w:p w14:paraId="4551D6BA"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255.2</w:t>
            </w:r>
          </w:p>
        </w:tc>
        <w:tc>
          <w:tcPr>
            <w:tcW w:w="0" w:type="auto"/>
            <w:tcBorders>
              <w:top w:val="nil"/>
              <w:left w:val="nil"/>
              <w:bottom w:val="nil"/>
              <w:right w:val="nil"/>
            </w:tcBorders>
          </w:tcPr>
          <w:p w14:paraId="6FA773BC"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0.79</w:t>
            </w:r>
          </w:p>
        </w:tc>
        <w:tc>
          <w:tcPr>
            <w:tcW w:w="0" w:type="auto"/>
            <w:tcBorders>
              <w:top w:val="nil"/>
              <w:left w:val="nil"/>
              <w:bottom w:val="nil"/>
              <w:right w:val="single" w:sz="4" w:space="0" w:color="auto"/>
            </w:tcBorders>
          </w:tcPr>
          <w:p w14:paraId="060FEF28"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118664</w:t>
            </w:r>
          </w:p>
        </w:tc>
      </w:tr>
      <w:tr w:rsidR="008F5A4D" w:rsidRPr="008F5A4D" w14:paraId="2B8CCC8D" w14:textId="77777777" w:rsidTr="008F5A4D">
        <w:tc>
          <w:tcPr>
            <w:tcW w:w="0" w:type="auto"/>
            <w:vMerge/>
          </w:tcPr>
          <w:p w14:paraId="0FAF1E97" w14:textId="77777777" w:rsidR="008F5A4D" w:rsidRPr="008F5A4D" w:rsidRDefault="008F5A4D" w:rsidP="00C54C1E">
            <w:pPr>
              <w:rPr>
                <w:rFonts w:ascii="Times New Roman" w:hAnsi="Times New Roman" w:cs="Times New Roman"/>
              </w:rPr>
            </w:pPr>
          </w:p>
        </w:tc>
        <w:tc>
          <w:tcPr>
            <w:tcW w:w="0" w:type="auto"/>
            <w:tcBorders>
              <w:top w:val="nil"/>
              <w:bottom w:val="nil"/>
              <w:right w:val="nil"/>
            </w:tcBorders>
          </w:tcPr>
          <w:p w14:paraId="4C353B3B" w14:textId="77777777" w:rsidR="008F5A4D" w:rsidRPr="008F5A4D" w:rsidRDefault="008F5A4D" w:rsidP="00C54C1E">
            <w:pPr>
              <w:rPr>
                <w:rFonts w:ascii="Times New Roman" w:hAnsi="Times New Roman" w:cs="Times New Roman"/>
                <w:sz w:val="22"/>
                <w:szCs w:val="22"/>
              </w:rPr>
            </w:pPr>
            <w:r w:rsidRPr="008F5A4D">
              <w:rPr>
                <w:rFonts w:ascii="Times New Roman" w:hAnsi="Times New Roman" w:cs="Times New Roman"/>
                <w:sz w:val="22"/>
                <w:szCs w:val="22"/>
              </w:rPr>
              <w:t>0.3</w:t>
            </w:r>
          </w:p>
        </w:tc>
        <w:tc>
          <w:tcPr>
            <w:tcW w:w="0" w:type="auto"/>
            <w:tcBorders>
              <w:top w:val="nil"/>
              <w:left w:val="nil"/>
              <w:bottom w:val="nil"/>
              <w:right w:val="nil"/>
            </w:tcBorders>
          </w:tcPr>
          <w:p w14:paraId="312E1F00"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3.96x10</w:t>
            </w:r>
            <w:r w:rsidRPr="008F5A4D">
              <w:rPr>
                <w:rFonts w:ascii="Times New Roman" w:hAnsi="Times New Roman" w:cs="Times New Roman"/>
                <w:color w:val="000000"/>
                <w:sz w:val="22"/>
                <w:szCs w:val="22"/>
                <w:vertAlign w:val="superscript"/>
              </w:rPr>
              <w:t>-5</w:t>
            </w:r>
          </w:p>
        </w:tc>
        <w:tc>
          <w:tcPr>
            <w:tcW w:w="0" w:type="auto"/>
            <w:tcBorders>
              <w:top w:val="nil"/>
              <w:left w:val="nil"/>
              <w:bottom w:val="nil"/>
              <w:right w:val="nil"/>
            </w:tcBorders>
          </w:tcPr>
          <w:p w14:paraId="5168114D"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73.1</w:t>
            </w:r>
          </w:p>
        </w:tc>
        <w:tc>
          <w:tcPr>
            <w:tcW w:w="0" w:type="auto"/>
            <w:tcBorders>
              <w:top w:val="nil"/>
              <w:left w:val="nil"/>
              <w:bottom w:val="nil"/>
              <w:right w:val="nil"/>
            </w:tcBorders>
          </w:tcPr>
          <w:p w14:paraId="206C89B2"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321.4</w:t>
            </w:r>
          </w:p>
        </w:tc>
        <w:tc>
          <w:tcPr>
            <w:tcW w:w="0" w:type="auto"/>
            <w:tcBorders>
              <w:top w:val="nil"/>
              <w:left w:val="nil"/>
              <w:bottom w:val="nil"/>
              <w:right w:val="nil"/>
            </w:tcBorders>
          </w:tcPr>
          <w:p w14:paraId="7EEB3984"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0.82</w:t>
            </w:r>
          </w:p>
        </w:tc>
        <w:tc>
          <w:tcPr>
            <w:tcW w:w="0" w:type="auto"/>
            <w:tcBorders>
              <w:top w:val="nil"/>
              <w:left w:val="nil"/>
              <w:bottom w:val="nil"/>
              <w:right w:val="single" w:sz="4" w:space="0" w:color="auto"/>
            </w:tcBorders>
          </w:tcPr>
          <w:p w14:paraId="210A8493"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166396</w:t>
            </w:r>
          </w:p>
        </w:tc>
      </w:tr>
      <w:tr w:rsidR="008F5A4D" w:rsidRPr="008F5A4D" w14:paraId="1C8EC386" w14:textId="77777777" w:rsidTr="008F5A4D">
        <w:tc>
          <w:tcPr>
            <w:tcW w:w="0" w:type="auto"/>
            <w:vMerge/>
          </w:tcPr>
          <w:p w14:paraId="53900C32" w14:textId="77777777" w:rsidR="008F5A4D" w:rsidRPr="008F5A4D" w:rsidRDefault="008F5A4D" w:rsidP="00C54C1E">
            <w:pPr>
              <w:rPr>
                <w:rFonts w:ascii="Times New Roman" w:hAnsi="Times New Roman" w:cs="Times New Roman"/>
              </w:rPr>
            </w:pPr>
          </w:p>
        </w:tc>
        <w:tc>
          <w:tcPr>
            <w:tcW w:w="0" w:type="auto"/>
            <w:tcBorders>
              <w:top w:val="nil"/>
              <w:bottom w:val="nil"/>
              <w:right w:val="nil"/>
            </w:tcBorders>
          </w:tcPr>
          <w:p w14:paraId="5830C53C" w14:textId="77777777" w:rsidR="008F5A4D" w:rsidRPr="008F5A4D" w:rsidRDefault="008F5A4D" w:rsidP="00C54C1E">
            <w:pPr>
              <w:rPr>
                <w:rFonts w:ascii="Times New Roman" w:hAnsi="Times New Roman" w:cs="Times New Roman"/>
                <w:b/>
                <w:bCs/>
                <w:sz w:val="22"/>
                <w:szCs w:val="22"/>
              </w:rPr>
            </w:pPr>
            <w:r w:rsidRPr="008F5A4D">
              <w:rPr>
                <w:rFonts w:ascii="Times New Roman" w:hAnsi="Times New Roman" w:cs="Times New Roman"/>
                <w:sz w:val="22"/>
                <w:szCs w:val="22"/>
              </w:rPr>
              <w:t>0.4</w:t>
            </w:r>
          </w:p>
        </w:tc>
        <w:tc>
          <w:tcPr>
            <w:tcW w:w="0" w:type="auto"/>
            <w:tcBorders>
              <w:top w:val="nil"/>
              <w:left w:val="nil"/>
              <w:bottom w:val="nil"/>
              <w:right w:val="nil"/>
            </w:tcBorders>
          </w:tcPr>
          <w:p w14:paraId="620B7E4A"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4.59x10</w:t>
            </w:r>
            <w:r w:rsidRPr="008F5A4D">
              <w:rPr>
                <w:rFonts w:ascii="Times New Roman" w:hAnsi="Times New Roman" w:cs="Times New Roman"/>
                <w:color w:val="000000"/>
                <w:sz w:val="22"/>
                <w:szCs w:val="22"/>
                <w:vertAlign w:val="superscript"/>
              </w:rPr>
              <w:t>-5</w:t>
            </w:r>
          </w:p>
        </w:tc>
        <w:tc>
          <w:tcPr>
            <w:tcW w:w="0" w:type="auto"/>
            <w:tcBorders>
              <w:top w:val="nil"/>
              <w:left w:val="nil"/>
              <w:bottom w:val="nil"/>
              <w:right w:val="nil"/>
            </w:tcBorders>
          </w:tcPr>
          <w:p w14:paraId="6DF8C182"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-94.1</w:t>
            </w:r>
          </w:p>
        </w:tc>
        <w:tc>
          <w:tcPr>
            <w:tcW w:w="0" w:type="auto"/>
            <w:tcBorders>
              <w:top w:val="nil"/>
              <w:left w:val="nil"/>
              <w:bottom w:val="nil"/>
              <w:right w:val="nil"/>
            </w:tcBorders>
          </w:tcPr>
          <w:p w14:paraId="7B249641"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384.8</w:t>
            </w:r>
          </w:p>
        </w:tc>
        <w:tc>
          <w:tcPr>
            <w:tcW w:w="0" w:type="auto"/>
            <w:tcBorders>
              <w:top w:val="nil"/>
              <w:left w:val="nil"/>
              <w:bottom w:val="nil"/>
              <w:right w:val="nil"/>
            </w:tcBorders>
          </w:tcPr>
          <w:p w14:paraId="45A52988"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0.81</w:t>
            </w:r>
          </w:p>
        </w:tc>
        <w:tc>
          <w:tcPr>
            <w:tcW w:w="0" w:type="auto"/>
            <w:tcBorders>
              <w:top w:val="nil"/>
              <w:left w:val="nil"/>
              <w:bottom w:val="nil"/>
              <w:right w:val="single" w:sz="4" w:space="0" w:color="auto"/>
            </w:tcBorders>
          </w:tcPr>
          <w:p w14:paraId="6C37323A"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209735</w:t>
            </w:r>
          </w:p>
        </w:tc>
      </w:tr>
      <w:tr w:rsidR="008F5A4D" w:rsidRPr="008F5A4D" w14:paraId="0D584721" w14:textId="77777777" w:rsidTr="008F5A4D">
        <w:tc>
          <w:tcPr>
            <w:tcW w:w="0" w:type="auto"/>
            <w:vMerge/>
          </w:tcPr>
          <w:p w14:paraId="2BEFA740" w14:textId="77777777" w:rsidR="008F5A4D" w:rsidRPr="008F5A4D" w:rsidRDefault="008F5A4D" w:rsidP="00C54C1E">
            <w:pPr>
              <w:rPr>
                <w:rFonts w:ascii="Times New Roman" w:hAnsi="Times New Roman" w:cs="Times New Roman"/>
              </w:rPr>
            </w:pPr>
          </w:p>
        </w:tc>
        <w:tc>
          <w:tcPr>
            <w:tcW w:w="0" w:type="auto"/>
            <w:tcBorders>
              <w:top w:val="nil"/>
              <w:bottom w:val="nil"/>
              <w:right w:val="nil"/>
            </w:tcBorders>
          </w:tcPr>
          <w:p w14:paraId="23F0053D" w14:textId="77777777" w:rsidR="008F5A4D" w:rsidRPr="008F5A4D" w:rsidRDefault="008F5A4D" w:rsidP="00C54C1E">
            <w:pPr>
              <w:rPr>
                <w:rFonts w:ascii="Times New Roman" w:hAnsi="Times New Roman" w:cs="Times New Roman"/>
                <w:sz w:val="22"/>
                <w:szCs w:val="22"/>
              </w:rPr>
            </w:pPr>
            <w:r w:rsidRPr="008F5A4D">
              <w:rPr>
                <w:rFonts w:ascii="Times New Roman" w:hAnsi="Times New Roman" w:cs="Times New Roman"/>
                <w:sz w:val="22"/>
                <w:szCs w:val="22"/>
              </w:rPr>
              <w:t>0.5</w:t>
            </w:r>
          </w:p>
        </w:tc>
        <w:tc>
          <w:tcPr>
            <w:tcW w:w="0" w:type="auto"/>
            <w:tcBorders>
              <w:top w:val="nil"/>
              <w:left w:val="nil"/>
              <w:bottom w:val="nil"/>
              <w:right w:val="nil"/>
            </w:tcBorders>
          </w:tcPr>
          <w:p w14:paraId="4A05B779"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3.44x10</w:t>
            </w:r>
            <w:r w:rsidRPr="008F5A4D">
              <w:rPr>
                <w:rFonts w:ascii="Times New Roman" w:hAnsi="Times New Roman" w:cs="Times New Roman"/>
                <w:color w:val="000000"/>
                <w:sz w:val="22"/>
                <w:szCs w:val="22"/>
                <w:vertAlign w:val="superscript"/>
              </w:rPr>
              <w:t>-5</w:t>
            </w:r>
          </w:p>
        </w:tc>
        <w:tc>
          <w:tcPr>
            <w:tcW w:w="0" w:type="auto"/>
            <w:tcBorders>
              <w:top w:val="nil"/>
              <w:left w:val="nil"/>
              <w:bottom w:val="nil"/>
              <w:right w:val="nil"/>
            </w:tcBorders>
          </w:tcPr>
          <w:p w14:paraId="585C6D47"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-94.0</w:t>
            </w:r>
          </w:p>
        </w:tc>
        <w:tc>
          <w:tcPr>
            <w:tcW w:w="0" w:type="auto"/>
            <w:tcBorders>
              <w:top w:val="nil"/>
              <w:left w:val="nil"/>
              <w:bottom w:val="nil"/>
              <w:right w:val="nil"/>
            </w:tcBorders>
          </w:tcPr>
          <w:p w14:paraId="6CD93234"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443.4</w:t>
            </w:r>
          </w:p>
        </w:tc>
        <w:tc>
          <w:tcPr>
            <w:tcW w:w="0" w:type="auto"/>
            <w:tcBorders>
              <w:top w:val="nil"/>
              <w:left w:val="nil"/>
              <w:bottom w:val="nil"/>
              <w:right w:val="nil"/>
            </w:tcBorders>
          </w:tcPr>
          <w:p w14:paraId="6367E6EE"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0.83</w:t>
            </w:r>
          </w:p>
        </w:tc>
        <w:tc>
          <w:tcPr>
            <w:tcW w:w="0" w:type="auto"/>
            <w:tcBorders>
              <w:top w:val="nil"/>
              <w:left w:val="nil"/>
              <w:bottom w:val="nil"/>
              <w:right w:val="single" w:sz="4" w:space="0" w:color="auto"/>
            </w:tcBorders>
          </w:tcPr>
          <w:p w14:paraId="241323FC"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249091</w:t>
            </w:r>
          </w:p>
        </w:tc>
      </w:tr>
      <w:tr w:rsidR="008F5A4D" w:rsidRPr="008F5A4D" w14:paraId="57075CE2" w14:textId="77777777" w:rsidTr="008F5A4D">
        <w:tc>
          <w:tcPr>
            <w:tcW w:w="0" w:type="auto"/>
            <w:vMerge/>
            <w:tcBorders>
              <w:bottom w:val="single" w:sz="4" w:space="0" w:color="auto"/>
            </w:tcBorders>
          </w:tcPr>
          <w:p w14:paraId="0EAD6288" w14:textId="77777777" w:rsidR="008F5A4D" w:rsidRPr="008F5A4D" w:rsidRDefault="008F5A4D" w:rsidP="00C54C1E">
            <w:pPr>
              <w:rPr>
                <w:rFonts w:ascii="Times New Roman" w:hAnsi="Times New Roman" w:cs="Times New Roman"/>
              </w:rPr>
            </w:pPr>
          </w:p>
        </w:tc>
        <w:tc>
          <w:tcPr>
            <w:tcW w:w="0" w:type="auto"/>
            <w:tcBorders>
              <w:top w:val="nil"/>
              <w:bottom w:val="single" w:sz="4" w:space="0" w:color="auto"/>
              <w:right w:val="nil"/>
            </w:tcBorders>
          </w:tcPr>
          <w:p w14:paraId="2CA9AEF5" w14:textId="77777777" w:rsidR="008F5A4D" w:rsidRPr="008F5A4D" w:rsidRDefault="008F5A4D" w:rsidP="00C54C1E">
            <w:pPr>
              <w:rPr>
                <w:rFonts w:ascii="Times New Roman" w:hAnsi="Times New Roman" w:cs="Times New Roman"/>
                <w:sz w:val="22"/>
                <w:szCs w:val="22"/>
              </w:rPr>
            </w:pPr>
            <w:r w:rsidRPr="008F5A4D">
              <w:rPr>
                <w:rFonts w:ascii="Times New Roman" w:hAnsi="Times New Roman" w:cs="Times New Roman"/>
                <w:sz w:val="22"/>
                <w:szCs w:val="22"/>
              </w:rPr>
              <w:t>1</w:t>
            </w:r>
          </w:p>
        </w:tc>
        <w:tc>
          <w:tcPr>
            <w:tcW w:w="0" w:type="auto"/>
            <w:tcBorders>
              <w:top w:val="nil"/>
              <w:left w:val="nil"/>
              <w:bottom w:val="single" w:sz="4" w:space="0" w:color="auto"/>
              <w:right w:val="nil"/>
            </w:tcBorders>
          </w:tcPr>
          <w:p w14:paraId="04A9C5A6"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4.64x10</w:t>
            </w:r>
            <w:r w:rsidRPr="008F5A4D">
              <w:rPr>
                <w:rFonts w:ascii="Times New Roman" w:hAnsi="Times New Roman" w:cs="Times New Roman"/>
                <w:color w:val="000000"/>
                <w:sz w:val="22"/>
                <w:szCs w:val="22"/>
                <w:vertAlign w:val="superscript"/>
              </w:rPr>
              <w:t>-5</w:t>
            </w:r>
          </w:p>
        </w:tc>
        <w:tc>
          <w:tcPr>
            <w:tcW w:w="0" w:type="auto"/>
            <w:tcBorders>
              <w:top w:val="nil"/>
              <w:left w:val="nil"/>
              <w:bottom w:val="single" w:sz="4" w:space="0" w:color="auto"/>
              <w:right w:val="nil"/>
            </w:tcBorders>
          </w:tcPr>
          <w:p w14:paraId="00102037"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-161.9</w:t>
            </w:r>
          </w:p>
        </w:tc>
        <w:tc>
          <w:tcPr>
            <w:tcW w:w="0" w:type="auto"/>
            <w:tcBorders>
              <w:top w:val="nil"/>
              <w:left w:val="nil"/>
              <w:bottom w:val="single" w:sz="4" w:space="0" w:color="auto"/>
              <w:right w:val="nil"/>
            </w:tcBorders>
          </w:tcPr>
          <w:p w14:paraId="05B08639"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658.3</w:t>
            </w:r>
          </w:p>
        </w:tc>
        <w:tc>
          <w:tcPr>
            <w:tcW w:w="0" w:type="auto"/>
            <w:tcBorders>
              <w:top w:val="nil"/>
              <w:left w:val="nil"/>
              <w:bottom w:val="single" w:sz="4" w:space="0" w:color="auto"/>
              <w:right w:val="nil"/>
            </w:tcBorders>
          </w:tcPr>
          <w:p w14:paraId="6019DA93"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0.81</w:t>
            </w:r>
          </w:p>
        </w:tc>
        <w:tc>
          <w:tcPr>
            <w:tcW w:w="0" w:type="auto"/>
            <w:tcBorders>
              <w:top w:val="nil"/>
              <w:left w:val="nil"/>
              <w:bottom w:val="single" w:sz="4" w:space="0" w:color="auto"/>
              <w:right w:val="single" w:sz="4" w:space="0" w:color="auto"/>
            </w:tcBorders>
          </w:tcPr>
          <w:p w14:paraId="5AE324CB"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381358</w:t>
            </w:r>
          </w:p>
        </w:tc>
      </w:tr>
      <w:tr w:rsidR="008F5A4D" w:rsidRPr="008F5A4D" w14:paraId="5C5E2ADD" w14:textId="77777777" w:rsidTr="008F5A4D">
        <w:tc>
          <w:tcPr>
            <w:tcW w:w="0" w:type="auto"/>
            <w:vMerge w:val="restart"/>
          </w:tcPr>
          <w:p w14:paraId="50831B79" w14:textId="77777777" w:rsidR="008F5A4D" w:rsidRPr="008F5A4D" w:rsidRDefault="008F5A4D" w:rsidP="00C54C1E">
            <w:pPr>
              <w:rPr>
                <w:rFonts w:ascii="Times New Roman" w:hAnsi="Times New Roman" w:cs="Times New Roman"/>
                <w:b/>
                <w:bCs/>
              </w:rPr>
            </w:pPr>
            <w:r w:rsidRPr="008F5A4D">
              <w:rPr>
                <w:rFonts w:ascii="Times New Roman" w:hAnsi="Times New Roman" w:cs="Times New Roman"/>
                <w:b/>
                <w:bCs/>
              </w:rPr>
              <w:t>MCQ-SF</w:t>
            </w:r>
          </w:p>
        </w:tc>
        <w:tc>
          <w:tcPr>
            <w:tcW w:w="0" w:type="auto"/>
            <w:tcBorders>
              <w:top w:val="single" w:sz="4" w:space="0" w:color="auto"/>
              <w:bottom w:val="nil"/>
              <w:right w:val="nil"/>
            </w:tcBorders>
          </w:tcPr>
          <w:p w14:paraId="50C1D4D6" w14:textId="77777777" w:rsidR="008F5A4D" w:rsidRPr="008F5A4D" w:rsidRDefault="008F5A4D" w:rsidP="00C54C1E">
            <w:pPr>
              <w:rPr>
                <w:rFonts w:ascii="Times New Roman" w:hAnsi="Times New Roman" w:cs="Times New Roman"/>
                <w:sz w:val="22"/>
                <w:szCs w:val="22"/>
              </w:rPr>
            </w:pPr>
            <w:r w:rsidRPr="008F5A4D">
              <w:rPr>
                <w:rFonts w:ascii="Times New Roman" w:hAnsi="Times New Roman" w:cs="Times New Roman"/>
                <w:sz w:val="22"/>
                <w:szCs w:val="22"/>
              </w:rPr>
              <w:t>5.0x10</w:t>
            </w:r>
            <w:r w:rsidRPr="008F5A4D">
              <w:rPr>
                <w:rFonts w:ascii="Times New Roman" w:hAnsi="Times New Roman" w:cs="Times New Roman"/>
                <w:sz w:val="22"/>
                <w:szCs w:val="22"/>
                <w:vertAlign w:val="superscript"/>
              </w:rPr>
              <w:t>-8</w:t>
            </w:r>
          </w:p>
        </w:tc>
        <w:tc>
          <w:tcPr>
            <w:tcW w:w="0" w:type="auto"/>
            <w:tcBorders>
              <w:top w:val="single" w:sz="4" w:space="0" w:color="auto"/>
              <w:left w:val="nil"/>
              <w:bottom w:val="nil"/>
              <w:right w:val="nil"/>
            </w:tcBorders>
          </w:tcPr>
          <w:p w14:paraId="370EF474"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sz w:val="22"/>
                <w:szCs w:val="22"/>
              </w:rPr>
              <w:t>1.35x10</w:t>
            </w:r>
            <w:r w:rsidRPr="008F5A4D">
              <w:rPr>
                <w:rFonts w:ascii="Times New Roman" w:hAnsi="Times New Roman" w:cs="Times New Roman"/>
                <w:sz w:val="22"/>
                <w:szCs w:val="22"/>
                <w:vertAlign w:val="superscript"/>
              </w:rPr>
              <w:t>-3</w:t>
            </w:r>
          </w:p>
        </w:tc>
        <w:tc>
          <w:tcPr>
            <w:tcW w:w="0" w:type="auto"/>
            <w:tcBorders>
              <w:top w:val="single" w:sz="4" w:space="0" w:color="auto"/>
              <w:left w:val="nil"/>
              <w:bottom w:val="nil"/>
              <w:right w:val="nil"/>
            </w:tcBorders>
          </w:tcPr>
          <w:p w14:paraId="53C4D065"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0.3</w:t>
            </w:r>
          </w:p>
        </w:tc>
        <w:tc>
          <w:tcPr>
            <w:tcW w:w="0" w:type="auto"/>
            <w:tcBorders>
              <w:top w:val="single" w:sz="4" w:space="0" w:color="auto"/>
              <w:left w:val="nil"/>
              <w:bottom w:val="nil"/>
              <w:right w:val="nil"/>
            </w:tcBorders>
          </w:tcPr>
          <w:p w14:paraId="407B8CC1"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0.27</w:t>
            </w:r>
          </w:p>
        </w:tc>
        <w:tc>
          <w:tcPr>
            <w:tcW w:w="0" w:type="auto"/>
            <w:tcBorders>
              <w:top w:val="single" w:sz="4" w:space="0" w:color="auto"/>
              <w:left w:val="nil"/>
              <w:bottom w:val="nil"/>
              <w:right w:val="nil"/>
            </w:tcBorders>
          </w:tcPr>
          <w:p w14:paraId="5ED3AEB0"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sz w:val="22"/>
                <w:szCs w:val="22"/>
              </w:rPr>
              <w:t>0.29</w:t>
            </w:r>
          </w:p>
        </w:tc>
        <w:tc>
          <w:tcPr>
            <w:tcW w:w="0" w:type="auto"/>
            <w:tcBorders>
              <w:top w:val="single" w:sz="4" w:space="0" w:color="auto"/>
              <w:left w:val="nil"/>
              <w:bottom w:val="nil"/>
              <w:right w:val="single" w:sz="4" w:space="0" w:color="auto"/>
            </w:tcBorders>
          </w:tcPr>
          <w:p w14:paraId="79E18953"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sz w:val="22"/>
                <w:szCs w:val="22"/>
              </w:rPr>
              <w:t>2</w:t>
            </w:r>
          </w:p>
        </w:tc>
      </w:tr>
      <w:tr w:rsidR="008F5A4D" w:rsidRPr="008F5A4D" w14:paraId="0C341BF6" w14:textId="77777777" w:rsidTr="008F5A4D">
        <w:tc>
          <w:tcPr>
            <w:tcW w:w="0" w:type="auto"/>
            <w:vMerge/>
          </w:tcPr>
          <w:p w14:paraId="239F47EA" w14:textId="77777777" w:rsidR="008F5A4D" w:rsidRPr="008F5A4D" w:rsidRDefault="008F5A4D" w:rsidP="00C54C1E">
            <w:pPr>
              <w:rPr>
                <w:rFonts w:ascii="Times New Roman" w:hAnsi="Times New Roman" w:cs="Times New Roman"/>
              </w:rPr>
            </w:pPr>
          </w:p>
        </w:tc>
        <w:tc>
          <w:tcPr>
            <w:tcW w:w="0" w:type="auto"/>
            <w:tcBorders>
              <w:top w:val="nil"/>
              <w:bottom w:val="nil"/>
              <w:right w:val="nil"/>
            </w:tcBorders>
          </w:tcPr>
          <w:p w14:paraId="30969781" w14:textId="77777777" w:rsidR="008F5A4D" w:rsidRPr="008F5A4D" w:rsidRDefault="008F5A4D" w:rsidP="00C54C1E">
            <w:pPr>
              <w:rPr>
                <w:rFonts w:ascii="Times New Roman" w:hAnsi="Times New Roman" w:cs="Times New Roman"/>
                <w:sz w:val="22"/>
                <w:szCs w:val="22"/>
              </w:rPr>
            </w:pPr>
            <w:r w:rsidRPr="008F5A4D">
              <w:rPr>
                <w:rFonts w:ascii="Times New Roman" w:hAnsi="Times New Roman" w:cs="Times New Roman"/>
                <w:sz w:val="22"/>
                <w:szCs w:val="22"/>
              </w:rPr>
              <w:t>1.0x10</w:t>
            </w:r>
            <w:r w:rsidRPr="008F5A4D">
              <w:rPr>
                <w:rFonts w:ascii="Times New Roman" w:hAnsi="Times New Roman" w:cs="Times New Roman"/>
                <w:sz w:val="22"/>
                <w:szCs w:val="22"/>
                <w:vertAlign w:val="superscript"/>
              </w:rPr>
              <w:t>-5</w:t>
            </w:r>
          </w:p>
        </w:tc>
        <w:tc>
          <w:tcPr>
            <w:tcW w:w="0" w:type="auto"/>
            <w:tcBorders>
              <w:top w:val="nil"/>
              <w:left w:val="nil"/>
              <w:bottom w:val="nil"/>
              <w:right w:val="nil"/>
            </w:tcBorders>
          </w:tcPr>
          <w:p w14:paraId="1C3EEBE2"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4.01x10</w:t>
            </w:r>
            <w:r w:rsidRPr="008F5A4D">
              <w:rPr>
                <w:rFonts w:ascii="Times New Roman" w:hAnsi="Times New Roman" w:cs="Times New Roman"/>
                <w:color w:val="000000"/>
                <w:sz w:val="22"/>
                <w:szCs w:val="22"/>
                <w:vertAlign w:val="superscript"/>
              </w:rPr>
              <w:t>-5</w:t>
            </w:r>
          </w:p>
        </w:tc>
        <w:tc>
          <w:tcPr>
            <w:tcW w:w="0" w:type="auto"/>
            <w:tcBorders>
              <w:top w:val="nil"/>
              <w:left w:val="nil"/>
              <w:bottom w:val="nil"/>
              <w:right w:val="nil"/>
            </w:tcBorders>
          </w:tcPr>
          <w:p w14:paraId="34EC0389"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0.2</w:t>
            </w:r>
          </w:p>
        </w:tc>
        <w:tc>
          <w:tcPr>
            <w:tcW w:w="0" w:type="auto"/>
            <w:tcBorders>
              <w:top w:val="nil"/>
              <w:left w:val="nil"/>
              <w:bottom w:val="nil"/>
              <w:right w:val="nil"/>
            </w:tcBorders>
          </w:tcPr>
          <w:p w14:paraId="5D506EB7"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1.3</w:t>
            </w:r>
          </w:p>
        </w:tc>
        <w:tc>
          <w:tcPr>
            <w:tcW w:w="0" w:type="auto"/>
            <w:tcBorders>
              <w:top w:val="nil"/>
              <w:left w:val="nil"/>
              <w:bottom w:val="nil"/>
              <w:right w:val="nil"/>
            </w:tcBorders>
          </w:tcPr>
          <w:p w14:paraId="71B45B69"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0.85</w:t>
            </w:r>
          </w:p>
        </w:tc>
        <w:tc>
          <w:tcPr>
            <w:tcW w:w="0" w:type="auto"/>
            <w:tcBorders>
              <w:top w:val="nil"/>
              <w:left w:val="nil"/>
              <w:bottom w:val="nil"/>
              <w:right w:val="single" w:sz="4" w:space="0" w:color="auto"/>
            </w:tcBorders>
          </w:tcPr>
          <w:p w14:paraId="2F23D1CB"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sz w:val="22"/>
                <w:szCs w:val="22"/>
              </w:rPr>
              <w:t>45</w:t>
            </w:r>
          </w:p>
        </w:tc>
      </w:tr>
      <w:tr w:rsidR="008F5A4D" w:rsidRPr="008F5A4D" w14:paraId="281C0DD1" w14:textId="77777777" w:rsidTr="008F5A4D">
        <w:tc>
          <w:tcPr>
            <w:tcW w:w="0" w:type="auto"/>
            <w:vMerge/>
          </w:tcPr>
          <w:p w14:paraId="46215D38" w14:textId="77777777" w:rsidR="008F5A4D" w:rsidRPr="008F5A4D" w:rsidRDefault="008F5A4D" w:rsidP="00C54C1E">
            <w:pPr>
              <w:rPr>
                <w:rFonts w:ascii="Times New Roman" w:hAnsi="Times New Roman" w:cs="Times New Roman"/>
              </w:rPr>
            </w:pPr>
          </w:p>
        </w:tc>
        <w:tc>
          <w:tcPr>
            <w:tcW w:w="0" w:type="auto"/>
            <w:tcBorders>
              <w:top w:val="nil"/>
              <w:bottom w:val="nil"/>
              <w:right w:val="nil"/>
            </w:tcBorders>
          </w:tcPr>
          <w:p w14:paraId="090217AC" w14:textId="77777777" w:rsidR="008F5A4D" w:rsidRPr="008F5A4D" w:rsidRDefault="008F5A4D" w:rsidP="00C54C1E">
            <w:pPr>
              <w:rPr>
                <w:rFonts w:ascii="Times New Roman" w:hAnsi="Times New Roman" w:cs="Times New Roman"/>
                <w:sz w:val="22"/>
                <w:szCs w:val="22"/>
              </w:rPr>
            </w:pPr>
            <w:r w:rsidRPr="008F5A4D">
              <w:rPr>
                <w:rFonts w:ascii="Times New Roman" w:hAnsi="Times New Roman" w:cs="Times New Roman"/>
                <w:sz w:val="22"/>
                <w:szCs w:val="22"/>
              </w:rPr>
              <w:t>0.0001</w:t>
            </w:r>
          </w:p>
        </w:tc>
        <w:tc>
          <w:tcPr>
            <w:tcW w:w="0" w:type="auto"/>
            <w:tcBorders>
              <w:top w:val="nil"/>
              <w:left w:val="nil"/>
              <w:bottom w:val="nil"/>
              <w:right w:val="nil"/>
            </w:tcBorders>
          </w:tcPr>
          <w:p w14:paraId="3052CB4C"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sz w:val="22"/>
                <w:szCs w:val="22"/>
              </w:rPr>
              <w:t>2.89x10</w:t>
            </w:r>
            <w:r w:rsidRPr="008F5A4D">
              <w:rPr>
                <w:rFonts w:ascii="Times New Roman" w:hAnsi="Times New Roman" w:cs="Times New Roman"/>
                <w:sz w:val="22"/>
                <w:szCs w:val="22"/>
                <w:vertAlign w:val="superscript"/>
              </w:rPr>
              <w:t>-4</w:t>
            </w:r>
          </w:p>
        </w:tc>
        <w:tc>
          <w:tcPr>
            <w:tcW w:w="0" w:type="auto"/>
            <w:tcBorders>
              <w:top w:val="nil"/>
              <w:left w:val="nil"/>
              <w:bottom w:val="nil"/>
              <w:right w:val="nil"/>
            </w:tcBorders>
          </w:tcPr>
          <w:p w14:paraId="734DE3B8"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1.4</w:t>
            </w:r>
          </w:p>
        </w:tc>
        <w:tc>
          <w:tcPr>
            <w:tcW w:w="0" w:type="auto"/>
            <w:tcBorders>
              <w:top w:val="nil"/>
              <w:left w:val="nil"/>
              <w:bottom w:val="nil"/>
              <w:right w:val="nil"/>
            </w:tcBorders>
          </w:tcPr>
          <w:p w14:paraId="0E260421"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2.8</w:t>
            </w:r>
          </w:p>
        </w:tc>
        <w:tc>
          <w:tcPr>
            <w:tcW w:w="0" w:type="auto"/>
            <w:tcBorders>
              <w:top w:val="nil"/>
              <w:left w:val="nil"/>
              <w:bottom w:val="nil"/>
              <w:right w:val="nil"/>
            </w:tcBorders>
          </w:tcPr>
          <w:p w14:paraId="63792A3F"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sz w:val="22"/>
                <w:szCs w:val="22"/>
              </w:rPr>
              <w:t>0.62</w:t>
            </w:r>
          </w:p>
        </w:tc>
        <w:tc>
          <w:tcPr>
            <w:tcW w:w="0" w:type="auto"/>
            <w:tcBorders>
              <w:top w:val="nil"/>
              <w:left w:val="nil"/>
              <w:bottom w:val="nil"/>
              <w:right w:val="single" w:sz="4" w:space="0" w:color="auto"/>
            </w:tcBorders>
          </w:tcPr>
          <w:p w14:paraId="3A569EEF"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sz w:val="22"/>
                <w:szCs w:val="22"/>
              </w:rPr>
              <w:t>203</w:t>
            </w:r>
          </w:p>
        </w:tc>
      </w:tr>
      <w:tr w:rsidR="008F5A4D" w:rsidRPr="008F5A4D" w14:paraId="265241C3" w14:textId="77777777" w:rsidTr="008F5A4D">
        <w:tc>
          <w:tcPr>
            <w:tcW w:w="0" w:type="auto"/>
            <w:vMerge/>
          </w:tcPr>
          <w:p w14:paraId="574AE058" w14:textId="77777777" w:rsidR="008F5A4D" w:rsidRPr="008F5A4D" w:rsidRDefault="008F5A4D" w:rsidP="00C54C1E">
            <w:pPr>
              <w:rPr>
                <w:rFonts w:ascii="Times New Roman" w:hAnsi="Times New Roman" w:cs="Times New Roman"/>
              </w:rPr>
            </w:pPr>
          </w:p>
        </w:tc>
        <w:tc>
          <w:tcPr>
            <w:tcW w:w="0" w:type="auto"/>
            <w:tcBorders>
              <w:top w:val="nil"/>
              <w:bottom w:val="nil"/>
              <w:right w:val="nil"/>
            </w:tcBorders>
          </w:tcPr>
          <w:p w14:paraId="6E8D6C81" w14:textId="77777777" w:rsidR="008F5A4D" w:rsidRPr="008F5A4D" w:rsidRDefault="008F5A4D" w:rsidP="00C54C1E">
            <w:pPr>
              <w:rPr>
                <w:rFonts w:ascii="Times New Roman" w:hAnsi="Times New Roman" w:cs="Times New Roman"/>
                <w:sz w:val="22"/>
                <w:szCs w:val="22"/>
              </w:rPr>
            </w:pPr>
            <w:r w:rsidRPr="008F5A4D">
              <w:rPr>
                <w:rFonts w:ascii="Times New Roman" w:hAnsi="Times New Roman" w:cs="Times New Roman"/>
                <w:sz w:val="22"/>
                <w:szCs w:val="22"/>
              </w:rPr>
              <w:t>0.001</w:t>
            </w:r>
          </w:p>
        </w:tc>
        <w:tc>
          <w:tcPr>
            <w:tcW w:w="0" w:type="auto"/>
            <w:tcBorders>
              <w:top w:val="nil"/>
              <w:left w:val="nil"/>
              <w:bottom w:val="nil"/>
              <w:right w:val="nil"/>
            </w:tcBorders>
          </w:tcPr>
          <w:p w14:paraId="42887737"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sz w:val="22"/>
                <w:szCs w:val="22"/>
              </w:rPr>
              <w:t>1.94x10</w:t>
            </w:r>
            <w:r w:rsidRPr="008F5A4D">
              <w:rPr>
                <w:rFonts w:ascii="Times New Roman" w:hAnsi="Times New Roman" w:cs="Times New Roman"/>
                <w:sz w:val="22"/>
                <w:szCs w:val="22"/>
                <w:vertAlign w:val="superscript"/>
              </w:rPr>
              <w:t>-4</w:t>
            </w:r>
          </w:p>
        </w:tc>
        <w:tc>
          <w:tcPr>
            <w:tcW w:w="0" w:type="auto"/>
            <w:tcBorders>
              <w:top w:val="nil"/>
              <w:left w:val="nil"/>
              <w:bottom w:val="nil"/>
              <w:right w:val="nil"/>
            </w:tcBorders>
          </w:tcPr>
          <w:p w14:paraId="0852579E"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3.1</w:t>
            </w:r>
          </w:p>
        </w:tc>
        <w:tc>
          <w:tcPr>
            <w:tcW w:w="0" w:type="auto"/>
            <w:tcBorders>
              <w:top w:val="nil"/>
              <w:left w:val="nil"/>
              <w:bottom w:val="nil"/>
              <w:right w:val="nil"/>
            </w:tcBorders>
          </w:tcPr>
          <w:p w14:paraId="59F80BAF"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7.8</w:t>
            </w:r>
          </w:p>
        </w:tc>
        <w:tc>
          <w:tcPr>
            <w:tcW w:w="0" w:type="auto"/>
            <w:tcBorders>
              <w:top w:val="nil"/>
              <w:left w:val="nil"/>
              <w:bottom w:val="nil"/>
              <w:right w:val="nil"/>
            </w:tcBorders>
          </w:tcPr>
          <w:p w14:paraId="1BE516C3"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sz w:val="22"/>
                <w:szCs w:val="22"/>
              </w:rPr>
              <w:t>0.69</w:t>
            </w:r>
          </w:p>
        </w:tc>
        <w:tc>
          <w:tcPr>
            <w:tcW w:w="0" w:type="auto"/>
            <w:tcBorders>
              <w:top w:val="nil"/>
              <w:left w:val="nil"/>
              <w:bottom w:val="nil"/>
              <w:right w:val="single" w:sz="4" w:space="0" w:color="auto"/>
            </w:tcBorders>
          </w:tcPr>
          <w:p w14:paraId="3EA6F6AE"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sz w:val="22"/>
                <w:szCs w:val="22"/>
              </w:rPr>
              <w:t>1285</w:t>
            </w:r>
          </w:p>
        </w:tc>
      </w:tr>
      <w:tr w:rsidR="008F5A4D" w:rsidRPr="008F5A4D" w14:paraId="31317474" w14:textId="77777777" w:rsidTr="008F5A4D">
        <w:tc>
          <w:tcPr>
            <w:tcW w:w="0" w:type="auto"/>
            <w:vMerge/>
          </w:tcPr>
          <w:p w14:paraId="3CB1936E" w14:textId="77777777" w:rsidR="008F5A4D" w:rsidRPr="008F5A4D" w:rsidRDefault="008F5A4D" w:rsidP="00C54C1E">
            <w:pPr>
              <w:rPr>
                <w:rFonts w:ascii="Times New Roman" w:hAnsi="Times New Roman" w:cs="Times New Roman"/>
              </w:rPr>
            </w:pPr>
          </w:p>
        </w:tc>
        <w:tc>
          <w:tcPr>
            <w:tcW w:w="0" w:type="auto"/>
            <w:tcBorders>
              <w:top w:val="nil"/>
              <w:bottom w:val="nil"/>
              <w:right w:val="nil"/>
            </w:tcBorders>
          </w:tcPr>
          <w:p w14:paraId="0371C8A5" w14:textId="77777777" w:rsidR="008F5A4D" w:rsidRPr="008F5A4D" w:rsidRDefault="008F5A4D" w:rsidP="00C54C1E">
            <w:pPr>
              <w:rPr>
                <w:rFonts w:ascii="Times New Roman" w:hAnsi="Times New Roman" w:cs="Times New Roman"/>
                <w:sz w:val="22"/>
                <w:szCs w:val="22"/>
              </w:rPr>
            </w:pPr>
            <w:r w:rsidRPr="008F5A4D">
              <w:rPr>
                <w:rFonts w:ascii="Times New Roman" w:hAnsi="Times New Roman" w:cs="Times New Roman"/>
                <w:sz w:val="22"/>
                <w:szCs w:val="22"/>
              </w:rPr>
              <w:t>0.05</w:t>
            </w:r>
          </w:p>
        </w:tc>
        <w:tc>
          <w:tcPr>
            <w:tcW w:w="0" w:type="auto"/>
            <w:tcBorders>
              <w:top w:val="nil"/>
              <w:left w:val="nil"/>
              <w:bottom w:val="nil"/>
              <w:right w:val="nil"/>
            </w:tcBorders>
          </w:tcPr>
          <w:p w14:paraId="3F2B01B6"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2.15x10</w:t>
            </w:r>
            <w:r w:rsidRPr="008F5A4D">
              <w:rPr>
                <w:rFonts w:ascii="Times New Roman" w:hAnsi="Times New Roman" w:cs="Times New Roman"/>
                <w:color w:val="000000"/>
                <w:sz w:val="22"/>
                <w:szCs w:val="22"/>
                <w:vertAlign w:val="superscript"/>
              </w:rPr>
              <w:t>-4</w:t>
            </w:r>
          </w:p>
        </w:tc>
        <w:tc>
          <w:tcPr>
            <w:tcW w:w="0" w:type="auto"/>
            <w:tcBorders>
              <w:top w:val="nil"/>
              <w:left w:val="nil"/>
              <w:bottom w:val="nil"/>
              <w:right w:val="nil"/>
            </w:tcBorders>
          </w:tcPr>
          <w:p w14:paraId="6FED7D8E"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20.5</w:t>
            </w:r>
          </w:p>
        </w:tc>
        <w:tc>
          <w:tcPr>
            <w:tcW w:w="0" w:type="auto"/>
            <w:tcBorders>
              <w:top w:val="nil"/>
              <w:left w:val="nil"/>
              <w:bottom w:val="nil"/>
              <w:right w:val="nil"/>
            </w:tcBorders>
          </w:tcPr>
          <w:p w14:paraId="04F693A5"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48.3</w:t>
            </w:r>
          </w:p>
        </w:tc>
        <w:tc>
          <w:tcPr>
            <w:tcW w:w="0" w:type="auto"/>
            <w:tcBorders>
              <w:top w:val="nil"/>
              <w:left w:val="nil"/>
              <w:bottom w:val="nil"/>
              <w:right w:val="nil"/>
            </w:tcBorders>
          </w:tcPr>
          <w:p w14:paraId="028AD984"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0.67</w:t>
            </w:r>
          </w:p>
        </w:tc>
        <w:tc>
          <w:tcPr>
            <w:tcW w:w="0" w:type="auto"/>
            <w:tcBorders>
              <w:top w:val="nil"/>
              <w:left w:val="nil"/>
              <w:bottom w:val="nil"/>
              <w:right w:val="single" w:sz="4" w:space="0" w:color="auto"/>
            </w:tcBorders>
          </w:tcPr>
          <w:p w14:paraId="23C755C0"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sz w:val="22"/>
                <w:szCs w:val="22"/>
              </w:rPr>
              <w:t>36679</w:t>
            </w:r>
          </w:p>
        </w:tc>
      </w:tr>
      <w:tr w:rsidR="008F5A4D" w:rsidRPr="008F5A4D" w14:paraId="2774696D" w14:textId="77777777" w:rsidTr="008F5A4D">
        <w:tc>
          <w:tcPr>
            <w:tcW w:w="0" w:type="auto"/>
            <w:vMerge/>
          </w:tcPr>
          <w:p w14:paraId="514D5E7B" w14:textId="77777777" w:rsidR="008F5A4D" w:rsidRPr="008F5A4D" w:rsidRDefault="008F5A4D" w:rsidP="00C54C1E">
            <w:pPr>
              <w:rPr>
                <w:rFonts w:ascii="Times New Roman" w:hAnsi="Times New Roman" w:cs="Times New Roman"/>
              </w:rPr>
            </w:pPr>
          </w:p>
        </w:tc>
        <w:tc>
          <w:tcPr>
            <w:tcW w:w="0" w:type="auto"/>
            <w:tcBorders>
              <w:top w:val="nil"/>
              <w:bottom w:val="nil"/>
              <w:right w:val="nil"/>
            </w:tcBorders>
          </w:tcPr>
          <w:p w14:paraId="202E7472" w14:textId="77777777" w:rsidR="008F5A4D" w:rsidRPr="008F5A4D" w:rsidRDefault="008F5A4D" w:rsidP="00C54C1E">
            <w:pPr>
              <w:rPr>
                <w:rFonts w:ascii="Times New Roman" w:hAnsi="Times New Roman" w:cs="Times New Roman"/>
                <w:sz w:val="22"/>
                <w:szCs w:val="22"/>
              </w:rPr>
            </w:pPr>
            <w:r w:rsidRPr="008F5A4D">
              <w:rPr>
                <w:rFonts w:ascii="Times New Roman" w:hAnsi="Times New Roman" w:cs="Times New Roman"/>
                <w:sz w:val="22"/>
                <w:szCs w:val="22"/>
              </w:rPr>
              <w:t>0.1</w:t>
            </w:r>
          </w:p>
        </w:tc>
        <w:tc>
          <w:tcPr>
            <w:tcW w:w="0" w:type="auto"/>
            <w:tcBorders>
              <w:top w:val="nil"/>
              <w:left w:val="nil"/>
              <w:bottom w:val="nil"/>
              <w:right w:val="nil"/>
            </w:tcBorders>
          </w:tcPr>
          <w:p w14:paraId="3135F223"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sz w:val="22"/>
                <w:szCs w:val="22"/>
              </w:rPr>
              <w:t>8.22x10</w:t>
            </w:r>
            <w:r w:rsidRPr="008F5A4D">
              <w:rPr>
                <w:rFonts w:ascii="Times New Roman" w:hAnsi="Times New Roman" w:cs="Times New Roman"/>
                <w:sz w:val="22"/>
                <w:szCs w:val="22"/>
                <w:vertAlign w:val="superscript"/>
              </w:rPr>
              <w:t>-5</w:t>
            </w:r>
          </w:p>
        </w:tc>
        <w:tc>
          <w:tcPr>
            <w:tcW w:w="0" w:type="auto"/>
            <w:tcBorders>
              <w:top w:val="nil"/>
              <w:left w:val="nil"/>
              <w:bottom w:val="nil"/>
              <w:right w:val="nil"/>
            </w:tcBorders>
          </w:tcPr>
          <w:p w14:paraId="7D96EF72"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17.6</w:t>
            </w:r>
          </w:p>
        </w:tc>
        <w:tc>
          <w:tcPr>
            <w:tcW w:w="0" w:type="auto"/>
            <w:tcBorders>
              <w:top w:val="nil"/>
              <w:left w:val="nil"/>
              <w:bottom w:val="nil"/>
              <w:right w:val="nil"/>
            </w:tcBorders>
          </w:tcPr>
          <w:p w14:paraId="226CD43D"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67.0</w:t>
            </w:r>
          </w:p>
        </w:tc>
        <w:tc>
          <w:tcPr>
            <w:tcW w:w="0" w:type="auto"/>
            <w:tcBorders>
              <w:top w:val="nil"/>
              <w:left w:val="nil"/>
              <w:bottom w:val="nil"/>
              <w:right w:val="nil"/>
            </w:tcBorders>
          </w:tcPr>
          <w:p w14:paraId="4416EA52"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0.79</w:t>
            </w:r>
          </w:p>
        </w:tc>
        <w:tc>
          <w:tcPr>
            <w:tcW w:w="0" w:type="auto"/>
            <w:tcBorders>
              <w:top w:val="nil"/>
              <w:left w:val="nil"/>
              <w:bottom w:val="nil"/>
              <w:right w:val="single" w:sz="4" w:space="0" w:color="auto"/>
            </w:tcBorders>
          </w:tcPr>
          <w:p w14:paraId="3E28348A"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66169</w:t>
            </w:r>
          </w:p>
        </w:tc>
      </w:tr>
      <w:tr w:rsidR="008F5A4D" w:rsidRPr="008F5A4D" w14:paraId="6D973EE5" w14:textId="77777777" w:rsidTr="008F5A4D">
        <w:tc>
          <w:tcPr>
            <w:tcW w:w="0" w:type="auto"/>
            <w:vMerge/>
          </w:tcPr>
          <w:p w14:paraId="37FD4587" w14:textId="77777777" w:rsidR="008F5A4D" w:rsidRPr="008F5A4D" w:rsidRDefault="008F5A4D" w:rsidP="00C54C1E">
            <w:pPr>
              <w:rPr>
                <w:rFonts w:ascii="Times New Roman" w:hAnsi="Times New Roman" w:cs="Times New Roman"/>
              </w:rPr>
            </w:pPr>
          </w:p>
        </w:tc>
        <w:tc>
          <w:tcPr>
            <w:tcW w:w="0" w:type="auto"/>
            <w:tcBorders>
              <w:top w:val="nil"/>
              <w:bottom w:val="nil"/>
              <w:right w:val="nil"/>
            </w:tcBorders>
          </w:tcPr>
          <w:p w14:paraId="0A611819" w14:textId="77777777" w:rsidR="008F5A4D" w:rsidRPr="008F5A4D" w:rsidRDefault="008F5A4D" w:rsidP="00C54C1E">
            <w:pPr>
              <w:rPr>
                <w:rFonts w:ascii="Times New Roman" w:hAnsi="Times New Roman" w:cs="Times New Roman"/>
                <w:sz w:val="22"/>
                <w:szCs w:val="22"/>
              </w:rPr>
            </w:pPr>
            <w:r w:rsidRPr="008F5A4D">
              <w:rPr>
                <w:rFonts w:ascii="Times New Roman" w:hAnsi="Times New Roman" w:cs="Times New Roman"/>
                <w:sz w:val="22"/>
                <w:szCs w:val="22"/>
              </w:rPr>
              <w:t>0.2</w:t>
            </w:r>
          </w:p>
        </w:tc>
        <w:tc>
          <w:tcPr>
            <w:tcW w:w="0" w:type="auto"/>
            <w:tcBorders>
              <w:top w:val="nil"/>
              <w:left w:val="nil"/>
              <w:bottom w:val="nil"/>
              <w:right w:val="nil"/>
            </w:tcBorders>
          </w:tcPr>
          <w:p w14:paraId="49E63892"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1.30x10</w:t>
            </w:r>
            <w:r w:rsidRPr="008F5A4D">
              <w:rPr>
                <w:rFonts w:ascii="Times New Roman" w:hAnsi="Times New Roman" w:cs="Times New Roman"/>
                <w:color w:val="000000"/>
                <w:sz w:val="22"/>
                <w:szCs w:val="22"/>
                <w:vertAlign w:val="superscript"/>
              </w:rPr>
              <w:t>-7</w:t>
            </w:r>
          </w:p>
        </w:tc>
        <w:tc>
          <w:tcPr>
            <w:tcW w:w="0" w:type="auto"/>
            <w:tcBorders>
              <w:top w:val="nil"/>
              <w:left w:val="nil"/>
              <w:bottom w:val="nil"/>
              <w:right w:val="nil"/>
            </w:tcBorders>
          </w:tcPr>
          <w:p w14:paraId="20150970"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-1.0</w:t>
            </w:r>
          </w:p>
        </w:tc>
        <w:tc>
          <w:tcPr>
            <w:tcW w:w="0" w:type="auto"/>
            <w:tcBorders>
              <w:top w:val="nil"/>
              <w:left w:val="nil"/>
              <w:bottom w:val="nil"/>
              <w:right w:val="nil"/>
            </w:tcBorders>
          </w:tcPr>
          <w:p w14:paraId="6217E3B4"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95.7</w:t>
            </w:r>
          </w:p>
        </w:tc>
        <w:tc>
          <w:tcPr>
            <w:tcW w:w="0" w:type="auto"/>
            <w:tcBorders>
              <w:top w:val="nil"/>
              <w:left w:val="nil"/>
              <w:bottom w:val="nil"/>
              <w:right w:val="nil"/>
            </w:tcBorders>
          </w:tcPr>
          <w:p w14:paraId="49875E4F"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sz w:val="22"/>
                <w:szCs w:val="22"/>
              </w:rPr>
              <w:t>0.99</w:t>
            </w:r>
          </w:p>
        </w:tc>
        <w:tc>
          <w:tcPr>
            <w:tcW w:w="0" w:type="auto"/>
            <w:tcBorders>
              <w:top w:val="nil"/>
              <w:left w:val="nil"/>
              <w:bottom w:val="nil"/>
              <w:right w:val="single" w:sz="4" w:space="0" w:color="auto"/>
            </w:tcBorders>
          </w:tcPr>
          <w:p w14:paraId="6939E872"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118625</w:t>
            </w:r>
          </w:p>
        </w:tc>
      </w:tr>
      <w:tr w:rsidR="008F5A4D" w:rsidRPr="008F5A4D" w14:paraId="47A19A6B" w14:textId="77777777" w:rsidTr="008F5A4D">
        <w:tc>
          <w:tcPr>
            <w:tcW w:w="0" w:type="auto"/>
            <w:vMerge/>
          </w:tcPr>
          <w:p w14:paraId="5E54BD18" w14:textId="77777777" w:rsidR="008F5A4D" w:rsidRPr="008F5A4D" w:rsidRDefault="008F5A4D" w:rsidP="00C54C1E">
            <w:pPr>
              <w:rPr>
                <w:rFonts w:ascii="Times New Roman" w:hAnsi="Times New Roman" w:cs="Times New Roman"/>
              </w:rPr>
            </w:pPr>
          </w:p>
        </w:tc>
        <w:tc>
          <w:tcPr>
            <w:tcW w:w="0" w:type="auto"/>
            <w:tcBorders>
              <w:top w:val="nil"/>
              <w:bottom w:val="nil"/>
              <w:right w:val="nil"/>
            </w:tcBorders>
          </w:tcPr>
          <w:p w14:paraId="73E71CC1" w14:textId="77777777" w:rsidR="008F5A4D" w:rsidRPr="008F5A4D" w:rsidRDefault="008F5A4D" w:rsidP="00C54C1E">
            <w:pPr>
              <w:rPr>
                <w:rFonts w:ascii="Times New Roman" w:hAnsi="Times New Roman" w:cs="Times New Roman"/>
                <w:sz w:val="22"/>
                <w:szCs w:val="22"/>
              </w:rPr>
            </w:pPr>
            <w:r w:rsidRPr="008F5A4D">
              <w:rPr>
                <w:rFonts w:ascii="Times New Roman" w:hAnsi="Times New Roman" w:cs="Times New Roman"/>
                <w:sz w:val="22"/>
                <w:szCs w:val="22"/>
              </w:rPr>
              <w:t>0.3</w:t>
            </w:r>
          </w:p>
        </w:tc>
        <w:tc>
          <w:tcPr>
            <w:tcW w:w="0" w:type="auto"/>
            <w:tcBorders>
              <w:top w:val="nil"/>
              <w:left w:val="nil"/>
              <w:bottom w:val="nil"/>
              <w:right w:val="nil"/>
            </w:tcBorders>
          </w:tcPr>
          <w:p w14:paraId="04470C8E"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sz w:val="22"/>
                <w:szCs w:val="22"/>
              </w:rPr>
              <w:t>4.23x10</w:t>
            </w:r>
            <w:r w:rsidRPr="008F5A4D">
              <w:rPr>
                <w:rFonts w:ascii="Times New Roman" w:hAnsi="Times New Roman" w:cs="Times New Roman"/>
                <w:sz w:val="22"/>
                <w:szCs w:val="22"/>
                <w:vertAlign w:val="superscript"/>
              </w:rPr>
              <w:t>-5</w:t>
            </w:r>
          </w:p>
        </w:tc>
        <w:tc>
          <w:tcPr>
            <w:tcW w:w="0" w:type="auto"/>
            <w:tcBorders>
              <w:top w:val="nil"/>
              <w:left w:val="nil"/>
              <w:bottom w:val="nil"/>
              <w:right w:val="nil"/>
            </w:tcBorders>
          </w:tcPr>
          <w:p w14:paraId="34B9618D"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22.7</w:t>
            </w:r>
          </w:p>
        </w:tc>
        <w:tc>
          <w:tcPr>
            <w:tcW w:w="0" w:type="auto"/>
            <w:tcBorders>
              <w:top w:val="nil"/>
              <w:left w:val="nil"/>
              <w:bottom w:val="nil"/>
              <w:right w:val="nil"/>
            </w:tcBorders>
          </w:tcPr>
          <w:p w14:paraId="46E04061"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120.1</w:t>
            </w:r>
          </w:p>
        </w:tc>
        <w:tc>
          <w:tcPr>
            <w:tcW w:w="0" w:type="auto"/>
            <w:tcBorders>
              <w:top w:val="nil"/>
              <w:left w:val="nil"/>
              <w:bottom w:val="nil"/>
              <w:right w:val="nil"/>
            </w:tcBorders>
          </w:tcPr>
          <w:p w14:paraId="2412A122"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sz w:val="22"/>
                <w:szCs w:val="22"/>
              </w:rPr>
              <w:t>0.85</w:t>
            </w:r>
          </w:p>
        </w:tc>
        <w:tc>
          <w:tcPr>
            <w:tcW w:w="0" w:type="auto"/>
            <w:tcBorders>
              <w:top w:val="nil"/>
              <w:left w:val="nil"/>
              <w:bottom w:val="nil"/>
              <w:right w:val="single" w:sz="4" w:space="0" w:color="auto"/>
            </w:tcBorders>
          </w:tcPr>
          <w:p w14:paraId="79BC4B4C"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166251</w:t>
            </w:r>
          </w:p>
        </w:tc>
      </w:tr>
      <w:tr w:rsidR="008F5A4D" w:rsidRPr="008F5A4D" w14:paraId="4C3F451A" w14:textId="77777777" w:rsidTr="008F5A4D">
        <w:tc>
          <w:tcPr>
            <w:tcW w:w="0" w:type="auto"/>
            <w:vMerge/>
          </w:tcPr>
          <w:p w14:paraId="1DADE5CC" w14:textId="77777777" w:rsidR="008F5A4D" w:rsidRPr="008F5A4D" w:rsidRDefault="008F5A4D" w:rsidP="00C54C1E">
            <w:pPr>
              <w:rPr>
                <w:rFonts w:ascii="Times New Roman" w:hAnsi="Times New Roman" w:cs="Times New Roman"/>
              </w:rPr>
            </w:pPr>
          </w:p>
        </w:tc>
        <w:tc>
          <w:tcPr>
            <w:tcW w:w="0" w:type="auto"/>
            <w:tcBorders>
              <w:top w:val="nil"/>
              <w:bottom w:val="nil"/>
              <w:right w:val="nil"/>
            </w:tcBorders>
          </w:tcPr>
          <w:p w14:paraId="33557E4E" w14:textId="77777777" w:rsidR="008F5A4D" w:rsidRPr="008F5A4D" w:rsidRDefault="008F5A4D" w:rsidP="00C54C1E">
            <w:pPr>
              <w:rPr>
                <w:rFonts w:ascii="Times New Roman" w:hAnsi="Times New Roman" w:cs="Times New Roman"/>
                <w:sz w:val="22"/>
                <w:szCs w:val="22"/>
              </w:rPr>
            </w:pPr>
            <w:r w:rsidRPr="008F5A4D">
              <w:rPr>
                <w:rFonts w:ascii="Times New Roman" w:hAnsi="Times New Roman" w:cs="Times New Roman"/>
                <w:sz w:val="22"/>
                <w:szCs w:val="22"/>
              </w:rPr>
              <w:t>0.4</w:t>
            </w:r>
          </w:p>
        </w:tc>
        <w:tc>
          <w:tcPr>
            <w:tcW w:w="0" w:type="auto"/>
            <w:tcBorders>
              <w:top w:val="nil"/>
              <w:left w:val="nil"/>
              <w:bottom w:val="nil"/>
              <w:right w:val="nil"/>
            </w:tcBorders>
          </w:tcPr>
          <w:p w14:paraId="71DB3CD7"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sz w:val="22"/>
                <w:szCs w:val="22"/>
              </w:rPr>
              <w:t>9.06x10</w:t>
            </w:r>
            <w:r w:rsidRPr="008F5A4D">
              <w:rPr>
                <w:rFonts w:ascii="Times New Roman" w:hAnsi="Times New Roman" w:cs="Times New Roman"/>
                <w:sz w:val="22"/>
                <w:szCs w:val="22"/>
                <w:vertAlign w:val="superscript"/>
              </w:rPr>
              <w:t>-5</w:t>
            </w:r>
          </w:p>
        </w:tc>
        <w:tc>
          <w:tcPr>
            <w:tcW w:w="0" w:type="auto"/>
            <w:tcBorders>
              <w:top w:val="nil"/>
              <w:left w:val="nil"/>
              <w:bottom w:val="nil"/>
              <w:right w:val="nil"/>
            </w:tcBorders>
          </w:tcPr>
          <w:p w14:paraId="02BA0164"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-39.9</w:t>
            </w:r>
          </w:p>
        </w:tc>
        <w:tc>
          <w:tcPr>
            <w:tcW w:w="0" w:type="auto"/>
            <w:tcBorders>
              <w:top w:val="nil"/>
              <w:left w:val="nil"/>
              <w:bottom w:val="nil"/>
              <w:right w:val="nil"/>
            </w:tcBorders>
          </w:tcPr>
          <w:p w14:paraId="34D4016A"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144.4</w:t>
            </w:r>
          </w:p>
        </w:tc>
        <w:tc>
          <w:tcPr>
            <w:tcW w:w="0" w:type="auto"/>
            <w:tcBorders>
              <w:top w:val="nil"/>
              <w:left w:val="nil"/>
              <w:bottom w:val="nil"/>
              <w:right w:val="nil"/>
            </w:tcBorders>
          </w:tcPr>
          <w:p w14:paraId="4447202B"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sz w:val="22"/>
                <w:szCs w:val="22"/>
              </w:rPr>
              <w:t>0.78</w:t>
            </w:r>
          </w:p>
        </w:tc>
        <w:tc>
          <w:tcPr>
            <w:tcW w:w="0" w:type="auto"/>
            <w:tcBorders>
              <w:top w:val="nil"/>
              <w:left w:val="nil"/>
              <w:bottom w:val="nil"/>
              <w:right w:val="single" w:sz="4" w:space="0" w:color="auto"/>
            </w:tcBorders>
          </w:tcPr>
          <w:p w14:paraId="77A9E83C"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209574</w:t>
            </w:r>
          </w:p>
        </w:tc>
      </w:tr>
      <w:tr w:rsidR="008F5A4D" w:rsidRPr="008F5A4D" w14:paraId="483B8924" w14:textId="77777777" w:rsidTr="008F5A4D">
        <w:tc>
          <w:tcPr>
            <w:tcW w:w="0" w:type="auto"/>
            <w:vMerge/>
          </w:tcPr>
          <w:p w14:paraId="324AC14D" w14:textId="77777777" w:rsidR="008F5A4D" w:rsidRPr="008F5A4D" w:rsidRDefault="008F5A4D" w:rsidP="00C54C1E">
            <w:pPr>
              <w:rPr>
                <w:rFonts w:ascii="Times New Roman" w:hAnsi="Times New Roman" w:cs="Times New Roman"/>
              </w:rPr>
            </w:pPr>
          </w:p>
        </w:tc>
        <w:tc>
          <w:tcPr>
            <w:tcW w:w="0" w:type="auto"/>
            <w:tcBorders>
              <w:top w:val="nil"/>
              <w:bottom w:val="nil"/>
              <w:right w:val="nil"/>
            </w:tcBorders>
          </w:tcPr>
          <w:p w14:paraId="78E66C0E" w14:textId="77777777" w:rsidR="008F5A4D" w:rsidRPr="008F5A4D" w:rsidRDefault="008F5A4D" w:rsidP="00C54C1E">
            <w:pPr>
              <w:rPr>
                <w:rFonts w:ascii="Times New Roman" w:hAnsi="Times New Roman" w:cs="Times New Roman"/>
                <w:sz w:val="22"/>
                <w:szCs w:val="22"/>
              </w:rPr>
            </w:pPr>
            <w:r w:rsidRPr="008F5A4D">
              <w:rPr>
                <w:rFonts w:ascii="Times New Roman" w:hAnsi="Times New Roman" w:cs="Times New Roman"/>
                <w:sz w:val="22"/>
                <w:szCs w:val="22"/>
              </w:rPr>
              <w:t>0.5</w:t>
            </w:r>
          </w:p>
        </w:tc>
        <w:tc>
          <w:tcPr>
            <w:tcW w:w="0" w:type="auto"/>
            <w:tcBorders>
              <w:top w:val="nil"/>
              <w:left w:val="nil"/>
              <w:bottom w:val="nil"/>
              <w:right w:val="nil"/>
            </w:tcBorders>
          </w:tcPr>
          <w:p w14:paraId="3ACC410F"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sz w:val="22"/>
                <w:szCs w:val="22"/>
              </w:rPr>
              <w:t>1.31x10</w:t>
            </w:r>
            <w:r w:rsidRPr="008F5A4D">
              <w:rPr>
                <w:rFonts w:ascii="Times New Roman" w:hAnsi="Times New Roman" w:cs="Times New Roman"/>
                <w:sz w:val="22"/>
                <w:szCs w:val="22"/>
                <w:vertAlign w:val="superscript"/>
              </w:rPr>
              <w:t>-4</w:t>
            </w:r>
          </w:p>
        </w:tc>
        <w:tc>
          <w:tcPr>
            <w:tcW w:w="0" w:type="auto"/>
            <w:tcBorders>
              <w:top w:val="nil"/>
              <w:left w:val="nil"/>
              <w:bottom w:val="nil"/>
              <w:right w:val="nil"/>
            </w:tcBorders>
          </w:tcPr>
          <w:p w14:paraId="48E8AC8C"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-55.2</w:t>
            </w:r>
          </w:p>
        </w:tc>
        <w:tc>
          <w:tcPr>
            <w:tcW w:w="0" w:type="auto"/>
            <w:tcBorders>
              <w:top w:val="nil"/>
              <w:left w:val="nil"/>
              <w:bottom w:val="nil"/>
              <w:right w:val="nil"/>
            </w:tcBorders>
          </w:tcPr>
          <w:p w14:paraId="2130575F"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166.4</w:t>
            </w:r>
          </w:p>
        </w:tc>
        <w:tc>
          <w:tcPr>
            <w:tcW w:w="0" w:type="auto"/>
            <w:tcBorders>
              <w:top w:val="nil"/>
              <w:left w:val="nil"/>
              <w:bottom w:val="nil"/>
              <w:right w:val="nil"/>
            </w:tcBorders>
          </w:tcPr>
          <w:p w14:paraId="56948930"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sz w:val="22"/>
                <w:szCs w:val="22"/>
              </w:rPr>
              <w:t>0.74</w:t>
            </w:r>
          </w:p>
        </w:tc>
        <w:tc>
          <w:tcPr>
            <w:tcW w:w="0" w:type="auto"/>
            <w:tcBorders>
              <w:top w:val="nil"/>
              <w:left w:val="nil"/>
              <w:bottom w:val="nil"/>
              <w:right w:val="single" w:sz="4" w:space="0" w:color="auto"/>
            </w:tcBorders>
          </w:tcPr>
          <w:p w14:paraId="1B5FE0B0"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248834</w:t>
            </w:r>
          </w:p>
        </w:tc>
      </w:tr>
      <w:tr w:rsidR="008F5A4D" w:rsidRPr="008F5A4D" w14:paraId="13E61B76" w14:textId="77777777" w:rsidTr="008F5A4D">
        <w:tc>
          <w:tcPr>
            <w:tcW w:w="0" w:type="auto"/>
            <w:vMerge/>
            <w:tcBorders>
              <w:bottom w:val="single" w:sz="4" w:space="0" w:color="auto"/>
            </w:tcBorders>
          </w:tcPr>
          <w:p w14:paraId="2F0915AD" w14:textId="77777777" w:rsidR="008F5A4D" w:rsidRPr="008F5A4D" w:rsidRDefault="008F5A4D" w:rsidP="00C54C1E">
            <w:pPr>
              <w:rPr>
                <w:rFonts w:ascii="Times New Roman" w:hAnsi="Times New Roman" w:cs="Times New Roman"/>
              </w:rPr>
            </w:pPr>
          </w:p>
        </w:tc>
        <w:tc>
          <w:tcPr>
            <w:tcW w:w="0" w:type="auto"/>
            <w:tcBorders>
              <w:top w:val="nil"/>
              <w:bottom w:val="single" w:sz="4" w:space="0" w:color="auto"/>
              <w:right w:val="nil"/>
            </w:tcBorders>
          </w:tcPr>
          <w:p w14:paraId="0A916165" w14:textId="77777777" w:rsidR="008F5A4D" w:rsidRPr="008F5A4D" w:rsidRDefault="008F5A4D" w:rsidP="00C54C1E">
            <w:pPr>
              <w:rPr>
                <w:rFonts w:ascii="Times New Roman" w:hAnsi="Times New Roman" w:cs="Times New Roman"/>
                <w:sz w:val="22"/>
                <w:szCs w:val="22"/>
              </w:rPr>
            </w:pPr>
            <w:r w:rsidRPr="008F5A4D">
              <w:rPr>
                <w:rFonts w:ascii="Times New Roman" w:hAnsi="Times New Roman" w:cs="Times New Roman"/>
                <w:sz w:val="22"/>
                <w:szCs w:val="22"/>
              </w:rPr>
              <w:t>1</w:t>
            </w:r>
          </w:p>
        </w:tc>
        <w:tc>
          <w:tcPr>
            <w:tcW w:w="0" w:type="auto"/>
            <w:tcBorders>
              <w:top w:val="nil"/>
              <w:left w:val="nil"/>
              <w:bottom w:val="single" w:sz="4" w:space="0" w:color="auto"/>
              <w:right w:val="nil"/>
            </w:tcBorders>
          </w:tcPr>
          <w:p w14:paraId="0652277A"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sz w:val="22"/>
                <w:szCs w:val="22"/>
              </w:rPr>
              <w:t>8.07x10</w:t>
            </w:r>
            <w:r w:rsidRPr="008F5A4D">
              <w:rPr>
                <w:rFonts w:ascii="Times New Roman" w:hAnsi="Times New Roman" w:cs="Times New Roman"/>
                <w:sz w:val="22"/>
                <w:szCs w:val="22"/>
                <w:vertAlign w:val="superscript"/>
              </w:rPr>
              <w:t>-5</w:t>
            </w:r>
          </w:p>
        </w:tc>
        <w:tc>
          <w:tcPr>
            <w:tcW w:w="0" w:type="auto"/>
            <w:tcBorders>
              <w:top w:val="nil"/>
              <w:left w:val="nil"/>
              <w:bottom w:val="single" w:sz="4" w:space="0" w:color="auto"/>
              <w:right w:val="nil"/>
            </w:tcBorders>
          </w:tcPr>
          <w:p w14:paraId="18C12740"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-64.4</w:t>
            </w:r>
          </w:p>
        </w:tc>
        <w:tc>
          <w:tcPr>
            <w:tcW w:w="0" w:type="auto"/>
            <w:tcBorders>
              <w:top w:val="nil"/>
              <w:left w:val="nil"/>
              <w:bottom w:val="single" w:sz="4" w:space="0" w:color="auto"/>
              <w:right w:val="nil"/>
            </w:tcBorders>
          </w:tcPr>
          <w:p w14:paraId="450B7101"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247.2</w:t>
            </w:r>
          </w:p>
        </w:tc>
        <w:tc>
          <w:tcPr>
            <w:tcW w:w="0" w:type="auto"/>
            <w:tcBorders>
              <w:top w:val="nil"/>
              <w:left w:val="nil"/>
              <w:bottom w:val="single" w:sz="4" w:space="0" w:color="auto"/>
              <w:right w:val="nil"/>
            </w:tcBorders>
          </w:tcPr>
          <w:p w14:paraId="62FB1A63"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sz w:val="22"/>
                <w:szCs w:val="22"/>
              </w:rPr>
              <w:t>0.79</w:t>
            </w:r>
          </w:p>
        </w:tc>
        <w:tc>
          <w:tcPr>
            <w:tcW w:w="0" w:type="auto"/>
            <w:tcBorders>
              <w:top w:val="nil"/>
              <w:left w:val="nil"/>
              <w:bottom w:val="single" w:sz="4" w:space="0" w:color="auto"/>
              <w:right w:val="single" w:sz="4" w:space="0" w:color="auto"/>
            </w:tcBorders>
          </w:tcPr>
          <w:p w14:paraId="56303ECD" w14:textId="77777777" w:rsidR="008F5A4D" w:rsidRPr="008F5A4D" w:rsidRDefault="008F5A4D" w:rsidP="00C54C1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380998</w:t>
            </w:r>
          </w:p>
        </w:tc>
      </w:tr>
      <w:tr w:rsidR="008F5A4D" w:rsidRPr="008F5A4D" w14:paraId="511F5DC1" w14:textId="77777777" w:rsidTr="008F5A4D">
        <w:tc>
          <w:tcPr>
            <w:tcW w:w="0" w:type="auto"/>
            <w:gridSpan w:val="7"/>
            <w:tcBorders>
              <w:top w:val="single" w:sz="4" w:space="0" w:color="auto"/>
              <w:left w:val="nil"/>
              <w:bottom w:val="nil"/>
              <w:right w:val="nil"/>
            </w:tcBorders>
          </w:tcPr>
          <w:p w14:paraId="7DB8414D" w14:textId="77777777" w:rsidR="008F5A4D" w:rsidRPr="008F5A4D" w:rsidRDefault="008F5A4D" w:rsidP="00C54C1E">
            <w:pPr>
              <w:tabs>
                <w:tab w:val="left" w:pos="1327"/>
              </w:tabs>
              <w:rPr>
                <w:rFonts w:ascii="Times New Roman" w:hAnsi="Times New Roman" w:cs="Times New Roman"/>
                <w:sz w:val="20"/>
                <w:szCs w:val="20"/>
              </w:rPr>
            </w:pPr>
            <w:r w:rsidRPr="008F5A4D">
              <w:rPr>
                <w:rFonts w:ascii="Times New Roman" w:hAnsi="Times New Roman" w:cs="Times New Roman"/>
                <w:sz w:val="20"/>
                <w:szCs w:val="20"/>
              </w:rPr>
              <w:t xml:space="preserve">Model adjusted for age, </w:t>
            </w:r>
            <w:proofErr w:type="gramStart"/>
            <w:r w:rsidRPr="008F5A4D">
              <w:rPr>
                <w:rFonts w:ascii="Times New Roman" w:hAnsi="Times New Roman" w:cs="Times New Roman"/>
                <w:sz w:val="20"/>
                <w:szCs w:val="20"/>
              </w:rPr>
              <w:t>sex</w:t>
            </w:r>
            <w:proofErr w:type="gramEnd"/>
            <w:r w:rsidRPr="008F5A4D">
              <w:rPr>
                <w:rFonts w:ascii="Times New Roman" w:hAnsi="Times New Roman" w:cs="Times New Roman"/>
                <w:sz w:val="20"/>
                <w:szCs w:val="20"/>
              </w:rPr>
              <w:t xml:space="preserve"> and principal components. </w:t>
            </w:r>
          </w:p>
          <w:p w14:paraId="20AE1319" w14:textId="77777777" w:rsidR="008F5A4D" w:rsidRPr="008F5A4D" w:rsidRDefault="008F5A4D" w:rsidP="00C54C1E">
            <w:pPr>
              <w:tabs>
                <w:tab w:val="left" w:pos="1327"/>
              </w:tabs>
              <w:rPr>
                <w:rFonts w:ascii="Times New Roman" w:hAnsi="Times New Roman" w:cs="Times New Roman"/>
                <w:color w:val="000000"/>
              </w:rPr>
            </w:pPr>
            <w:r w:rsidRPr="008F5A4D">
              <w:rPr>
                <w:rFonts w:ascii="Times New Roman" w:hAnsi="Times New Roman" w:cs="Times New Roman"/>
                <w:sz w:val="20"/>
                <w:szCs w:val="20"/>
              </w:rPr>
              <w:t>R</w:t>
            </w:r>
            <w:r w:rsidRPr="008F5A4D">
              <w:rPr>
                <w:rFonts w:ascii="Times New Roman" w:hAnsi="Times New Roman" w:cs="Times New Roman"/>
                <w:sz w:val="20"/>
                <w:szCs w:val="20"/>
                <w:vertAlign w:val="superscript"/>
              </w:rPr>
              <w:t>2</w:t>
            </w:r>
            <w:r w:rsidRPr="008F5A4D">
              <w:rPr>
                <w:rFonts w:ascii="Times New Roman" w:hAnsi="Times New Roman" w:cs="Times New Roman"/>
                <w:sz w:val="20"/>
                <w:szCs w:val="20"/>
              </w:rPr>
              <w:t>=Variance explained by the PRS, SE=standard error, Number of SNPs=number of SNPs included in the PRS, FDR=False Discovery Rate</w:t>
            </w:r>
          </w:p>
        </w:tc>
      </w:tr>
      <w:tr w:rsidR="008F5A4D" w:rsidRPr="008F5A4D" w14:paraId="2E068851" w14:textId="77777777" w:rsidTr="00CA625E">
        <w:tc>
          <w:tcPr>
            <w:tcW w:w="0" w:type="auto"/>
            <w:gridSpan w:val="7"/>
            <w:tcBorders>
              <w:top w:val="nil"/>
              <w:left w:val="nil"/>
              <w:bottom w:val="nil"/>
              <w:right w:val="nil"/>
            </w:tcBorders>
          </w:tcPr>
          <w:p w14:paraId="3B5C8D61" w14:textId="77777777" w:rsidR="008F5A4D" w:rsidRPr="008F5A4D" w:rsidRDefault="008F5A4D" w:rsidP="00CA625E">
            <w:pPr>
              <w:tabs>
                <w:tab w:val="left" w:pos="1327"/>
              </w:tabs>
              <w:rPr>
                <w:rFonts w:ascii="Times New Roman" w:hAnsi="Times New Roman" w:cs="Times New Roman"/>
              </w:rPr>
            </w:pPr>
          </w:p>
          <w:tbl>
            <w:tblPr>
              <w:tblStyle w:val="TableGrid"/>
              <w:tblW w:w="0" w:type="auto"/>
              <w:tblLook w:val="04A0" w:firstRow="1" w:lastRow="0" w:firstColumn="1" w:lastColumn="0" w:noHBand="0" w:noVBand="1"/>
            </w:tblPr>
            <w:tblGrid>
              <w:gridCol w:w="1243"/>
              <w:gridCol w:w="1182"/>
              <w:gridCol w:w="1208"/>
              <w:gridCol w:w="1421"/>
              <w:gridCol w:w="821"/>
              <w:gridCol w:w="1086"/>
              <w:gridCol w:w="1075"/>
              <w:gridCol w:w="1108"/>
            </w:tblGrid>
            <w:tr w:rsidR="00CA625E" w:rsidRPr="008F5A4D" w14:paraId="4C84121B" w14:textId="77777777" w:rsidTr="00CA625E">
              <w:tc>
                <w:tcPr>
                  <w:tcW w:w="0" w:type="auto"/>
                  <w:gridSpan w:val="8"/>
                  <w:tcBorders>
                    <w:top w:val="nil"/>
                    <w:left w:val="nil"/>
                    <w:right w:val="nil"/>
                  </w:tcBorders>
                </w:tcPr>
                <w:p w14:paraId="27503EC0" w14:textId="37A5F668" w:rsidR="00CA625E" w:rsidRPr="008F5A4D" w:rsidRDefault="00CA625E" w:rsidP="00CA625E">
                  <w:pPr>
                    <w:rPr>
                      <w:rFonts w:ascii="Times New Roman" w:hAnsi="Times New Roman" w:cs="Times New Roman"/>
                    </w:rPr>
                  </w:pPr>
                  <w:r w:rsidRPr="008F5A4D">
                    <w:rPr>
                      <w:rFonts w:ascii="Times New Roman" w:hAnsi="Times New Roman" w:cs="Times New Roman"/>
                    </w:rPr>
                    <w:t>Table S</w:t>
                  </w:r>
                  <w:r w:rsidR="00E015FD">
                    <w:rPr>
                      <w:rFonts w:ascii="Times New Roman" w:hAnsi="Times New Roman" w:cs="Times New Roman"/>
                    </w:rPr>
                    <w:t>5</w:t>
                  </w:r>
                  <w:r w:rsidRPr="008F5A4D">
                    <w:rPr>
                      <w:rFonts w:ascii="Times New Roman" w:hAnsi="Times New Roman" w:cs="Times New Roman"/>
                    </w:rPr>
                    <w:t xml:space="preserve">. PRS model fit across thresholds for each outcome for lifetime cannabis use </w:t>
                  </w:r>
                </w:p>
              </w:tc>
            </w:tr>
            <w:tr w:rsidR="00CA625E" w:rsidRPr="008F5A4D" w14:paraId="1E802AFC" w14:textId="77777777" w:rsidTr="00CA625E">
              <w:tc>
                <w:tcPr>
                  <w:tcW w:w="0" w:type="auto"/>
                  <w:tcBorders>
                    <w:bottom w:val="single" w:sz="4" w:space="0" w:color="auto"/>
                  </w:tcBorders>
                </w:tcPr>
                <w:p w14:paraId="01B78528" w14:textId="77777777" w:rsidR="008F5A4D" w:rsidRPr="00CA625E" w:rsidRDefault="008F5A4D" w:rsidP="00CA625E">
                  <w:pPr>
                    <w:rPr>
                      <w:rFonts w:ascii="Times New Roman" w:hAnsi="Times New Roman" w:cs="Times New Roman"/>
                      <w:b/>
                      <w:bCs/>
                      <w:sz w:val="22"/>
                      <w:szCs w:val="22"/>
                    </w:rPr>
                  </w:pPr>
                  <w:r w:rsidRPr="00CA625E">
                    <w:rPr>
                      <w:rFonts w:ascii="Times New Roman" w:hAnsi="Times New Roman" w:cs="Times New Roman"/>
                      <w:b/>
                      <w:bCs/>
                      <w:sz w:val="22"/>
                      <w:szCs w:val="22"/>
                    </w:rPr>
                    <w:t>Outcome</w:t>
                  </w:r>
                </w:p>
              </w:tc>
              <w:tc>
                <w:tcPr>
                  <w:tcW w:w="0" w:type="auto"/>
                  <w:tcBorders>
                    <w:bottom w:val="single" w:sz="4" w:space="0" w:color="auto"/>
                    <w:right w:val="nil"/>
                  </w:tcBorders>
                </w:tcPr>
                <w:p w14:paraId="787BFFDB" w14:textId="77777777" w:rsidR="008F5A4D" w:rsidRPr="00CA625E" w:rsidRDefault="008F5A4D" w:rsidP="00CA625E">
                  <w:pPr>
                    <w:rPr>
                      <w:rFonts w:ascii="Times New Roman" w:hAnsi="Times New Roman" w:cs="Times New Roman"/>
                      <w:b/>
                      <w:bCs/>
                      <w:sz w:val="22"/>
                      <w:szCs w:val="22"/>
                    </w:rPr>
                  </w:pPr>
                  <w:r w:rsidRPr="00CA625E">
                    <w:rPr>
                      <w:rFonts w:ascii="Times New Roman" w:hAnsi="Times New Roman" w:cs="Times New Roman"/>
                      <w:b/>
                      <w:bCs/>
                      <w:sz w:val="22"/>
                      <w:szCs w:val="22"/>
                    </w:rPr>
                    <w:t>Threshold</w:t>
                  </w:r>
                </w:p>
              </w:tc>
              <w:tc>
                <w:tcPr>
                  <w:tcW w:w="1363" w:type="dxa"/>
                  <w:tcBorders>
                    <w:left w:val="nil"/>
                    <w:bottom w:val="single" w:sz="4" w:space="0" w:color="auto"/>
                    <w:right w:val="nil"/>
                  </w:tcBorders>
                </w:tcPr>
                <w:p w14:paraId="48137AD5" w14:textId="77777777" w:rsidR="008F5A4D" w:rsidRPr="00CA625E" w:rsidRDefault="008F5A4D" w:rsidP="00CA625E">
                  <w:pPr>
                    <w:rPr>
                      <w:rFonts w:ascii="Times New Roman" w:hAnsi="Times New Roman" w:cs="Times New Roman"/>
                      <w:b/>
                      <w:bCs/>
                      <w:sz w:val="22"/>
                      <w:szCs w:val="22"/>
                    </w:rPr>
                  </w:pPr>
                  <w:r w:rsidRPr="00CA625E">
                    <w:rPr>
                      <w:rFonts w:ascii="Times New Roman" w:hAnsi="Times New Roman" w:cs="Times New Roman"/>
                      <w:b/>
                      <w:bCs/>
                      <w:sz w:val="22"/>
                      <w:szCs w:val="22"/>
                    </w:rPr>
                    <w:t>R</w:t>
                  </w:r>
                  <w:r w:rsidRPr="00CA625E">
                    <w:rPr>
                      <w:rFonts w:ascii="Times New Roman" w:hAnsi="Times New Roman" w:cs="Times New Roman"/>
                      <w:b/>
                      <w:bCs/>
                      <w:sz w:val="22"/>
                      <w:szCs w:val="22"/>
                      <w:vertAlign w:val="superscript"/>
                    </w:rPr>
                    <w:t>2</w:t>
                  </w:r>
                </w:p>
              </w:tc>
              <w:tc>
                <w:tcPr>
                  <w:tcW w:w="1450" w:type="dxa"/>
                  <w:tcBorders>
                    <w:left w:val="nil"/>
                    <w:bottom w:val="single" w:sz="4" w:space="0" w:color="auto"/>
                    <w:right w:val="nil"/>
                  </w:tcBorders>
                </w:tcPr>
                <w:p w14:paraId="2E5C1B1E" w14:textId="77777777" w:rsidR="008F5A4D" w:rsidRPr="00CA625E" w:rsidRDefault="008F5A4D" w:rsidP="00CA625E">
                  <w:pPr>
                    <w:rPr>
                      <w:rFonts w:ascii="Times New Roman" w:hAnsi="Times New Roman" w:cs="Times New Roman"/>
                      <w:b/>
                      <w:bCs/>
                      <w:sz w:val="22"/>
                      <w:szCs w:val="22"/>
                    </w:rPr>
                  </w:pPr>
                  <w:r w:rsidRPr="00CA625E">
                    <w:rPr>
                      <w:rFonts w:ascii="Times New Roman" w:hAnsi="Times New Roman" w:cs="Times New Roman"/>
                      <w:b/>
                      <w:bCs/>
                      <w:sz w:val="22"/>
                      <w:szCs w:val="22"/>
                    </w:rPr>
                    <w:t>Coefficient</w:t>
                  </w:r>
                </w:p>
              </w:tc>
              <w:tc>
                <w:tcPr>
                  <w:tcW w:w="0" w:type="auto"/>
                  <w:tcBorders>
                    <w:left w:val="nil"/>
                    <w:bottom w:val="single" w:sz="4" w:space="0" w:color="auto"/>
                    <w:right w:val="nil"/>
                  </w:tcBorders>
                </w:tcPr>
                <w:p w14:paraId="1E890A4B" w14:textId="77777777" w:rsidR="008F5A4D" w:rsidRPr="00CA625E" w:rsidRDefault="008F5A4D" w:rsidP="00CA625E">
                  <w:pPr>
                    <w:rPr>
                      <w:rFonts w:ascii="Times New Roman" w:hAnsi="Times New Roman" w:cs="Times New Roman"/>
                      <w:b/>
                      <w:bCs/>
                      <w:sz w:val="22"/>
                      <w:szCs w:val="22"/>
                    </w:rPr>
                  </w:pPr>
                  <w:r w:rsidRPr="00CA625E">
                    <w:rPr>
                      <w:rFonts w:ascii="Times New Roman" w:hAnsi="Times New Roman" w:cs="Times New Roman"/>
                      <w:b/>
                      <w:bCs/>
                      <w:sz w:val="22"/>
                      <w:szCs w:val="22"/>
                    </w:rPr>
                    <w:t>SE</w:t>
                  </w:r>
                </w:p>
              </w:tc>
              <w:tc>
                <w:tcPr>
                  <w:tcW w:w="1060" w:type="dxa"/>
                  <w:tcBorders>
                    <w:left w:val="nil"/>
                    <w:bottom w:val="single" w:sz="4" w:space="0" w:color="auto"/>
                    <w:right w:val="nil"/>
                  </w:tcBorders>
                </w:tcPr>
                <w:p w14:paraId="0A5CA229" w14:textId="77777777" w:rsidR="008F5A4D" w:rsidRPr="00CA625E" w:rsidRDefault="008F5A4D" w:rsidP="00CA625E">
                  <w:pPr>
                    <w:rPr>
                      <w:rFonts w:ascii="Times New Roman" w:hAnsi="Times New Roman" w:cs="Times New Roman"/>
                      <w:b/>
                      <w:bCs/>
                      <w:sz w:val="22"/>
                      <w:szCs w:val="22"/>
                    </w:rPr>
                  </w:pPr>
                  <w:r w:rsidRPr="00CA625E">
                    <w:rPr>
                      <w:rFonts w:ascii="Times New Roman" w:hAnsi="Times New Roman" w:cs="Times New Roman"/>
                      <w:b/>
                      <w:bCs/>
                      <w:sz w:val="22"/>
                      <w:szCs w:val="22"/>
                    </w:rPr>
                    <w:t>P</w:t>
                  </w:r>
                </w:p>
              </w:tc>
              <w:tc>
                <w:tcPr>
                  <w:tcW w:w="917" w:type="dxa"/>
                  <w:tcBorders>
                    <w:left w:val="nil"/>
                    <w:bottom w:val="single" w:sz="4" w:space="0" w:color="auto"/>
                    <w:right w:val="nil"/>
                  </w:tcBorders>
                </w:tcPr>
                <w:p w14:paraId="1EC5BA3D" w14:textId="77777777" w:rsidR="008F5A4D" w:rsidRPr="00CA625E" w:rsidRDefault="008F5A4D" w:rsidP="00CA625E">
                  <w:pPr>
                    <w:rPr>
                      <w:rFonts w:ascii="Times New Roman" w:hAnsi="Times New Roman" w:cs="Times New Roman"/>
                      <w:b/>
                      <w:bCs/>
                      <w:sz w:val="22"/>
                      <w:szCs w:val="22"/>
                    </w:rPr>
                  </w:pPr>
                  <w:r w:rsidRPr="00CA625E">
                    <w:rPr>
                      <w:rFonts w:ascii="Times New Roman" w:hAnsi="Times New Roman" w:cs="Times New Roman"/>
                      <w:b/>
                      <w:bCs/>
                      <w:sz w:val="22"/>
                      <w:szCs w:val="22"/>
                    </w:rPr>
                    <w:t>Number of SNPs</w:t>
                  </w:r>
                </w:p>
              </w:tc>
              <w:tc>
                <w:tcPr>
                  <w:tcW w:w="0" w:type="auto"/>
                  <w:tcBorders>
                    <w:left w:val="nil"/>
                    <w:bottom w:val="single" w:sz="4" w:space="0" w:color="auto"/>
                  </w:tcBorders>
                </w:tcPr>
                <w:p w14:paraId="22868A9B" w14:textId="77777777" w:rsidR="008F5A4D" w:rsidRPr="00CA625E" w:rsidRDefault="008F5A4D" w:rsidP="00CA625E">
                  <w:pPr>
                    <w:rPr>
                      <w:rFonts w:ascii="Times New Roman" w:hAnsi="Times New Roman" w:cs="Times New Roman"/>
                      <w:b/>
                      <w:bCs/>
                      <w:sz w:val="22"/>
                      <w:szCs w:val="22"/>
                    </w:rPr>
                  </w:pPr>
                  <w:r w:rsidRPr="00CA625E">
                    <w:rPr>
                      <w:rFonts w:ascii="Times New Roman" w:hAnsi="Times New Roman" w:cs="Times New Roman"/>
                      <w:b/>
                      <w:bCs/>
                      <w:sz w:val="22"/>
                      <w:szCs w:val="22"/>
                    </w:rPr>
                    <w:t>FDR corrected p-value</w:t>
                  </w:r>
                </w:p>
              </w:tc>
            </w:tr>
            <w:tr w:rsidR="00CA625E" w:rsidRPr="008F5A4D" w14:paraId="3A135265" w14:textId="77777777" w:rsidTr="00CA625E">
              <w:tc>
                <w:tcPr>
                  <w:tcW w:w="0" w:type="auto"/>
                  <w:vMerge w:val="restart"/>
                  <w:tcBorders>
                    <w:bottom w:val="nil"/>
                  </w:tcBorders>
                </w:tcPr>
                <w:p w14:paraId="35FDD4BF" w14:textId="77777777" w:rsidR="008F5A4D" w:rsidRPr="008F5A4D" w:rsidRDefault="008F5A4D" w:rsidP="00CA625E">
                  <w:pPr>
                    <w:rPr>
                      <w:rFonts w:ascii="Times New Roman" w:hAnsi="Times New Roman" w:cs="Times New Roman"/>
                      <w:b/>
                      <w:bCs/>
                    </w:rPr>
                  </w:pPr>
                  <w:r w:rsidRPr="008F5A4D">
                    <w:rPr>
                      <w:rFonts w:ascii="Times New Roman" w:hAnsi="Times New Roman" w:cs="Times New Roman"/>
                      <w:b/>
                      <w:bCs/>
                    </w:rPr>
                    <w:t>Regular cannabis use</w:t>
                  </w:r>
                </w:p>
              </w:tc>
              <w:tc>
                <w:tcPr>
                  <w:tcW w:w="0" w:type="auto"/>
                  <w:tcBorders>
                    <w:bottom w:val="nil"/>
                    <w:right w:val="nil"/>
                  </w:tcBorders>
                </w:tcPr>
                <w:p w14:paraId="65D77D00" w14:textId="77777777" w:rsidR="008F5A4D" w:rsidRPr="008F5A4D" w:rsidRDefault="008F5A4D" w:rsidP="00CA625E">
                  <w:pPr>
                    <w:rPr>
                      <w:rFonts w:ascii="Times New Roman" w:hAnsi="Times New Roman" w:cs="Times New Roman"/>
                      <w:sz w:val="22"/>
                      <w:szCs w:val="22"/>
                      <w:vertAlign w:val="superscript"/>
                    </w:rPr>
                  </w:pPr>
                  <w:r w:rsidRPr="008F5A4D">
                    <w:rPr>
                      <w:rFonts w:ascii="Times New Roman" w:hAnsi="Times New Roman" w:cs="Times New Roman"/>
                      <w:sz w:val="22"/>
                      <w:szCs w:val="22"/>
                    </w:rPr>
                    <w:t>5.0x10</w:t>
                  </w:r>
                  <w:r w:rsidRPr="008F5A4D">
                    <w:rPr>
                      <w:rFonts w:ascii="Times New Roman" w:hAnsi="Times New Roman" w:cs="Times New Roman"/>
                      <w:sz w:val="22"/>
                      <w:szCs w:val="22"/>
                      <w:vertAlign w:val="superscript"/>
                    </w:rPr>
                    <w:t>-8</w:t>
                  </w:r>
                </w:p>
              </w:tc>
              <w:tc>
                <w:tcPr>
                  <w:tcW w:w="1363" w:type="dxa"/>
                  <w:tcBorders>
                    <w:left w:val="nil"/>
                    <w:bottom w:val="nil"/>
                    <w:right w:val="nil"/>
                  </w:tcBorders>
                </w:tcPr>
                <w:p w14:paraId="16E34C22" w14:textId="77777777" w:rsidR="008F5A4D" w:rsidRPr="008F5A4D" w:rsidRDefault="008F5A4D" w:rsidP="00CA625E">
                  <w:pPr>
                    <w:rPr>
                      <w:rFonts w:ascii="Times New Roman" w:hAnsi="Times New Roman" w:cs="Times New Roman"/>
                      <w:sz w:val="22"/>
                      <w:szCs w:val="22"/>
                    </w:rPr>
                  </w:pPr>
                  <w:r w:rsidRPr="008F5A4D">
                    <w:rPr>
                      <w:rFonts w:ascii="Times New Roman" w:hAnsi="Times New Roman" w:cs="Times New Roman"/>
                      <w:sz w:val="22"/>
                      <w:szCs w:val="22"/>
                    </w:rPr>
                    <w:t>1.89x10</w:t>
                  </w:r>
                  <w:r w:rsidRPr="008F5A4D">
                    <w:rPr>
                      <w:rFonts w:ascii="Times New Roman" w:hAnsi="Times New Roman" w:cs="Times New Roman"/>
                      <w:sz w:val="22"/>
                      <w:szCs w:val="22"/>
                      <w:vertAlign w:val="superscript"/>
                    </w:rPr>
                    <w:t>-3</w:t>
                  </w:r>
                </w:p>
              </w:tc>
              <w:tc>
                <w:tcPr>
                  <w:tcW w:w="1450" w:type="dxa"/>
                  <w:tcBorders>
                    <w:left w:val="nil"/>
                    <w:bottom w:val="nil"/>
                    <w:right w:val="nil"/>
                  </w:tcBorders>
                </w:tcPr>
                <w:p w14:paraId="28EC73BE"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17.3</w:t>
                  </w:r>
                </w:p>
              </w:tc>
              <w:tc>
                <w:tcPr>
                  <w:tcW w:w="0" w:type="auto"/>
                  <w:tcBorders>
                    <w:left w:val="nil"/>
                    <w:bottom w:val="nil"/>
                    <w:right w:val="nil"/>
                  </w:tcBorders>
                </w:tcPr>
                <w:p w14:paraId="12210D21"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3.7</w:t>
                  </w:r>
                </w:p>
              </w:tc>
              <w:tc>
                <w:tcPr>
                  <w:tcW w:w="1060" w:type="dxa"/>
                  <w:tcBorders>
                    <w:left w:val="nil"/>
                    <w:bottom w:val="nil"/>
                    <w:right w:val="nil"/>
                  </w:tcBorders>
                </w:tcPr>
                <w:p w14:paraId="19015AF2" w14:textId="77777777" w:rsidR="008F5A4D" w:rsidRPr="008F5A4D" w:rsidRDefault="008F5A4D" w:rsidP="00CA625E">
                  <w:pPr>
                    <w:rPr>
                      <w:rFonts w:ascii="Times New Roman" w:hAnsi="Times New Roman" w:cs="Times New Roman"/>
                      <w:sz w:val="22"/>
                      <w:szCs w:val="22"/>
                    </w:rPr>
                  </w:pPr>
                  <w:r w:rsidRPr="008F5A4D">
                    <w:rPr>
                      <w:rFonts w:ascii="Times New Roman" w:hAnsi="Times New Roman" w:cs="Times New Roman"/>
                      <w:sz w:val="22"/>
                      <w:szCs w:val="22"/>
                    </w:rPr>
                    <w:t>0.05</w:t>
                  </w:r>
                </w:p>
              </w:tc>
              <w:tc>
                <w:tcPr>
                  <w:tcW w:w="917" w:type="dxa"/>
                  <w:tcBorders>
                    <w:left w:val="nil"/>
                    <w:bottom w:val="nil"/>
                    <w:right w:val="nil"/>
                  </w:tcBorders>
                </w:tcPr>
                <w:p w14:paraId="640AB2FB" w14:textId="77777777" w:rsidR="008F5A4D" w:rsidRPr="008F5A4D" w:rsidRDefault="008F5A4D" w:rsidP="00CA625E">
                  <w:pPr>
                    <w:rPr>
                      <w:rFonts w:ascii="Times New Roman" w:hAnsi="Times New Roman" w:cs="Times New Roman"/>
                      <w:sz w:val="22"/>
                      <w:szCs w:val="22"/>
                    </w:rPr>
                  </w:pPr>
                  <w:r w:rsidRPr="008F5A4D">
                    <w:rPr>
                      <w:rFonts w:ascii="Times New Roman" w:hAnsi="Times New Roman" w:cs="Times New Roman"/>
                      <w:color w:val="000000"/>
                      <w:sz w:val="22"/>
                      <w:szCs w:val="22"/>
                    </w:rPr>
                    <w:t>9</w:t>
                  </w:r>
                </w:p>
              </w:tc>
              <w:tc>
                <w:tcPr>
                  <w:tcW w:w="0" w:type="auto"/>
                  <w:tcBorders>
                    <w:left w:val="nil"/>
                    <w:bottom w:val="nil"/>
                    <w:right w:val="single" w:sz="4" w:space="0" w:color="auto"/>
                  </w:tcBorders>
                </w:tcPr>
                <w:p w14:paraId="09812273" w14:textId="77777777" w:rsidR="008F5A4D" w:rsidRPr="008F5A4D" w:rsidRDefault="008F5A4D" w:rsidP="00CA625E">
                  <w:pPr>
                    <w:rPr>
                      <w:rFonts w:ascii="Times New Roman" w:hAnsi="Times New Roman" w:cs="Times New Roman"/>
                      <w:sz w:val="22"/>
                      <w:szCs w:val="22"/>
                    </w:rPr>
                  </w:pPr>
                  <w:r w:rsidRPr="008F5A4D">
                    <w:rPr>
                      <w:rFonts w:ascii="Times New Roman" w:hAnsi="Times New Roman" w:cs="Times New Roman"/>
                      <w:sz w:val="22"/>
                      <w:szCs w:val="22"/>
                    </w:rPr>
                    <w:t>0.27</w:t>
                  </w:r>
                </w:p>
              </w:tc>
            </w:tr>
            <w:tr w:rsidR="00CA625E" w:rsidRPr="008F5A4D" w14:paraId="2352236B" w14:textId="77777777" w:rsidTr="00CA625E">
              <w:tc>
                <w:tcPr>
                  <w:tcW w:w="0" w:type="auto"/>
                  <w:vMerge/>
                  <w:tcBorders>
                    <w:bottom w:val="nil"/>
                  </w:tcBorders>
                </w:tcPr>
                <w:p w14:paraId="124CC483" w14:textId="77777777" w:rsidR="008F5A4D" w:rsidRPr="008F5A4D" w:rsidRDefault="008F5A4D" w:rsidP="00CA625E">
                  <w:pPr>
                    <w:rPr>
                      <w:rFonts w:ascii="Times New Roman" w:hAnsi="Times New Roman" w:cs="Times New Roman"/>
                    </w:rPr>
                  </w:pPr>
                </w:p>
              </w:tc>
              <w:tc>
                <w:tcPr>
                  <w:tcW w:w="0" w:type="auto"/>
                  <w:tcBorders>
                    <w:top w:val="nil"/>
                    <w:bottom w:val="nil"/>
                    <w:right w:val="nil"/>
                  </w:tcBorders>
                </w:tcPr>
                <w:p w14:paraId="261B8492" w14:textId="77777777" w:rsidR="008F5A4D" w:rsidRPr="008F5A4D" w:rsidRDefault="008F5A4D" w:rsidP="00CA625E">
                  <w:pPr>
                    <w:rPr>
                      <w:rFonts w:ascii="Times New Roman" w:hAnsi="Times New Roman" w:cs="Times New Roman"/>
                      <w:sz w:val="22"/>
                      <w:szCs w:val="22"/>
                      <w:vertAlign w:val="superscript"/>
                    </w:rPr>
                  </w:pPr>
                  <w:r w:rsidRPr="008F5A4D">
                    <w:rPr>
                      <w:rFonts w:ascii="Times New Roman" w:hAnsi="Times New Roman" w:cs="Times New Roman"/>
                      <w:sz w:val="22"/>
                      <w:szCs w:val="22"/>
                    </w:rPr>
                    <w:t>1.0x10</w:t>
                  </w:r>
                  <w:r w:rsidRPr="008F5A4D">
                    <w:rPr>
                      <w:rFonts w:ascii="Times New Roman" w:hAnsi="Times New Roman" w:cs="Times New Roman"/>
                      <w:sz w:val="22"/>
                      <w:szCs w:val="22"/>
                      <w:vertAlign w:val="superscript"/>
                    </w:rPr>
                    <w:t>-5</w:t>
                  </w:r>
                </w:p>
              </w:tc>
              <w:tc>
                <w:tcPr>
                  <w:tcW w:w="1363" w:type="dxa"/>
                  <w:tcBorders>
                    <w:top w:val="nil"/>
                    <w:left w:val="nil"/>
                    <w:bottom w:val="nil"/>
                    <w:right w:val="nil"/>
                  </w:tcBorders>
                </w:tcPr>
                <w:p w14:paraId="08B9AA9C"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2.76x10</w:t>
                  </w:r>
                  <w:r w:rsidRPr="008F5A4D">
                    <w:rPr>
                      <w:rFonts w:ascii="Times New Roman" w:hAnsi="Times New Roman" w:cs="Times New Roman"/>
                      <w:color w:val="000000"/>
                      <w:sz w:val="22"/>
                      <w:szCs w:val="22"/>
                      <w:vertAlign w:val="superscript"/>
                    </w:rPr>
                    <w:t>-3</w:t>
                  </w:r>
                </w:p>
              </w:tc>
              <w:tc>
                <w:tcPr>
                  <w:tcW w:w="1450" w:type="dxa"/>
                  <w:tcBorders>
                    <w:top w:val="nil"/>
                    <w:left w:val="nil"/>
                    <w:bottom w:val="nil"/>
                    <w:right w:val="nil"/>
                  </w:tcBorders>
                </w:tcPr>
                <w:p w14:paraId="55D2E6C8"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32.8</w:t>
                  </w:r>
                </w:p>
              </w:tc>
              <w:tc>
                <w:tcPr>
                  <w:tcW w:w="0" w:type="auto"/>
                  <w:tcBorders>
                    <w:top w:val="nil"/>
                    <w:left w:val="nil"/>
                    <w:bottom w:val="nil"/>
                    <w:right w:val="nil"/>
                  </w:tcBorders>
                </w:tcPr>
                <w:p w14:paraId="16EC64C5"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13.9</w:t>
                  </w:r>
                </w:p>
              </w:tc>
              <w:tc>
                <w:tcPr>
                  <w:tcW w:w="1060" w:type="dxa"/>
                  <w:tcBorders>
                    <w:top w:val="nil"/>
                    <w:left w:val="nil"/>
                    <w:bottom w:val="nil"/>
                    <w:right w:val="nil"/>
                  </w:tcBorders>
                </w:tcPr>
                <w:p w14:paraId="05E29271" w14:textId="77777777" w:rsidR="008F5A4D" w:rsidRPr="008F5A4D" w:rsidRDefault="008F5A4D" w:rsidP="00CA625E">
                  <w:pPr>
                    <w:rPr>
                      <w:rFonts w:ascii="Times New Roman" w:hAnsi="Times New Roman" w:cs="Times New Roman"/>
                      <w:b/>
                      <w:bCs/>
                      <w:sz w:val="22"/>
                      <w:szCs w:val="22"/>
                    </w:rPr>
                  </w:pPr>
                  <w:r w:rsidRPr="008F5A4D">
                    <w:rPr>
                      <w:rFonts w:ascii="Times New Roman" w:hAnsi="Times New Roman" w:cs="Times New Roman"/>
                      <w:b/>
                      <w:bCs/>
                      <w:color w:val="000000"/>
                      <w:sz w:val="22"/>
                      <w:szCs w:val="22"/>
                    </w:rPr>
                    <w:t>0.02</w:t>
                  </w:r>
                </w:p>
              </w:tc>
              <w:tc>
                <w:tcPr>
                  <w:tcW w:w="917" w:type="dxa"/>
                  <w:tcBorders>
                    <w:top w:val="nil"/>
                    <w:left w:val="nil"/>
                    <w:bottom w:val="nil"/>
                    <w:right w:val="nil"/>
                  </w:tcBorders>
                </w:tcPr>
                <w:p w14:paraId="6018A75B" w14:textId="77777777" w:rsidR="008F5A4D" w:rsidRPr="008F5A4D" w:rsidRDefault="008F5A4D" w:rsidP="00CA625E">
                  <w:pPr>
                    <w:rPr>
                      <w:rFonts w:ascii="Times New Roman" w:hAnsi="Times New Roman" w:cs="Times New Roman"/>
                      <w:sz w:val="22"/>
                      <w:szCs w:val="22"/>
                    </w:rPr>
                  </w:pPr>
                  <w:r w:rsidRPr="008F5A4D">
                    <w:rPr>
                      <w:rFonts w:ascii="Times New Roman" w:hAnsi="Times New Roman" w:cs="Times New Roman"/>
                      <w:color w:val="000000"/>
                      <w:sz w:val="22"/>
                      <w:szCs w:val="22"/>
                    </w:rPr>
                    <w:t>74</w:t>
                  </w:r>
                </w:p>
              </w:tc>
              <w:tc>
                <w:tcPr>
                  <w:tcW w:w="0" w:type="auto"/>
                  <w:tcBorders>
                    <w:top w:val="nil"/>
                    <w:left w:val="nil"/>
                    <w:bottom w:val="nil"/>
                    <w:right w:val="single" w:sz="4" w:space="0" w:color="auto"/>
                  </w:tcBorders>
                </w:tcPr>
                <w:p w14:paraId="2CD931A4" w14:textId="77777777" w:rsidR="008F5A4D" w:rsidRPr="008F5A4D" w:rsidRDefault="008F5A4D" w:rsidP="00CA625E">
                  <w:pPr>
                    <w:rPr>
                      <w:rFonts w:ascii="Times New Roman" w:hAnsi="Times New Roman" w:cs="Times New Roman"/>
                      <w:sz w:val="22"/>
                      <w:szCs w:val="22"/>
                    </w:rPr>
                  </w:pPr>
                  <w:r w:rsidRPr="008F5A4D">
                    <w:rPr>
                      <w:rFonts w:ascii="Times New Roman" w:hAnsi="Times New Roman" w:cs="Times New Roman"/>
                      <w:sz w:val="22"/>
                      <w:szCs w:val="22"/>
                    </w:rPr>
                    <w:t>0.20</w:t>
                  </w:r>
                </w:p>
              </w:tc>
            </w:tr>
            <w:tr w:rsidR="00CA625E" w:rsidRPr="008F5A4D" w14:paraId="66F4B900" w14:textId="77777777" w:rsidTr="00CA625E">
              <w:tc>
                <w:tcPr>
                  <w:tcW w:w="0" w:type="auto"/>
                  <w:vMerge/>
                  <w:tcBorders>
                    <w:bottom w:val="nil"/>
                    <w:right w:val="single" w:sz="4" w:space="0" w:color="auto"/>
                  </w:tcBorders>
                </w:tcPr>
                <w:p w14:paraId="21257440" w14:textId="77777777" w:rsidR="008F5A4D" w:rsidRPr="008F5A4D" w:rsidRDefault="008F5A4D" w:rsidP="00CA625E">
                  <w:pPr>
                    <w:rPr>
                      <w:rFonts w:ascii="Times New Roman" w:hAnsi="Times New Roman" w:cs="Times New Roman"/>
                    </w:rPr>
                  </w:pPr>
                </w:p>
              </w:tc>
              <w:tc>
                <w:tcPr>
                  <w:tcW w:w="0" w:type="auto"/>
                  <w:tcBorders>
                    <w:top w:val="nil"/>
                    <w:left w:val="single" w:sz="4" w:space="0" w:color="auto"/>
                    <w:bottom w:val="nil"/>
                    <w:right w:val="nil"/>
                  </w:tcBorders>
                </w:tcPr>
                <w:p w14:paraId="34E96D74" w14:textId="77777777" w:rsidR="008F5A4D" w:rsidRPr="008F5A4D" w:rsidRDefault="008F5A4D" w:rsidP="00CA625E">
                  <w:pPr>
                    <w:rPr>
                      <w:rFonts w:ascii="Times New Roman" w:hAnsi="Times New Roman" w:cs="Times New Roman"/>
                      <w:sz w:val="22"/>
                      <w:szCs w:val="22"/>
                    </w:rPr>
                  </w:pPr>
                  <w:r w:rsidRPr="008F5A4D">
                    <w:rPr>
                      <w:rFonts w:ascii="Times New Roman" w:hAnsi="Times New Roman" w:cs="Times New Roman"/>
                      <w:sz w:val="22"/>
                      <w:szCs w:val="22"/>
                    </w:rPr>
                    <w:t>0.0001</w:t>
                  </w:r>
                </w:p>
              </w:tc>
              <w:tc>
                <w:tcPr>
                  <w:tcW w:w="1363" w:type="dxa"/>
                  <w:tcBorders>
                    <w:top w:val="nil"/>
                    <w:left w:val="nil"/>
                    <w:bottom w:val="nil"/>
                    <w:right w:val="nil"/>
                  </w:tcBorders>
                </w:tcPr>
                <w:p w14:paraId="7A18C970" w14:textId="77777777" w:rsidR="008F5A4D" w:rsidRPr="008F5A4D" w:rsidRDefault="008F5A4D" w:rsidP="00CA625E">
                  <w:pPr>
                    <w:rPr>
                      <w:rFonts w:ascii="Times New Roman" w:hAnsi="Times New Roman" w:cs="Times New Roman"/>
                      <w:sz w:val="22"/>
                      <w:szCs w:val="22"/>
                    </w:rPr>
                  </w:pPr>
                  <w:r w:rsidRPr="008F5A4D">
                    <w:rPr>
                      <w:rFonts w:ascii="Times New Roman" w:hAnsi="Times New Roman" w:cs="Times New Roman"/>
                      <w:sz w:val="22"/>
                      <w:szCs w:val="22"/>
                    </w:rPr>
                    <w:t>1.48x10</w:t>
                  </w:r>
                  <w:r w:rsidRPr="008F5A4D">
                    <w:rPr>
                      <w:rFonts w:ascii="Times New Roman" w:hAnsi="Times New Roman" w:cs="Times New Roman"/>
                      <w:sz w:val="22"/>
                      <w:szCs w:val="22"/>
                      <w:vertAlign w:val="superscript"/>
                    </w:rPr>
                    <w:t>-3</w:t>
                  </w:r>
                </w:p>
              </w:tc>
              <w:tc>
                <w:tcPr>
                  <w:tcW w:w="1450" w:type="dxa"/>
                  <w:tcBorders>
                    <w:top w:val="nil"/>
                    <w:left w:val="nil"/>
                    <w:bottom w:val="nil"/>
                    <w:right w:val="nil"/>
                  </w:tcBorders>
                </w:tcPr>
                <w:p w14:paraId="23F4C6C6"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58.7</w:t>
                  </w:r>
                </w:p>
              </w:tc>
              <w:tc>
                <w:tcPr>
                  <w:tcW w:w="0" w:type="auto"/>
                  <w:tcBorders>
                    <w:top w:val="nil"/>
                    <w:left w:val="nil"/>
                    <w:bottom w:val="nil"/>
                    <w:right w:val="nil"/>
                  </w:tcBorders>
                </w:tcPr>
                <w:p w14:paraId="007A61CA"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33.9</w:t>
                  </w:r>
                </w:p>
              </w:tc>
              <w:tc>
                <w:tcPr>
                  <w:tcW w:w="1060" w:type="dxa"/>
                  <w:tcBorders>
                    <w:top w:val="nil"/>
                    <w:left w:val="nil"/>
                    <w:bottom w:val="nil"/>
                    <w:right w:val="nil"/>
                  </w:tcBorders>
                </w:tcPr>
                <w:p w14:paraId="72063D46" w14:textId="77777777" w:rsidR="008F5A4D" w:rsidRPr="008F5A4D" w:rsidRDefault="008F5A4D" w:rsidP="00CA625E">
                  <w:pPr>
                    <w:rPr>
                      <w:rFonts w:ascii="Times New Roman" w:hAnsi="Times New Roman" w:cs="Times New Roman"/>
                      <w:sz w:val="22"/>
                      <w:szCs w:val="22"/>
                    </w:rPr>
                  </w:pPr>
                  <w:r w:rsidRPr="008F5A4D">
                    <w:rPr>
                      <w:rFonts w:ascii="Times New Roman" w:hAnsi="Times New Roman" w:cs="Times New Roman"/>
                      <w:color w:val="000000"/>
                      <w:sz w:val="22"/>
                      <w:szCs w:val="22"/>
                    </w:rPr>
                    <w:t>0.08</w:t>
                  </w:r>
                </w:p>
              </w:tc>
              <w:tc>
                <w:tcPr>
                  <w:tcW w:w="917" w:type="dxa"/>
                  <w:tcBorders>
                    <w:top w:val="nil"/>
                    <w:left w:val="nil"/>
                    <w:bottom w:val="nil"/>
                    <w:right w:val="nil"/>
                  </w:tcBorders>
                </w:tcPr>
                <w:p w14:paraId="74699DCA" w14:textId="77777777" w:rsidR="008F5A4D" w:rsidRPr="008F5A4D" w:rsidRDefault="008F5A4D" w:rsidP="00CA625E">
                  <w:pPr>
                    <w:rPr>
                      <w:rFonts w:ascii="Times New Roman" w:hAnsi="Times New Roman" w:cs="Times New Roman"/>
                      <w:sz w:val="22"/>
                      <w:szCs w:val="22"/>
                    </w:rPr>
                  </w:pPr>
                  <w:r w:rsidRPr="008F5A4D">
                    <w:rPr>
                      <w:rFonts w:ascii="Times New Roman" w:hAnsi="Times New Roman" w:cs="Times New Roman"/>
                      <w:color w:val="000000"/>
                      <w:sz w:val="22"/>
                      <w:szCs w:val="22"/>
                    </w:rPr>
                    <w:t>328</w:t>
                  </w:r>
                </w:p>
              </w:tc>
              <w:tc>
                <w:tcPr>
                  <w:tcW w:w="0" w:type="auto"/>
                  <w:tcBorders>
                    <w:top w:val="nil"/>
                    <w:left w:val="nil"/>
                    <w:bottom w:val="nil"/>
                    <w:right w:val="single" w:sz="4" w:space="0" w:color="auto"/>
                  </w:tcBorders>
                </w:tcPr>
                <w:p w14:paraId="12D74167" w14:textId="77777777" w:rsidR="008F5A4D" w:rsidRPr="008F5A4D" w:rsidRDefault="008F5A4D" w:rsidP="00CA625E">
                  <w:pPr>
                    <w:rPr>
                      <w:rFonts w:ascii="Times New Roman" w:hAnsi="Times New Roman" w:cs="Times New Roman"/>
                      <w:sz w:val="22"/>
                      <w:szCs w:val="22"/>
                    </w:rPr>
                  </w:pPr>
                  <w:r w:rsidRPr="008F5A4D">
                    <w:rPr>
                      <w:rFonts w:ascii="Times New Roman" w:hAnsi="Times New Roman" w:cs="Times New Roman"/>
                      <w:sz w:val="22"/>
                      <w:szCs w:val="22"/>
                    </w:rPr>
                    <w:t>0.30</w:t>
                  </w:r>
                </w:p>
              </w:tc>
            </w:tr>
            <w:tr w:rsidR="00CA625E" w:rsidRPr="008F5A4D" w14:paraId="786FEDA4" w14:textId="77777777" w:rsidTr="00CA625E">
              <w:tc>
                <w:tcPr>
                  <w:tcW w:w="0" w:type="auto"/>
                  <w:vMerge/>
                  <w:tcBorders>
                    <w:bottom w:val="nil"/>
                  </w:tcBorders>
                </w:tcPr>
                <w:p w14:paraId="556A11C3" w14:textId="77777777" w:rsidR="008F5A4D" w:rsidRPr="008F5A4D" w:rsidRDefault="008F5A4D" w:rsidP="00CA625E">
                  <w:pPr>
                    <w:rPr>
                      <w:rFonts w:ascii="Times New Roman" w:hAnsi="Times New Roman" w:cs="Times New Roman"/>
                    </w:rPr>
                  </w:pPr>
                </w:p>
              </w:tc>
              <w:tc>
                <w:tcPr>
                  <w:tcW w:w="0" w:type="auto"/>
                  <w:tcBorders>
                    <w:top w:val="nil"/>
                    <w:bottom w:val="nil"/>
                    <w:right w:val="nil"/>
                  </w:tcBorders>
                </w:tcPr>
                <w:p w14:paraId="61383ABB" w14:textId="77777777" w:rsidR="008F5A4D" w:rsidRPr="008F5A4D" w:rsidRDefault="008F5A4D" w:rsidP="00CA625E">
                  <w:pPr>
                    <w:rPr>
                      <w:rFonts w:ascii="Times New Roman" w:hAnsi="Times New Roman" w:cs="Times New Roman"/>
                      <w:sz w:val="22"/>
                      <w:szCs w:val="22"/>
                    </w:rPr>
                  </w:pPr>
                  <w:r w:rsidRPr="008F5A4D">
                    <w:rPr>
                      <w:rFonts w:ascii="Times New Roman" w:hAnsi="Times New Roman" w:cs="Times New Roman"/>
                      <w:sz w:val="22"/>
                      <w:szCs w:val="22"/>
                    </w:rPr>
                    <w:t>0.001</w:t>
                  </w:r>
                </w:p>
              </w:tc>
              <w:tc>
                <w:tcPr>
                  <w:tcW w:w="1363" w:type="dxa"/>
                  <w:tcBorders>
                    <w:top w:val="nil"/>
                    <w:left w:val="nil"/>
                    <w:bottom w:val="nil"/>
                    <w:right w:val="nil"/>
                  </w:tcBorders>
                </w:tcPr>
                <w:p w14:paraId="4532106B" w14:textId="77777777" w:rsidR="008F5A4D" w:rsidRPr="008F5A4D" w:rsidRDefault="008F5A4D" w:rsidP="00CA625E">
                  <w:pPr>
                    <w:rPr>
                      <w:rFonts w:ascii="Times New Roman" w:hAnsi="Times New Roman" w:cs="Times New Roman"/>
                      <w:sz w:val="22"/>
                      <w:szCs w:val="22"/>
                    </w:rPr>
                  </w:pPr>
                  <w:r w:rsidRPr="008F5A4D">
                    <w:rPr>
                      <w:rFonts w:ascii="Times New Roman" w:hAnsi="Times New Roman" w:cs="Times New Roman"/>
                      <w:sz w:val="22"/>
                      <w:szCs w:val="22"/>
                    </w:rPr>
                    <w:t>8.68x10</w:t>
                  </w:r>
                  <w:r w:rsidRPr="008F5A4D">
                    <w:rPr>
                      <w:rFonts w:ascii="Times New Roman" w:hAnsi="Times New Roman" w:cs="Times New Roman"/>
                      <w:sz w:val="22"/>
                      <w:szCs w:val="22"/>
                      <w:vertAlign w:val="superscript"/>
                    </w:rPr>
                    <w:t>-5</w:t>
                  </w:r>
                </w:p>
              </w:tc>
              <w:tc>
                <w:tcPr>
                  <w:tcW w:w="1450" w:type="dxa"/>
                  <w:tcBorders>
                    <w:top w:val="nil"/>
                    <w:left w:val="nil"/>
                    <w:bottom w:val="nil"/>
                    <w:right w:val="nil"/>
                  </w:tcBorders>
                </w:tcPr>
                <w:p w14:paraId="2CACB5B5"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27.9</w:t>
                  </w:r>
                </w:p>
              </w:tc>
              <w:tc>
                <w:tcPr>
                  <w:tcW w:w="0" w:type="auto"/>
                  <w:tcBorders>
                    <w:top w:val="nil"/>
                    <w:left w:val="nil"/>
                    <w:bottom w:val="nil"/>
                    <w:right w:val="nil"/>
                  </w:tcBorders>
                </w:tcPr>
                <w:p w14:paraId="78C3BC9D"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66.4</w:t>
                  </w:r>
                </w:p>
              </w:tc>
              <w:tc>
                <w:tcPr>
                  <w:tcW w:w="1060" w:type="dxa"/>
                  <w:tcBorders>
                    <w:top w:val="nil"/>
                    <w:left w:val="nil"/>
                    <w:bottom w:val="nil"/>
                    <w:right w:val="nil"/>
                  </w:tcBorders>
                </w:tcPr>
                <w:p w14:paraId="0827C767" w14:textId="77777777" w:rsidR="008F5A4D" w:rsidRPr="008F5A4D" w:rsidRDefault="008F5A4D" w:rsidP="00CA625E">
                  <w:pPr>
                    <w:rPr>
                      <w:rFonts w:ascii="Times New Roman" w:hAnsi="Times New Roman" w:cs="Times New Roman"/>
                      <w:sz w:val="22"/>
                      <w:szCs w:val="22"/>
                    </w:rPr>
                  </w:pPr>
                  <w:r w:rsidRPr="008F5A4D">
                    <w:rPr>
                      <w:rFonts w:ascii="Times New Roman" w:hAnsi="Times New Roman" w:cs="Times New Roman"/>
                      <w:color w:val="000000"/>
                      <w:sz w:val="22"/>
                      <w:szCs w:val="22"/>
                    </w:rPr>
                    <w:t>0.67</w:t>
                  </w:r>
                </w:p>
              </w:tc>
              <w:tc>
                <w:tcPr>
                  <w:tcW w:w="917" w:type="dxa"/>
                  <w:tcBorders>
                    <w:top w:val="nil"/>
                    <w:left w:val="nil"/>
                    <w:bottom w:val="nil"/>
                    <w:right w:val="nil"/>
                  </w:tcBorders>
                </w:tcPr>
                <w:p w14:paraId="79197156" w14:textId="77777777" w:rsidR="008F5A4D" w:rsidRPr="008F5A4D" w:rsidRDefault="008F5A4D" w:rsidP="00CA625E">
                  <w:pPr>
                    <w:rPr>
                      <w:rFonts w:ascii="Times New Roman" w:hAnsi="Times New Roman" w:cs="Times New Roman"/>
                      <w:sz w:val="22"/>
                      <w:szCs w:val="22"/>
                    </w:rPr>
                  </w:pPr>
                  <w:r w:rsidRPr="008F5A4D">
                    <w:rPr>
                      <w:rFonts w:ascii="Times New Roman" w:hAnsi="Times New Roman" w:cs="Times New Roman"/>
                      <w:color w:val="000000"/>
                      <w:sz w:val="22"/>
                      <w:szCs w:val="22"/>
                    </w:rPr>
                    <w:t>1695</w:t>
                  </w:r>
                </w:p>
              </w:tc>
              <w:tc>
                <w:tcPr>
                  <w:tcW w:w="0" w:type="auto"/>
                  <w:tcBorders>
                    <w:top w:val="nil"/>
                    <w:left w:val="nil"/>
                    <w:bottom w:val="nil"/>
                  </w:tcBorders>
                </w:tcPr>
                <w:p w14:paraId="601DF5EA" w14:textId="77777777" w:rsidR="008F5A4D" w:rsidRPr="008F5A4D" w:rsidRDefault="008F5A4D" w:rsidP="00CA625E">
                  <w:pPr>
                    <w:rPr>
                      <w:rFonts w:ascii="Times New Roman" w:hAnsi="Times New Roman" w:cs="Times New Roman"/>
                      <w:sz w:val="22"/>
                      <w:szCs w:val="22"/>
                    </w:rPr>
                  </w:pPr>
                  <w:r w:rsidRPr="008F5A4D">
                    <w:rPr>
                      <w:rFonts w:ascii="Times New Roman" w:hAnsi="Times New Roman" w:cs="Times New Roman"/>
                      <w:sz w:val="22"/>
                      <w:szCs w:val="22"/>
                    </w:rPr>
                    <w:t>0.74</w:t>
                  </w:r>
                </w:p>
              </w:tc>
            </w:tr>
            <w:tr w:rsidR="00CA625E" w:rsidRPr="008F5A4D" w14:paraId="41F429BA" w14:textId="77777777" w:rsidTr="00CA625E">
              <w:tc>
                <w:tcPr>
                  <w:tcW w:w="0" w:type="auto"/>
                  <w:vMerge/>
                  <w:tcBorders>
                    <w:bottom w:val="nil"/>
                  </w:tcBorders>
                </w:tcPr>
                <w:p w14:paraId="78FCB266" w14:textId="77777777" w:rsidR="008F5A4D" w:rsidRPr="008F5A4D" w:rsidRDefault="008F5A4D" w:rsidP="00CA625E">
                  <w:pPr>
                    <w:rPr>
                      <w:rFonts w:ascii="Times New Roman" w:hAnsi="Times New Roman" w:cs="Times New Roman"/>
                    </w:rPr>
                  </w:pPr>
                </w:p>
              </w:tc>
              <w:tc>
                <w:tcPr>
                  <w:tcW w:w="0" w:type="auto"/>
                  <w:tcBorders>
                    <w:top w:val="nil"/>
                    <w:bottom w:val="nil"/>
                    <w:right w:val="nil"/>
                  </w:tcBorders>
                </w:tcPr>
                <w:p w14:paraId="1154DCC8" w14:textId="77777777" w:rsidR="008F5A4D" w:rsidRPr="008F5A4D" w:rsidRDefault="008F5A4D" w:rsidP="00CA625E">
                  <w:pPr>
                    <w:rPr>
                      <w:rFonts w:ascii="Times New Roman" w:hAnsi="Times New Roman" w:cs="Times New Roman"/>
                      <w:sz w:val="22"/>
                      <w:szCs w:val="22"/>
                    </w:rPr>
                  </w:pPr>
                  <w:r w:rsidRPr="008F5A4D">
                    <w:rPr>
                      <w:rFonts w:ascii="Times New Roman" w:hAnsi="Times New Roman" w:cs="Times New Roman"/>
                      <w:sz w:val="22"/>
                      <w:szCs w:val="22"/>
                    </w:rPr>
                    <w:t>0.05</w:t>
                  </w:r>
                </w:p>
              </w:tc>
              <w:tc>
                <w:tcPr>
                  <w:tcW w:w="1363" w:type="dxa"/>
                  <w:tcBorders>
                    <w:top w:val="nil"/>
                    <w:left w:val="nil"/>
                    <w:bottom w:val="nil"/>
                    <w:right w:val="nil"/>
                  </w:tcBorders>
                </w:tcPr>
                <w:p w14:paraId="7FA6A384"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5.44x10</w:t>
                  </w:r>
                  <w:r w:rsidRPr="008F5A4D">
                    <w:rPr>
                      <w:rFonts w:ascii="Times New Roman" w:hAnsi="Times New Roman" w:cs="Times New Roman"/>
                      <w:color w:val="000000"/>
                      <w:sz w:val="22"/>
                      <w:szCs w:val="22"/>
                      <w:vertAlign w:val="superscript"/>
                    </w:rPr>
                    <w:t>-5</w:t>
                  </w:r>
                </w:p>
              </w:tc>
              <w:tc>
                <w:tcPr>
                  <w:tcW w:w="1450" w:type="dxa"/>
                  <w:tcBorders>
                    <w:top w:val="nil"/>
                    <w:left w:val="nil"/>
                    <w:bottom w:val="nil"/>
                    <w:right w:val="nil"/>
                  </w:tcBorders>
                </w:tcPr>
                <w:p w14:paraId="36DC0E5E"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107.2</w:t>
                  </w:r>
                </w:p>
              </w:tc>
              <w:tc>
                <w:tcPr>
                  <w:tcW w:w="0" w:type="auto"/>
                  <w:tcBorders>
                    <w:top w:val="nil"/>
                    <w:left w:val="nil"/>
                    <w:bottom w:val="nil"/>
                    <w:right w:val="nil"/>
                  </w:tcBorders>
                </w:tcPr>
                <w:p w14:paraId="331FF91A"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322.8</w:t>
                  </w:r>
                </w:p>
              </w:tc>
              <w:tc>
                <w:tcPr>
                  <w:tcW w:w="1060" w:type="dxa"/>
                  <w:tcBorders>
                    <w:top w:val="nil"/>
                    <w:left w:val="nil"/>
                    <w:bottom w:val="nil"/>
                    <w:right w:val="nil"/>
                  </w:tcBorders>
                </w:tcPr>
                <w:p w14:paraId="6CA422D3" w14:textId="77777777" w:rsidR="008F5A4D" w:rsidRPr="008F5A4D" w:rsidRDefault="008F5A4D" w:rsidP="00CA625E">
                  <w:pPr>
                    <w:rPr>
                      <w:rFonts w:ascii="Times New Roman" w:hAnsi="Times New Roman" w:cs="Times New Roman"/>
                      <w:sz w:val="22"/>
                      <w:szCs w:val="22"/>
                    </w:rPr>
                  </w:pPr>
                  <w:r w:rsidRPr="008F5A4D">
                    <w:rPr>
                      <w:rFonts w:ascii="Times New Roman" w:hAnsi="Times New Roman" w:cs="Times New Roman"/>
                      <w:color w:val="000000"/>
                      <w:sz w:val="22"/>
                      <w:szCs w:val="22"/>
                    </w:rPr>
                    <w:t>0.74</w:t>
                  </w:r>
                </w:p>
              </w:tc>
              <w:tc>
                <w:tcPr>
                  <w:tcW w:w="917" w:type="dxa"/>
                  <w:tcBorders>
                    <w:top w:val="nil"/>
                    <w:left w:val="nil"/>
                    <w:bottom w:val="nil"/>
                    <w:right w:val="nil"/>
                  </w:tcBorders>
                </w:tcPr>
                <w:p w14:paraId="6FD8E452" w14:textId="77777777" w:rsidR="008F5A4D" w:rsidRPr="008F5A4D" w:rsidRDefault="008F5A4D" w:rsidP="00CA625E">
                  <w:pPr>
                    <w:rPr>
                      <w:rFonts w:ascii="Times New Roman" w:hAnsi="Times New Roman" w:cs="Times New Roman"/>
                      <w:sz w:val="22"/>
                      <w:szCs w:val="22"/>
                    </w:rPr>
                  </w:pPr>
                  <w:r w:rsidRPr="008F5A4D">
                    <w:rPr>
                      <w:rFonts w:ascii="Times New Roman" w:hAnsi="Times New Roman" w:cs="Times New Roman"/>
                      <w:color w:val="000000"/>
                      <w:sz w:val="22"/>
                      <w:szCs w:val="22"/>
                    </w:rPr>
                    <w:t>38144</w:t>
                  </w:r>
                </w:p>
              </w:tc>
              <w:tc>
                <w:tcPr>
                  <w:tcW w:w="0" w:type="auto"/>
                  <w:tcBorders>
                    <w:top w:val="nil"/>
                    <w:left w:val="nil"/>
                    <w:bottom w:val="nil"/>
                  </w:tcBorders>
                </w:tcPr>
                <w:p w14:paraId="6EBC1EBD" w14:textId="77777777" w:rsidR="008F5A4D" w:rsidRPr="008F5A4D" w:rsidRDefault="008F5A4D" w:rsidP="00CA625E">
                  <w:pPr>
                    <w:rPr>
                      <w:rFonts w:ascii="Times New Roman" w:hAnsi="Times New Roman" w:cs="Times New Roman"/>
                      <w:sz w:val="22"/>
                      <w:szCs w:val="22"/>
                    </w:rPr>
                  </w:pPr>
                  <w:r w:rsidRPr="008F5A4D">
                    <w:rPr>
                      <w:rFonts w:ascii="Times New Roman" w:hAnsi="Times New Roman" w:cs="Times New Roman"/>
                      <w:sz w:val="22"/>
                      <w:szCs w:val="22"/>
                    </w:rPr>
                    <w:t>0.74</w:t>
                  </w:r>
                </w:p>
              </w:tc>
            </w:tr>
            <w:tr w:rsidR="00CA625E" w:rsidRPr="008F5A4D" w14:paraId="671C60DE" w14:textId="77777777" w:rsidTr="00CA625E">
              <w:tc>
                <w:tcPr>
                  <w:tcW w:w="0" w:type="auto"/>
                  <w:vMerge/>
                  <w:tcBorders>
                    <w:bottom w:val="nil"/>
                  </w:tcBorders>
                </w:tcPr>
                <w:p w14:paraId="4EF1A228" w14:textId="77777777" w:rsidR="008F5A4D" w:rsidRPr="008F5A4D" w:rsidRDefault="008F5A4D" w:rsidP="00CA625E">
                  <w:pPr>
                    <w:rPr>
                      <w:rFonts w:ascii="Times New Roman" w:hAnsi="Times New Roman" w:cs="Times New Roman"/>
                    </w:rPr>
                  </w:pPr>
                </w:p>
              </w:tc>
              <w:tc>
                <w:tcPr>
                  <w:tcW w:w="0" w:type="auto"/>
                  <w:tcBorders>
                    <w:top w:val="nil"/>
                    <w:bottom w:val="nil"/>
                    <w:right w:val="nil"/>
                  </w:tcBorders>
                  <w:shd w:val="clear" w:color="auto" w:fill="auto"/>
                </w:tcPr>
                <w:p w14:paraId="26E6AD5A" w14:textId="77777777" w:rsidR="008F5A4D" w:rsidRPr="008F5A4D" w:rsidRDefault="008F5A4D" w:rsidP="00CA625E">
                  <w:pPr>
                    <w:rPr>
                      <w:rFonts w:ascii="Times New Roman" w:hAnsi="Times New Roman" w:cs="Times New Roman"/>
                      <w:sz w:val="22"/>
                      <w:szCs w:val="22"/>
                    </w:rPr>
                  </w:pPr>
                  <w:r w:rsidRPr="008F5A4D">
                    <w:rPr>
                      <w:rFonts w:ascii="Times New Roman" w:hAnsi="Times New Roman" w:cs="Times New Roman"/>
                      <w:sz w:val="22"/>
                      <w:szCs w:val="22"/>
                    </w:rPr>
                    <w:t>0.1</w:t>
                  </w:r>
                </w:p>
              </w:tc>
              <w:tc>
                <w:tcPr>
                  <w:tcW w:w="1363" w:type="dxa"/>
                  <w:tcBorders>
                    <w:top w:val="nil"/>
                    <w:left w:val="nil"/>
                    <w:bottom w:val="nil"/>
                    <w:right w:val="nil"/>
                  </w:tcBorders>
                  <w:shd w:val="clear" w:color="auto" w:fill="auto"/>
                </w:tcPr>
                <w:p w14:paraId="7A9520D8" w14:textId="77777777" w:rsidR="008F5A4D" w:rsidRPr="008F5A4D" w:rsidRDefault="008F5A4D" w:rsidP="00CA625E">
                  <w:pPr>
                    <w:rPr>
                      <w:rFonts w:ascii="Times New Roman" w:hAnsi="Times New Roman" w:cs="Times New Roman"/>
                      <w:sz w:val="22"/>
                      <w:szCs w:val="22"/>
                    </w:rPr>
                  </w:pPr>
                  <w:r w:rsidRPr="008F5A4D">
                    <w:rPr>
                      <w:rFonts w:ascii="Times New Roman" w:hAnsi="Times New Roman" w:cs="Times New Roman"/>
                      <w:sz w:val="22"/>
                      <w:szCs w:val="22"/>
                    </w:rPr>
                    <w:t>7.29x10</w:t>
                  </w:r>
                  <w:r w:rsidRPr="008F5A4D">
                    <w:rPr>
                      <w:rFonts w:ascii="Times New Roman" w:hAnsi="Times New Roman" w:cs="Times New Roman"/>
                      <w:sz w:val="22"/>
                      <w:szCs w:val="22"/>
                      <w:vertAlign w:val="superscript"/>
                    </w:rPr>
                    <w:t>-4</w:t>
                  </w:r>
                </w:p>
              </w:tc>
              <w:tc>
                <w:tcPr>
                  <w:tcW w:w="1450" w:type="dxa"/>
                  <w:tcBorders>
                    <w:top w:val="nil"/>
                    <w:left w:val="nil"/>
                    <w:bottom w:val="nil"/>
                    <w:right w:val="nil"/>
                  </w:tcBorders>
                  <w:shd w:val="clear" w:color="auto" w:fill="auto"/>
                </w:tcPr>
                <w:p w14:paraId="461A05CA"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533.6</w:t>
                  </w:r>
                </w:p>
              </w:tc>
              <w:tc>
                <w:tcPr>
                  <w:tcW w:w="0" w:type="auto"/>
                  <w:tcBorders>
                    <w:top w:val="nil"/>
                    <w:left w:val="nil"/>
                    <w:bottom w:val="nil"/>
                    <w:right w:val="nil"/>
                  </w:tcBorders>
                  <w:shd w:val="clear" w:color="auto" w:fill="auto"/>
                </w:tcPr>
                <w:p w14:paraId="6F5CF204"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438.7</w:t>
                  </w:r>
                </w:p>
              </w:tc>
              <w:tc>
                <w:tcPr>
                  <w:tcW w:w="1060" w:type="dxa"/>
                  <w:tcBorders>
                    <w:top w:val="nil"/>
                    <w:left w:val="nil"/>
                    <w:bottom w:val="nil"/>
                    <w:right w:val="nil"/>
                  </w:tcBorders>
                </w:tcPr>
                <w:p w14:paraId="5BBD8946"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0.22</w:t>
                  </w:r>
                </w:p>
              </w:tc>
              <w:tc>
                <w:tcPr>
                  <w:tcW w:w="917" w:type="dxa"/>
                  <w:tcBorders>
                    <w:top w:val="nil"/>
                    <w:left w:val="nil"/>
                    <w:bottom w:val="nil"/>
                    <w:right w:val="nil"/>
                  </w:tcBorders>
                  <w:shd w:val="clear" w:color="auto" w:fill="auto"/>
                </w:tcPr>
                <w:p w14:paraId="11482C28"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67766</w:t>
                  </w:r>
                </w:p>
              </w:tc>
              <w:tc>
                <w:tcPr>
                  <w:tcW w:w="0" w:type="auto"/>
                  <w:tcBorders>
                    <w:top w:val="nil"/>
                    <w:left w:val="nil"/>
                    <w:bottom w:val="nil"/>
                  </w:tcBorders>
                </w:tcPr>
                <w:p w14:paraId="18D2B953"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0.49</w:t>
                  </w:r>
                </w:p>
              </w:tc>
            </w:tr>
            <w:tr w:rsidR="00CA625E" w:rsidRPr="008F5A4D" w14:paraId="5F725A7C" w14:textId="77777777" w:rsidTr="00CA625E">
              <w:tc>
                <w:tcPr>
                  <w:tcW w:w="0" w:type="auto"/>
                  <w:tcBorders>
                    <w:top w:val="nil"/>
                    <w:bottom w:val="nil"/>
                  </w:tcBorders>
                </w:tcPr>
                <w:p w14:paraId="46BD1BEF" w14:textId="77777777" w:rsidR="008F5A4D" w:rsidRPr="008F5A4D" w:rsidRDefault="008F5A4D" w:rsidP="00CA625E">
                  <w:pPr>
                    <w:rPr>
                      <w:rFonts w:ascii="Times New Roman" w:hAnsi="Times New Roman" w:cs="Times New Roman"/>
                    </w:rPr>
                  </w:pPr>
                </w:p>
              </w:tc>
              <w:tc>
                <w:tcPr>
                  <w:tcW w:w="0" w:type="auto"/>
                  <w:tcBorders>
                    <w:top w:val="nil"/>
                    <w:bottom w:val="nil"/>
                    <w:right w:val="nil"/>
                  </w:tcBorders>
                </w:tcPr>
                <w:p w14:paraId="5FE58041" w14:textId="77777777" w:rsidR="008F5A4D" w:rsidRPr="008F5A4D" w:rsidRDefault="008F5A4D" w:rsidP="00CA625E">
                  <w:pPr>
                    <w:rPr>
                      <w:rFonts w:ascii="Times New Roman" w:hAnsi="Times New Roman" w:cs="Times New Roman"/>
                      <w:sz w:val="22"/>
                      <w:szCs w:val="22"/>
                    </w:rPr>
                  </w:pPr>
                  <w:r w:rsidRPr="008F5A4D">
                    <w:rPr>
                      <w:rFonts w:ascii="Times New Roman" w:hAnsi="Times New Roman" w:cs="Times New Roman"/>
                      <w:sz w:val="22"/>
                      <w:szCs w:val="22"/>
                    </w:rPr>
                    <w:t>0.2</w:t>
                  </w:r>
                </w:p>
              </w:tc>
              <w:tc>
                <w:tcPr>
                  <w:tcW w:w="1363" w:type="dxa"/>
                  <w:tcBorders>
                    <w:top w:val="nil"/>
                    <w:left w:val="nil"/>
                    <w:bottom w:val="nil"/>
                    <w:right w:val="nil"/>
                  </w:tcBorders>
                </w:tcPr>
                <w:p w14:paraId="0276350E"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7.47x10</w:t>
                  </w:r>
                  <w:r w:rsidRPr="008F5A4D">
                    <w:rPr>
                      <w:rFonts w:ascii="Times New Roman" w:hAnsi="Times New Roman" w:cs="Times New Roman"/>
                      <w:color w:val="000000"/>
                      <w:sz w:val="22"/>
                      <w:szCs w:val="22"/>
                      <w:vertAlign w:val="superscript"/>
                    </w:rPr>
                    <w:t>-4</w:t>
                  </w:r>
                </w:p>
              </w:tc>
              <w:tc>
                <w:tcPr>
                  <w:tcW w:w="1450" w:type="dxa"/>
                  <w:tcBorders>
                    <w:top w:val="nil"/>
                    <w:left w:val="nil"/>
                    <w:bottom w:val="nil"/>
                    <w:right w:val="nil"/>
                  </w:tcBorders>
                </w:tcPr>
                <w:p w14:paraId="0BDDFBBB"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763.8</w:t>
                  </w:r>
                </w:p>
              </w:tc>
              <w:tc>
                <w:tcPr>
                  <w:tcW w:w="0" w:type="auto"/>
                  <w:tcBorders>
                    <w:top w:val="nil"/>
                    <w:left w:val="nil"/>
                    <w:bottom w:val="nil"/>
                    <w:right w:val="nil"/>
                  </w:tcBorders>
                </w:tcPr>
                <w:p w14:paraId="5E0EFDC4"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620.4</w:t>
                  </w:r>
                </w:p>
              </w:tc>
              <w:tc>
                <w:tcPr>
                  <w:tcW w:w="1060" w:type="dxa"/>
                  <w:tcBorders>
                    <w:top w:val="nil"/>
                    <w:left w:val="nil"/>
                    <w:bottom w:val="nil"/>
                    <w:right w:val="nil"/>
                  </w:tcBorders>
                </w:tcPr>
                <w:p w14:paraId="002A27F5"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sz w:val="22"/>
                      <w:szCs w:val="22"/>
                    </w:rPr>
                    <w:t>0.22</w:t>
                  </w:r>
                </w:p>
              </w:tc>
              <w:tc>
                <w:tcPr>
                  <w:tcW w:w="917" w:type="dxa"/>
                  <w:tcBorders>
                    <w:top w:val="nil"/>
                    <w:left w:val="nil"/>
                    <w:bottom w:val="nil"/>
                    <w:right w:val="nil"/>
                  </w:tcBorders>
                </w:tcPr>
                <w:p w14:paraId="6C4B8B70"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119460</w:t>
                  </w:r>
                </w:p>
              </w:tc>
              <w:tc>
                <w:tcPr>
                  <w:tcW w:w="0" w:type="auto"/>
                  <w:tcBorders>
                    <w:top w:val="nil"/>
                    <w:left w:val="nil"/>
                    <w:bottom w:val="nil"/>
                  </w:tcBorders>
                </w:tcPr>
                <w:p w14:paraId="293132B0"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0.49</w:t>
                  </w:r>
                </w:p>
              </w:tc>
            </w:tr>
            <w:tr w:rsidR="00CA625E" w:rsidRPr="008F5A4D" w14:paraId="46FFA231" w14:textId="77777777" w:rsidTr="00CA625E">
              <w:tc>
                <w:tcPr>
                  <w:tcW w:w="0" w:type="auto"/>
                  <w:tcBorders>
                    <w:top w:val="nil"/>
                    <w:bottom w:val="nil"/>
                  </w:tcBorders>
                </w:tcPr>
                <w:p w14:paraId="41062B00" w14:textId="77777777" w:rsidR="008F5A4D" w:rsidRPr="008F5A4D" w:rsidRDefault="008F5A4D" w:rsidP="00CA625E">
                  <w:pPr>
                    <w:rPr>
                      <w:rFonts w:ascii="Times New Roman" w:hAnsi="Times New Roman" w:cs="Times New Roman"/>
                    </w:rPr>
                  </w:pPr>
                </w:p>
              </w:tc>
              <w:tc>
                <w:tcPr>
                  <w:tcW w:w="0" w:type="auto"/>
                  <w:tcBorders>
                    <w:top w:val="nil"/>
                    <w:bottom w:val="nil"/>
                    <w:right w:val="nil"/>
                  </w:tcBorders>
                </w:tcPr>
                <w:p w14:paraId="24AC84AE" w14:textId="77777777" w:rsidR="008F5A4D" w:rsidRPr="008F5A4D" w:rsidRDefault="008F5A4D" w:rsidP="00CA625E">
                  <w:pPr>
                    <w:rPr>
                      <w:rFonts w:ascii="Times New Roman" w:hAnsi="Times New Roman" w:cs="Times New Roman"/>
                      <w:sz w:val="22"/>
                      <w:szCs w:val="22"/>
                    </w:rPr>
                  </w:pPr>
                  <w:r w:rsidRPr="008F5A4D">
                    <w:rPr>
                      <w:rFonts w:ascii="Times New Roman" w:hAnsi="Times New Roman" w:cs="Times New Roman"/>
                      <w:sz w:val="22"/>
                      <w:szCs w:val="22"/>
                    </w:rPr>
                    <w:t>0.3</w:t>
                  </w:r>
                </w:p>
              </w:tc>
              <w:tc>
                <w:tcPr>
                  <w:tcW w:w="1363" w:type="dxa"/>
                  <w:tcBorders>
                    <w:top w:val="nil"/>
                    <w:left w:val="nil"/>
                    <w:bottom w:val="nil"/>
                    <w:right w:val="nil"/>
                  </w:tcBorders>
                </w:tcPr>
                <w:p w14:paraId="096ACD59" w14:textId="77777777" w:rsidR="008F5A4D" w:rsidRPr="008F5A4D" w:rsidRDefault="008F5A4D" w:rsidP="00CA625E">
                  <w:pPr>
                    <w:rPr>
                      <w:rFonts w:ascii="Times New Roman" w:hAnsi="Times New Roman" w:cs="Times New Roman"/>
                      <w:sz w:val="22"/>
                      <w:szCs w:val="22"/>
                    </w:rPr>
                  </w:pPr>
                  <w:r w:rsidRPr="008F5A4D">
                    <w:rPr>
                      <w:rFonts w:ascii="Times New Roman" w:hAnsi="Times New Roman" w:cs="Times New Roman"/>
                      <w:sz w:val="22"/>
                      <w:szCs w:val="22"/>
                    </w:rPr>
                    <w:t>2.69x10</w:t>
                  </w:r>
                  <w:r w:rsidRPr="008F5A4D">
                    <w:rPr>
                      <w:rFonts w:ascii="Times New Roman" w:hAnsi="Times New Roman" w:cs="Times New Roman"/>
                      <w:sz w:val="22"/>
                      <w:szCs w:val="22"/>
                      <w:vertAlign w:val="superscript"/>
                    </w:rPr>
                    <w:t>-4</w:t>
                  </w:r>
                </w:p>
              </w:tc>
              <w:tc>
                <w:tcPr>
                  <w:tcW w:w="1450" w:type="dxa"/>
                  <w:tcBorders>
                    <w:top w:val="nil"/>
                    <w:left w:val="nil"/>
                    <w:bottom w:val="nil"/>
                    <w:right w:val="nil"/>
                  </w:tcBorders>
                </w:tcPr>
                <w:p w14:paraId="61548368"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573.3</w:t>
                  </w:r>
                </w:p>
              </w:tc>
              <w:tc>
                <w:tcPr>
                  <w:tcW w:w="0" w:type="auto"/>
                  <w:tcBorders>
                    <w:top w:val="nil"/>
                    <w:left w:val="nil"/>
                    <w:bottom w:val="nil"/>
                    <w:right w:val="nil"/>
                  </w:tcBorders>
                </w:tcPr>
                <w:p w14:paraId="02420FD7"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776.4</w:t>
                  </w:r>
                </w:p>
              </w:tc>
              <w:tc>
                <w:tcPr>
                  <w:tcW w:w="1060" w:type="dxa"/>
                  <w:tcBorders>
                    <w:top w:val="nil"/>
                    <w:left w:val="nil"/>
                    <w:bottom w:val="nil"/>
                    <w:right w:val="nil"/>
                  </w:tcBorders>
                </w:tcPr>
                <w:p w14:paraId="3B666387"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sz w:val="22"/>
                      <w:szCs w:val="22"/>
                    </w:rPr>
                    <w:t>0.46</w:t>
                  </w:r>
                </w:p>
              </w:tc>
              <w:tc>
                <w:tcPr>
                  <w:tcW w:w="917" w:type="dxa"/>
                  <w:tcBorders>
                    <w:top w:val="nil"/>
                    <w:left w:val="nil"/>
                    <w:bottom w:val="nil"/>
                    <w:right w:val="nil"/>
                  </w:tcBorders>
                </w:tcPr>
                <w:p w14:paraId="62050344"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164811</w:t>
                  </w:r>
                </w:p>
              </w:tc>
              <w:tc>
                <w:tcPr>
                  <w:tcW w:w="0" w:type="auto"/>
                  <w:tcBorders>
                    <w:top w:val="nil"/>
                    <w:left w:val="nil"/>
                    <w:bottom w:val="nil"/>
                  </w:tcBorders>
                </w:tcPr>
                <w:p w14:paraId="755B34A5"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0.72</w:t>
                  </w:r>
                </w:p>
              </w:tc>
            </w:tr>
            <w:tr w:rsidR="00CA625E" w:rsidRPr="008F5A4D" w14:paraId="6BE58C36" w14:textId="77777777" w:rsidTr="00CA625E">
              <w:tc>
                <w:tcPr>
                  <w:tcW w:w="0" w:type="auto"/>
                  <w:tcBorders>
                    <w:top w:val="nil"/>
                    <w:bottom w:val="nil"/>
                  </w:tcBorders>
                </w:tcPr>
                <w:p w14:paraId="57FDFC34" w14:textId="77777777" w:rsidR="008F5A4D" w:rsidRPr="008F5A4D" w:rsidRDefault="008F5A4D" w:rsidP="00CA625E">
                  <w:pPr>
                    <w:rPr>
                      <w:rFonts w:ascii="Times New Roman" w:hAnsi="Times New Roman" w:cs="Times New Roman"/>
                    </w:rPr>
                  </w:pPr>
                </w:p>
              </w:tc>
              <w:tc>
                <w:tcPr>
                  <w:tcW w:w="0" w:type="auto"/>
                  <w:tcBorders>
                    <w:top w:val="nil"/>
                    <w:bottom w:val="nil"/>
                    <w:right w:val="nil"/>
                  </w:tcBorders>
                </w:tcPr>
                <w:p w14:paraId="45C13EE4" w14:textId="77777777" w:rsidR="008F5A4D" w:rsidRPr="008F5A4D" w:rsidRDefault="008F5A4D" w:rsidP="00CA625E">
                  <w:pPr>
                    <w:rPr>
                      <w:rFonts w:ascii="Times New Roman" w:hAnsi="Times New Roman" w:cs="Times New Roman"/>
                      <w:sz w:val="22"/>
                      <w:szCs w:val="22"/>
                    </w:rPr>
                  </w:pPr>
                  <w:r w:rsidRPr="008F5A4D">
                    <w:rPr>
                      <w:rFonts w:ascii="Times New Roman" w:hAnsi="Times New Roman" w:cs="Times New Roman"/>
                      <w:sz w:val="22"/>
                      <w:szCs w:val="22"/>
                    </w:rPr>
                    <w:t>0.4</w:t>
                  </w:r>
                </w:p>
              </w:tc>
              <w:tc>
                <w:tcPr>
                  <w:tcW w:w="1363" w:type="dxa"/>
                  <w:tcBorders>
                    <w:top w:val="nil"/>
                    <w:left w:val="nil"/>
                    <w:bottom w:val="nil"/>
                    <w:right w:val="nil"/>
                  </w:tcBorders>
                </w:tcPr>
                <w:p w14:paraId="21968F2A" w14:textId="77777777" w:rsidR="008F5A4D" w:rsidRPr="008F5A4D" w:rsidRDefault="008F5A4D" w:rsidP="00CA625E">
                  <w:pPr>
                    <w:rPr>
                      <w:rFonts w:ascii="Times New Roman" w:hAnsi="Times New Roman" w:cs="Times New Roman"/>
                      <w:sz w:val="22"/>
                      <w:szCs w:val="22"/>
                    </w:rPr>
                  </w:pPr>
                  <w:r w:rsidRPr="008F5A4D">
                    <w:rPr>
                      <w:rFonts w:ascii="Times New Roman" w:hAnsi="Times New Roman" w:cs="Times New Roman"/>
                      <w:sz w:val="22"/>
                      <w:szCs w:val="22"/>
                    </w:rPr>
                    <w:t>3.22x10</w:t>
                  </w:r>
                  <w:r w:rsidRPr="008F5A4D">
                    <w:rPr>
                      <w:rFonts w:ascii="Times New Roman" w:hAnsi="Times New Roman" w:cs="Times New Roman"/>
                      <w:sz w:val="22"/>
                      <w:szCs w:val="22"/>
                      <w:vertAlign w:val="superscript"/>
                    </w:rPr>
                    <w:t>-4</w:t>
                  </w:r>
                </w:p>
              </w:tc>
              <w:tc>
                <w:tcPr>
                  <w:tcW w:w="1450" w:type="dxa"/>
                  <w:tcBorders>
                    <w:top w:val="nil"/>
                    <w:left w:val="nil"/>
                    <w:bottom w:val="nil"/>
                    <w:right w:val="nil"/>
                  </w:tcBorders>
                </w:tcPr>
                <w:p w14:paraId="27FF0C09"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747.5</w:t>
                  </w:r>
                </w:p>
              </w:tc>
              <w:tc>
                <w:tcPr>
                  <w:tcW w:w="0" w:type="auto"/>
                  <w:tcBorders>
                    <w:top w:val="nil"/>
                    <w:left w:val="nil"/>
                    <w:bottom w:val="nil"/>
                    <w:right w:val="nil"/>
                  </w:tcBorders>
                </w:tcPr>
                <w:p w14:paraId="7E7D7D92"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924.9</w:t>
                  </w:r>
                </w:p>
              </w:tc>
              <w:tc>
                <w:tcPr>
                  <w:tcW w:w="1060" w:type="dxa"/>
                  <w:tcBorders>
                    <w:top w:val="nil"/>
                    <w:left w:val="nil"/>
                    <w:bottom w:val="nil"/>
                    <w:right w:val="nil"/>
                  </w:tcBorders>
                </w:tcPr>
                <w:p w14:paraId="2F47551B"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sz w:val="22"/>
                      <w:szCs w:val="22"/>
                    </w:rPr>
                    <w:t>0.42</w:t>
                  </w:r>
                </w:p>
              </w:tc>
              <w:tc>
                <w:tcPr>
                  <w:tcW w:w="917" w:type="dxa"/>
                  <w:tcBorders>
                    <w:top w:val="nil"/>
                    <w:left w:val="nil"/>
                    <w:bottom w:val="nil"/>
                    <w:right w:val="nil"/>
                  </w:tcBorders>
                </w:tcPr>
                <w:p w14:paraId="5E98CB71"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206272</w:t>
                  </w:r>
                </w:p>
              </w:tc>
              <w:tc>
                <w:tcPr>
                  <w:tcW w:w="0" w:type="auto"/>
                  <w:tcBorders>
                    <w:top w:val="nil"/>
                    <w:left w:val="nil"/>
                    <w:bottom w:val="nil"/>
                  </w:tcBorders>
                </w:tcPr>
                <w:p w14:paraId="26C197B4"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0.72</w:t>
                  </w:r>
                </w:p>
              </w:tc>
            </w:tr>
            <w:tr w:rsidR="00CA625E" w:rsidRPr="008F5A4D" w14:paraId="5EFA398A" w14:textId="77777777" w:rsidTr="00CA625E">
              <w:tc>
                <w:tcPr>
                  <w:tcW w:w="0" w:type="auto"/>
                  <w:tcBorders>
                    <w:top w:val="nil"/>
                    <w:bottom w:val="nil"/>
                  </w:tcBorders>
                </w:tcPr>
                <w:p w14:paraId="6040D9D1" w14:textId="77777777" w:rsidR="008F5A4D" w:rsidRPr="008F5A4D" w:rsidRDefault="008F5A4D" w:rsidP="00CA625E">
                  <w:pPr>
                    <w:rPr>
                      <w:rFonts w:ascii="Times New Roman" w:hAnsi="Times New Roman" w:cs="Times New Roman"/>
                    </w:rPr>
                  </w:pPr>
                </w:p>
              </w:tc>
              <w:tc>
                <w:tcPr>
                  <w:tcW w:w="0" w:type="auto"/>
                  <w:tcBorders>
                    <w:top w:val="nil"/>
                    <w:bottom w:val="nil"/>
                    <w:right w:val="nil"/>
                  </w:tcBorders>
                </w:tcPr>
                <w:p w14:paraId="32F11DD7" w14:textId="77777777" w:rsidR="008F5A4D" w:rsidRPr="008F5A4D" w:rsidRDefault="008F5A4D" w:rsidP="00CA625E">
                  <w:pPr>
                    <w:rPr>
                      <w:rFonts w:ascii="Times New Roman" w:hAnsi="Times New Roman" w:cs="Times New Roman"/>
                      <w:sz w:val="22"/>
                      <w:szCs w:val="22"/>
                    </w:rPr>
                  </w:pPr>
                  <w:r w:rsidRPr="008F5A4D">
                    <w:rPr>
                      <w:rFonts w:ascii="Times New Roman" w:hAnsi="Times New Roman" w:cs="Times New Roman"/>
                      <w:sz w:val="22"/>
                      <w:szCs w:val="22"/>
                    </w:rPr>
                    <w:t>0.5</w:t>
                  </w:r>
                </w:p>
              </w:tc>
              <w:tc>
                <w:tcPr>
                  <w:tcW w:w="1363" w:type="dxa"/>
                  <w:tcBorders>
                    <w:top w:val="nil"/>
                    <w:left w:val="nil"/>
                    <w:bottom w:val="nil"/>
                    <w:right w:val="nil"/>
                  </w:tcBorders>
                </w:tcPr>
                <w:p w14:paraId="67127EB2" w14:textId="77777777" w:rsidR="008F5A4D" w:rsidRPr="008F5A4D" w:rsidRDefault="008F5A4D" w:rsidP="00CA625E">
                  <w:pPr>
                    <w:rPr>
                      <w:rFonts w:ascii="Times New Roman" w:hAnsi="Times New Roman" w:cs="Times New Roman"/>
                      <w:sz w:val="22"/>
                      <w:szCs w:val="22"/>
                    </w:rPr>
                  </w:pPr>
                  <w:r w:rsidRPr="008F5A4D">
                    <w:rPr>
                      <w:rFonts w:ascii="Times New Roman" w:hAnsi="Times New Roman" w:cs="Times New Roman"/>
                      <w:sz w:val="22"/>
                      <w:szCs w:val="22"/>
                    </w:rPr>
                    <w:t>1.34x10</w:t>
                  </w:r>
                  <w:r w:rsidRPr="008F5A4D">
                    <w:rPr>
                      <w:rFonts w:ascii="Times New Roman" w:hAnsi="Times New Roman" w:cs="Times New Roman"/>
                      <w:sz w:val="22"/>
                      <w:szCs w:val="22"/>
                      <w:vertAlign w:val="superscript"/>
                    </w:rPr>
                    <w:t>-4</w:t>
                  </w:r>
                </w:p>
              </w:tc>
              <w:tc>
                <w:tcPr>
                  <w:tcW w:w="1450" w:type="dxa"/>
                  <w:tcBorders>
                    <w:top w:val="nil"/>
                    <w:left w:val="nil"/>
                    <w:bottom w:val="nil"/>
                    <w:right w:val="nil"/>
                  </w:tcBorders>
                </w:tcPr>
                <w:p w14:paraId="4B935857"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554.4</w:t>
                  </w:r>
                </w:p>
              </w:tc>
              <w:tc>
                <w:tcPr>
                  <w:tcW w:w="0" w:type="auto"/>
                  <w:tcBorders>
                    <w:top w:val="nil"/>
                    <w:left w:val="nil"/>
                    <w:bottom w:val="nil"/>
                    <w:right w:val="nil"/>
                  </w:tcBorders>
                </w:tcPr>
                <w:p w14:paraId="6EB0EE19"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1064.0</w:t>
                  </w:r>
                </w:p>
              </w:tc>
              <w:tc>
                <w:tcPr>
                  <w:tcW w:w="1060" w:type="dxa"/>
                  <w:tcBorders>
                    <w:top w:val="nil"/>
                    <w:left w:val="nil"/>
                    <w:bottom w:val="nil"/>
                    <w:right w:val="nil"/>
                  </w:tcBorders>
                </w:tcPr>
                <w:p w14:paraId="14AB35E3"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sz w:val="22"/>
                      <w:szCs w:val="22"/>
                    </w:rPr>
                    <w:t>0.60</w:t>
                  </w:r>
                </w:p>
              </w:tc>
              <w:tc>
                <w:tcPr>
                  <w:tcW w:w="917" w:type="dxa"/>
                  <w:tcBorders>
                    <w:top w:val="nil"/>
                    <w:left w:val="nil"/>
                    <w:bottom w:val="nil"/>
                    <w:right w:val="nil"/>
                  </w:tcBorders>
                </w:tcPr>
                <w:p w14:paraId="073F023C"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244257</w:t>
                  </w:r>
                </w:p>
              </w:tc>
              <w:tc>
                <w:tcPr>
                  <w:tcW w:w="0" w:type="auto"/>
                  <w:tcBorders>
                    <w:top w:val="nil"/>
                    <w:left w:val="nil"/>
                    <w:bottom w:val="nil"/>
                  </w:tcBorders>
                </w:tcPr>
                <w:p w14:paraId="17457730"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0.74</w:t>
                  </w:r>
                </w:p>
              </w:tc>
            </w:tr>
            <w:tr w:rsidR="00CA625E" w:rsidRPr="008F5A4D" w14:paraId="61640486" w14:textId="77777777" w:rsidTr="00CA625E">
              <w:tc>
                <w:tcPr>
                  <w:tcW w:w="0" w:type="auto"/>
                  <w:tcBorders>
                    <w:top w:val="nil"/>
                    <w:bottom w:val="nil"/>
                  </w:tcBorders>
                </w:tcPr>
                <w:p w14:paraId="407E3973" w14:textId="77777777" w:rsidR="008F5A4D" w:rsidRPr="008F5A4D" w:rsidRDefault="008F5A4D" w:rsidP="00CA625E">
                  <w:pPr>
                    <w:rPr>
                      <w:rFonts w:ascii="Times New Roman" w:hAnsi="Times New Roman" w:cs="Times New Roman"/>
                    </w:rPr>
                  </w:pPr>
                </w:p>
              </w:tc>
              <w:tc>
                <w:tcPr>
                  <w:tcW w:w="0" w:type="auto"/>
                  <w:tcBorders>
                    <w:top w:val="nil"/>
                    <w:bottom w:val="nil"/>
                    <w:right w:val="nil"/>
                  </w:tcBorders>
                </w:tcPr>
                <w:p w14:paraId="456ED435" w14:textId="77777777" w:rsidR="008F5A4D" w:rsidRPr="008F5A4D" w:rsidRDefault="008F5A4D" w:rsidP="00CA625E">
                  <w:pPr>
                    <w:rPr>
                      <w:rFonts w:ascii="Times New Roman" w:hAnsi="Times New Roman" w:cs="Times New Roman"/>
                      <w:sz w:val="22"/>
                      <w:szCs w:val="22"/>
                    </w:rPr>
                  </w:pPr>
                  <w:r w:rsidRPr="008F5A4D">
                    <w:rPr>
                      <w:rFonts w:ascii="Times New Roman" w:hAnsi="Times New Roman" w:cs="Times New Roman"/>
                      <w:sz w:val="22"/>
                      <w:szCs w:val="22"/>
                    </w:rPr>
                    <w:t>1</w:t>
                  </w:r>
                </w:p>
              </w:tc>
              <w:tc>
                <w:tcPr>
                  <w:tcW w:w="1363" w:type="dxa"/>
                  <w:tcBorders>
                    <w:top w:val="nil"/>
                    <w:left w:val="nil"/>
                    <w:bottom w:val="nil"/>
                    <w:right w:val="nil"/>
                  </w:tcBorders>
                </w:tcPr>
                <w:p w14:paraId="47CFD084" w14:textId="77777777" w:rsidR="008F5A4D" w:rsidRPr="008F5A4D" w:rsidRDefault="008F5A4D" w:rsidP="00CA625E">
                  <w:pPr>
                    <w:rPr>
                      <w:rFonts w:ascii="Times New Roman" w:hAnsi="Times New Roman" w:cs="Times New Roman"/>
                      <w:sz w:val="22"/>
                      <w:szCs w:val="22"/>
                    </w:rPr>
                  </w:pPr>
                  <w:r w:rsidRPr="008F5A4D">
                    <w:rPr>
                      <w:rFonts w:ascii="Times New Roman" w:hAnsi="Times New Roman" w:cs="Times New Roman"/>
                      <w:sz w:val="22"/>
                      <w:szCs w:val="22"/>
                    </w:rPr>
                    <w:t>1.76x10</w:t>
                  </w:r>
                  <w:r w:rsidRPr="008F5A4D">
                    <w:rPr>
                      <w:rFonts w:ascii="Times New Roman" w:hAnsi="Times New Roman" w:cs="Times New Roman"/>
                      <w:sz w:val="22"/>
                      <w:szCs w:val="22"/>
                      <w:vertAlign w:val="superscript"/>
                    </w:rPr>
                    <w:t>-4</w:t>
                  </w:r>
                </w:p>
              </w:tc>
              <w:tc>
                <w:tcPr>
                  <w:tcW w:w="1450" w:type="dxa"/>
                  <w:tcBorders>
                    <w:top w:val="nil"/>
                    <w:left w:val="nil"/>
                    <w:bottom w:val="nil"/>
                    <w:right w:val="nil"/>
                  </w:tcBorders>
                </w:tcPr>
                <w:p w14:paraId="0A7F3AF0"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951.6</w:t>
                  </w:r>
                </w:p>
              </w:tc>
              <w:tc>
                <w:tcPr>
                  <w:tcW w:w="0" w:type="auto"/>
                  <w:tcBorders>
                    <w:top w:val="nil"/>
                    <w:left w:val="nil"/>
                    <w:bottom w:val="nil"/>
                    <w:right w:val="nil"/>
                  </w:tcBorders>
                </w:tcPr>
                <w:p w14:paraId="4E04BAA4"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1590.0</w:t>
                  </w:r>
                </w:p>
              </w:tc>
              <w:tc>
                <w:tcPr>
                  <w:tcW w:w="1060" w:type="dxa"/>
                  <w:tcBorders>
                    <w:top w:val="nil"/>
                    <w:left w:val="nil"/>
                    <w:bottom w:val="nil"/>
                    <w:right w:val="nil"/>
                  </w:tcBorders>
                </w:tcPr>
                <w:p w14:paraId="2678FAEC"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sz w:val="22"/>
                      <w:szCs w:val="22"/>
                    </w:rPr>
                    <w:t>0.55</w:t>
                  </w:r>
                </w:p>
              </w:tc>
              <w:tc>
                <w:tcPr>
                  <w:tcW w:w="917" w:type="dxa"/>
                  <w:tcBorders>
                    <w:top w:val="nil"/>
                    <w:left w:val="nil"/>
                    <w:bottom w:val="nil"/>
                    <w:right w:val="nil"/>
                  </w:tcBorders>
                </w:tcPr>
                <w:p w14:paraId="0A3F054E"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376270</w:t>
                  </w:r>
                </w:p>
              </w:tc>
              <w:tc>
                <w:tcPr>
                  <w:tcW w:w="0" w:type="auto"/>
                  <w:tcBorders>
                    <w:top w:val="nil"/>
                    <w:left w:val="nil"/>
                    <w:bottom w:val="single" w:sz="4" w:space="0" w:color="auto"/>
                  </w:tcBorders>
                </w:tcPr>
                <w:p w14:paraId="2EBB4572"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0.74</w:t>
                  </w:r>
                </w:p>
              </w:tc>
            </w:tr>
            <w:tr w:rsidR="00CA625E" w:rsidRPr="008F5A4D" w14:paraId="44949383" w14:textId="77777777" w:rsidTr="00CA625E">
              <w:tc>
                <w:tcPr>
                  <w:tcW w:w="0" w:type="auto"/>
                  <w:vMerge w:val="restart"/>
                </w:tcPr>
                <w:p w14:paraId="550E67EA" w14:textId="77777777" w:rsidR="008F5A4D" w:rsidRPr="008F5A4D" w:rsidRDefault="008F5A4D" w:rsidP="00CA625E">
                  <w:pPr>
                    <w:rPr>
                      <w:rFonts w:ascii="Times New Roman" w:hAnsi="Times New Roman" w:cs="Times New Roman"/>
                      <w:b/>
                      <w:bCs/>
                    </w:rPr>
                  </w:pPr>
                  <w:r w:rsidRPr="008F5A4D">
                    <w:rPr>
                      <w:rFonts w:ascii="Times New Roman" w:hAnsi="Times New Roman" w:cs="Times New Roman"/>
                      <w:b/>
                      <w:bCs/>
                    </w:rPr>
                    <w:t xml:space="preserve">Heaviness of </w:t>
                  </w:r>
                  <w:r w:rsidRPr="008F5A4D">
                    <w:rPr>
                      <w:rFonts w:ascii="Times New Roman" w:hAnsi="Times New Roman" w:cs="Times New Roman"/>
                      <w:b/>
                      <w:bCs/>
                    </w:rPr>
                    <w:lastRenderedPageBreak/>
                    <w:t>cannabis use</w:t>
                  </w:r>
                </w:p>
              </w:tc>
              <w:tc>
                <w:tcPr>
                  <w:tcW w:w="0" w:type="auto"/>
                  <w:tcBorders>
                    <w:bottom w:val="nil"/>
                    <w:right w:val="nil"/>
                  </w:tcBorders>
                </w:tcPr>
                <w:p w14:paraId="24B550AE" w14:textId="77777777" w:rsidR="008F5A4D" w:rsidRPr="008F5A4D" w:rsidRDefault="008F5A4D" w:rsidP="00CA625E">
                  <w:pPr>
                    <w:rPr>
                      <w:rFonts w:ascii="Times New Roman" w:hAnsi="Times New Roman" w:cs="Times New Roman"/>
                      <w:b/>
                      <w:bCs/>
                      <w:sz w:val="22"/>
                      <w:szCs w:val="22"/>
                    </w:rPr>
                  </w:pPr>
                  <w:r w:rsidRPr="008F5A4D">
                    <w:rPr>
                      <w:rFonts w:ascii="Times New Roman" w:hAnsi="Times New Roman" w:cs="Times New Roman"/>
                      <w:sz w:val="22"/>
                      <w:szCs w:val="22"/>
                    </w:rPr>
                    <w:lastRenderedPageBreak/>
                    <w:t>5.0x10</w:t>
                  </w:r>
                  <w:r w:rsidRPr="008F5A4D">
                    <w:rPr>
                      <w:rFonts w:ascii="Times New Roman" w:hAnsi="Times New Roman" w:cs="Times New Roman"/>
                      <w:sz w:val="22"/>
                      <w:szCs w:val="22"/>
                      <w:vertAlign w:val="superscript"/>
                    </w:rPr>
                    <w:t>-8</w:t>
                  </w:r>
                </w:p>
              </w:tc>
              <w:tc>
                <w:tcPr>
                  <w:tcW w:w="1363" w:type="dxa"/>
                  <w:tcBorders>
                    <w:left w:val="nil"/>
                    <w:bottom w:val="nil"/>
                    <w:right w:val="nil"/>
                  </w:tcBorders>
                  <w:vAlign w:val="bottom"/>
                </w:tcPr>
                <w:p w14:paraId="5AE4E06D"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2.50x10</w:t>
                  </w:r>
                  <w:r w:rsidRPr="008F5A4D">
                    <w:rPr>
                      <w:rFonts w:ascii="Times New Roman" w:hAnsi="Times New Roman" w:cs="Times New Roman"/>
                      <w:color w:val="000000"/>
                      <w:sz w:val="22"/>
                      <w:szCs w:val="22"/>
                      <w:vertAlign w:val="superscript"/>
                    </w:rPr>
                    <w:t>-5</w:t>
                  </w:r>
                </w:p>
              </w:tc>
              <w:tc>
                <w:tcPr>
                  <w:tcW w:w="1450" w:type="dxa"/>
                  <w:tcBorders>
                    <w:left w:val="nil"/>
                    <w:bottom w:val="nil"/>
                    <w:right w:val="nil"/>
                  </w:tcBorders>
                </w:tcPr>
                <w:p w14:paraId="19829ECD"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-0.3</w:t>
                  </w:r>
                </w:p>
              </w:tc>
              <w:tc>
                <w:tcPr>
                  <w:tcW w:w="0" w:type="auto"/>
                  <w:tcBorders>
                    <w:left w:val="nil"/>
                    <w:bottom w:val="nil"/>
                    <w:right w:val="nil"/>
                  </w:tcBorders>
                </w:tcPr>
                <w:p w14:paraId="4312D2D9"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1.6</w:t>
                  </w:r>
                </w:p>
              </w:tc>
              <w:tc>
                <w:tcPr>
                  <w:tcW w:w="1060" w:type="dxa"/>
                  <w:tcBorders>
                    <w:left w:val="nil"/>
                    <w:bottom w:val="nil"/>
                    <w:right w:val="nil"/>
                  </w:tcBorders>
                </w:tcPr>
                <w:p w14:paraId="442FA766" w14:textId="77777777" w:rsidR="008F5A4D" w:rsidRPr="008F5A4D" w:rsidRDefault="008F5A4D" w:rsidP="00CA625E">
                  <w:pPr>
                    <w:rPr>
                      <w:rFonts w:ascii="Times New Roman" w:hAnsi="Times New Roman" w:cs="Times New Roman"/>
                      <w:sz w:val="22"/>
                      <w:szCs w:val="22"/>
                    </w:rPr>
                  </w:pPr>
                  <w:r w:rsidRPr="008F5A4D">
                    <w:rPr>
                      <w:rFonts w:ascii="Times New Roman" w:hAnsi="Times New Roman" w:cs="Times New Roman"/>
                      <w:color w:val="000000"/>
                      <w:sz w:val="22"/>
                      <w:szCs w:val="22"/>
                    </w:rPr>
                    <w:t>0.86</w:t>
                  </w:r>
                </w:p>
              </w:tc>
              <w:tc>
                <w:tcPr>
                  <w:tcW w:w="917" w:type="dxa"/>
                  <w:tcBorders>
                    <w:left w:val="nil"/>
                    <w:bottom w:val="nil"/>
                    <w:right w:val="nil"/>
                  </w:tcBorders>
                </w:tcPr>
                <w:p w14:paraId="7335C25A" w14:textId="77777777" w:rsidR="008F5A4D" w:rsidRPr="008F5A4D" w:rsidRDefault="008F5A4D" w:rsidP="00CA625E">
                  <w:pPr>
                    <w:rPr>
                      <w:rFonts w:ascii="Times New Roman" w:hAnsi="Times New Roman" w:cs="Times New Roman"/>
                      <w:sz w:val="22"/>
                      <w:szCs w:val="22"/>
                    </w:rPr>
                  </w:pPr>
                  <w:r w:rsidRPr="008F5A4D">
                    <w:rPr>
                      <w:rFonts w:ascii="Times New Roman" w:hAnsi="Times New Roman" w:cs="Times New Roman"/>
                      <w:color w:val="000000"/>
                      <w:sz w:val="22"/>
                      <w:szCs w:val="22"/>
                    </w:rPr>
                    <w:t>9</w:t>
                  </w:r>
                </w:p>
              </w:tc>
              <w:tc>
                <w:tcPr>
                  <w:tcW w:w="0" w:type="auto"/>
                  <w:tcBorders>
                    <w:top w:val="single" w:sz="4" w:space="0" w:color="auto"/>
                    <w:left w:val="nil"/>
                    <w:bottom w:val="nil"/>
                  </w:tcBorders>
                </w:tcPr>
                <w:p w14:paraId="706DEFC7" w14:textId="77777777" w:rsidR="008F5A4D" w:rsidRPr="008F5A4D" w:rsidRDefault="008F5A4D" w:rsidP="00CA625E">
                  <w:pPr>
                    <w:rPr>
                      <w:rFonts w:ascii="Times New Roman" w:hAnsi="Times New Roman" w:cs="Times New Roman"/>
                      <w:sz w:val="22"/>
                      <w:szCs w:val="22"/>
                    </w:rPr>
                  </w:pPr>
                  <w:r w:rsidRPr="008F5A4D">
                    <w:rPr>
                      <w:rFonts w:ascii="Times New Roman" w:hAnsi="Times New Roman" w:cs="Times New Roman"/>
                      <w:sz w:val="22"/>
                      <w:szCs w:val="22"/>
                    </w:rPr>
                    <w:t>0.86</w:t>
                  </w:r>
                </w:p>
              </w:tc>
            </w:tr>
            <w:tr w:rsidR="00CA625E" w:rsidRPr="008F5A4D" w14:paraId="23C44E5E" w14:textId="77777777" w:rsidTr="00CA625E">
              <w:tc>
                <w:tcPr>
                  <w:tcW w:w="0" w:type="auto"/>
                  <w:vMerge/>
                </w:tcPr>
                <w:p w14:paraId="12EBE9ED" w14:textId="77777777" w:rsidR="008F5A4D" w:rsidRPr="008F5A4D" w:rsidRDefault="008F5A4D" w:rsidP="00CA625E">
                  <w:pPr>
                    <w:rPr>
                      <w:rFonts w:ascii="Times New Roman" w:hAnsi="Times New Roman" w:cs="Times New Roman"/>
                    </w:rPr>
                  </w:pPr>
                </w:p>
              </w:tc>
              <w:tc>
                <w:tcPr>
                  <w:tcW w:w="0" w:type="auto"/>
                  <w:tcBorders>
                    <w:top w:val="nil"/>
                    <w:bottom w:val="nil"/>
                    <w:right w:val="nil"/>
                  </w:tcBorders>
                </w:tcPr>
                <w:p w14:paraId="7F79DAB2" w14:textId="77777777" w:rsidR="008F5A4D" w:rsidRPr="008F5A4D" w:rsidRDefault="008F5A4D" w:rsidP="00CA625E">
                  <w:pPr>
                    <w:rPr>
                      <w:rFonts w:ascii="Times New Roman" w:hAnsi="Times New Roman" w:cs="Times New Roman"/>
                      <w:sz w:val="22"/>
                      <w:szCs w:val="22"/>
                    </w:rPr>
                  </w:pPr>
                  <w:r w:rsidRPr="008F5A4D">
                    <w:rPr>
                      <w:rFonts w:ascii="Times New Roman" w:hAnsi="Times New Roman" w:cs="Times New Roman"/>
                      <w:sz w:val="22"/>
                      <w:szCs w:val="22"/>
                    </w:rPr>
                    <w:t>1.0x10</w:t>
                  </w:r>
                  <w:r w:rsidRPr="008F5A4D">
                    <w:rPr>
                      <w:rFonts w:ascii="Times New Roman" w:hAnsi="Times New Roman" w:cs="Times New Roman"/>
                      <w:sz w:val="22"/>
                      <w:szCs w:val="22"/>
                      <w:vertAlign w:val="superscript"/>
                    </w:rPr>
                    <w:t>-5</w:t>
                  </w:r>
                </w:p>
              </w:tc>
              <w:tc>
                <w:tcPr>
                  <w:tcW w:w="1363" w:type="dxa"/>
                  <w:tcBorders>
                    <w:top w:val="nil"/>
                    <w:left w:val="nil"/>
                    <w:bottom w:val="nil"/>
                    <w:right w:val="nil"/>
                  </w:tcBorders>
                  <w:vAlign w:val="bottom"/>
                </w:tcPr>
                <w:p w14:paraId="00C7E850"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1.18x10</w:t>
                  </w:r>
                  <w:r w:rsidRPr="008F5A4D">
                    <w:rPr>
                      <w:rFonts w:ascii="Times New Roman" w:hAnsi="Times New Roman" w:cs="Times New Roman"/>
                      <w:color w:val="000000"/>
                      <w:sz w:val="22"/>
                      <w:szCs w:val="22"/>
                      <w:vertAlign w:val="superscript"/>
                    </w:rPr>
                    <w:t>-3</w:t>
                  </w:r>
                </w:p>
              </w:tc>
              <w:tc>
                <w:tcPr>
                  <w:tcW w:w="1450" w:type="dxa"/>
                  <w:tcBorders>
                    <w:top w:val="nil"/>
                    <w:left w:val="nil"/>
                    <w:bottom w:val="nil"/>
                    <w:right w:val="nil"/>
                  </w:tcBorders>
                </w:tcPr>
                <w:p w14:paraId="1027EC1A"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-7.5</w:t>
                  </w:r>
                </w:p>
              </w:tc>
              <w:tc>
                <w:tcPr>
                  <w:tcW w:w="0" w:type="auto"/>
                  <w:tcBorders>
                    <w:top w:val="nil"/>
                    <w:left w:val="nil"/>
                    <w:bottom w:val="nil"/>
                    <w:right w:val="nil"/>
                  </w:tcBorders>
                </w:tcPr>
                <w:p w14:paraId="66996D46"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6.0</w:t>
                  </w:r>
                </w:p>
              </w:tc>
              <w:tc>
                <w:tcPr>
                  <w:tcW w:w="1060" w:type="dxa"/>
                  <w:tcBorders>
                    <w:top w:val="nil"/>
                    <w:left w:val="nil"/>
                    <w:bottom w:val="nil"/>
                    <w:right w:val="nil"/>
                  </w:tcBorders>
                </w:tcPr>
                <w:p w14:paraId="2701F4E1" w14:textId="77777777" w:rsidR="008F5A4D" w:rsidRPr="008F5A4D" w:rsidRDefault="008F5A4D" w:rsidP="00CA625E">
                  <w:pPr>
                    <w:rPr>
                      <w:rFonts w:ascii="Times New Roman" w:hAnsi="Times New Roman" w:cs="Times New Roman"/>
                      <w:sz w:val="22"/>
                      <w:szCs w:val="22"/>
                    </w:rPr>
                  </w:pPr>
                  <w:r w:rsidRPr="008F5A4D">
                    <w:rPr>
                      <w:rFonts w:ascii="Times New Roman" w:hAnsi="Times New Roman" w:cs="Times New Roman"/>
                      <w:color w:val="000000"/>
                      <w:sz w:val="22"/>
                      <w:szCs w:val="22"/>
                    </w:rPr>
                    <w:t>0.21</w:t>
                  </w:r>
                </w:p>
              </w:tc>
              <w:tc>
                <w:tcPr>
                  <w:tcW w:w="917" w:type="dxa"/>
                  <w:tcBorders>
                    <w:top w:val="nil"/>
                    <w:left w:val="nil"/>
                    <w:bottom w:val="nil"/>
                    <w:right w:val="nil"/>
                  </w:tcBorders>
                </w:tcPr>
                <w:p w14:paraId="111C20D3" w14:textId="77777777" w:rsidR="008F5A4D" w:rsidRPr="008F5A4D" w:rsidRDefault="008F5A4D" w:rsidP="00CA625E">
                  <w:pPr>
                    <w:rPr>
                      <w:rFonts w:ascii="Times New Roman" w:hAnsi="Times New Roman" w:cs="Times New Roman"/>
                      <w:sz w:val="22"/>
                      <w:szCs w:val="22"/>
                    </w:rPr>
                  </w:pPr>
                  <w:r w:rsidRPr="008F5A4D">
                    <w:rPr>
                      <w:rFonts w:ascii="Times New Roman" w:hAnsi="Times New Roman" w:cs="Times New Roman"/>
                      <w:color w:val="000000"/>
                      <w:sz w:val="22"/>
                      <w:szCs w:val="22"/>
                    </w:rPr>
                    <w:t>74</w:t>
                  </w:r>
                </w:p>
              </w:tc>
              <w:tc>
                <w:tcPr>
                  <w:tcW w:w="0" w:type="auto"/>
                  <w:tcBorders>
                    <w:top w:val="nil"/>
                    <w:left w:val="nil"/>
                    <w:bottom w:val="nil"/>
                  </w:tcBorders>
                </w:tcPr>
                <w:p w14:paraId="7F240442" w14:textId="77777777" w:rsidR="008F5A4D" w:rsidRPr="008F5A4D" w:rsidRDefault="008F5A4D" w:rsidP="00CA625E">
                  <w:pPr>
                    <w:rPr>
                      <w:rFonts w:ascii="Times New Roman" w:hAnsi="Times New Roman" w:cs="Times New Roman"/>
                      <w:sz w:val="22"/>
                      <w:szCs w:val="22"/>
                    </w:rPr>
                  </w:pPr>
                  <w:r w:rsidRPr="008F5A4D">
                    <w:rPr>
                      <w:rFonts w:ascii="Times New Roman" w:hAnsi="Times New Roman" w:cs="Times New Roman"/>
                      <w:sz w:val="22"/>
                      <w:szCs w:val="22"/>
                    </w:rPr>
                    <w:t>0.48</w:t>
                  </w:r>
                </w:p>
              </w:tc>
            </w:tr>
            <w:tr w:rsidR="00CA625E" w:rsidRPr="008F5A4D" w14:paraId="0A5910DD" w14:textId="77777777" w:rsidTr="00CA625E">
              <w:tc>
                <w:tcPr>
                  <w:tcW w:w="0" w:type="auto"/>
                  <w:vMerge/>
                </w:tcPr>
                <w:p w14:paraId="3CFF1F53" w14:textId="77777777" w:rsidR="008F5A4D" w:rsidRPr="008F5A4D" w:rsidRDefault="008F5A4D" w:rsidP="00CA625E">
                  <w:pPr>
                    <w:rPr>
                      <w:rFonts w:ascii="Times New Roman" w:hAnsi="Times New Roman" w:cs="Times New Roman"/>
                    </w:rPr>
                  </w:pPr>
                </w:p>
              </w:tc>
              <w:tc>
                <w:tcPr>
                  <w:tcW w:w="0" w:type="auto"/>
                  <w:tcBorders>
                    <w:top w:val="nil"/>
                    <w:bottom w:val="nil"/>
                    <w:right w:val="nil"/>
                  </w:tcBorders>
                </w:tcPr>
                <w:p w14:paraId="22618F51" w14:textId="77777777" w:rsidR="008F5A4D" w:rsidRPr="008F5A4D" w:rsidRDefault="008F5A4D" w:rsidP="00CA625E">
                  <w:pPr>
                    <w:rPr>
                      <w:rFonts w:ascii="Times New Roman" w:hAnsi="Times New Roman" w:cs="Times New Roman"/>
                      <w:sz w:val="22"/>
                      <w:szCs w:val="22"/>
                    </w:rPr>
                  </w:pPr>
                  <w:r w:rsidRPr="008F5A4D">
                    <w:rPr>
                      <w:rFonts w:ascii="Times New Roman" w:hAnsi="Times New Roman" w:cs="Times New Roman"/>
                      <w:sz w:val="22"/>
                      <w:szCs w:val="22"/>
                    </w:rPr>
                    <w:t>0.0001</w:t>
                  </w:r>
                </w:p>
              </w:tc>
              <w:tc>
                <w:tcPr>
                  <w:tcW w:w="1363" w:type="dxa"/>
                  <w:tcBorders>
                    <w:top w:val="nil"/>
                    <w:left w:val="nil"/>
                    <w:bottom w:val="nil"/>
                    <w:right w:val="nil"/>
                  </w:tcBorders>
                  <w:vAlign w:val="bottom"/>
                </w:tcPr>
                <w:p w14:paraId="13C3D9F0"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1.54x10</w:t>
                  </w:r>
                  <w:r w:rsidRPr="008F5A4D">
                    <w:rPr>
                      <w:rFonts w:ascii="Times New Roman" w:hAnsi="Times New Roman" w:cs="Times New Roman"/>
                      <w:color w:val="000000"/>
                      <w:sz w:val="22"/>
                      <w:szCs w:val="22"/>
                      <w:vertAlign w:val="superscript"/>
                    </w:rPr>
                    <w:t>-3</w:t>
                  </w:r>
                </w:p>
              </w:tc>
              <w:tc>
                <w:tcPr>
                  <w:tcW w:w="1450" w:type="dxa"/>
                  <w:tcBorders>
                    <w:top w:val="nil"/>
                    <w:left w:val="nil"/>
                    <w:bottom w:val="nil"/>
                    <w:right w:val="nil"/>
                  </w:tcBorders>
                </w:tcPr>
                <w:p w14:paraId="5B8C98EA"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-20.9</w:t>
                  </w:r>
                </w:p>
              </w:tc>
              <w:tc>
                <w:tcPr>
                  <w:tcW w:w="0" w:type="auto"/>
                  <w:tcBorders>
                    <w:top w:val="nil"/>
                    <w:left w:val="nil"/>
                    <w:bottom w:val="nil"/>
                    <w:right w:val="nil"/>
                  </w:tcBorders>
                </w:tcPr>
                <w:p w14:paraId="3BD322D9"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14.7</w:t>
                  </w:r>
                </w:p>
              </w:tc>
              <w:tc>
                <w:tcPr>
                  <w:tcW w:w="1060" w:type="dxa"/>
                  <w:tcBorders>
                    <w:top w:val="nil"/>
                    <w:left w:val="nil"/>
                    <w:bottom w:val="nil"/>
                    <w:right w:val="nil"/>
                  </w:tcBorders>
                </w:tcPr>
                <w:p w14:paraId="2DECB081" w14:textId="77777777" w:rsidR="008F5A4D" w:rsidRPr="008F5A4D" w:rsidRDefault="008F5A4D" w:rsidP="00CA625E">
                  <w:pPr>
                    <w:rPr>
                      <w:rFonts w:ascii="Times New Roman" w:hAnsi="Times New Roman" w:cs="Times New Roman"/>
                      <w:sz w:val="22"/>
                      <w:szCs w:val="22"/>
                    </w:rPr>
                  </w:pPr>
                  <w:r w:rsidRPr="008F5A4D">
                    <w:rPr>
                      <w:rFonts w:ascii="Times New Roman" w:hAnsi="Times New Roman" w:cs="Times New Roman"/>
                      <w:color w:val="000000"/>
                      <w:sz w:val="22"/>
                      <w:szCs w:val="22"/>
                    </w:rPr>
                    <w:t>0.16</w:t>
                  </w:r>
                </w:p>
              </w:tc>
              <w:tc>
                <w:tcPr>
                  <w:tcW w:w="917" w:type="dxa"/>
                  <w:tcBorders>
                    <w:top w:val="nil"/>
                    <w:left w:val="nil"/>
                    <w:bottom w:val="nil"/>
                    <w:right w:val="nil"/>
                  </w:tcBorders>
                </w:tcPr>
                <w:p w14:paraId="6C3C1E40" w14:textId="77777777" w:rsidR="008F5A4D" w:rsidRPr="008F5A4D" w:rsidRDefault="008F5A4D" w:rsidP="00CA625E">
                  <w:pPr>
                    <w:rPr>
                      <w:rFonts w:ascii="Times New Roman" w:hAnsi="Times New Roman" w:cs="Times New Roman"/>
                      <w:sz w:val="22"/>
                      <w:szCs w:val="22"/>
                    </w:rPr>
                  </w:pPr>
                  <w:r w:rsidRPr="008F5A4D">
                    <w:rPr>
                      <w:rFonts w:ascii="Times New Roman" w:hAnsi="Times New Roman" w:cs="Times New Roman"/>
                      <w:color w:val="000000"/>
                      <w:sz w:val="22"/>
                      <w:szCs w:val="22"/>
                    </w:rPr>
                    <w:t>325</w:t>
                  </w:r>
                </w:p>
              </w:tc>
              <w:tc>
                <w:tcPr>
                  <w:tcW w:w="0" w:type="auto"/>
                  <w:tcBorders>
                    <w:top w:val="nil"/>
                    <w:left w:val="nil"/>
                    <w:bottom w:val="nil"/>
                  </w:tcBorders>
                </w:tcPr>
                <w:p w14:paraId="596171D6" w14:textId="77777777" w:rsidR="008F5A4D" w:rsidRPr="008F5A4D" w:rsidRDefault="008F5A4D" w:rsidP="00CA625E">
                  <w:pPr>
                    <w:rPr>
                      <w:rFonts w:ascii="Times New Roman" w:hAnsi="Times New Roman" w:cs="Times New Roman"/>
                      <w:sz w:val="22"/>
                      <w:szCs w:val="22"/>
                    </w:rPr>
                  </w:pPr>
                  <w:r w:rsidRPr="008F5A4D">
                    <w:rPr>
                      <w:rFonts w:ascii="Times New Roman" w:hAnsi="Times New Roman" w:cs="Times New Roman"/>
                      <w:sz w:val="22"/>
                      <w:szCs w:val="22"/>
                    </w:rPr>
                    <w:t>0.48</w:t>
                  </w:r>
                </w:p>
              </w:tc>
            </w:tr>
            <w:tr w:rsidR="00CA625E" w:rsidRPr="008F5A4D" w14:paraId="3C7DF777" w14:textId="77777777" w:rsidTr="00CA625E">
              <w:tc>
                <w:tcPr>
                  <w:tcW w:w="0" w:type="auto"/>
                  <w:vMerge/>
                </w:tcPr>
                <w:p w14:paraId="15E893E7" w14:textId="77777777" w:rsidR="008F5A4D" w:rsidRPr="008F5A4D" w:rsidRDefault="008F5A4D" w:rsidP="00CA625E">
                  <w:pPr>
                    <w:rPr>
                      <w:rFonts w:ascii="Times New Roman" w:hAnsi="Times New Roman" w:cs="Times New Roman"/>
                    </w:rPr>
                  </w:pPr>
                </w:p>
              </w:tc>
              <w:tc>
                <w:tcPr>
                  <w:tcW w:w="0" w:type="auto"/>
                  <w:tcBorders>
                    <w:top w:val="nil"/>
                    <w:bottom w:val="nil"/>
                    <w:right w:val="nil"/>
                  </w:tcBorders>
                </w:tcPr>
                <w:p w14:paraId="167EBF71" w14:textId="77777777" w:rsidR="008F5A4D" w:rsidRPr="008F5A4D" w:rsidRDefault="008F5A4D" w:rsidP="00CA625E">
                  <w:pPr>
                    <w:rPr>
                      <w:rFonts w:ascii="Times New Roman" w:hAnsi="Times New Roman" w:cs="Times New Roman"/>
                      <w:sz w:val="22"/>
                      <w:szCs w:val="22"/>
                    </w:rPr>
                  </w:pPr>
                  <w:r w:rsidRPr="008F5A4D">
                    <w:rPr>
                      <w:rFonts w:ascii="Times New Roman" w:hAnsi="Times New Roman" w:cs="Times New Roman"/>
                      <w:sz w:val="22"/>
                      <w:szCs w:val="22"/>
                    </w:rPr>
                    <w:t>0.001</w:t>
                  </w:r>
                </w:p>
              </w:tc>
              <w:tc>
                <w:tcPr>
                  <w:tcW w:w="1363" w:type="dxa"/>
                  <w:tcBorders>
                    <w:top w:val="nil"/>
                    <w:left w:val="nil"/>
                    <w:bottom w:val="nil"/>
                    <w:right w:val="nil"/>
                  </w:tcBorders>
                  <w:vAlign w:val="bottom"/>
                </w:tcPr>
                <w:p w14:paraId="17830036"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1.18x10</w:t>
                  </w:r>
                  <w:r w:rsidRPr="008F5A4D">
                    <w:rPr>
                      <w:rFonts w:ascii="Times New Roman" w:hAnsi="Times New Roman" w:cs="Times New Roman"/>
                      <w:color w:val="000000"/>
                      <w:sz w:val="22"/>
                      <w:szCs w:val="22"/>
                      <w:vertAlign w:val="superscript"/>
                    </w:rPr>
                    <w:t>-3</w:t>
                  </w:r>
                </w:p>
              </w:tc>
              <w:tc>
                <w:tcPr>
                  <w:tcW w:w="1450" w:type="dxa"/>
                  <w:tcBorders>
                    <w:top w:val="nil"/>
                    <w:left w:val="nil"/>
                    <w:bottom w:val="nil"/>
                    <w:right w:val="nil"/>
                  </w:tcBorders>
                </w:tcPr>
                <w:p w14:paraId="17ABC6E6"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-36.3</w:t>
                  </w:r>
                </w:p>
              </w:tc>
              <w:tc>
                <w:tcPr>
                  <w:tcW w:w="0" w:type="auto"/>
                  <w:tcBorders>
                    <w:top w:val="nil"/>
                    <w:left w:val="nil"/>
                    <w:bottom w:val="nil"/>
                    <w:right w:val="nil"/>
                  </w:tcBorders>
                </w:tcPr>
                <w:p w14:paraId="33FA30A2"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29.3</w:t>
                  </w:r>
                </w:p>
              </w:tc>
              <w:tc>
                <w:tcPr>
                  <w:tcW w:w="1060" w:type="dxa"/>
                  <w:tcBorders>
                    <w:top w:val="nil"/>
                    <w:left w:val="nil"/>
                    <w:bottom w:val="nil"/>
                    <w:right w:val="nil"/>
                  </w:tcBorders>
                </w:tcPr>
                <w:p w14:paraId="202890D8" w14:textId="77777777" w:rsidR="008F5A4D" w:rsidRPr="008F5A4D" w:rsidRDefault="008F5A4D" w:rsidP="00CA625E">
                  <w:pPr>
                    <w:rPr>
                      <w:rFonts w:ascii="Times New Roman" w:hAnsi="Times New Roman" w:cs="Times New Roman"/>
                      <w:sz w:val="22"/>
                      <w:szCs w:val="22"/>
                    </w:rPr>
                  </w:pPr>
                  <w:r w:rsidRPr="008F5A4D">
                    <w:rPr>
                      <w:rFonts w:ascii="Times New Roman" w:hAnsi="Times New Roman" w:cs="Times New Roman"/>
                      <w:color w:val="000000"/>
                      <w:sz w:val="22"/>
                      <w:szCs w:val="22"/>
                    </w:rPr>
                    <w:t>0.22</w:t>
                  </w:r>
                </w:p>
              </w:tc>
              <w:tc>
                <w:tcPr>
                  <w:tcW w:w="917" w:type="dxa"/>
                  <w:tcBorders>
                    <w:top w:val="nil"/>
                    <w:left w:val="nil"/>
                    <w:bottom w:val="nil"/>
                    <w:right w:val="nil"/>
                  </w:tcBorders>
                </w:tcPr>
                <w:p w14:paraId="4F4967B7" w14:textId="77777777" w:rsidR="008F5A4D" w:rsidRPr="008F5A4D" w:rsidRDefault="008F5A4D" w:rsidP="00CA625E">
                  <w:pPr>
                    <w:rPr>
                      <w:rFonts w:ascii="Times New Roman" w:hAnsi="Times New Roman" w:cs="Times New Roman"/>
                      <w:sz w:val="22"/>
                      <w:szCs w:val="22"/>
                    </w:rPr>
                  </w:pPr>
                  <w:r w:rsidRPr="008F5A4D">
                    <w:rPr>
                      <w:rFonts w:ascii="Times New Roman" w:hAnsi="Times New Roman" w:cs="Times New Roman"/>
                      <w:color w:val="000000"/>
                      <w:sz w:val="22"/>
                      <w:szCs w:val="22"/>
                    </w:rPr>
                    <w:t>1692</w:t>
                  </w:r>
                </w:p>
              </w:tc>
              <w:tc>
                <w:tcPr>
                  <w:tcW w:w="0" w:type="auto"/>
                  <w:tcBorders>
                    <w:top w:val="nil"/>
                    <w:left w:val="nil"/>
                    <w:bottom w:val="nil"/>
                  </w:tcBorders>
                </w:tcPr>
                <w:p w14:paraId="4E1CA8A1" w14:textId="77777777" w:rsidR="008F5A4D" w:rsidRPr="008F5A4D" w:rsidRDefault="008F5A4D" w:rsidP="00CA625E">
                  <w:pPr>
                    <w:rPr>
                      <w:rFonts w:ascii="Times New Roman" w:hAnsi="Times New Roman" w:cs="Times New Roman"/>
                      <w:sz w:val="22"/>
                      <w:szCs w:val="22"/>
                    </w:rPr>
                  </w:pPr>
                  <w:r w:rsidRPr="008F5A4D">
                    <w:rPr>
                      <w:rFonts w:ascii="Times New Roman" w:hAnsi="Times New Roman" w:cs="Times New Roman"/>
                      <w:sz w:val="22"/>
                      <w:szCs w:val="22"/>
                    </w:rPr>
                    <w:t>0.48</w:t>
                  </w:r>
                </w:p>
              </w:tc>
            </w:tr>
            <w:tr w:rsidR="00CA625E" w:rsidRPr="008F5A4D" w14:paraId="5366357E" w14:textId="77777777" w:rsidTr="00CA625E">
              <w:tc>
                <w:tcPr>
                  <w:tcW w:w="0" w:type="auto"/>
                  <w:vMerge/>
                </w:tcPr>
                <w:p w14:paraId="478B54F1" w14:textId="77777777" w:rsidR="008F5A4D" w:rsidRPr="008F5A4D" w:rsidRDefault="008F5A4D" w:rsidP="00CA625E">
                  <w:pPr>
                    <w:rPr>
                      <w:rFonts w:ascii="Times New Roman" w:hAnsi="Times New Roman" w:cs="Times New Roman"/>
                    </w:rPr>
                  </w:pPr>
                </w:p>
              </w:tc>
              <w:tc>
                <w:tcPr>
                  <w:tcW w:w="0" w:type="auto"/>
                  <w:tcBorders>
                    <w:top w:val="nil"/>
                    <w:bottom w:val="nil"/>
                    <w:right w:val="nil"/>
                  </w:tcBorders>
                </w:tcPr>
                <w:p w14:paraId="47466AAE" w14:textId="77777777" w:rsidR="008F5A4D" w:rsidRPr="008F5A4D" w:rsidRDefault="008F5A4D" w:rsidP="00CA625E">
                  <w:pPr>
                    <w:rPr>
                      <w:rFonts w:ascii="Times New Roman" w:hAnsi="Times New Roman" w:cs="Times New Roman"/>
                      <w:sz w:val="22"/>
                      <w:szCs w:val="22"/>
                    </w:rPr>
                  </w:pPr>
                  <w:r w:rsidRPr="008F5A4D">
                    <w:rPr>
                      <w:rFonts w:ascii="Times New Roman" w:hAnsi="Times New Roman" w:cs="Times New Roman"/>
                      <w:sz w:val="22"/>
                      <w:szCs w:val="22"/>
                    </w:rPr>
                    <w:t>0.05</w:t>
                  </w:r>
                </w:p>
              </w:tc>
              <w:tc>
                <w:tcPr>
                  <w:tcW w:w="1363" w:type="dxa"/>
                  <w:tcBorders>
                    <w:top w:val="nil"/>
                    <w:left w:val="nil"/>
                    <w:bottom w:val="nil"/>
                    <w:right w:val="nil"/>
                  </w:tcBorders>
                  <w:vAlign w:val="bottom"/>
                </w:tcPr>
                <w:p w14:paraId="737779D6"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6.75x10</w:t>
                  </w:r>
                  <w:r w:rsidRPr="008F5A4D">
                    <w:rPr>
                      <w:rFonts w:ascii="Times New Roman" w:hAnsi="Times New Roman" w:cs="Times New Roman"/>
                      <w:color w:val="000000"/>
                      <w:sz w:val="22"/>
                      <w:szCs w:val="22"/>
                      <w:vertAlign w:val="superscript"/>
                    </w:rPr>
                    <w:t>-4</w:t>
                  </w:r>
                </w:p>
              </w:tc>
              <w:tc>
                <w:tcPr>
                  <w:tcW w:w="1450" w:type="dxa"/>
                  <w:tcBorders>
                    <w:top w:val="nil"/>
                    <w:left w:val="nil"/>
                    <w:bottom w:val="nil"/>
                    <w:right w:val="nil"/>
                  </w:tcBorders>
                </w:tcPr>
                <w:p w14:paraId="498A04C5"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-131.3</w:t>
                  </w:r>
                </w:p>
              </w:tc>
              <w:tc>
                <w:tcPr>
                  <w:tcW w:w="0" w:type="auto"/>
                  <w:tcBorders>
                    <w:top w:val="nil"/>
                    <w:left w:val="nil"/>
                    <w:bottom w:val="nil"/>
                    <w:right w:val="nil"/>
                  </w:tcBorders>
                </w:tcPr>
                <w:p w14:paraId="4EE5E77C"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139.8</w:t>
                  </w:r>
                </w:p>
              </w:tc>
              <w:tc>
                <w:tcPr>
                  <w:tcW w:w="1060" w:type="dxa"/>
                  <w:tcBorders>
                    <w:top w:val="nil"/>
                    <w:left w:val="nil"/>
                    <w:bottom w:val="nil"/>
                    <w:right w:val="nil"/>
                  </w:tcBorders>
                </w:tcPr>
                <w:p w14:paraId="64EE6BCB" w14:textId="77777777" w:rsidR="008F5A4D" w:rsidRPr="008F5A4D" w:rsidRDefault="008F5A4D" w:rsidP="00CA625E">
                  <w:pPr>
                    <w:rPr>
                      <w:rFonts w:ascii="Times New Roman" w:hAnsi="Times New Roman" w:cs="Times New Roman"/>
                      <w:sz w:val="22"/>
                      <w:szCs w:val="22"/>
                    </w:rPr>
                  </w:pPr>
                  <w:r w:rsidRPr="008F5A4D">
                    <w:rPr>
                      <w:rFonts w:ascii="Times New Roman" w:hAnsi="Times New Roman" w:cs="Times New Roman"/>
                      <w:color w:val="000000"/>
                      <w:sz w:val="22"/>
                      <w:szCs w:val="22"/>
                    </w:rPr>
                    <w:t>0.35</w:t>
                  </w:r>
                </w:p>
              </w:tc>
              <w:tc>
                <w:tcPr>
                  <w:tcW w:w="917" w:type="dxa"/>
                  <w:tcBorders>
                    <w:top w:val="nil"/>
                    <w:left w:val="nil"/>
                    <w:bottom w:val="nil"/>
                    <w:right w:val="nil"/>
                  </w:tcBorders>
                </w:tcPr>
                <w:p w14:paraId="29AA2C3B" w14:textId="77777777" w:rsidR="008F5A4D" w:rsidRPr="008F5A4D" w:rsidRDefault="008F5A4D" w:rsidP="00CA625E">
                  <w:pPr>
                    <w:rPr>
                      <w:rFonts w:ascii="Times New Roman" w:hAnsi="Times New Roman" w:cs="Times New Roman"/>
                      <w:sz w:val="22"/>
                      <w:szCs w:val="22"/>
                    </w:rPr>
                  </w:pPr>
                  <w:r w:rsidRPr="008F5A4D">
                    <w:rPr>
                      <w:rFonts w:ascii="Times New Roman" w:hAnsi="Times New Roman" w:cs="Times New Roman"/>
                      <w:color w:val="000000"/>
                      <w:sz w:val="22"/>
                      <w:szCs w:val="22"/>
                    </w:rPr>
                    <w:t>38125</w:t>
                  </w:r>
                </w:p>
              </w:tc>
              <w:tc>
                <w:tcPr>
                  <w:tcW w:w="0" w:type="auto"/>
                  <w:tcBorders>
                    <w:top w:val="nil"/>
                    <w:left w:val="nil"/>
                    <w:bottom w:val="nil"/>
                  </w:tcBorders>
                </w:tcPr>
                <w:p w14:paraId="006F92FA" w14:textId="77777777" w:rsidR="008F5A4D" w:rsidRPr="008F5A4D" w:rsidRDefault="008F5A4D" w:rsidP="00CA625E">
                  <w:pPr>
                    <w:rPr>
                      <w:rFonts w:ascii="Times New Roman" w:hAnsi="Times New Roman" w:cs="Times New Roman"/>
                      <w:sz w:val="22"/>
                      <w:szCs w:val="22"/>
                    </w:rPr>
                  </w:pPr>
                  <w:r w:rsidRPr="008F5A4D">
                    <w:rPr>
                      <w:rFonts w:ascii="Times New Roman" w:hAnsi="Times New Roman" w:cs="Times New Roman"/>
                      <w:sz w:val="22"/>
                      <w:szCs w:val="22"/>
                    </w:rPr>
                    <w:t>0.51</w:t>
                  </w:r>
                </w:p>
              </w:tc>
            </w:tr>
            <w:tr w:rsidR="00CA625E" w:rsidRPr="008F5A4D" w14:paraId="0604D8B9" w14:textId="77777777" w:rsidTr="00CA625E">
              <w:tc>
                <w:tcPr>
                  <w:tcW w:w="0" w:type="auto"/>
                  <w:vMerge/>
                </w:tcPr>
                <w:p w14:paraId="131F1737" w14:textId="77777777" w:rsidR="008F5A4D" w:rsidRPr="008F5A4D" w:rsidRDefault="008F5A4D" w:rsidP="00CA625E">
                  <w:pPr>
                    <w:rPr>
                      <w:rFonts w:ascii="Times New Roman" w:hAnsi="Times New Roman" w:cs="Times New Roman"/>
                    </w:rPr>
                  </w:pPr>
                </w:p>
              </w:tc>
              <w:tc>
                <w:tcPr>
                  <w:tcW w:w="0" w:type="auto"/>
                  <w:tcBorders>
                    <w:top w:val="nil"/>
                    <w:bottom w:val="nil"/>
                    <w:right w:val="nil"/>
                  </w:tcBorders>
                </w:tcPr>
                <w:p w14:paraId="2ACA6243" w14:textId="77777777" w:rsidR="008F5A4D" w:rsidRPr="008F5A4D" w:rsidRDefault="008F5A4D" w:rsidP="00CA625E">
                  <w:pPr>
                    <w:rPr>
                      <w:rFonts w:ascii="Times New Roman" w:hAnsi="Times New Roman" w:cs="Times New Roman"/>
                      <w:sz w:val="22"/>
                      <w:szCs w:val="22"/>
                    </w:rPr>
                  </w:pPr>
                  <w:r w:rsidRPr="008F5A4D">
                    <w:rPr>
                      <w:rFonts w:ascii="Times New Roman" w:hAnsi="Times New Roman" w:cs="Times New Roman"/>
                      <w:sz w:val="22"/>
                      <w:szCs w:val="22"/>
                    </w:rPr>
                    <w:t>0.1</w:t>
                  </w:r>
                </w:p>
              </w:tc>
              <w:tc>
                <w:tcPr>
                  <w:tcW w:w="1363" w:type="dxa"/>
                  <w:tcBorders>
                    <w:top w:val="nil"/>
                    <w:left w:val="nil"/>
                    <w:bottom w:val="nil"/>
                    <w:right w:val="nil"/>
                  </w:tcBorders>
                  <w:vAlign w:val="bottom"/>
                </w:tcPr>
                <w:p w14:paraId="3128708B"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3.25x10</w:t>
                  </w:r>
                  <w:r w:rsidRPr="008F5A4D">
                    <w:rPr>
                      <w:rFonts w:ascii="Times New Roman" w:hAnsi="Times New Roman" w:cs="Times New Roman"/>
                      <w:color w:val="000000"/>
                      <w:sz w:val="22"/>
                      <w:szCs w:val="22"/>
                      <w:vertAlign w:val="superscript"/>
                    </w:rPr>
                    <w:t>-4</w:t>
                  </w:r>
                </w:p>
              </w:tc>
              <w:tc>
                <w:tcPr>
                  <w:tcW w:w="1450" w:type="dxa"/>
                  <w:tcBorders>
                    <w:top w:val="nil"/>
                    <w:left w:val="nil"/>
                    <w:bottom w:val="nil"/>
                    <w:right w:val="nil"/>
                  </w:tcBorders>
                </w:tcPr>
                <w:p w14:paraId="777253EB"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-124.1</w:t>
                  </w:r>
                </w:p>
              </w:tc>
              <w:tc>
                <w:tcPr>
                  <w:tcW w:w="0" w:type="auto"/>
                  <w:tcBorders>
                    <w:top w:val="nil"/>
                    <w:left w:val="nil"/>
                    <w:bottom w:val="nil"/>
                    <w:right w:val="nil"/>
                  </w:tcBorders>
                </w:tcPr>
                <w:p w14:paraId="780A4CE3"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190.6</w:t>
                  </w:r>
                </w:p>
              </w:tc>
              <w:tc>
                <w:tcPr>
                  <w:tcW w:w="1060" w:type="dxa"/>
                  <w:tcBorders>
                    <w:top w:val="nil"/>
                    <w:left w:val="nil"/>
                    <w:bottom w:val="nil"/>
                    <w:right w:val="nil"/>
                  </w:tcBorders>
                </w:tcPr>
                <w:p w14:paraId="3E349DAC"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0.52</w:t>
                  </w:r>
                </w:p>
              </w:tc>
              <w:tc>
                <w:tcPr>
                  <w:tcW w:w="917" w:type="dxa"/>
                  <w:tcBorders>
                    <w:top w:val="nil"/>
                    <w:left w:val="nil"/>
                    <w:bottom w:val="nil"/>
                    <w:right w:val="nil"/>
                  </w:tcBorders>
                </w:tcPr>
                <w:p w14:paraId="0391970B"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67732</w:t>
                  </w:r>
                </w:p>
              </w:tc>
              <w:tc>
                <w:tcPr>
                  <w:tcW w:w="0" w:type="auto"/>
                  <w:tcBorders>
                    <w:top w:val="nil"/>
                    <w:left w:val="nil"/>
                    <w:bottom w:val="nil"/>
                  </w:tcBorders>
                </w:tcPr>
                <w:p w14:paraId="035C4662"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0.57</w:t>
                  </w:r>
                </w:p>
              </w:tc>
            </w:tr>
            <w:tr w:rsidR="00CA625E" w:rsidRPr="008F5A4D" w14:paraId="1E1A02F0" w14:textId="77777777" w:rsidTr="00CA625E">
              <w:tc>
                <w:tcPr>
                  <w:tcW w:w="0" w:type="auto"/>
                  <w:vMerge/>
                </w:tcPr>
                <w:p w14:paraId="02FAF0C0" w14:textId="77777777" w:rsidR="008F5A4D" w:rsidRPr="008F5A4D" w:rsidRDefault="008F5A4D" w:rsidP="00CA625E">
                  <w:pPr>
                    <w:rPr>
                      <w:rFonts w:ascii="Times New Roman" w:hAnsi="Times New Roman" w:cs="Times New Roman"/>
                    </w:rPr>
                  </w:pPr>
                </w:p>
              </w:tc>
              <w:tc>
                <w:tcPr>
                  <w:tcW w:w="0" w:type="auto"/>
                  <w:tcBorders>
                    <w:top w:val="nil"/>
                    <w:bottom w:val="nil"/>
                    <w:right w:val="nil"/>
                  </w:tcBorders>
                </w:tcPr>
                <w:p w14:paraId="6FF2AA6C" w14:textId="77777777" w:rsidR="008F5A4D" w:rsidRPr="008F5A4D" w:rsidRDefault="008F5A4D" w:rsidP="00CA625E">
                  <w:pPr>
                    <w:rPr>
                      <w:rFonts w:ascii="Times New Roman" w:hAnsi="Times New Roman" w:cs="Times New Roman"/>
                      <w:sz w:val="22"/>
                      <w:szCs w:val="22"/>
                    </w:rPr>
                  </w:pPr>
                  <w:r w:rsidRPr="008F5A4D">
                    <w:rPr>
                      <w:rFonts w:ascii="Times New Roman" w:hAnsi="Times New Roman" w:cs="Times New Roman"/>
                      <w:sz w:val="22"/>
                      <w:szCs w:val="22"/>
                    </w:rPr>
                    <w:t>0.2</w:t>
                  </w:r>
                </w:p>
              </w:tc>
              <w:tc>
                <w:tcPr>
                  <w:tcW w:w="1363" w:type="dxa"/>
                  <w:tcBorders>
                    <w:top w:val="nil"/>
                    <w:left w:val="nil"/>
                    <w:bottom w:val="nil"/>
                    <w:right w:val="nil"/>
                  </w:tcBorders>
                  <w:vAlign w:val="bottom"/>
                </w:tcPr>
                <w:p w14:paraId="4B80E5AD"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5.42x10</w:t>
                  </w:r>
                  <w:r w:rsidRPr="008F5A4D">
                    <w:rPr>
                      <w:rFonts w:ascii="Times New Roman" w:hAnsi="Times New Roman" w:cs="Times New Roman"/>
                      <w:color w:val="000000"/>
                      <w:sz w:val="22"/>
                      <w:szCs w:val="22"/>
                      <w:vertAlign w:val="superscript"/>
                    </w:rPr>
                    <w:t>-4</w:t>
                  </w:r>
                </w:p>
              </w:tc>
              <w:tc>
                <w:tcPr>
                  <w:tcW w:w="1450" w:type="dxa"/>
                  <w:tcBorders>
                    <w:top w:val="nil"/>
                    <w:left w:val="nil"/>
                    <w:bottom w:val="nil"/>
                    <w:right w:val="nil"/>
                  </w:tcBorders>
                </w:tcPr>
                <w:p w14:paraId="2AF7F2BE"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-227.9</w:t>
                  </w:r>
                </w:p>
              </w:tc>
              <w:tc>
                <w:tcPr>
                  <w:tcW w:w="0" w:type="auto"/>
                  <w:tcBorders>
                    <w:top w:val="nil"/>
                    <w:left w:val="nil"/>
                    <w:bottom w:val="nil"/>
                    <w:right w:val="nil"/>
                  </w:tcBorders>
                </w:tcPr>
                <w:p w14:paraId="05283526"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271.0</w:t>
                  </w:r>
                </w:p>
              </w:tc>
              <w:tc>
                <w:tcPr>
                  <w:tcW w:w="1060" w:type="dxa"/>
                  <w:tcBorders>
                    <w:top w:val="nil"/>
                    <w:left w:val="nil"/>
                    <w:bottom w:val="nil"/>
                    <w:right w:val="nil"/>
                  </w:tcBorders>
                </w:tcPr>
                <w:p w14:paraId="728BA946"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0.40</w:t>
                  </w:r>
                </w:p>
              </w:tc>
              <w:tc>
                <w:tcPr>
                  <w:tcW w:w="917" w:type="dxa"/>
                  <w:tcBorders>
                    <w:top w:val="nil"/>
                    <w:left w:val="nil"/>
                    <w:bottom w:val="nil"/>
                    <w:right w:val="nil"/>
                  </w:tcBorders>
                </w:tcPr>
                <w:p w14:paraId="72E9E4A7"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119435</w:t>
                  </w:r>
                </w:p>
              </w:tc>
              <w:tc>
                <w:tcPr>
                  <w:tcW w:w="0" w:type="auto"/>
                  <w:tcBorders>
                    <w:top w:val="nil"/>
                    <w:left w:val="nil"/>
                    <w:bottom w:val="nil"/>
                  </w:tcBorders>
                </w:tcPr>
                <w:p w14:paraId="11F5CF2F"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0.51</w:t>
                  </w:r>
                </w:p>
              </w:tc>
            </w:tr>
            <w:tr w:rsidR="00CA625E" w:rsidRPr="008F5A4D" w14:paraId="37354CD2" w14:textId="77777777" w:rsidTr="00CA625E">
              <w:tc>
                <w:tcPr>
                  <w:tcW w:w="0" w:type="auto"/>
                  <w:vMerge/>
                </w:tcPr>
                <w:p w14:paraId="66EF61E4" w14:textId="77777777" w:rsidR="008F5A4D" w:rsidRPr="008F5A4D" w:rsidRDefault="008F5A4D" w:rsidP="00CA625E">
                  <w:pPr>
                    <w:rPr>
                      <w:rFonts w:ascii="Times New Roman" w:hAnsi="Times New Roman" w:cs="Times New Roman"/>
                    </w:rPr>
                  </w:pPr>
                </w:p>
              </w:tc>
              <w:tc>
                <w:tcPr>
                  <w:tcW w:w="0" w:type="auto"/>
                  <w:tcBorders>
                    <w:top w:val="nil"/>
                    <w:bottom w:val="nil"/>
                    <w:right w:val="nil"/>
                  </w:tcBorders>
                </w:tcPr>
                <w:p w14:paraId="088B4438" w14:textId="77777777" w:rsidR="008F5A4D" w:rsidRPr="008F5A4D" w:rsidRDefault="008F5A4D" w:rsidP="00CA625E">
                  <w:pPr>
                    <w:rPr>
                      <w:rFonts w:ascii="Times New Roman" w:hAnsi="Times New Roman" w:cs="Times New Roman"/>
                      <w:sz w:val="22"/>
                      <w:szCs w:val="22"/>
                    </w:rPr>
                  </w:pPr>
                  <w:r w:rsidRPr="008F5A4D">
                    <w:rPr>
                      <w:rFonts w:ascii="Times New Roman" w:hAnsi="Times New Roman" w:cs="Times New Roman"/>
                      <w:sz w:val="22"/>
                      <w:szCs w:val="22"/>
                    </w:rPr>
                    <w:t>0.3</w:t>
                  </w:r>
                </w:p>
              </w:tc>
              <w:tc>
                <w:tcPr>
                  <w:tcW w:w="1363" w:type="dxa"/>
                  <w:tcBorders>
                    <w:top w:val="nil"/>
                    <w:left w:val="nil"/>
                    <w:bottom w:val="nil"/>
                    <w:right w:val="nil"/>
                  </w:tcBorders>
                  <w:vAlign w:val="bottom"/>
                </w:tcPr>
                <w:p w14:paraId="61C4CA65"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4.97x10</w:t>
                  </w:r>
                  <w:r w:rsidRPr="008F5A4D">
                    <w:rPr>
                      <w:rFonts w:ascii="Times New Roman" w:hAnsi="Times New Roman" w:cs="Times New Roman"/>
                      <w:color w:val="000000"/>
                      <w:sz w:val="22"/>
                      <w:szCs w:val="22"/>
                      <w:vertAlign w:val="superscript"/>
                    </w:rPr>
                    <w:t>-4</w:t>
                  </w:r>
                </w:p>
              </w:tc>
              <w:tc>
                <w:tcPr>
                  <w:tcW w:w="1450" w:type="dxa"/>
                  <w:tcBorders>
                    <w:top w:val="nil"/>
                    <w:left w:val="nil"/>
                    <w:bottom w:val="nil"/>
                    <w:right w:val="nil"/>
                  </w:tcBorders>
                </w:tcPr>
                <w:p w14:paraId="55956B6B"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-273.2</w:t>
                  </w:r>
                </w:p>
              </w:tc>
              <w:tc>
                <w:tcPr>
                  <w:tcW w:w="0" w:type="auto"/>
                  <w:tcBorders>
                    <w:top w:val="nil"/>
                    <w:left w:val="nil"/>
                    <w:bottom w:val="nil"/>
                    <w:right w:val="nil"/>
                  </w:tcBorders>
                </w:tcPr>
                <w:p w14:paraId="6046C2D5"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339.2</w:t>
                  </w:r>
                </w:p>
              </w:tc>
              <w:tc>
                <w:tcPr>
                  <w:tcW w:w="1060" w:type="dxa"/>
                  <w:tcBorders>
                    <w:top w:val="nil"/>
                    <w:left w:val="nil"/>
                    <w:bottom w:val="nil"/>
                    <w:right w:val="nil"/>
                  </w:tcBorders>
                </w:tcPr>
                <w:p w14:paraId="15AD52DA"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0.42</w:t>
                  </w:r>
                </w:p>
              </w:tc>
              <w:tc>
                <w:tcPr>
                  <w:tcW w:w="917" w:type="dxa"/>
                  <w:tcBorders>
                    <w:top w:val="nil"/>
                    <w:left w:val="nil"/>
                    <w:bottom w:val="nil"/>
                    <w:right w:val="nil"/>
                  </w:tcBorders>
                </w:tcPr>
                <w:p w14:paraId="35503722"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164791</w:t>
                  </w:r>
                </w:p>
              </w:tc>
              <w:tc>
                <w:tcPr>
                  <w:tcW w:w="0" w:type="auto"/>
                  <w:tcBorders>
                    <w:top w:val="nil"/>
                    <w:left w:val="nil"/>
                    <w:bottom w:val="nil"/>
                  </w:tcBorders>
                </w:tcPr>
                <w:p w14:paraId="615FE732"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0.51</w:t>
                  </w:r>
                </w:p>
              </w:tc>
            </w:tr>
            <w:tr w:rsidR="00CA625E" w:rsidRPr="008F5A4D" w14:paraId="37C71AD0" w14:textId="77777777" w:rsidTr="00CA625E">
              <w:tc>
                <w:tcPr>
                  <w:tcW w:w="0" w:type="auto"/>
                  <w:vMerge/>
                </w:tcPr>
                <w:p w14:paraId="12D0DE19" w14:textId="77777777" w:rsidR="008F5A4D" w:rsidRPr="008F5A4D" w:rsidRDefault="008F5A4D" w:rsidP="00CA625E">
                  <w:pPr>
                    <w:rPr>
                      <w:rFonts w:ascii="Times New Roman" w:hAnsi="Times New Roman" w:cs="Times New Roman"/>
                    </w:rPr>
                  </w:pPr>
                </w:p>
              </w:tc>
              <w:tc>
                <w:tcPr>
                  <w:tcW w:w="0" w:type="auto"/>
                  <w:tcBorders>
                    <w:top w:val="nil"/>
                    <w:bottom w:val="nil"/>
                    <w:right w:val="nil"/>
                  </w:tcBorders>
                </w:tcPr>
                <w:p w14:paraId="71E51555" w14:textId="77777777" w:rsidR="008F5A4D" w:rsidRPr="008F5A4D" w:rsidRDefault="008F5A4D" w:rsidP="00CA625E">
                  <w:pPr>
                    <w:rPr>
                      <w:rFonts w:ascii="Times New Roman" w:hAnsi="Times New Roman" w:cs="Times New Roman"/>
                      <w:b/>
                      <w:bCs/>
                      <w:sz w:val="22"/>
                      <w:szCs w:val="22"/>
                    </w:rPr>
                  </w:pPr>
                  <w:r w:rsidRPr="008F5A4D">
                    <w:rPr>
                      <w:rFonts w:ascii="Times New Roman" w:hAnsi="Times New Roman" w:cs="Times New Roman"/>
                      <w:sz w:val="22"/>
                      <w:szCs w:val="22"/>
                    </w:rPr>
                    <w:t>0.4</w:t>
                  </w:r>
                </w:p>
              </w:tc>
              <w:tc>
                <w:tcPr>
                  <w:tcW w:w="1363" w:type="dxa"/>
                  <w:tcBorders>
                    <w:top w:val="nil"/>
                    <w:left w:val="nil"/>
                    <w:bottom w:val="nil"/>
                    <w:right w:val="nil"/>
                  </w:tcBorders>
                  <w:vAlign w:val="bottom"/>
                </w:tcPr>
                <w:p w14:paraId="7C705D2E"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8.64x10</w:t>
                  </w:r>
                  <w:r w:rsidRPr="008F5A4D">
                    <w:rPr>
                      <w:rFonts w:ascii="Times New Roman" w:hAnsi="Times New Roman" w:cs="Times New Roman"/>
                      <w:color w:val="000000"/>
                      <w:sz w:val="22"/>
                      <w:szCs w:val="22"/>
                      <w:vertAlign w:val="superscript"/>
                    </w:rPr>
                    <w:t>-4</w:t>
                  </w:r>
                </w:p>
              </w:tc>
              <w:tc>
                <w:tcPr>
                  <w:tcW w:w="1450" w:type="dxa"/>
                  <w:tcBorders>
                    <w:top w:val="nil"/>
                    <w:left w:val="nil"/>
                    <w:bottom w:val="nil"/>
                    <w:right w:val="nil"/>
                  </w:tcBorders>
                </w:tcPr>
                <w:p w14:paraId="7DB39EED"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-429.6</w:t>
                  </w:r>
                </w:p>
              </w:tc>
              <w:tc>
                <w:tcPr>
                  <w:tcW w:w="0" w:type="auto"/>
                  <w:tcBorders>
                    <w:top w:val="nil"/>
                    <w:left w:val="nil"/>
                    <w:bottom w:val="nil"/>
                    <w:right w:val="nil"/>
                  </w:tcBorders>
                </w:tcPr>
                <w:p w14:paraId="6EE4D59E"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404.6</w:t>
                  </w:r>
                </w:p>
              </w:tc>
              <w:tc>
                <w:tcPr>
                  <w:tcW w:w="1060" w:type="dxa"/>
                  <w:tcBorders>
                    <w:top w:val="nil"/>
                    <w:left w:val="nil"/>
                    <w:bottom w:val="nil"/>
                    <w:right w:val="nil"/>
                  </w:tcBorders>
                </w:tcPr>
                <w:p w14:paraId="5BE40169"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0.29</w:t>
                  </w:r>
                </w:p>
              </w:tc>
              <w:tc>
                <w:tcPr>
                  <w:tcW w:w="917" w:type="dxa"/>
                  <w:tcBorders>
                    <w:top w:val="nil"/>
                    <w:left w:val="nil"/>
                    <w:bottom w:val="nil"/>
                    <w:right w:val="nil"/>
                  </w:tcBorders>
                </w:tcPr>
                <w:p w14:paraId="55171274"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206217</w:t>
                  </w:r>
                </w:p>
              </w:tc>
              <w:tc>
                <w:tcPr>
                  <w:tcW w:w="0" w:type="auto"/>
                  <w:tcBorders>
                    <w:top w:val="nil"/>
                    <w:left w:val="nil"/>
                    <w:bottom w:val="nil"/>
                  </w:tcBorders>
                </w:tcPr>
                <w:p w14:paraId="712BC8E6"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0.51</w:t>
                  </w:r>
                </w:p>
              </w:tc>
            </w:tr>
            <w:tr w:rsidR="00CA625E" w:rsidRPr="008F5A4D" w14:paraId="5FBC34F9" w14:textId="77777777" w:rsidTr="00CA625E">
              <w:tc>
                <w:tcPr>
                  <w:tcW w:w="0" w:type="auto"/>
                  <w:vMerge/>
                </w:tcPr>
                <w:p w14:paraId="6C5C6FC2" w14:textId="77777777" w:rsidR="008F5A4D" w:rsidRPr="008F5A4D" w:rsidRDefault="008F5A4D" w:rsidP="00CA625E">
                  <w:pPr>
                    <w:rPr>
                      <w:rFonts w:ascii="Times New Roman" w:hAnsi="Times New Roman" w:cs="Times New Roman"/>
                    </w:rPr>
                  </w:pPr>
                </w:p>
              </w:tc>
              <w:tc>
                <w:tcPr>
                  <w:tcW w:w="0" w:type="auto"/>
                  <w:tcBorders>
                    <w:top w:val="nil"/>
                    <w:bottom w:val="nil"/>
                    <w:right w:val="nil"/>
                  </w:tcBorders>
                </w:tcPr>
                <w:p w14:paraId="31384948" w14:textId="77777777" w:rsidR="008F5A4D" w:rsidRPr="008F5A4D" w:rsidRDefault="008F5A4D" w:rsidP="00CA625E">
                  <w:pPr>
                    <w:rPr>
                      <w:rFonts w:ascii="Times New Roman" w:hAnsi="Times New Roman" w:cs="Times New Roman"/>
                      <w:sz w:val="22"/>
                      <w:szCs w:val="22"/>
                    </w:rPr>
                  </w:pPr>
                  <w:r w:rsidRPr="008F5A4D">
                    <w:rPr>
                      <w:rFonts w:ascii="Times New Roman" w:hAnsi="Times New Roman" w:cs="Times New Roman"/>
                      <w:sz w:val="22"/>
                      <w:szCs w:val="22"/>
                    </w:rPr>
                    <w:t>0.5</w:t>
                  </w:r>
                </w:p>
              </w:tc>
              <w:tc>
                <w:tcPr>
                  <w:tcW w:w="1363" w:type="dxa"/>
                  <w:tcBorders>
                    <w:top w:val="nil"/>
                    <w:left w:val="nil"/>
                    <w:bottom w:val="nil"/>
                    <w:right w:val="nil"/>
                  </w:tcBorders>
                  <w:vAlign w:val="bottom"/>
                </w:tcPr>
                <w:p w14:paraId="576026E5"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1.17x10</w:t>
                  </w:r>
                  <w:r w:rsidRPr="008F5A4D">
                    <w:rPr>
                      <w:rFonts w:ascii="Times New Roman" w:hAnsi="Times New Roman" w:cs="Times New Roman"/>
                      <w:color w:val="000000"/>
                      <w:sz w:val="22"/>
                      <w:szCs w:val="22"/>
                      <w:vertAlign w:val="superscript"/>
                    </w:rPr>
                    <w:t>-3</w:t>
                  </w:r>
                </w:p>
              </w:tc>
              <w:tc>
                <w:tcPr>
                  <w:tcW w:w="1450" w:type="dxa"/>
                  <w:tcBorders>
                    <w:top w:val="nil"/>
                    <w:left w:val="nil"/>
                    <w:bottom w:val="nil"/>
                    <w:right w:val="nil"/>
                  </w:tcBorders>
                </w:tcPr>
                <w:p w14:paraId="1EC113EF"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-574.5</w:t>
                  </w:r>
                </w:p>
              </w:tc>
              <w:tc>
                <w:tcPr>
                  <w:tcW w:w="0" w:type="auto"/>
                  <w:tcBorders>
                    <w:top w:val="nil"/>
                    <w:left w:val="nil"/>
                    <w:bottom w:val="nil"/>
                    <w:right w:val="nil"/>
                  </w:tcBorders>
                </w:tcPr>
                <w:p w14:paraId="70266B26"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465.4</w:t>
                  </w:r>
                </w:p>
              </w:tc>
              <w:tc>
                <w:tcPr>
                  <w:tcW w:w="1060" w:type="dxa"/>
                  <w:tcBorders>
                    <w:top w:val="nil"/>
                    <w:left w:val="nil"/>
                    <w:bottom w:val="nil"/>
                    <w:right w:val="nil"/>
                  </w:tcBorders>
                </w:tcPr>
                <w:p w14:paraId="0CE97AE8"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0.22</w:t>
                  </w:r>
                </w:p>
              </w:tc>
              <w:tc>
                <w:tcPr>
                  <w:tcW w:w="917" w:type="dxa"/>
                  <w:tcBorders>
                    <w:top w:val="nil"/>
                    <w:left w:val="nil"/>
                    <w:bottom w:val="nil"/>
                    <w:right w:val="nil"/>
                  </w:tcBorders>
                </w:tcPr>
                <w:p w14:paraId="741CD18C"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244152</w:t>
                  </w:r>
                </w:p>
              </w:tc>
              <w:tc>
                <w:tcPr>
                  <w:tcW w:w="0" w:type="auto"/>
                  <w:tcBorders>
                    <w:top w:val="nil"/>
                    <w:left w:val="nil"/>
                    <w:bottom w:val="nil"/>
                  </w:tcBorders>
                </w:tcPr>
                <w:p w14:paraId="109FDBB4"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0.48</w:t>
                  </w:r>
                </w:p>
              </w:tc>
            </w:tr>
            <w:tr w:rsidR="00CA625E" w:rsidRPr="008F5A4D" w14:paraId="349FE456" w14:textId="77777777" w:rsidTr="00CA625E">
              <w:tc>
                <w:tcPr>
                  <w:tcW w:w="0" w:type="auto"/>
                  <w:vMerge/>
                  <w:tcBorders>
                    <w:bottom w:val="single" w:sz="4" w:space="0" w:color="auto"/>
                  </w:tcBorders>
                </w:tcPr>
                <w:p w14:paraId="52491138" w14:textId="77777777" w:rsidR="008F5A4D" w:rsidRPr="008F5A4D" w:rsidRDefault="008F5A4D" w:rsidP="00CA625E">
                  <w:pPr>
                    <w:rPr>
                      <w:rFonts w:ascii="Times New Roman" w:hAnsi="Times New Roman" w:cs="Times New Roman"/>
                    </w:rPr>
                  </w:pPr>
                </w:p>
              </w:tc>
              <w:tc>
                <w:tcPr>
                  <w:tcW w:w="0" w:type="auto"/>
                  <w:tcBorders>
                    <w:top w:val="nil"/>
                    <w:bottom w:val="single" w:sz="4" w:space="0" w:color="auto"/>
                    <w:right w:val="nil"/>
                  </w:tcBorders>
                </w:tcPr>
                <w:p w14:paraId="5826663D" w14:textId="77777777" w:rsidR="008F5A4D" w:rsidRPr="008F5A4D" w:rsidRDefault="008F5A4D" w:rsidP="00CA625E">
                  <w:pPr>
                    <w:rPr>
                      <w:rFonts w:ascii="Times New Roman" w:hAnsi="Times New Roman" w:cs="Times New Roman"/>
                      <w:sz w:val="22"/>
                      <w:szCs w:val="22"/>
                    </w:rPr>
                  </w:pPr>
                  <w:r w:rsidRPr="008F5A4D">
                    <w:rPr>
                      <w:rFonts w:ascii="Times New Roman" w:hAnsi="Times New Roman" w:cs="Times New Roman"/>
                      <w:sz w:val="22"/>
                      <w:szCs w:val="22"/>
                    </w:rPr>
                    <w:t>1</w:t>
                  </w:r>
                </w:p>
              </w:tc>
              <w:tc>
                <w:tcPr>
                  <w:tcW w:w="1363" w:type="dxa"/>
                  <w:tcBorders>
                    <w:top w:val="nil"/>
                    <w:left w:val="nil"/>
                    <w:bottom w:val="single" w:sz="4" w:space="0" w:color="auto"/>
                    <w:right w:val="nil"/>
                  </w:tcBorders>
                  <w:vAlign w:val="bottom"/>
                </w:tcPr>
                <w:p w14:paraId="542D0448"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1.82x10</w:t>
                  </w:r>
                  <w:r w:rsidRPr="008F5A4D">
                    <w:rPr>
                      <w:rFonts w:ascii="Times New Roman" w:hAnsi="Times New Roman" w:cs="Times New Roman"/>
                      <w:color w:val="000000"/>
                      <w:sz w:val="22"/>
                      <w:szCs w:val="22"/>
                      <w:vertAlign w:val="superscript"/>
                    </w:rPr>
                    <w:t>-3</w:t>
                  </w:r>
                </w:p>
              </w:tc>
              <w:tc>
                <w:tcPr>
                  <w:tcW w:w="1450" w:type="dxa"/>
                  <w:tcBorders>
                    <w:top w:val="nil"/>
                    <w:left w:val="nil"/>
                    <w:bottom w:val="single" w:sz="4" w:space="0" w:color="auto"/>
                    <w:right w:val="nil"/>
                  </w:tcBorders>
                </w:tcPr>
                <w:p w14:paraId="5E0A1AFE"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-1072.5</w:t>
                  </w:r>
                </w:p>
              </w:tc>
              <w:tc>
                <w:tcPr>
                  <w:tcW w:w="0" w:type="auto"/>
                  <w:tcBorders>
                    <w:top w:val="nil"/>
                    <w:left w:val="nil"/>
                    <w:bottom w:val="single" w:sz="4" w:space="0" w:color="auto"/>
                    <w:right w:val="nil"/>
                  </w:tcBorders>
                </w:tcPr>
                <w:p w14:paraId="44BA5E23"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695.0</w:t>
                  </w:r>
                </w:p>
              </w:tc>
              <w:tc>
                <w:tcPr>
                  <w:tcW w:w="1060" w:type="dxa"/>
                  <w:tcBorders>
                    <w:top w:val="nil"/>
                    <w:left w:val="nil"/>
                    <w:bottom w:val="single" w:sz="4" w:space="0" w:color="auto"/>
                    <w:right w:val="nil"/>
                  </w:tcBorders>
                </w:tcPr>
                <w:p w14:paraId="3CBA32B7"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0.12</w:t>
                  </w:r>
                </w:p>
              </w:tc>
              <w:tc>
                <w:tcPr>
                  <w:tcW w:w="917" w:type="dxa"/>
                  <w:tcBorders>
                    <w:top w:val="nil"/>
                    <w:left w:val="nil"/>
                    <w:bottom w:val="single" w:sz="4" w:space="0" w:color="auto"/>
                    <w:right w:val="nil"/>
                  </w:tcBorders>
                </w:tcPr>
                <w:p w14:paraId="4E3873B1"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376062</w:t>
                  </w:r>
                </w:p>
              </w:tc>
              <w:tc>
                <w:tcPr>
                  <w:tcW w:w="0" w:type="auto"/>
                  <w:tcBorders>
                    <w:top w:val="nil"/>
                    <w:left w:val="nil"/>
                    <w:bottom w:val="single" w:sz="4" w:space="0" w:color="auto"/>
                  </w:tcBorders>
                </w:tcPr>
                <w:p w14:paraId="66BB25A4"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0.48</w:t>
                  </w:r>
                </w:p>
              </w:tc>
            </w:tr>
            <w:tr w:rsidR="00CA625E" w:rsidRPr="008F5A4D" w14:paraId="1236EC2F" w14:textId="77777777" w:rsidTr="00CA625E">
              <w:tc>
                <w:tcPr>
                  <w:tcW w:w="0" w:type="auto"/>
                  <w:vMerge w:val="restart"/>
                </w:tcPr>
                <w:p w14:paraId="75079653" w14:textId="77777777" w:rsidR="008F5A4D" w:rsidRPr="008F5A4D" w:rsidRDefault="008F5A4D" w:rsidP="00CA625E">
                  <w:pPr>
                    <w:rPr>
                      <w:rFonts w:ascii="Times New Roman" w:hAnsi="Times New Roman" w:cs="Times New Roman"/>
                      <w:b/>
                      <w:bCs/>
                    </w:rPr>
                  </w:pPr>
                  <w:r w:rsidRPr="008F5A4D">
                    <w:rPr>
                      <w:rFonts w:ascii="Times New Roman" w:hAnsi="Times New Roman" w:cs="Times New Roman"/>
                      <w:b/>
                      <w:bCs/>
                    </w:rPr>
                    <w:t>MCQ-SF</w:t>
                  </w:r>
                </w:p>
              </w:tc>
              <w:tc>
                <w:tcPr>
                  <w:tcW w:w="0" w:type="auto"/>
                  <w:tcBorders>
                    <w:top w:val="single" w:sz="4" w:space="0" w:color="auto"/>
                    <w:bottom w:val="nil"/>
                    <w:right w:val="nil"/>
                  </w:tcBorders>
                </w:tcPr>
                <w:p w14:paraId="3F1EDB40" w14:textId="77777777" w:rsidR="008F5A4D" w:rsidRPr="008F5A4D" w:rsidRDefault="008F5A4D" w:rsidP="00CA625E">
                  <w:pPr>
                    <w:rPr>
                      <w:rFonts w:ascii="Times New Roman" w:hAnsi="Times New Roman" w:cs="Times New Roman"/>
                      <w:sz w:val="22"/>
                      <w:szCs w:val="22"/>
                    </w:rPr>
                  </w:pPr>
                  <w:r w:rsidRPr="008F5A4D">
                    <w:rPr>
                      <w:rFonts w:ascii="Times New Roman" w:hAnsi="Times New Roman" w:cs="Times New Roman"/>
                      <w:sz w:val="22"/>
                      <w:szCs w:val="22"/>
                    </w:rPr>
                    <w:t>5.0x10</w:t>
                  </w:r>
                  <w:r w:rsidRPr="008F5A4D">
                    <w:rPr>
                      <w:rFonts w:ascii="Times New Roman" w:hAnsi="Times New Roman" w:cs="Times New Roman"/>
                      <w:sz w:val="22"/>
                      <w:szCs w:val="22"/>
                      <w:vertAlign w:val="superscript"/>
                    </w:rPr>
                    <w:t>-8</w:t>
                  </w:r>
                </w:p>
              </w:tc>
              <w:tc>
                <w:tcPr>
                  <w:tcW w:w="1363" w:type="dxa"/>
                  <w:tcBorders>
                    <w:top w:val="single" w:sz="4" w:space="0" w:color="auto"/>
                    <w:left w:val="nil"/>
                    <w:bottom w:val="nil"/>
                    <w:right w:val="nil"/>
                  </w:tcBorders>
                  <w:vAlign w:val="bottom"/>
                </w:tcPr>
                <w:p w14:paraId="1DCDEBB6"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3.30x10</w:t>
                  </w:r>
                  <w:r w:rsidRPr="008F5A4D">
                    <w:rPr>
                      <w:rFonts w:ascii="Times New Roman" w:hAnsi="Times New Roman" w:cs="Times New Roman"/>
                      <w:color w:val="000000"/>
                      <w:sz w:val="22"/>
                      <w:szCs w:val="22"/>
                      <w:vertAlign w:val="superscript"/>
                    </w:rPr>
                    <w:t>-3</w:t>
                  </w:r>
                </w:p>
              </w:tc>
              <w:tc>
                <w:tcPr>
                  <w:tcW w:w="1450" w:type="dxa"/>
                  <w:tcBorders>
                    <w:top w:val="single" w:sz="4" w:space="0" w:color="auto"/>
                    <w:left w:val="nil"/>
                    <w:bottom w:val="nil"/>
                    <w:right w:val="nil"/>
                  </w:tcBorders>
                </w:tcPr>
                <w:p w14:paraId="7FD86733"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1.0</w:t>
                  </w:r>
                </w:p>
              </w:tc>
              <w:tc>
                <w:tcPr>
                  <w:tcW w:w="0" w:type="auto"/>
                  <w:tcBorders>
                    <w:top w:val="single" w:sz="4" w:space="0" w:color="auto"/>
                    <w:left w:val="nil"/>
                    <w:bottom w:val="nil"/>
                    <w:right w:val="nil"/>
                  </w:tcBorders>
                </w:tcPr>
                <w:p w14:paraId="2BFC17AC"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0.6</w:t>
                  </w:r>
                </w:p>
              </w:tc>
              <w:tc>
                <w:tcPr>
                  <w:tcW w:w="1060" w:type="dxa"/>
                  <w:tcBorders>
                    <w:top w:val="single" w:sz="4" w:space="0" w:color="auto"/>
                    <w:left w:val="nil"/>
                    <w:bottom w:val="nil"/>
                    <w:right w:val="nil"/>
                  </w:tcBorders>
                </w:tcPr>
                <w:p w14:paraId="0124FCFA"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0.10</w:t>
                  </w:r>
                </w:p>
              </w:tc>
              <w:tc>
                <w:tcPr>
                  <w:tcW w:w="917" w:type="dxa"/>
                  <w:tcBorders>
                    <w:top w:val="single" w:sz="4" w:space="0" w:color="auto"/>
                    <w:left w:val="nil"/>
                    <w:bottom w:val="nil"/>
                    <w:right w:val="nil"/>
                  </w:tcBorders>
                </w:tcPr>
                <w:p w14:paraId="0309ADFC"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9</w:t>
                  </w:r>
                </w:p>
              </w:tc>
              <w:tc>
                <w:tcPr>
                  <w:tcW w:w="0" w:type="auto"/>
                  <w:tcBorders>
                    <w:top w:val="single" w:sz="4" w:space="0" w:color="auto"/>
                    <w:left w:val="nil"/>
                    <w:bottom w:val="nil"/>
                  </w:tcBorders>
                </w:tcPr>
                <w:p w14:paraId="256441A4" w14:textId="77777777" w:rsidR="008F5A4D" w:rsidRPr="008F5A4D" w:rsidRDefault="008F5A4D" w:rsidP="00CA625E">
                  <w:pPr>
                    <w:rPr>
                      <w:rFonts w:ascii="Times New Roman" w:hAnsi="Times New Roman" w:cs="Times New Roman"/>
                      <w:sz w:val="22"/>
                      <w:szCs w:val="22"/>
                    </w:rPr>
                  </w:pPr>
                  <w:r w:rsidRPr="008F5A4D">
                    <w:rPr>
                      <w:rFonts w:ascii="Times New Roman" w:hAnsi="Times New Roman" w:cs="Times New Roman"/>
                      <w:sz w:val="22"/>
                      <w:szCs w:val="22"/>
                    </w:rPr>
                    <w:t>0.27</w:t>
                  </w:r>
                </w:p>
              </w:tc>
            </w:tr>
            <w:tr w:rsidR="00CA625E" w:rsidRPr="008F5A4D" w14:paraId="1838F53E" w14:textId="77777777" w:rsidTr="00CA625E">
              <w:tc>
                <w:tcPr>
                  <w:tcW w:w="0" w:type="auto"/>
                  <w:vMerge/>
                </w:tcPr>
                <w:p w14:paraId="600F89B9" w14:textId="77777777" w:rsidR="008F5A4D" w:rsidRPr="008F5A4D" w:rsidRDefault="008F5A4D" w:rsidP="00CA625E">
                  <w:pPr>
                    <w:rPr>
                      <w:rFonts w:ascii="Times New Roman" w:hAnsi="Times New Roman" w:cs="Times New Roman"/>
                    </w:rPr>
                  </w:pPr>
                </w:p>
              </w:tc>
              <w:tc>
                <w:tcPr>
                  <w:tcW w:w="0" w:type="auto"/>
                  <w:tcBorders>
                    <w:top w:val="nil"/>
                    <w:bottom w:val="nil"/>
                    <w:right w:val="nil"/>
                  </w:tcBorders>
                </w:tcPr>
                <w:p w14:paraId="4F235AB5" w14:textId="77777777" w:rsidR="008F5A4D" w:rsidRPr="008F5A4D" w:rsidRDefault="008F5A4D" w:rsidP="00CA625E">
                  <w:pPr>
                    <w:rPr>
                      <w:rFonts w:ascii="Times New Roman" w:hAnsi="Times New Roman" w:cs="Times New Roman"/>
                      <w:sz w:val="22"/>
                      <w:szCs w:val="22"/>
                    </w:rPr>
                  </w:pPr>
                  <w:r w:rsidRPr="008F5A4D">
                    <w:rPr>
                      <w:rFonts w:ascii="Times New Roman" w:hAnsi="Times New Roman" w:cs="Times New Roman"/>
                      <w:sz w:val="22"/>
                      <w:szCs w:val="22"/>
                    </w:rPr>
                    <w:t>1.0x10</w:t>
                  </w:r>
                  <w:r w:rsidRPr="008F5A4D">
                    <w:rPr>
                      <w:rFonts w:ascii="Times New Roman" w:hAnsi="Times New Roman" w:cs="Times New Roman"/>
                      <w:sz w:val="22"/>
                      <w:szCs w:val="22"/>
                      <w:vertAlign w:val="superscript"/>
                    </w:rPr>
                    <w:t>-5</w:t>
                  </w:r>
                </w:p>
              </w:tc>
              <w:tc>
                <w:tcPr>
                  <w:tcW w:w="1363" w:type="dxa"/>
                  <w:tcBorders>
                    <w:top w:val="nil"/>
                    <w:left w:val="nil"/>
                    <w:bottom w:val="nil"/>
                    <w:right w:val="nil"/>
                  </w:tcBorders>
                  <w:vAlign w:val="bottom"/>
                </w:tcPr>
                <w:p w14:paraId="1A5BA17B"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1.02x10</w:t>
                  </w:r>
                  <w:r w:rsidRPr="008F5A4D">
                    <w:rPr>
                      <w:rFonts w:ascii="Times New Roman" w:hAnsi="Times New Roman" w:cs="Times New Roman"/>
                      <w:color w:val="000000"/>
                      <w:sz w:val="22"/>
                      <w:szCs w:val="22"/>
                      <w:vertAlign w:val="superscript"/>
                    </w:rPr>
                    <w:t>-2</w:t>
                  </w:r>
                </w:p>
              </w:tc>
              <w:tc>
                <w:tcPr>
                  <w:tcW w:w="1450" w:type="dxa"/>
                  <w:tcBorders>
                    <w:top w:val="nil"/>
                    <w:left w:val="nil"/>
                    <w:bottom w:val="nil"/>
                    <w:right w:val="nil"/>
                  </w:tcBorders>
                </w:tcPr>
                <w:p w14:paraId="484EA959"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6.8</w:t>
                  </w:r>
                </w:p>
              </w:tc>
              <w:tc>
                <w:tcPr>
                  <w:tcW w:w="0" w:type="auto"/>
                  <w:tcBorders>
                    <w:top w:val="nil"/>
                    <w:left w:val="nil"/>
                    <w:bottom w:val="nil"/>
                    <w:right w:val="nil"/>
                  </w:tcBorders>
                </w:tcPr>
                <w:p w14:paraId="0CC3A7FB"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2.3</w:t>
                  </w:r>
                </w:p>
              </w:tc>
              <w:tc>
                <w:tcPr>
                  <w:tcW w:w="1060" w:type="dxa"/>
                  <w:tcBorders>
                    <w:top w:val="nil"/>
                    <w:left w:val="nil"/>
                    <w:bottom w:val="nil"/>
                    <w:right w:val="nil"/>
                  </w:tcBorders>
                </w:tcPr>
                <w:p w14:paraId="49100A32" w14:textId="77777777" w:rsidR="008F5A4D" w:rsidRPr="008F5A4D" w:rsidRDefault="008F5A4D" w:rsidP="00CA625E">
                  <w:pPr>
                    <w:rPr>
                      <w:rFonts w:ascii="Times New Roman" w:hAnsi="Times New Roman" w:cs="Times New Roman"/>
                      <w:b/>
                      <w:bCs/>
                      <w:color w:val="000000"/>
                      <w:sz w:val="22"/>
                      <w:szCs w:val="22"/>
                    </w:rPr>
                  </w:pPr>
                  <w:r w:rsidRPr="008F5A4D">
                    <w:rPr>
                      <w:rFonts w:ascii="Times New Roman" w:hAnsi="Times New Roman" w:cs="Times New Roman"/>
                      <w:b/>
                      <w:bCs/>
                      <w:color w:val="000000"/>
                      <w:sz w:val="22"/>
                      <w:szCs w:val="22"/>
                    </w:rPr>
                    <w:t>3.39x10</w:t>
                  </w:r>
                  <w:r w:rsidRPr="008F5A4D">
                    <w:rPr>
                      <w:rFonts w:ascii="Times New Roman" w:hAnsi="Times New Roman" w:cs="Times New Roman"/>
                      <w:b/>
                      <w:bCs/>
                      <w:color w:val="000000"/>
                      <w:sz w:val="22"/>
                      <w:szCs w:val="22"/>
                      <w:vertAlign w:val="superscript"/>
                    </w:rPr>
                    <w:t>-3</w:t>
                  </w:r>
                </w:p>
              </w:tc>
              <w:tc>
                <w:tcPr>
                  <w:tcW w:w="917" w:type="dxa"/>
                  <w:tcBorders>
                    <w:top w:val="nil"/>
                    <w:left w:val="nil"/>
                    <w:bottom w:val="nil"/>
                    <w:right w:val="nil"/>
                  </w:tcBorders>
                </w:tcPr>
                <w:p w14:paraId="0763FAFB"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74</w:t>
                  </w:r>
                </w:p>
              </w:tc>
              <w:tc>
                <w:tcPr>
                  <w:tcW w:w="0" w:type="auto"/>
                  <w:tcBorders>
                    <w:top w:val="nil"/>
                    <w:left w:val="nil"/>
                    <w:bottom w:val="nil"/>
                  </w:tcBorders>
                </w:tcPr>
                <w:p w14:paraId="21A0285B" w14:textId="77777777" w:rsidR="008F5A4D" w:rsidRPr="008F5A4D" w:rsidRDefault="008F5A4D" w:rsidP="00CA625E">
                  <w:pPr>
                    <w:rPr>
                      <w:rFonts w:ascii="Times New Roman" w:hAnsi="Times New Roman" w:cs="Times New Roman"/>
                      <w:b/>
                      <w:bCs/>
                      <w:sz w:val="22"/>
                      <w:szCs w:val="22"/>
                    </w:rPr>
                  </w:pPr>
                  <w:r w:rsidRPr="008F5A4D">
                    <w:rPr>
                      <w:rFonts w:ascii="Times New Roman" w:hAnsi="Times New Roman" w:cs="Times New Roman"/>
                      <w:b/>
                      <w:bCs/>
                      <w:sz w:val="22"/>
                      <w:szCs w:val="22"/>
                    </w:rPr>
                    <w:t>0.04</w:t>
                  </w:r>
                </w:p>
              </w:tc>
            </w:tr>
            <w:tr w:rsidR="00CA625E" w:rsidRPr="008F5A4D" w14:paraId="3C10085C" w14:textId="77777777" w:rsidTr="00CA625E">
              <w:tc>
                <w:tcPr>
                  <w:tcW w:w="0" w:type="auto"/>
                  <w:vMerge/>
                </w:tcPr>
                <w:p w14:paraId="5C24F841" w14:textId="77777777" w:rsidR="008F5A4D" w:rsidRPr="008F5A4D" w:rsidRDefault="008F5A4D" w:rsidP="00CA625E">
                  <w:pPr>
                    <w:rPr>
                      <w:rFonts w:ascii="Times New Roman" w:hAnsi="Times New Roman" w:cs="Times New Roman"/>
                    </w:rPr>
                  </w:pPr>
                </w:p>
              </w:tc>
              <w:tc>
                <w:tcPr>
                  <w:tcW w:w="0" w:type="auto"/>
                  <w:tcBorders>
                    <w:top w:val="nil"/>
                    <w:bottom w:val="nil"/>
                    <w:right w:val="nil"/>
                  </w:tcBorders>
                </w:tcPr>
                <w:p w14:paraId="1154C050" w14:textId="77777777" w:rsidR="008F5A4D" w:rsidRPr="008F5A4D" w:rsidRDefault="008F5A4D" w:rsidP="00CA625E">
                  <w:pPr>
                    <w:rPr>
                      <w:rFonts w:ascii="Times New Roman" w:hAnsi="Times New Roman" w:cs="Times New Roman"/>
                      <w:sz w:val="22"/>
                      <w:szCs w:val="22"/>
                    </w:rPr>
                  </w:pPr>
                  <w:r w:rsidRPr="008F5A4D">
                    <w:rPr>
                      <w:rFonts w:ascii="Times New Roman" w:hAnsi="Times New Roman" w:cs="Times New Roman"/>
                      <w:sz w:val="22"/>
                      <w:szCs w:val="22"/>
                    </w:rPr>
                    <w:t>0.0001</w:t>
                  </w:r>
                </w:p>
              </w:tc>
              <w:tc>
                <w:tcPr>
                  <w:tcW w:w="1363" w:type="dxa"/>
                  <w:tcBorders>
                    <w:top w:val="nil"/>
                    <w:left w:val="nil"/>
                    <w:bottom w:val="nil"/>
                    <w:right w:val="nil"/>
                  </w:tcBorders>
                  <w:vAlign w:val="bottom"/>
                </w:tcPr>
                <w:p w14:paraId="7B6289B6"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4.72x10</w:t>
                  </w:r>
                  <w:r w:rsidRPr="008F5A4D">
                    <w:rPr>
                      <w:rFonts w:ascii="Times New Roman" w:hAnsi="Times New Roman" w:cs="Times New Roman"/>
                      <w:color w:val="000000"/>
                      <w:sz w:val="22"/>
                      <w:szCs w:val="22"/>
                      <w:vertAlign w:val="superscript"/>
                    </w:rPr>
                    <w:t>-3</w:t>
                  </w:r>
                </w:p>
              </w:tc>
              <w:tc>
                <w:tcPr>
                  <w:tcW w:w="1450" w:type="dxa"/>
                  <w:tcBorders>
                    <w:top w:val="nil"/>
                    <w:left w:val="nil"/>
                    <w:bottom w:val="nil"/>
                    <w:right w:val="nil"/>
                  </w:tcBorders>
                </w:tcPr>
                <w:p w14:paraId="0E4A045B"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11.2</w:t>
                  </w:r>
                </w:p>
              </w:tc>
              <w:tc>
                <w:tcPr>
                  <w:tcW w:w="0" w:type="auto"/>
                  <w:tcBorders>
                    <w:top w:val="nil"/>
                    <w:left w:val="nil"/>
                    <w:bottom w:val="nil"/>
                    <w:right w:val="nil"/>
                  </w:tcBorders>
                </w:tcPr>
                <w:p w14:paraId="4895C6A3"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5.6</w:t>
                  </w:r>
                </w:p>
              </w:tc>
              <w:tc>
                <w:tcPr>
                  <w:tcW w:w="1060" w:type="dxa"/>
                  <w:tcBorders>
                    <w:top w:val="nil"/>
                    <w:left w:val="nil"/>
                    <w:bottom w:val="nil"/>
                    <w:right w:val="nil"/>
                  </w:tcBorders>
                </w:tcPr>
                <w:p w14:paraId="34F2422B"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0.05</w:t>
                  </w:r>
                </w:p>
              </w:tc>
              <w:tc>
                <w:tcPr>
                  <w:tcW w:w="917" w:type="dxa"/>
                  <w:tcBorders>
                    <w:top w:val="nil"/>
                    <w:left w:val="nil"/>
                    <w:bottom w:val="nil"/>
                    <w:right w:val="nil"/>
                  </w:tcBorders>
                </w:tcPr>
                <w:p w14:paraId="4CE13520"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326</w:t>
                  </w:r>
                </w:p>
              </w:tc>
              <w:tc>
                <w:tcPr>
                  <w:tcW w:w="0" w:type="auto"/>
                  <w:tcBorders>
                    <w:top w:val="nil"/>
                    <w:left w:val="nil"/>
                    <w:bottom w:val="nil"/>
                  </w:tcBorders>
                </w:tcPr>
                <w:p w14:paraId="76BFEDBB" w14:textId="77777777" w:rsidR="008F5A4D" w:rsidRPr="008F5A4D" w:rsidRDefault="008F5A4D" w:rsidP="00CA625E">
                  <w:pPr>
                    <w:rPr>
                      <w:rFonts w:ascii="Times New Roman" w:hAnsi="Times New Roman" w:cs="Times New Roman"/>
                      <w:sz w:val="22"/>
                      <w:szCs w:val="22"/>
                    </w:rPr>
                  </w:pPr>
                  <w:r w:rsidRPr="008F5A4D">
                    <w:rPr>
                      <w:rFonts w:ascii="Times New Roman" w:hAnsi="Times New Roman" w:cs="Times New Roman"/>
                      <w:sz w:val="22"/>
                      <w:szCs w:val="22"/>
                    </w:rPr>
                    <w:t>0.25</w:t>
                  </w:r>
                </w:p>
              </w:tc>
            </w:tr>
            <w:tr w:rsidR="00CA625E" w:rsidRPr="008F5A4D" w14:paraId="1395660B" w14:textId="77777777" w:rsidTr="00CA625E">
              <w:tc>
                <w:tcPr>
                  <w:tcW w:w="0" w:type="auto"/>
                  <w:vMerge/>
                </w:tcPr>
                <w:p w14:paraId="4E1D7AC7" w14:textId="77777777" w:rsidR="008F5A4D" w:rsidRPr="008F5A4D" w:rsidRDefault="008F5A4D" w:rsidP="00CA625E">
                  <w:pPr>
                    <w:rPr>
                      <w:rFonts w:ascii="Times New Roman" w:hAnsi="Times New Roman" w:cs="Times New Roman"/>
                    </w:rPr>
                  </w:pPr>
                </w:p>
              </w:tc>
              <w:tc>
                <w:tcPr>
                  <w:tcW w:w="0" w:type="auto"/>
                  <w:tcBorders>
                    <w:top w:val="nil"/>
                    <w:bottom w:val="nil"/>
                    <w:right w:val="nil"/>
                  </w:tcBorders>
                </w:tcPr>
                <w:p w14:paraId="5BFBF776" w14:textId="77777777" w:rsidR="008F5A4D" w:rsidRPr="008F5A4D" w:rsidRDefault="008F5A4D" w:rsidP="00CA625E">
                  <w:pPr>
                    <w:rPr>
                      <w:rFonts w:ascii="Times New Roman" w:hAnsi="Times New Roman" w:cs="Times New Roman"/>
                      <w:sz w:val="22"/>
                      <w:szCs w:val="22"/>
                    </w:rPr>
                  </w:pPr>
                  <w:r w:rsidRPr="008F5A4D">
                    <w:rPr>
                      <w:rFonts w:ascii="Times New Roman" w:hAnsi="Times New Roman" w:cs="Times New Roman"/>
                      <w:sz w:val="22"/>
                      <w:szCs w:val="22"/>
                    </w:rPr>
                    <w:t>0.001</w:t>
                  </w:r>
                </w:p>
              </w:tc>
              <w:tc>
                <w:tcPr>
                  <w:tcW w:w="1363" w:type="dxa"/>
                  <w:tcBorders>
                    <w:top w:val="nil"/>
                    <w:left w:val="nil"/>
                    <w:bottom w:val="nil"/>
                    <w:right w:val="nil"/>
                  </w:tcBorders>
                  <w:vAlign w:val="bottom"/>
                </w:tcPr>
                <w:p w14:paraId="6C515B88"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3.23x10</w:t>
                  </w:r>
                  <w:r w:rsidRPr="008F5A4D">
                    <w:rPr>
                      <w:rFonts w:ascii="Times New Roman" w:hAnsi="Times New Roman" w:cs="Times New Roman"/>
                      <w:color w:val="000000"/>
                      <w:sz w:val="22"/>
                      <w:szCs w:val="22"/>
                      <w:vertAlign w:val="superscript"/>
                    </w:rPr>
                    <w:t>-3</w:t>
                  </w:r>
                </w:p>
              </w:tc>
              <w:tc>
                <w:tcPr>
                  <w:tcW w:w="1450" w:type="dxa"/>
                  <w:tcBorders>
                    <w:top w:val="nil"/>
                    <w:left w:val="nil"/>
                    <w:bottom w:val="nil"/>
                    <w:right w:val="nil"/>
                  </w:tcBorders>
                </w:tcPr>
                <w:p w14:paraId="08315F4E"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18.5</w:t>
                  </w:r>
                </w:p>
              </w:tc>
              <w:tc>
                <w:tcPr>
                  <w:tcW w:w="0" w:type="auto"/>
                  <w:tcBorders>
                    <w:top w:val="nil"/>
                    <w:left w:val="nil"/>
                    <w:bottom w:val="nil"/>
                    <w:right w:val="nil"/>
                  </w:tcBorders>
                </w:tcPr>
                <w:p w14:paraId="6921E037"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11.2</w:t>
                  </w:r>
                </w:p>
              </w:tc>
              <w:tc>
                <w:tcPr>
                  <w:tcW w:w="1060" w:type="dxa"/>
                  <w:tcBorders>
                    <w:top w:val="nil"/>
                    <w:left w:val="nil"/>
                    <w:bottom w:val="nil"/>
                    <w:right w:val="nil"/>
                  </w:tcBorders>
                </w:tcPr>
                <w:p w14:paraId="53A3969D"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0.10</w:t>
                  </w:r>
                </w:p>
              </w:tc>
              <w:tc>
                <w:tcPr>
                  <w:tcW w:w="917" w:type="dxa"/>
                  <w:tcBorders>
                    <w:top w:val="nil"/>
                    <w:left w:val="nil"/>
                    <w:bottom w:val="nil"/>
                    <w:right w:val="nil"/>
                  </w:tcBorders>
                </w:tcPr>
                <w:p w14:paraId="45D5EFCF"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1688</w:t>
                  </w:r>
                </w:p>
              </w:tc>
              <w:tc>
                <w:tcPr>
                  <w:tcW w:w="0" w:type="auto"/>
                  <w:tcBorders>
                    <w:top w:val="nil"/>
                    <w:left w:val="nil"/>
                    <w:bottom w:val="nil"/>
                  </w:tcBorders>
                </w:tcPr>
                <w:p w14:paraId="3B5DABD2" w14:textId="77777777" w:rsidR="008F5A4D" w:rsidRPr="008F5A4D" w:rsidRDefault="008F5A4D" w:rsidP="00CA625E">
                  <w:pPr>
                    <w:rPr>
                      <w:rFonts w:ascii="Times New Roman" w:hAnsi="Times New Roman" w:cs="Times New Roman"/>
                      <w:sz w:val="22"/>
                      <w:szCs w:val="22"/>
                    </w:rPr>
                  </w:pPr>
                  <w:r w:rsidRPr="008F5A4D">
                    <w:rPr>
                      <w:rFonts w:ascii="Times New Roman" w:hAnsi="Times New Roman" w:cs="Times New Roman"/>
                      <w:sz w:val="22"/>
                      <w:szCs w:val="22"/>
                    </w:rPr>
                    <w:t>0.27</w:t>
                  </w:r>
                </w:p>
              </w:tc>
            </w:tr>
            <w:tr w:rsidR="00CA625E" w:rsidRPr="008F5A4D" w14:paraId="4C5AF36E" w14:textId="77777777" w:rsidTr="00CA625E">
              <w:tc>
                <w:tcPr>
                  <w:tcW w:w="0" w:type="auto"/>
                  <w:vMerge/>
                </w:tcPr>
                <w:p w14:paraId="657863CC" w14:textId="77777777" w:rsidR="008F5A4D" w:rsidRPr="008F5A4D" w:rsidRDefault="008F5A4D" w:rsidP="00CA625E">
                  <w:pPr>
                    <w:rPr>
                      <w:rFonts w:ascii="Times New Roman" w:hAnsi="Times New Roman" w:cs="Times New Roman"/>
                    </w:rPr>
                  </w:pPr>
                </w:p>
              </w:tc>
              <w:tc>
                <w:tcPr>
                  <w:tcW w:w="0" w:type="auto"/>
                  <w:tcBorders>
                    <w:top w:val="nil"/>
                    <w:bottom w:val="nil"/>
                    <w:right w:val="nil"/>
                  </w:tcBorders>
                </w:tcPr>
                <w:p w14:paraId="569984F7" w14:textId="77777777" w:rsidR="008F5A4D" w:rsidRPr="008F5A4D" w:rsidRDefault="008F5A4D" w:rsidP="00CA625E">
                  <w:pPr>
                    <w:rPr>
                      <w:rFonts w:ascii="Times New Roman" w:hAnsi="Times New Roman" w:cs="Times New Roman"/>
                      <w:sz w:val="22"/>
                      <w:szCs w:val="22"/>
                    </w:rPr>
                  </w:pPr>
                  <w:r w:rsidRPr="008F5A4D">
                    <w:rPr>
                      <w:rFonts w:ascii="Times New Roman" w:hAnsi="Times New Roman" w:cs="Times New Roman"/>
                      <w:sz w:val="22"/>
                      <w:szCs w:val="22"/>
                    </w:rPr>
                    <w:t>0.05</w:t>
                  </w:r>
                </w:p>
              </w:tc>
              <w:tc>
                <w:tcPr>
                  <w:tcW w:w="1363" w:type="dxa"/>
                  <w:tcBorders>
                    <w:top w:val="nil"/>
                    <w:left w:val="nil"/>
                    <w:bottom w:val="nil"/>
                    <w:right w:val="nil"/>
                  </w:tcBorders>
                  <w:vAlign w:val="bottom"/>
                </w:tcPr>
                <w:p w14:paraId="5A8EDB3C"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2.35x10</w:t>
                  </w:r>
                  <w:r w:rsidRPr="008F5A4D">
                    <w:rPr>
                      <w:rFonts w:ascii="Times New Roman" w:hAnsi="Times New Roman" w:cs="Times New Roman"/>
                      <w:color w:val="000000"/>
                      <w:sz w:val="22"/>
                      <w:szCs w:val="22"/>
                      <w:vertAlign w:val="superscript"/>
                    </w:rPr>
                    <w:t>-4</w:t>
                  </w:r>
                </w:p>
              </w:tc>
              <w:tc>
                <w:tcPr>
                  <w:tcW w:w="1450" w:type="dxa"/>
                  <w:tcBorders>
                    <w:top w:val="nil"/>
                    <w:left w:val="nil"/>
                    <w:bottom w:val="nil"/>
                    <w:right w:val="nil"/>
                  </w:tcBorders>
                </w:tcPr>
                <w:p w14:paraId="357D6F07"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-23.3</w:t>
                  </w:r>
                </w:p>
              </w:tc>
              <w:tc>
                <w:tcPr>
                  <w:tcW w:w="0" w:type="auto"/>
                  <w:tcBorders>
                    <w:top w:val="nil"/>
                    <w:left w:val="nil"/>
                    <w:bottom w:val="nil"/>
                    <w:right w:val="nil"/>
                  </w:tcBorders>
                </w:tcPr>
                <w:p w14:paraId="28193E67"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52.3</w:t>
                  </w:r>
                </w:p>
              </w:tc>
              <w:tc>
                <w:tcPr>
                  <w:tcW w:w="1060" w:type="dxa"/>
                  <w:tcBorders>
                    <w:top w:val="nil"/>
                    <w:left w:val="nil"/>
                    <w:bottom w:val="nil"/>
                    <w:right w:val="nil"/>
                  </w:tcBorders>
                </w:tcPr>
                <w:p w14:paraId="6B7BCD9B"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0.66</w:t>
                  </w:r>
                </w:p>
              </w:tc>
              <w:tc>
                <w:tcPr>
                  <w:tcW w:w="917" w:type="dxa"/>
                  <w:tcBorders>
                    <w:top w:val="nil"/>
                    <w:left w:val="nil"/>
                    <w:bottom w:val="nil"/>
                    <w:right w:val="nil"/>
                  </w:tcBorders>
                </w:tcPr>
                <w:p w14:paraId="078BAB7F"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38109</w:t>
                  </w:r>
                </w:p>
              </w:tc>
              <w:tc>
                <w:tcPr>
                  <w:tcW w:w="0" w:type="auto"/>
                  <w:tcBorders>
                    <w:top w:val="nil"/>
                    <w:left w:val="nil"/>
                    <w:bottom w:val="nil"/>
                  </w:tcBorders>
                </w:tcPr>
                <w:p w14:paraId="143EE81A" w14:textId="77777777" w:rsidR="008F5A4D" w:rsidRPr="008F5A4D" w:rsidRDefault="008F5A4D" w:rsidP="00CA625E">
                  <w:pPr>
                    <w:rPr>
                      <w:rFonts w:ascii="Times New Roman" w:hAnsi="Times New Roman" w:cs="Times New Roman"/>
                      <w:sz w:val="22"/>
                      <w:szCs w:val="22"/>
                    </w:rPr>
                  </w:pPr>
                  <w:r w:rsidRPr="008F5A4D">
                    <w:rPr>
                      <w:rFonts w:ascii="Times New Roman" w:hAnsi="Times New Roman" w:cs="Times New Roman"/>
                      <w:sz w:val="22"/>
                      <w:szCs w:val="22"/>
                    </w:rPr>
                    <w:t>0.97</w:t>
                  </w:r>
                </w:p>
              </w:tc>
            </w:tr>
            <w:tr w:rsidR="00CA625E" w:rsidRPr="008F5A4D" w14:paraId="560F13DB" w14:textId="77777777" w:rsidTr="00CA625E">
              <w:tc>
                <w:tcPr>
                  <w:tcW w:w="0" w:type="auto"/>
                  <w:vMerge/>
                </w:tcPr>
                <w:p w14:paraId="58398F76" w14:textId="77777777" w:rsidR="008F5A4D" w:rsidRPr="008F5A4D" w:rsidRDefault="008F5A4D" w:rsidP="00CA625E">
                  <w:pPr>
                    <w:rPr>
                      <w:rFonts w:ascii="Times New Roman" w:hAnsi="Times New Roman" w:cs="Times New Roman"/>
                    </w:rPr>
                  </w:pPr>
                </w:p>
              </w:tc>
              <w:tc>
                <w:tcPr>
                  <w:tcW w:w="0" w:type="auto"/>
                  <w:tcBorders>
                    <w:top w:val="nil"/>
                    <w:bottom w:val="nil"/>
                    <w:right w:val="nil"/>
                  </w:tcBorders>
                </w:tcPr>
                <w:p w14:paraId="33418D2A" w14:textId="77777777" w:rsidR="008F5A4D" w:rsidRPr="008F5A4D" w:rsidRDefault="008F5A4D" w:rsidP="00CA625E">
                  <w:pPr>
                    <w:rPr>
                      <w:rFonts w:ascii="Times New Roman" w:hAnsi="Times New Roman" w:cs="Times New Roman"/>
                      <w:sz w:val="22"/>
                      <w:szCs w:val="22"/>
                    </w:rPr>
                  </w:pPr>
                  <w:r w:rsidRPr="008F5A4D">
                    <w:rPr>
                      <w:rFonts w:ascii="Times New Roman" w:hAnsi="Times New Roman" w:cs="Times New Roman"/>
                      <w:sz w:val="22"/>
                      <w:szCs w:val="22"/>
                    </w:rPr>
                    <w:t>0.1</w:t>
                  </w:r>
                </w:p>
              </w:tc>
              <w:tc>
                <w:tcPr>
                  <w:tcW w:w="1363" w:type="dxa"/>
                  <w:tcBorders>
                    <w:top w:val="nil"/>
                    <w:left w:val="nil"/>
                    <w:bottom w:val="nil"/>
                    <w:right w:val="nil"/>
                  </w:tcBorders>
                  <w:vAlign w:val="bottom"/>
                </w:tcPr>
                <w:p w14:paraId="74D1624A"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2.57x10</w:t>
                  </w:r>
                  <w:r w:rsidRPr="008F5A4D">
                    <w:rPr>
                      <w:rFonts w:ascii="Times New Roman" w:hAnsi="Times New Roman" w:cs="Times New Roman"/>
                      <w:color w:val="000000"/>
                      <w:sz w:val="22"/>
                      <w:szCs w:val="22"/>
                      <w:vertAlign w:val="superscript"/>
                    </w:rPr>
                    <w:t>-4</w:t>
                  </w:r>
                </w:p>
              </w:tc>
              <w:tc>
                <w:tcPr>
                  <w:tcW w:w="1450" w:type="dxa"/>
                  <w:tcBorders>
                    <w:top w:val="nil"/>
                    <w:left w:val="nil"/>
                    <w:bottom w:val="nil"/>
                    <w:right w:val="nil"/>
                  </w:tcBorders>
                </w:tcPr>
                <w:p w14:paraId="1FB4AF84"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-32.6</w:t>
                  </w:r>
                </w:p>
              </w:tc>
              <w:tc>
                <w:tcPr>
                  <w:tcW w:w="0" w:type="auto"/>
                  <w:tcBorders>
                    <w:top w:val="nil"/>
                    <w:left w:val="nil"/>
                    <w:bottom w:val="nil"/>
                    <w:right w:val="nil"/>
                  </w:tcBorders>
                </w:tcPr>
                <w:p w14:paraId="71BE0D87"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70.0</w:t>
                  </w:r>
                </w:p>
              </w:tc>
              <w:tc>
                <w:tcPr>
                  <w:tcW w:w="1060" w:type="dxa"/>
                  <w:tcBorders>
                    <w:top w:val="nil"/>
                    <w:left w:val="nil"/>
                    <w:bottom w:val="nil"/>
                    <w:right w:val="nil"/>
                  </w:tcBorders>
                </w:tcPr>
                <w:p w14:paraId="2319E530"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0.64</w:t>
                  </w:r>
                </w:p>
              </w:tc>
              <w:tc>
                <w:tcPr>
                  <w:tcW w:w="917" w:type="dxa"/>
                  <w:tcBorders>
                    <w:top w:val="nil"/>
                    <w:left w:val="nil"/>
                    <w:bottom w:val="nil"/>
                    <w:right w:val="nil"/>
                  </w:tcBorders>
                </w:tcPr>
                <w:p w14:paraId="337A20B4"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67710</w:t>
                  </w:r>
                </w:p>
              </w:tc>
              <w:tc>
                <w:tcPr>
                  <w:tcW w:w="0" w:type="auto"/>
                  <w:tcBorders>
                    <w:top w:val="nil"/>
                    <w:left w:val="nil"/>
                    <w:bottom w:val="nil"/>
                  </w:tcBorders>
                </w:tcPr>
                <w:p w14:paraId="6F45710E"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0.97</w:t>
                  </w:r>
                </w:p>
              </w:tc>
            </w:tr>
            <w:tr w:rsidR="00CA625E" w:rsidRPr="008F5A4D" w14:paraId="1DA719C0" w14:textId="77777777" w:rsidTr="00CA625E">
              <w:tc>
                <w:tcPr>
                  <w:tcW w:w="0" w:type="auto"/>
                  <w:vMerge/>
                </w:tcPr>
                <w:p w14:paraId="1B799672" w14:textId="77777777" w:rsidR="008F5A4D" w:rsidRPr="008F5A4D" w:rsidRDefault="008F5A4D" w:rsidP="00CA625E">
                  <w:pPr>
                    <w:rPr>
                      <w:rFonts w:ascii="Times New Roman" w:hAnsi="Times New Roman" w:cs="Times New Roman"/>
                    </w:rPr>
                  </w:pPr>
                </w:p>
              </w:tc>
              <w:tc>
                <w:tcPr>
                  <w:tcW w:w="0" w:type="auto"/>
                  <w:tcBorders>
                    <w:top w:val="nil"/>
                    <w:bottom w:val="nil"/>
                    <w:right w:val="nil"/>
                  </w:tcBorders>
                </w:tcPr>
                <w:p w14:paraId="228D5DBF" w14:textId="77777777" w:rsidR="008F5A4D" w:rsidRPr="008F5A4D" w:rsidRDefault="008F5A4D" w:rsidP="00CA625E">
                  <w:pPr>
                    <w:rPr>
                      <w:rFonts w:ascii="Times New Roman" w:hAnsi="Times New Roman" w:cs="Times New Roman"/>
                      <w:sz w:val="22"/>
                      <w:szCs w:val="22"/>
                    </w:rPr>
                  </w:pPr>
                  <w:r w:rsidRPr="008F5A4D">
                    <w:rPr>
                      <w:rFonts w:ascii="Times New Roman" w:hAnsi="Times New Roman" w:cs="Times New Roman"/>
                      <w:sz w:val="22"/>
                      <w:szCs w:val="22"/>
                    </w:rPr>
                    <w:t>0.2</w:t>
                  </w:r>
                </w:p>
              </w:tc>
              <w:tc>
                <w:tcPr>
                  <w:tcW w:w="1363" w:type="dxa"/>
                  <w:tcBorders>
                    <w:top w:val="nil"/>
                    <w:left w:val="nil"/>
                    <w:bottom w:val="nil"/>
                    <w:right w:val="nil"/>
                  </w:tcBorders>
                  <w:vAlign w:val="bottom"/>
                </w:tcPr>
                <w:p w14:paraId="2452230F"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1.74x10</w:t>
                  </w:r>
                  <w:r w:rsidRPr="008F5A4D">
                    <w:rPr>
                      <w:rFonts w:ascii="Times New Roman" w:hAnsi="Times New Roman" w:cs="Times New Roman"/>
                      <w:color w:val="000000"/>
                      <w:sz w:val="22"/>
                      <w:szCs w:val="22"/>
                      <w:vertAlign w:val="superscript"/>
                    </w:rPr>
                    <w:t>-4</w:t>
                  </w:r>
                </w:p>
              </w:tc>
              <w:tc>
                <w:tcPr>
                  <w:tcW w:w="1450" w:type="dxa"/>
                  <w:tcBorders>
                    <w:top w:val="nil"/>
                    <w:left w:val="nil"/>
                    <w:bottom w:val="nil"/>
                    <w:right w:val="nil"/>
                  </w:tcBorders>
                </w:tcPr>
                <w:p w14:paraId="7E17B28A"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-38.2</w:t>
                  </w:r>
                </w:p>
              </w:tc>
              <w:tc>
                <w:tcPr>
                  <w:tcW w:w="0" w:type="auto"/>
                  <w:tcBorders>
                    <w:top w:val="nil"/>
                    <w:left w:val="nil"/>
                    <w:bottom w:val="nil"/>
                    <w:right w:val="nil"/>
                  </w:tcBorders>
                </w:tcPr>
                <w:p w14:paraId="6E294BE5"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99.9</w:t>
                  </w:r>
                </w:p>
              </w:tc>
              <w:tc>
                <w:tcPr>
                  <w:tcW w:w="1060" w:type="dxa"/>
                  <w:tcBorders>
                    <w:top w:val="nil"/>
                    <w:left w:val="nil"/>
                    <w:bottom w:val="nil"/>
                    <w:right w:val="nil"/>
                  </w:tcBorders>
                </w:tcPr>
                <w:p w14:paraId="41518275"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0.70</w:t>
                  </w:r>
                </w:p>
              </w:tc>
              <w:tc>
                <w:tcPr>
                  <w:tcW w:w="917" w:type="dxa"/>
                  <w:tcBorders>
                    <w:top w:val="nil"/>
                    <w:left w:val="nil"/>
                    <w:bottom w:val="nil"/>
                    <w:right w:val="nil"/>
                  </w:tcBorders>
                </w:tcPr>
                <w:p w14:paraId="6F069C7E"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119409</w:t>
                  </w:r>
                </w:p>
              </w:tc>
              <w:tc>
                <w:tcPr>
                  <w:tcW w:w="0" w:type="auto"/>
                  <w:tcBorders>
                    <w:top w:val="nil"/>
                    <w:left w:val="nil"/>
                    <w:bottom w:val="nil"/>
                  </w:tcBorders>
                </w:tcPr>
                <w:p w14:paraId="6BAE6D61"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0.97</w:t>
                  </w:r>
                </w:p>
              </w:tc>
            </w:tr>
            <w:tr w:rsidR="00CA625E" w:rsidRPr="008F5A4D" w14:paraId="7EF2BF68" w14:textId="77777777" w:rsidTr="00CA625E">
              <w:tc>
                <w:tcPr>
                  <w:tcW w:w="0" w:type="auto"/>
                  <w:vMerge/>
                </w:tcPr>
                <w:p w14:paraId="2E93A9CD" w14:textId="77777777" w:rsidR="008F5A4D" w:rsidRPr="008F5A4D" w:rsidRDefault="008F5A4D" w:rsidP="00CA625E">
                  <w:pPr>
                    <w:rPr>
                      <w:rFonts w:ascii="Times New Roman" w:hAnsi="Times New Roman" w:cs="Times New Roman"/>
                    </w:rPr>
                  </w:pPr>
                </w:p>
              </w:tc>
              <w:tc>
                <w:tcPr>
                  <w:tcW w:w="0" w:type="auto"/>
                  <w:tcBorders>
                    <w:top w:val="nil"/>
                    <w:bottom w:val="nil"/>
                    <w:right w:val="nil"/>
                  </w:tcBorders>
                </w:tcPr>
                <w:p w14:paraId="71E5E926" w14:textId="77777777" w:rsidR="008F5A4D" w:rsidRPr="008F5A4D" w:rsidRDefault="008F5A4D" w:rsidP="00CA625E">
                  <w:pPr>
                    <w:rPr>
                      <w:rFonts w:ascii="Times New Roman" w:hAnsi="Times New Roman" w:cs="Times New Roman"/>
                      <w:sz w:val="22"/>
                      <w:szCs w:val="22"/>
                    </w:rPr>
                  </w:pPr>
                  <w:r w:rsidRPr="008F5A4D">
                    <w:rPr>
                      <w:rFonts w:ascii="Times New Roman" w:hAnsi="Times New Roman" w:cs="Times New Roman"/>
                      <w:sz w:val="22"/>
                      <w:szCs w:val="22"/>
                    </w:rPr>
                    <w:t>0.3</w:t>
                  </w:r>
                </w:p>
              </w:tc>
              <w:tc>
                <w:tcPr>
                  <w:tcW w:w="1363" w:type="dxa"/>
                  <w:tcBorders>
                    <w:top w:val="nil"/>
                    <w:left w:val="nil"/>
                    <w:bottom w:val="nil"/>
                    <w:right w:val="nil"/>
                  </w:tcBorders>
                  <w:vAlign w:val="bottom"/>
                </w:tcPr>
                <w:p w14:paraId="1C2E422E"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2.69x10</w:t>
                  </w:r>
                  <w:r w:rsidRPr="008F5A4D">
                    <w:rPr>
                      <w:rFonts w:ascii="Times New Roman" w:hAnsi="Times New Roman" w:cs="Times New Roman"/>
                      <w:color w:val="000000"/>
                      <w:sz w:val="22"/>
                      <w:szCs w:val="22"/>
                      <w:vertAlign w:val="superscript"/>
                    </w:rPr>
                    <w:t>-5</w:t>
                  </w:r>
                </w:p>
              </w:tc>
              <w:tc>
                <w:tcPr>
                  <w:tcW w:w="1450" w:type="dxa"/>
                  <w:tcBorders>
                    <w:top w:val="nil"/>
                    <w:left w:val="nil"/>
                    <w:bottom w:val="nil"/>
                    <w:right w:val="nil"/>
                  </w:tcBorders>
                </w:tcPr>
                <w:p w14:paraId="35AD9D6D"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-18.9</w:t>
                  </w:r>
                </w:p>
              </w:tc>
              <w:tc>
                <w:tcPr>
                  <w:tcW w:w="0" w:type="auto"/>
                  <w:tcBorders>
                    <w:top w:val="nil"/>
                    <w:left w:val="nil"/>
                    <w:bottom w:val="nil"/>
                    <w:right w:val="nil"/>
                  </w:tcBorders>
                </w:tcPr>
                <w:p w14:paraId="607D39B5"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125.7</w:t>
                  </w:r>
                </w:p>
              </w:tc>
              <w:tc>
                <w:tcPr>
                  <w:tcW w:w="1060" w:type="dxa"/>
                  <w:tcBorders>
                    <w:top w:val="nil"/>
                    <w:left w:val="nil"/>
                    <w:bottom w:val="nil"/>
                    <w:right w:val="nil"/>
                  </w:tcBorders>
                </w:tcPr>
                <w:p w14:paraId="3F1BD029"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0.88</w:t>
                  </w:r>
                </w:p>
              </w:tc>
              <w:tc>
                <w:tcPr>
                  <w:tcW w:w="917" w:type="dxa"/>
                  <w:tcBorders>
                    <w:top w:val="nil"/>
                    <w:left w:val="nil"/>
                    <w:bottom w:val="nil"/>
                    <w:right w:val="nil"/>
                  </w:tcBorders>
                </w:tcPr>
                <w:p w14:paraId="290D94F4"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164681</w:t>
                  </w:r>
                </w:p>
              </w:tc>
              <w:tc>
                <w:tcPr>
                  <w:tcW w:w="0" w:type="auto"/>
                  <w:tcBorders>
                    <w:top w:val="nil"/>
                    <w:left w:val="nil"/>
                    <w:bottom w:val="nil"/>
                  </w:tcBorders>
                </w:tcPr>
                <w:p w14:paraId="0918293D"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0.97</w:t>
                  </w:r>
                </w:p>
              </w:tc>
            </w:tr>
            <w:tr w:rsidR="00CA625E" w:rsidRPr="008F5A4D" w14:paraId="24BA812B" w14:textId="77777777" w:rsidTr="00CA625E">
              <w:tc>
                <w:tcPr>
                  <w:tcW w:w="0" w:type="auto"/>
                  <w:vMerge/>
                </w:tcPr>
                <w:p w14:paraId="41A5E61A" w14:textId="77777777" w:rsidR="008F5A4D" w:rsidRPr="008F5A4D" w:rsidRDefault="008F5A4D" w:rsidP="00CA625E">
                  <w:pPr>
                    <w:rPr>
                      <w:rFonts w:ascii="Times New Roman" w:hAnsi="Times New Roman" w:cs="Times New Roman"/>
                    </w:rPr>
                  </w:pPr>
                </w:p>
              </w:tc>
              <w:tc>
                <w:tcPr>
                  <w:tcW w:w="0" w:type="auto"/>
                  <w:tcBorders>
                    <w:top w:val="nil"/>
                    <w:bottom w:val="nil"/>
                    <w:right w:val="nil"/>
                  </w:tcBorders>
                </w:tcPr>
                <w:p w14:paraId="14794DE3" w14:textId="77777777" w:rsidR="008F5A4D" w:rsidRPr="008F5A4D" w:rsidRDefault="008F5A4D" w:rsidP="00CA625E">
                  <w:pPr>
                    <w:rPr>
                      <w:rFonts w:ascii="Times New Roman" w:hAnsi="Times New Roman" w:cs="Times New Roman"/>
                      <w:sz w:val="22"/>
                      <w:szCs w:val="22"/>
                    </w:rPr>
                  </w:pPr>
                  <w:r w:rsidRPr="008F5A4D">
                    <w:rPr>
                      <w:rFonts w:ascii="Times New Roman" w:hAnsi="Times New Roman" w:cs="Times New Roman"/>
                      <w:sz w:val="22"/>
                      <w:szCs w:val="22"/>
                    </w:rPr>
                    <w:t>0.4</w:t>
                  </w:r>
                </w:p>
              </w:tc>
              <w:tc>
                <w:tcPr>
                  <w:tcW w:w="1363" w:type="dxa"/>
                  <w:tcBorders>
                    <w:top w:val="nil"/>
                    <w:left w:val="nil"/>
                    <w:bottom w:val="nil"/>
                    <w:right w:val="nil"/>
                  </w:tcBorders>
                  <w:vAlign w:val="bottom"/>
                </w:tcPr>
                <w:p w14:paraId="0CADBA29"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4.13x10</w:t>
                  </w:r>
                  <w:r w:rsidRPr="008F5A4D">
                    <w:rPr>
                      <w:rFonts w:ascii="Times New Roman" w:hAnsi="Times New Roman" w:cs="Times New Roman"/>
                      <w:color w:val="000000"/>
                      <w:sz w:val="22"/>
                      <w:szCs w:val="22"/>
                      <w:vertAlign w:val="superscript"/>
                    </w:rPr>
                    <w:t>-8</w:t>
                  </w:r>
                </w:p>
              </w:tc>
              <w:tc>
                <w:tcPr>
                  <w:tcW w:w="1450" w:type="dxa"/>
                  <w:tcBorders>
                    <w:top w:val="nil"/>
                    <w:left w:val="nil"/>
                    <w:bottom w:val="nil"/>
                    <w:right w:val="nil"/>
                  </w:tcBorders>
                </w:tcPr>
                <w:p w14:paraId="7FCB6F50"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0.9</w:t>
                  </w:r>
                </w:p>
              </w:tc>
              <w:tc>
                <w:tcPr>
                  <w:tcW w:w="0" w:type="auto"/>
                  <w:tcBorders>
                    <w:top w:val="nil"/>
                    <w:left w:val="nil"/>
                    <w:bottom w:val="nil"/>
                    <w:right w:val="nil"/>
                  </w:tcBorders>
                </w:tcPr>
                <w:p w14:paraId="3A7A47A6"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150.7</w:t>
                  </w:r>
                </w:p>
              </w:tc>
              <w:tc>
                <w:tcPr>
                  <w:tcW w:w="1060" w:type="dxa"/>
                  <w:tcBorders>
                    <w:top w:val="nil"/>
                    <w:left w:val="nil"/>
                    <w:bottom w:val="nil"/>
                    <w:right w:val="nil"/>
                  </w:tcBorders>
                </w:tcPr>
                <w:p w14:paraId="001B8140"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1.00</w:t>
                  </w:r>
                </w:p>
              </w:tc>
              <w:tc>
                <w:tcPr>
                  <w:tcW w:w="917" w:type="dxa"/>
                  <w:tcBorders>
                    <w:top w:val="nil"/>
                    <w:left w:val="nil"/>
                    <w:bottom w:val="nil"/>
                    <w:right w:val="nil"/>
                  </w:tcBorders>
                </w:tcPr>
                <w:p w14:paraId="3A3A34D7"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206083</w:t>
                  </w:r>
                </w:p>
              </w:tc>
              <w:tc>
                <w:tcPr>
                  <w:tcW w:w="0" w:type="auto"/>
                  <w:tcBorders>
                    <w:top w:val="nil"/>
                    <w:left w:val="nil"/>
                    <w:bottom w:val="nil"/>
                  </w:tcBorders>
                </w:tcPr>
                <w:p w14:paraId="6609E59C"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1.00</w:t>
                  </w:r>
                </w:p>
              </w:tc>
            </w:tr>
            <w:tr w:rsidR="00CA625E" w:rsidRPr="008F5A4D" w14:paraId="340050E8" w14:textId="77777777" w:rsidTr="00CA625E">
              <w:tc>
                <w:tcPr>
                  <w:tcW w:w="0" w:type="auto"/>
                  <w:vMerge/>
                </w:tcPr>
                <w:p w14:paraId="21FA0CE3" w14:textId="77777777" w:rsidR="008F5A4D" w:rsidRPr="008F5A4D" w:rsidRDefault="008F5A4D" w:rsidP="00CA625E">
                  <w:pPr>
                    <w:rPr>
                      <w:rFonts w:ascii="Times New Roman" w:hAnsi="Times New Roman" w:cs="Times New Roman"/>
                    </w:rPr>
                  </w:pPr>
                </w:p>
              </w:tc>
              <w:tc>
                <w:tcPr>
                  <w:tcW w:w="0" w:type="auto"/>
                  <w:tcBorders>
                    <w:top w:val="nil"/>
                    <w:bottom w:val="nil"/>
                    <w:right w:val="nil"/>
                  </w:tcBorders>
                </w:tcPr>
                <w:p w14:paraId="10CD3822" w14:textId="77777777" w:rsidR="008F5A4D" w:rsidRPr="008F5A4D" w:rsidRDefault="008F5A4D" w:rsidP="00CA625E">
                  <w:pPr>
                    <w:rPr>
                      <w:rFonts w:ascii="Times New Roman" w:hAnsi="Times New Roman" w:cs="Times New Roman"/>
                      <w:sz w:val="22"/>
                      <w:szCs w:val="22"/>
                    </w:rPr>
                  </w:pPr>
                  <w:r w:rsidRPr="008F5A4D">
                    <w:rPr>
                      <w:rFonts w:ascii="Times New Roman" w:hAnsi="Times New Roman" w:cs="Times New Roman"/>
                      <w:sz w:val="22"/>
                      <w:szCs w:val="22"/>
                    </w:rPr>
                    <w:t>0.5</w:t>
                  </w:r>
                </w:p>
              </w:tc>
              <w:tc>
                <w:tcPr>
                  <w:tcW w:w="1363" w:type="dxa"/>
                  <w:tcBorders>
                    <w:top w:val="nil"/>
                    <w:left w:val="nil"/>
                    <w:bottom w:val="nil"/>
                    <w:right w:val="nil"/>
                  </w:tcBorders>
                  <w:vAlign w:val="bottom"/>
                </w:tcPr>
                <w:p w14:paraId="2BEF37C3"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6.80x10</w:t>
                  </w:r>
                  <w:r w:rsidRPr="008F5A4D">
                    <w:rPr>
                      <w:rFonts w:ascii="Times New Roman" w:hAnsi="Times New Roman" w:cs="Times New Roman"/>
                      <w:color w:val="000000"/>
                      <w:sz w:val="22"/>
                      <w:szCs w:val="22"/>
                      <w:vertAlign w:val="superscript"/>
                    </w:rPr>
                    <w:t>-5</w:t>
                  </w:r>
                </w:p>
              </w:tc>
              <w:tc>
                <w:tcPr>
                  <w:tcW w:w="1450" w:type="dxa"/>
                  <w:tcBorders>
                    <w:top w:val="nil"/>
                    <w:left w:val="nil"/>
                    <w:bottom w:val="nil"/>
                    <w:right w:val="nil"/>
                  </w:tcBorders>
                </w:tcPr>
                <w:p w14:paraId="133AEB4A"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-41.5</w:t>
                  </w:r>
                </w:p>
              </w:tc>
              <w:tc>
                <w:tcPr>
                  <w:tcW w:w="0" w:type="auto"/>
                  <w:tcBorders>
                    <w:top w:val="nil"/>
                    <w:left w:val="nil"/>
                    <w:bottom w:val="nil"/>
                    <w:right w:val="nil"/>
                  </w:tcBorders>
                </w:tcPr>
                <w:p w14:paraId="5661393E"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173.7</w:t>
                  </w:r>
                </w:p>
              </w:tc>
              <w:tc>
                <w:tcPr>
                  <w:tcW w:w="1060" w:type="dxa"/>
                  <w:tcBorders>
                    <w:top w:val="nil"/>
                    <w:left w:val="nil"/>
                    <w:bottom w:val="nil"/>
                    <w:right w:val="nil"/>
                  </w:tcBorders>
                </w:tcPr>
                <w:p w14:paraId="6ADDE4AD"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0.81</w:t>
                  </w:r>
                </w:p>
              </w:tc>
              <w:tc>
                <w:tcPr>
                  <w:tcW w:w="917" w:type="dxa"/>
                  <w:tcBorders>
                    <w:top w:val="nil"/>
                    <w:left w:val="nil"/>
                    <w:bottom w:val="nil"/>
                    <w:right w:val="nil"/>
                  </w:tcBorders>
                </w:tcPr>
                <w:p w14:paraId="5D9AA2ED"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243927</w:t>
                  </w:r>
                </w:p>
              </w:tc>
              <w:tc>
                <w:tcPr>
                  <w:tcW w:w="0" w:type="auto"/>
                  <w:tcBorders>
                    <w:top w:val="nil"/>
                    <w:left w:val="nil"/>
                    <w:bottom w:val="nil"/>
                  </w:tcBorders>
                </w:tcPr>
                <w:p w14:paraId="10695576"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0.97</w:t>
                  </w:r>
                </w:p>
              </w:tc>
            </w:tr>
            <w:tr w:rsidR="00CA625E" w:rsidRPr="008F5A4D" w14:paraId="152444D8" w14:textId="77777777" w:rsidTr="00CA625E">
              <w:tc>
                <w:tcPr>
                  <w:tcW w:w="0" w:type="auto"/>
                  <w:vMerge/>
                  <w:tcBorders>
                    <w:bottom w:val="single" w:sz="4" w:space="0" w:color="auto"/>
                  </w:tcBorders>
                </w:tcPr>
                <w:p w14:paraId="0B2CA13C" w14:textId="77777777" w:rsidR="008F5A4D" w:rsidRPr="008F5A4D" w:rsidRDefault="008F5A4D" w:rsidP="00CA625E">
                  <w:pPr>
                    <w:rPr>
                      <w:rFonts w:ascii="Times New Roman" w:hAnsi="Times New Roman" w:cs="Times New Roman"/>
                    </w:rPr>
                  </w:pPr>
                </w:p>
              </w:tc>
              <w:tc>
                <w:tcPr>
                  <w:tcW w:w="0" w:type="auto"/>
                  <w:tcBorders>
                    <w:top w:val="nil"/>
                    <w:bottom w:val="single" w:sz="4" w:space="0" w:color="auto"/>
                    <w:right w:val="nil"/>
                  </w:tcBorders>
                </w:tcPr>
                <w:p w14:paraId="4A32432D" w14:textId="77777777" w:rsidR="008F5A4D" w:rsidRPr="008F5A4D" w:rsidRDefault="008F5A4D" w:rsidP="00CA625E">
                  <w:pPr>
                    <w:rPr>
                      <w:rFonts w:ascii="Times New Roman" w:hAnsi="Times New Roman" w:cs="Times New Roman"/>
                      <w:sz w:val="22"/>
                      <w:szCs w:val="22"/>
                    </w:rPr>
                  </w:pPr>
                  <w:r w:rsidRPr="008F5A4D">
                    <w:rPr>
                      <w:rFonts w:ascii="Times New Roman" w:hAnsi="Times New Roman" w:cs="Times New Roman"/>
                      <w:sz w:val="22"/>
                      <w:szCs w:val="22"/>
                    </w:rPr>
                    <w:t>1</w:t>
                  </w:r>
                </w:p>
              </w:tc>
              <w:tc>
                <w:tcPr>
                  <w:tcW w:w="1363" w:type="dxa"/>
                  <w:tcBorders>
                    <w:top w:val="nil"/>
                    <w:left w:val="nil"/>
                    <w:bottom w:val="single" w:sz="4" w:space="0" w:color="auto"/>
                    <w:right w:val="nil"/>
                  </w:tcBorders>
                  <w:vAlign w:val="bottom"/>
                </w:tcPr>
                <w:p w14:paraId="05480106"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3.65x10</w:t>
                  </w:r>
                  <w:r w:rsidRPr="008F5A4D">
                    <w:rPr>
                      <w:rFonts w:ascii="Times New Roman" w:hAnsi="Times New Roman" w:cs="Times New Roman"/>
                      <w:color w:val="000000"/>
                      <w:sz w:val="22"/>
                      <w:szCs w:val="22"/>
                      <w:vertAlign w:val="superscript"/>
                    </w:rPr>
                    <w:t>-5</w:t>
                  </w:r>
                </w:p>
              </w:tc>
              <w:tc>
                <w:tcPr>
                  <w:tcW w:w="1450" w:type="dxa"/>
                  <w:tcBorders>
                    <w:top w:val="nil"/>
                    <w:left w:val="nil"/>
                    <w:bottom w:val="single" w:sz="4" w:space="0" w:color="auto"/>
                    <w:right w:val="nil"/>
                  </w:tcBorders>
                </w:tcPr>
                <w:p w14:paraId="365BF755"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-45.6</w:t>
                  </w:r>
                </w:p>
              </w:tc>
              <w:tc>
                <w:tcPr>
                  <w:tcW w:w="0" w:type="auto"/>
                  <w:tcBorders>
                    <w:top w:val="nil"/>
                    <w:left w:val="nil"/>
                    <w:bottom w:val="single" w:sz="4" w:space="0" w:color="auto"/>
                    <w:right w:val="nil"/>
                  </w:tcBorders>
                </w:tcPr>
                <w:p w14:paraId="012C3B8B"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260.4</w:t>
                  </w:r>
                </w:p>
              </w:tc>
              <w:tc>
                <w:tcPr>
                  <w:tcW w:w="1060" w:type="dxa"/>
                  <w:tcBorders>
                    <w:top w:val="nil"/>
                    <w:left w:val="nil"/>
                    <w:bottom w:val="single" w:sz="4" w:space="0" w:color="auto"/>
                    <w:right w:val="nil"/>
                  </w:tcBorders>
                </w:tcPr>
                <w:p w14:paraId="18F4F7CC"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0.86</w:t>
                  </w:r>
                </w:p>
              </w:tc>
              <w:tc>
                <w:tcPr>
                  <w:tcW w:w="917" w:type="dxa"/>
                  <w:tcBorders>
                    <w:top w:val="nil"/>
                    <w:left w:val="nil"/>
                    <w:bottom w:val="single" w:sz="4" w:space="0" w:color="auto"/>
                    <w:right w:val="nil"/>
                  </w:tcBorders>
                </w:tcPr>
                <w:p w14:paraId="08D31EB6"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375635</w:t>
                  </w:r>
                </w:p>
              </w:tc>
              <w:tc>
                <w:tcPr>
                  <w:tcW w:w="0" w:type="auto"/>
                  <w:tcBorders>
                    <w:top w:val="nil"/>
                    <w:left w:val="nil"/>
                    <w:bottom w:val="single" w:sz="4" w:space="0" w:color="auto"/>
                  </w:tcBorders>
                </w:tcPr>
                <w:p w14:paraId="264DE3AE" w14:textId="77777777" w:rsidR="008F5A4D" w:rsidRPr="008F5A4D" w:rsidRDefault="008F5A4D" w:rsidP="00CA625E">
                  <w:pPr>
                    <w:rPr>
                      <w:rFonts w:ascii="Times New Roman" w:hAnsi="Times New Roman" w:cs="Times New Roman"/>
                      <w:color w:val="000000"/>
                      <w:sz w:val="22"/>
                      <w:szCs w:val="22"/>
                    </w:rPr>
                  </w:pPr>
                  <w:r w:rsidRPr="008F5A4D">
                    <w:rPr>
                      <w:rFonts w:ascii="Times New Roman" w:hAnsi="Times New Roman" w:cs="Times New Roman"/>
                      <w:color w:val="000000"/>
                      <w:sz w:val="22"/>
                      <w:szCs w:val="22"/>
                    </w:rPr>
                    <w:t>0.97</w:t>
                  </w:r>
                </w:p>
              </w:tc>
            </w:tr>
            <w:tr w:rsidR="008F5A4D" w:rsidRPr="008F5A4D" w14:paraId="7EBCD315" w14:textId="77777777" w:rsidTr="00CA625E">
              <w:tc>
                <w:tcPr>
                  <w:tcW w:w="0" w:type="auto"/>
                  <w:gridSpan w:val="7"/>
                  <w:tcBorders>
                    <w:top w:val="single" w:sz="4" w:space="0" w:color="auto"/>
                    <w:left w:val="nil"/>
                    <w:bottom w:val="nil"/>
                    <w:right w:val="nil"/>
                  </w:tcBorders>
                </w:tcPr>
                <w:p w14:paraId="2B71DE43" w14:textId="77777777" w:rsidR="008F5A4D" w:rsidRPr="008F5A4D" w:rsidRDefault="008F5A4D" w:rsidP="00CA625E">
                  <w:pPr>
                    <w:tabs>
                      <w:tab w:val="left" w:pos="1327"/>
                    </w:tabs>
                    <w:rPr>
                      <w:rFonts w:ascii="Times New Roman" w:hAnsi="Times New Roman" w:cs="Times New Roman"/>
                      <w:sz w:val="21"/>
                      <w:szCs w:val="21"/>
                    </w:rPr>
                  </w:pPr>
                  <w:r w:rsidRPr="008F5A4D">
                    <w:rPr>
                      <w:rFonts w:ascii="Times New Roman" w:hAnsi="Times New Roman" w:cs="Times New Roman"/>
                      <w:sz w:val="21"/>
                      <w:szCs w:val="21"/>
                    </w:rPr>
                    <w:t xml:space="preserve">Model adjusted for age, </w:t>
                  </w:r>
                  <w:proofErr w:type="gramStart"/>
                  <w:r w:rsidRPr="008F5A4D">
                    <w:rPr>
                      <w:rFonts w:ascii="Times New Roman" w:hAnsi="Times New Roman" w:cs="Times New Roman"/>
                      <w:sz w:val="21"/>
                      <w:szCs w:val="21"/>
                    </w:rPr>
                    <w:t>sex</w:t>
                  </w:r>
                  <w:proofErr w:type="gramEnd"/>
                  <w:r w:rsidRPr="008F5A4D">
                    <w:rPr>
                      <w:rFonts w:ascii="Times New Roman" w:hAnsi="Times New Roman" w:cs="Times New Roman"/>
                      <w:sz w:val="21"/>
                      <w:szCs w:val="21"/>
                    </w:rPr>
                    <w:t xml:space="preserve"> and principal components. </w:t>
                  </w:r>
                </w:p>
                <w:p w14:paraId="4A686C9F" w14:textId="77777777" w:rsidR="008F5A4D" w:rsidRPr="008F5A4D" w:rsidRDefault="008F5A4D" w:rsidP="00CA625E">
                  <w:pPr>
                    <w:tabs>
                      <w:tab w:val="left" w:pos="1327"/>
                    </w:tabs>
                    <w:rPr>
                      <w:rFonts w:ascii="Times New Roman" w:hAnsi="Times New Roman" w:cs="Times New Roman"/>
                      <w:color w:val="000000"/>
                    </w:rPr>
                  </w:pPr>
                  <w:r w:rsidRPr="008F5A4D">
                    <w:rPr>
                      <w:rFonts w:ascii="Times New Roman" w:hAnsi="Times New Roman" w:cs="Times New Roman"/>
                      <w:sz w:val="21"/>
                      <w:szCs w:val="21"/>
                    </w:rPr>
                    <w:t>R</w:t>
                  </w:r>
                  <w:r w:rsidRPr="008F5A4D">
                    <w:rPr>
                      <w:rFonts w:ascii="Times New Roman" w:hAnsi="Times New Roman" w:cs="Times New Roman"/>
                      <w:sz w:val="21"/>
                      <w:szCs w:val="21"/>
                      <w:vertAlign w:val="superscript"/>
                    </w:rPr>
                    <w:t>2</w:t>
                  </w:r>
                  <w:r w:rsidRPr="008F5A4D">
                    <w:rPr>
                      <w:rFonts w:ascii="Times New Roman" w:hAnsi="Times New Roman" w:cs="Times New Roman"/>
                      <w:sz w:val="21"/>
                      <w:szCs w:val="21"/>
                    </w:rPr>
                    <w:t>=Variance explained by the PRS, SE=standard error, Number of SNPs=number of SNPs included in the PRS, FDR=False Discovery Rate</w:t>
                  </w:r>
                </w:p>
              </w:tc>
              <w:tc>
                <w:tcPr>
                  <w:tcW w:w="0" w:type="auto"/>
                  <w:tcBorders>
                    <w:top w:val="single" w:sz="4" w:space="0" w:color="auto"/>
                    <w:left w:val="nil"/>
                    <w:bottom w:val="nil"/>
                    <w:right w:val="nil"/>
                  </w:tcBorders>
                </w:tcPr>
                <w:p w14:paraId="231BDB67" w14:textId="77777777" w:rsidR="008F5A4D" w:rsidRPr="008F5A4D" w:rsidRDefault="008F5A4D" w:rsidP="00CA625E">
                  <w:pPr>
                    <w:tabs>
                      <w:tab w:val="left" w:pos="1327"/>
                    </w:tabs>
                    <w:rPr>
                      <w:rFonts w:ascii="Times New Roman" w:hAnsi="Times New Roman" w:cs="Times New Roman"/>
                    </w:rPr>
                  </w:pPr>
                </w:p>
              </w:tc>
            </w:tr>
          </w:tbl>
          <w:p w14:paraId="2CFAD693" w14:textId="77777777" w:rsidR="008F5A4D" w:rsidRPr="008F5A4D" w:rsidRDefault="008F5A4D" w:rsidP="00CA625E">
            <w:pPr>
              <w:tabs>
                <w:tab w:val="left" w:pos="1327"/>
              </w:tabs>
              <w:rPr>
                <w:rFonts w:ascii="Times New Roman" w:hAnsi="Times New Roman" w:cs="Times New Roman"/>
              </w:rPr>
            </w:pPr>
          </w:p>
        </w:tc>
      </w:tr>
      <w:tr w:rsidR="008F5A4D" w:rsidRPr="008F5A4D" w14:paraId="11AFC804" w14:textId="77777777" w:rsidTr="008F5A4D">
        <w:tc>
          <w:tcPr>
            <w:tcW w:w="0" w:type="auto"/>
            <w:gridSpan w:val="7"/>
            <w:tcBorders>
              <w:top w:val="nil"/>
              <w:left w:val="nil"/>
              <w:bottom w:val="nil"/>
              <w:right w:val="nil"/>
            </w:tcBorders>
          </w:tcPr>
          <w:p w14:paraId="4BA846C5" w14:textId="77777777" w:rsidR="008F5A4D" w:rsidRPr="008F5A4D" w:rsidRDefault="008F5A4D" w:rsidP="00C54C1E">
            <w:pPr>
              <w:tabs>
                <w:tab w:val="left" w:pos="1327"/>
              </w:tabs>
              <w:rPr>
                <w:rFonts w:ascii="Times New Roman" w:hAnsi="Times New Roman" w:cs="Times New Roman"/>
              </w:rPr>
            </w:pPr>
          </w:p>
        </w:tc>
      </w:tr>
      <w:tr w:rsidR="008F5A4D" w:rsidRPr="008F5A4D" w14:paraId="484CD367" w14:textId="77777777" w:rsidTr="008F5A4D">
        <w:tc>
          <w:tcPr>
            <w:tcW w:w="0" w:type="auto"/>
            <w:gridSpan w:val="7"/>
            <w:tcBorders>
              <w:top w:val="nil"/>
              <w:left w:val="nil"/>
              <w:bottom w:val="nil"/>
              <w:right w:val="nil"/>
            </w:tcBorders>
          </w:tcPr>
          <w:p w14:paraId="1F98E9C4" w14:textId="77777777" w:rsidR="008F5A4D" w:rsidRPr="008F5A4D" w:rsidRDefault="008F5A4D" w:rsidP="00C54C1E">
            <w:pPr>
              <w:tabs>
                <w:tab w:val="left" w:pos="1327"/>
              </w:tabs>
              <w:rPr>
                <w:rFonts w:ascii="Times New Roman" w:hAnsi="Times New Roman" w:cs="Times New Roman"/>
              </w:rPr>
            </w:pPr>
          </w:p>
        </w:tc>
      </w:tr>
    </w:tbl>
    <w:p w14:paraId="4656F008" w14:textId="77777777" w:rsidR="008F5A4D" w:rsidRPr="008F5A4D" w:rsidRDefault="008F5A4D" w:rsidP="008F5A4D">
      <w:pPr>
        <w:spacing w:line="480" w:lineRule="auto"/>
        <w:rPr>
          <w:rFonts w:ascii="Times New Roman" w:hAnsi="Times New Roman" w:cs="Times New Roman"/>
        </w:rPr>
      </w:pPr>
      <w:r w:rsidRPr="008F5A4D">
        <w:rPr>
          <w:rFonts w:ascii="Times New Roman" w:hAnsi="Times New Roman" w:cs="Times New Roman"/>
          <w:noProof/>
        </w:rPr>
        <w:drawing>
          <wp:inline distT="0" distB="0" distL="0" distR="0" wp14:anchorId="2A3EF624" wp14:editId="4C758B3C">
            <wp:extent cx="3327400" cy="3327400"/>
            <wp:effectExtent l="0" t="0" r="0" b="0"/>
            <wp:docPr id="892540316" name="Picture 89254031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327400" cy="3327400"/>
                    </a:xfrm>
                    <a:prstGeom prst="rect">
                      <a:avLst/>
                    </a:prstGeom>
                  </pic:spPr>
                </pic:pic>
              </a:graphicData>
            </a:graphic>
          </wp:inline>
        </w:drawing>
      </w:r>
    </w:p>
    <w:p w14:paraId="1043460A" w14:textId="144214F3" w:rsidR="008F5A4D" w:rsidRPr="008F5A4D" w:rsidRDefault="008F5A4D" w:rsidP="008F5A4D">
      <w:pPr>
        <w:spacing w:line="480" w:lineRule="auto"/>
        <w:rPr>
          <w:rFonts w:ascii="Times New Roman" w:hAnsi="Times New Roman" w:cs="Times New Roman"/>
        </w:rPr>
      </w:pPr>
      <w:r w:rsidRPr="008F5A4D">
        <w:rPr>
          <w:rFonts w:ascii="Times New Roman" w:hAnsi="Times New Roman" w:cs="Times New Roman"/>
        </w:rPr>
        <w:t>Figure S</w:t>
      </w:r>
      <w:r w:rsidR="00E015FD">
        <w:rPr>
          <w:rFonts w:ascii="Times New Roman" w:hAnsi="Times New Roman" w:cs="Times New Roman"/>
        </w:rPr>
        <w:t>14</w:t>
      </w:r>
      <w:r w:rsidRPr="008F5A4D">
        <w:rPr>
          <w:rFonts w:ascii="Times New Roman" w:hAnsi="Times New Roman" w:cs="Times New Roman"/>
        </w:rPr>
        <w:t>. Regular cannabis PRS model fit generated by PRSice-2 using CUD GWAS summary statistics</w:t>
      </w:r>
      <w:r w:rsidRPr="008F5A4D">
        <w:rPr>
          <w:rFonts w:ascii="Times New Roman" w:hAnsi="Times New Roman" w:cs="Times New Roman"/>
        </w:rPr>
        <w:fldChar w:fldCharType="begin" w:fldLock="1"/>
      </w:r>
      <w:r w:rsidR="00E015FD">
        <w:rPr>
          <w:rFonts w:ascii="Times New Roman" w:hAnsi="Times New Roman" w:cs="Times New Roman"/>
        </w:rPr>
        <w:instrText>ADDIN CSL_CITATION {"citationItems":[{"id":"ITEM-1","itemData":{"ISSN":"2047-217X","author":[{"dropping-particle":"","family":"Choi","given":"Shing Wan","non-dropping-particle":"","parse-names":false,"suffix":""},{"dropping-particle":"","family":"O'Reilly","given":"Paul F","non-dropping-particle":"","parse-names":false,"suffix":""}],"container-title":"Gigascience","id":"ITEM-1","issue":"7","issued":{"date-parts":[["2019"]]},"page":"giz082","publisher":"Oxford University Press","title":"PRSice-2: Polygenic Risk Score software for biobank-scale data","type":"article-journal","volume":"8"},"uris":["http://www.mendeley.com/documents/?uuid=7fe0e630-668c-476c-a478-18342044a100"]}],"mendeley":{"formattedCitation":"(19)","plainTextFormattedCitation":"(19)","previouslyFormattedCitation":"(1)"},"properties":{"noteIndex":0},"schema":"https://github.com/citation-style-language/schema/raw/master/csl-citation.json"}</w:instrText>
      </w:r>
      <w:r w:rsidRPr="008F5A4D">
        <w:rPr>
          <w:rFonts w:ascii="Times New Roman" w:hAnsi="Times New Roman" w:cs="Times New Roman"/>
        </w:rPr>
        <w:fldChar w:fldCharType="separate"/>
      </w:r>
      <w:r w:rsidR="00E015FD" w:rsidRPr="00E015FD">
        <w:rPr>
          <w:rFonts w:ascii="Times New Roman" w:hAnsi="Times New Roman" w:cs="Times New Roman"/>
          <w:noProof/>
        </w:rPr>
        <w:t>(19)</w:t>
      </w:r>
      <w:r w:rsidRPr="008F5A4D">
        <w:rPr>
          <w:rFonts w:ascii="Times New Roman" w:hAnsi="Times New Roman" w:cs="Times New Roman"/>
        </w:rPr>
        <w:fldChar w:fldCharType="end"/>
      </w:r>
    </w:p>
    <w:p w14:paraId="7FE2AD05" w14:textId="77777777" w:rsidR="008F5A4D" w:rsidRPr="008F5A4D" w:rsidRDefault="008F5A4D" w:rsidP="008F5A4D">
      <w:pPr>
        <w:spacing w:line="480" w:lineRule="auto"/>
        <w:rPr>
          <w:rFonts w:ascii="Times New Roman" w:hAnsi="Times New Roman" w:cs="Times New Roman"/>
        </w:rPr>
      </w:pPr>
    </w:p>
    <w:p w14:paraId="36148C48" w14:textId="77777777" w:rsidR="008F5A4D" w:rsidRPr="008F5A4D" w:rsidRDefault="008F5A4D" w:rsidP="008F5A4D">
      <w:pPr>
        <w:rPr>
          <w:rFonts w:ascii="Times New Roman" w:hAnsi="Times New Roman" w:cs="Times New Roman"/>
        </w:rPr>
      </w:pPr>
      <w:r w:rsidRPr="008F5A4D">
        <w:rPr>
          <w:rFonts w:ascii="Times New Roman" w:hAnsi="Times New Roman" w:cs="Times New Roman"/>
          <w:noProof/>
        </w:rPr>
        <w:drawing>
          <wp:inline distT="0" distB="0" distL="0" distR="0" wp14:anchorId="546B5390" wp14:editId="3471A231">
            <wp:extent cx="2768600" cy="2768600"/>
            <wp:effectExtent l="0" t="0" r="0" b="0"/>
            <wp:docPr id="1469282885" name="Picture 146928288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84079" cy="2784079"/>
                    </a:xfrm>
                    <a:prstGeom prst="rect">
                      <a:avLst/>
                    </a:prstGeom>
                  </pic:spPr>
                </pic:pic>
              </a:graphicData>
            </a:graphic>
          </wp:inline>
        </w:drawing>
      </w:r>
    </w:p>
    <w:p w14:paraId="4D567C8C" w14:textId="08751852" w:rsidR="008F5A4D" w:rsidRPr="008F5A4D" w:rsidRDefault="008F5A4D" w:rsidP="008F5A4D">
      <w:pPr>
        <w:spacing w:line="480" w:lineRule="auto"/>
        <w:rPr>
          <w:rFonts w:ascii="Times New Roman" w:hAnsi="Times New Roman" w:cs="Times New Roman"/>
        </w:rPr>
      </w:pPr>
      <w:r w:rsidRPr="008F5A4D">
        <w:rPr>
          <w:rFonts w:ascii="Times New Roman" w:hAnsi="Times New Roman" w:cs="Times New Roman"/>
        </w:rPr>
        <w:t>Figure S</w:t>
      </w:r>
      <w:r w:rsidR="00E015FD">
        <w:rPr>
          <w:rFonts w:ascii="Times New Roman" w:hAnsi="Times New Roman" w:cs="Times New Roman"/>
        </w:rPr>
        <w:t>15</w:t>
      </w:r>
      <w:r w:rsidRPr="008F5A4D">
        <w:rPr>
          <w:rFonts w:ascii="Times New Roman" w:hAnsi="Times New Roman" w:cs="Times New Roman"/>
        </w:rPr>
        <w:t xml:space="preserve">. Heaviness of use PRS model fit generated by PRSice-2 using CUD GWAS summary statistics </w:t>
      </w:r>
      <w:r w:rsidRPr="008F5A4D">
        <w:rPr>
          <w:rFonts w:ascii="Times New Roman" w:hAnsi="Times New Roman" w:cs="Times New Roman"/>
        </w:rPr>
        <w:fldChar w:fldCharType="begin" w:fldLock="1"/>
      </w:r>
      <w:r w:rsidR="00E015FD">
        <w:rPr>
          <w:rFonts w:ascii="Times New Roman" w:hAnsi="Times New Roman" w:cs="Times New Roman"/>
        </w:rPr>
        <w:instrText>ADDIN CSL_CITATION {"citationItems":[{"id":"ITEM-1","itemData":{"ISSN":"2047-217X","author":[{"dropping-particle":"","family":"Choi","given":"Shing Wan","non-dropping-particle":"","parse-names":false,"suffix":""},{"dropping-particle":"","family":"O'Reilly","given":"Paul F","non-dropping-particle":"","parse-names":false,"suffix":""}],"container-title":"Gigascience","id":"ITEM-1","issue":"7","issued":{"date-parts":[["2019"]]},"page":"giz082","publisher":"Oxford University Press","title":"PRSice-2: Polygenic Risk Score software for biobank-scale data","type":"article-journal","volume":"8"},"uris":["http://www.mendeley.com/documents/?uuid=7fe0e630-668c-476c-a478-18342044a100"]}],"mendeley":{"formattedCitation":"(19)","plainTextFormattedCitation":"(19)","previouslyFormattedCitation":"(1)"},"properties":{"noteIndex":0},"schema":"https://github.com/citation-style-language/schema/raw/master/csl-citation.json"}</w:instrText>
      </w:r>
      <w:r w:rsidRPr="008F5A4D">
        <w:rPr>
          <w:rFonts w:ascii="Times New Roman" w:hAnsi="Times New Roman" w:cs="Times New Roman"/>
        </w:rPr>
        <w:fldChar w:fldCharType="separate"/>
      </w:r>
      <w:r w:rsidR="00E015FD" w:rsidRPr="00E015FD">
        <w:rPr>
          <w:rFonts w:ascii="Times New Roman" w:hAnsi="Times New Roman" w:cs="Times New Roman"/>
          <w:noProof/>
        </w:rPr>
        <w:t>(19)</w:t>
      </w:r>
      <w:r w:rsidRPr="008F5A4D">
        <w:rPr>
          <w:rFonts w:ascii="Times New Roman" w:hAnsi="Times New Roman" w:cs="Times New Roman"/>
        </w:rPr>
        <w:fldChar w:fldCharType="end"/>
      </w:r>
    </w:p>
    <w:p w14:paraId="09F4F143" w14:textId="77777777" w:rsidR="008F5A4D" w:rsidRPr="008F5A4D" w:rsidRDefault="008F5A4D" w:rsidP="008F5A4D">
      <w:pPr>
        <w:rPr>
          <w:rFonts w:ascii="Times New Roman" w:hAnsi="Times New Roman" w:cs="Times New Roman"/>
        </w:rPr>
      </w:pPr>
    </w:p>
    <w:p w14:paraId="14D8481F" w14:textId="77777777" w:rsidR="008F5A4D" w:rsidRPr="008F5A4D" w:rsidRDefault="008F5A4D" w:rsidP="008F5A4D">
      <w:pPr>
        <w:spacing w:line="480" w:lineRule="auto"/>
        <w:rPr>
          <w:rFonts w:ascii="Times New Roman" w:hAnsi="Times New Roman" w:cs="Times New Roman"/>
        </w:rPr>
      </w:pPr>
    </w:p>
    <w:p w14:paraId="48538A41" w14:textId="77777777" w:rsidR="008F5A4D" w:rsidRPr="008F5A4D" w:rsidRDefault="008F5A4D" w:rsidP="008F5A4D">
      <w:pPr>
        <w:spacing w:line="480" w:lineRule="auto"/>
        <w:rPr>
          <w:rFonts w:ascii="Times New Roman" w:hAnsi="Times New Roman" w:cs="Times New Roman"/>
        </w:rPr>
      </w:pPr>
    </w:p>
    <w:p w14:paraId="47EBB3E8" w14:textId="77777777" w:rsidR="008F5A4D" w:rsidRPr="008F5A4D" w:rsidRDefault="008F5A4D" w:rsidP="008F5A4D">
      <w:pPr>
        <w:spacing w:line="480" w:lineRule="auto"/>
        <w:rPr>
          <w:rFonts w:ascii="Times New Roman" w:hAnsi="Times New Roman" w:cs="Times New Roman"/>
        </w:rPr>
      </w:pPr>
      <w:r w:rsidRPr="008F5A4D">
        <w:rPr>
          <w:rFonts w:ascii="Times New Roman" w:hAnsi="Times New Roman" w:cs="Times New Roman"/>
          <w:noProof/>
        </w:rPr>
        <w:drawing>
          <wp:inline distT="0" distB="0" distL="0" distR="0" wp14:anchorId="0667F457" wp14:editId="5D156C78">
            <wp:extent cx="2583815" cy="2583815"/>
            <wp:effectExtent l="0" t="0" r="0" b="0"/>
            <wp:docPr id="1174870192" name="Picture 1174870192"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ar chart, histogram&#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92852" cy="2592852"/>
                    </a:xfrm>
                    <a:prstGeom prst="rect">
                      <a:avLst/>
                    </a:prstGeom>
                  </pic:spPr>
                </pic:pic>
              </a:graphicData>
            </a:graphic>
          </wp:inline>
        </w:drawing>
      </w:r>
      <w:r w:rsidRPr="008F5A4D">
        <w:rPr>
          <w:rFonts w:ascii="Times New Roman" w:hAnsi="Times New Roman" w:cs="Times New Roman"/>
        </w:rPr>
        <w:t xml:space="preserve"> </w:t>
      </w:r>
    </w:p>
    <w:p w14:paraId="3861B262" w14:textId="50681277" w:rsidR="008F5A4D" w:rsidRPr="008F5A4D" w:rsidRDefault="008F5A4D" w:rsidP="008F5A4D">
      <w:pPr>
        <w:spacing w:line="480" w:lineRule="auto"/>
        <w:rPr>
          <w:rFonts w:ascii="Times New Roman" w:hAnsi="Times New Roman" w:cs="Times New Roman"/>
        </w:rPr>
      </w:pPr>
      <w:r w:rsidRPr="008F5A4D">
        <w:rPr>
          <w:rFonts w:ascii="Times New Roman" w:hAnsi="Times New Roman" w:cs="Times New Roman"/>
        </w:rPr>
        <w:t>Figure S</w:t>
      </w:r>
      <w:r w:rsidR="00E015FD">
        <w:rPr>
          <w:rFonts w:ascii="Times New Roman" w:hAnsi="Times New Roman" w:cs="Times New Roman"/>
        </w:rPr>
        <w:t>16</w:t>
      </w:r>
      <w:r w:rsidRPr="008F5A4D">
        <w:rPr>
          <w:rFonts w:ascii="Times New Roman" w:hAnsi="Times New Roman" w:cs="Times New Roman"/>
        </w:rPr>
        <w:t xml:space="preserve">. Cannabis cravings PRS model of fit generated by PRSice-2 using CUD GWAS summary statistics </w:t>
      </w:r>
      <w:r w:rsidRPr="008F5A4D">
        <w:rPr>
          <w:rFonts w:ascii="Times New Roman" w:hAnsi="Times New Roman" w:cs="Times New Roman"/>
        </w:rPr>
        <w:fldChar w:fldCharType="begin" w:fldLock="1"/>
      </w:r>
      <w:r w:rsidR="00E015FD">
        <w:rPr>
          <w:rFonts w:ascii="Times New Roman" w:hAnsi="Times New Roman" w:cs="Times New Roman"/>
        </w:rPr>
        <w:instrText>ADDIN CSL_CITATION {"citationItems":[{"id":"ITEM-1","itemData":{"ISSN":"2047-217X","author":[{"dropping-particle":"","family":"Choi","given":"Shing Wan","non-dropping-particle":"","parse-names":false,"suffix":""},{"dropping-particle":"","family":"O'Reilly","given":"Paul F","non-dropping-particle":"","parse-names":false,"suffix":""}],"container-title":"Gigascience","id":"ITEM-1","issue":"7","issued":{"date-parts":[["2019"]]},"page":"giz082","publisher":"Oxford University Press","title":"PRSice-2: Polygenic Risk Score software for biobank-scale data","type":"article-journal","volume":"8"},"uris":["http://www.mendeley.com/documents/?uuid=7fe0e630-668c-476c-a478-18342044a100"]}],"mendeley":{"formattedCitation":"(19)","plainTextFormattedCitation":"(19)","previouslyFormattedCitation":"(1)"},"properties":{"noteIndex":0},"schema":"https://github.com/citation-style-language/schema/raw/master/csl-citation.json"}</w:instrText>
      </w:r>
      <w:r w:rsidRPr="008F5A4D">
        <w:rPr>
          <w:rFonts w:ascii="Times New Roman" w:hAnsi="Times New Roman" w:cs="Times New Roman"/>
        </w:rPr>
        <w:fldChar w:fldCharType="separate"/>
      </w:r>
      <w:r w:rsidR="00E015FD" w:rsidRPr="00E015FD">
        <w:rPr>
          <w:rFonts w:ascii="Times New Roman" w:hAnsi="Times New Roman" w:cs="Times New Roman"/>
          <w:noProof/>
        </w:rPr>
        <w:t>(19)</w:t>
      </w:r>
      <w:r w:rsidRPr="008F5A4D">
        <w:rPr>
          <w:rFonts w:ascii="Times New Roman" w:hAnsi="Times New Roman" w:cs="Times New Roman"/>
        </w:rPr>
        <w:fldChar w:fldCharType="end"/>
      </w:r>
    </w:p>
    <w:p w14:paraId="1705310C" w14:textId="77777777" w:rsidR="008F5A4D" w:rsidRPr="008F5A4D" w:rsidRDefault="008F5A4D" w:rsidP="008F5A4D">
      <w:pPr>
        <w:spacing w:line="480" w:lineRule="auto"/>
        <w:rPr>
          <w:rFonts w:ascii="Times New Roman" w:hAnsi="Times New Roman" w:cs="Times New Roman"/>
        </w:rPr>
      </w:pPr>
      <w:r w:rsidRPr="008F5A4D">
        <w:rPr>
          <w:rFonts w:ascii="Times New Roman" w:hAnsi="Times New Roman" w:cs="Times New Roman"/>
          <w:noProof/>
        </w:rPr>
        <w:lastRenderedPageBreak/>
        <w:drawing>
          <wp:inline distT="0" distB="0" distL="0" distR="0" wp14:anchorId="19EF20A5" wp14:editId="05C426BF">
            <wp:extent cx="2571184" cy="2571184"/>
            <wp:effectExtent l="0" t="0" r="0" b="0"/>
            <wp:docPr id="4" name="Picture 4"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 histogram&#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00270" cy="2600270"/>
                    </a:xfrm>
                    <a:prstGeom prst="rect">
                      <a:avLst/>
                    </a:prstGeom>
                  </pic:spPr>
                </pic:pic>
              </a:graphicData>
            </a:graphic>
          </wp:inline>
        </w:drawing>
      </w:r>
    </w:p>
    <w:p w14:paraId="3D374BDD" w14:textId="4A6F1BAE" w:rsidR="008F5A4D" w:rsidRPr="008F5A4D" w:rsidRDefault="008F5A4D" w:rsidP="008F5A4D">
      <w:pPr>
        <w:spacing w:line="480" w:lineRule="auto"/>
        <w:rPr>
          <w:rFonts w:ascii="Times New Roman" w:hAnsi="Times New Roman" w:cs="Times New Roman"/>
        </w:rPr>
      </w:pPr>
      <w:r w:rsidRPr="008F5A4D">
        <w:rPr>
          <w:rFonts w:ascii="Times New Roman" w:hAnsi="Times New Roman" w:cs="Times New Roman"/>
        </w:rPr>
        <w:t>Figure S</w:t>
      </w:r>
      <w:r w:rsidR="00E015FD">
        <w:rPr>
          <w:rFonts w:ascii="Times New Roman" w:hAnsi="Times New Roman" w:cs="Times New Roman"/>
        </w:rPr>
        <w:t>17</w:t>
      </w:r>
      <w:r w:rsidRPr="008F5A4D">
        <w:rPr>
          <w:rFonts w:ascii="Times New Roman" w:hAnsi="Times New Roman" w:cs="Times New Roman"/>
        </w:rPr>
        <w:t xml:space="preserve">. Regular cannabis use PRS model of fit generated by PRSice-2 using lifetimes cannabis use GWAS summary statistics </w:t>
      </w:r>
      <w:r w:rsidRPr="008F5A4D">
        <w:rPr>
          <w:rFonts w:ascii="Times New Roman" w:hAnsi="Times New Roman" w:cs="Times New Roman"/>
        </w:rPr>
        <w:fldChar w:fldCharType="begin" w:fldLock="1"/>
      </w:r>
      <w:r w:rsidR="00E015FD">
        <w:rPr>
          <w:rFonts w:ascii="Times New Roman" w:hAnsi="Times New Roman" w:cs="Times New Roman"/>
        </w:rPr>
        <w:instrText>ADDIN CSL_CITATION {"citationItems":[{"id":"ITEM-1","itemData":{"ISSN":"2047-217X","author":[{"dropping-particle":"","family":"Choi","given":"Shing Wan","non-dropping-particle":"","parse-names":false,"suffix":""},{"dropping-particle":"","family":"O'Reilly","given":"Paul F","non-dropping-particle":"","parse-names":false,"suffix":""}],"container-title":"Gigascience","id":"ITEM-1","issue":"7","issued":{"date-parts":[["2019"]]},"page":"giz082","publisher":"Oxford University Press","title":"PRSice-2: Polygenic Risk Score software for biobank-scale data","type":"article-journal","volume":"8"},"uris":["http://www.mendeley.com/documents/?uuid=7fe0e630-668c-476c-a478-18342044a100"]}],"mendeley":{"formattedCitation":"(19)","plainTextFormattedCitation":"(19)","previouslyFormattedCitation":"(1)"},"properties":{"noteIndex":0},"schema":"https://github.com/citation-style-language/schema/raw/master/csl-citation.json"}</w:instrText>
      </w:r>
      <w:r w:rsidRPr="008F5A4D">
        <w:rPr>
          <w:rFonts w:ascii="Times New Roman" w:hAnsi="Times New Roman" w:cs="Times New Roman"/>
        </w:rPr>
        <w:fldChar w:fldCharType="separate"/>
      </w:r>
      <w:r w:rsidR="00E015FD" w:rsidRPr="00E015FD">
        <w:rPr>
          <w:rFonts w:ascii="Times New Roman" w:hAnsi="Times New Roman" w:cs="Times New Roman"/>
          <w:noProof/>
        </w:rPr>
        <w:t>(19)</w:t>
      </w:r>
      <w:r w:rsidRPr="008F5A4D">
        <w:rPr>
          <w:rFonts w:ascii="Times New Roman" w:hAnsi="Times New Roman" w:cs="Times New Roman"/>
        </w:rPr>
        <w:fldChar w:fldCharType="end"/>
      </w:r>
    </w:p>
    <w:p w14:paraId="0D662119" w14:textId="77777777" w:rsidR="008F5A4D" w:rsidRPr="008F5A4D" w:rsidRDefault="008F5A4D" w:rsidP="008F5A4D">
      <w:pPr>
        <w:spacing w:line="480" w:lineRule="auto"/>
        <w:rPr>
          <w:rFonts w:ascii="Times New Roman" w:hAnsi="Times New Roman" w:cs="Times New Roman"/>
        </w:rPr>
      </w:pPr>
      <w:r w:rsidRPr="008F5A4D">
        <w:rPr>
          <w:rFonts w:ascii="Times New Roman" w:hAnsi="Times New Roman" w:cs="Times New Roman"/>
          <w:noProof/>
        </w:rPr>
        <w:drawing>
          <wp:inline distT="0" distB="0" distL="0" distR="0" wp14:anchorId="510F27D4" wp14:editId="4D77E3EE">
            <wp:extent cx="2571184" cy="2571184"/>
            <wp:effectExtent l="0" t="0" r="0" b="0"/>
            <wp:docPr id="1504251845" name="Picture 150425184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ar char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01244" cy="2601244"/>
                    </a:xfrm>
                    <a:prstGeom prst="rect">
                      <a:avLst/>
                    </a:prstGeom>
                  </pic:spPr>
                </pic:pic>
              </a:graphicData>
            </a:graphic>
          </wp:inline>
        </w:drawing>
      </w:r>
    </w:p>
    <w:p w14:paraId="22107E52" w14:textId="4ABCEC3D" w:rsidR="008F5A4D" w:rsidRPr="008F5A4D" w:rsidRDefault="008F5A4D" w:rsidP="008F5A4D">
      <w:pPr>
        <w:spacing w:line="480" w:lineRule="auto"/>
        <w:rPr>
          <w:rFonts w:ascii="Times New Roman" w:hAnsi="Times New Roman" w:cs="Times New Roman"/>
        </w:rPr>
      </w:pPr>
      <w:r w:rsidRPr="008F5A4D">
        <w:rPr>
          <w:rFonts w:ascii="Times New Roman" w:hAnsi="Times New Roman" w:cs="Times New Roman"/>
        </w:rPr>
        <w:t>Figure S</w:t>
      </w:r>
      <w:r w:rsidR="00E015FD">
        <w:rPr>
          <w:rFonts w:ascii="Times New Roman" w:hAnsi="Times New Roman" w:cs="Times New Roman"/>
        </w:rPr>
        <w:t>18</w:t>
      </w:r>
      <w:r w:rsidRPr="008F5A4D">
        <w:rPr>
          <w:rFonts w:ascii="Times New Roman" w:hAnsi="Times New Roman" w:cs="Times New Roman"/>
        </w:rPr>
        <w:t xml:space="preserve">. Heaviness of cannabis use PRS model of fit generated by PRSice-2 using lifetime cannabis use GWAS summary statistics </w:t>
      </w:r>
      <w:r w:rsidRPr="008F5A4D">
        <w:rPr>
          <w:rFonts w:ascii="Times New Roman" w:hAnsi="Times New Roman" w:cs="Times New Roman"/>
        </w:rPr>
        <w:fldChar w:fldCharType="begin" w:fldLock="1"/>
      </w:r>
      <w:r w:rsidR="00E015FD">
        <w:rPr>
          <w:rFonts w:ascii="Times New Roman" w:hAnsi="Times New Roman" w:cs="Times New Roman"/>
        </w:rPr>
        <w:instrText>ADDIN CSL_CITATION {"citationItems":[{"id":"ITEM-1","itemData":{"ISSN":"2047-217X","author":[{"dropping-particle":"","family":"Choi","given":"Shing Wan","non-dropping-particle":"","parse-names":false,"suffix":""},{"dropping-particle":"","family":"O'Reilly","given":"Paul F","non-dropping-particle":"","parse-names":false,"suffix":""}],"container-title":"Gigascience","id":"ITEM-1","issue":"7","issued":{"date-parts":[["2019"]]},"page":"giz082","publisher":"Oxford University Press","title":"PRSice-2: Polygenic Risk Score software for biobank-scale data","type":"article-journal","volume":"8"},"uris":["http://www.mendeley.com/documents/?uuid=7fe0e630-668c-476c-a478-18342044a100"]}],"mendeley":{"formattedCitation":"(19)","plainTextFormattedCitation":"(19)","previouslyFormattedCitation":"(1)"},"properties":{"noteIndex":0},"schema":"https://github.com/citation-style-language/schema/raw/master/csl-citation.json"}</w:instrText>
      </w:r>
      <w:r w:rsidRPr="008F5A4D">
        <w:rPr>
          <w:rFonts w:ascii="Times New Roman" w:hAnsi="Times New Roman" w:cs="Times New Roman"/>
        </w:rPr>
        <w:fldChar w:fldCharType="separate"/>
      </w:r>
      <w:r w:rsidR="00E015FD" w:rsidRPr="00E015FD">
        <w:rPr>
          <w:rFonts w:ascii="Times New Roman" w:hAnsi="Times New Roman" w:cs="Times New Roman"/>
          <w:noProof/>
        </w:rPr>
        <w:t>(19)</w:t>
      </w:r>
      <w:r w:rsidRPr="008F5A4D">
        <w:rPr>
          <w:rFonts w:ascii="Times New Roman" w:hAnsi="Times New Roman" w:cs="Times New Roman"/>
        </w:rPr>
        <w:fldChar w:fldCharType="end"/>
      </w:r>
    </w:p>
    <w:p w14:paraId="6DCAD924" w14:textId="77777777" w:rsidR="008F5A4D" w:rsidRPr="008F5A4D" w:rsidRDefault="008F5A4D" w:rsidP="008F5A4D">
      <w:pPr>
        <w:spacing w:line="480" w:lineRule="auto"/>
        <w:rPr>
          <w:rFonts w:ascii="Times New Roman" w:hAnsi="Times New Roman" w:cs="Times New Roman"/>
        </w:rPr>
      </w:pPr>
      <w:r w:rsidRPr="008F5A4D">
        <w:rPr>
          <w:rFonts w:ascii="Times New Roman" w:hAnsi="Times New Roman" w:cs="Times New Roman"/>
          <w:noProof/>
        </w:rPr>
        <w:lastRenderedPageBreak/>
        <w:drawing>
          <wp:inline distT="0" distB="0" distL="0" distR="0" wp14:anchorId="0B6FFB3B" wp14:editId="6205AAC6">
            <wp:extent cx="2571184" cy="2571184"/>
            <wp:effectExtent l="0" t="0" r="0" b="0"/>
            <wp:docPr id="1088785620" name="Picture 1088785620"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ar chart, histogram&#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94637" cy="2594637"/>
                    </a:xfrm>
                    <a:prstGeom prst="rect">
                      <a:avLst/>
                    </a:prstGeom>
                  </pic:spPr>
                </pic:pic>
              </a:graphicData>
            </a:graphic>
          </wp:inline>
        </w:drawing>
      </w:r>
    </w:p>
    <w:p w14:paraId="19F9339D" w14:textId="48E314F3" w:rsidR="008F5A4D" w:rsidRPr="008F5A4D" w:rsidRDefault="008F5A4D" w:rsidP="008F5A4D">
      <w:pPr>
        <w:spacing w:line="480" w:lineRule="auto"/>
        <w:rPr>
          <w:rFonts w:ascii="Times New Roman" w:hAnsi="Times New Roman" w:cs="Times New Roman"/>
        </w:rPr>
      </w:pPr>
      <w:r w:rsidRPr="008F5A4D">
        <w:rPr>
          <w:rFonts w:ascii="Times New Roman" w:hAnsi="Times New Roman" w:cs="Times New Roman"/>
        </w:rPr>
        <w:t>Figure S</w:t>
      </w:r>
      <w:r w:rsidR="00E015FD">
        <w:rPr>
          <w:rFonts w:ascii="Times New Roman" w:hAnsi="Times New Roman" w:cs="Times New Roman"/>
        </w:rPr>
        <w:t>19</w:t>
      </w:r>
      <w:r w:rsidRPr="008F5A4D">
        <w:rPr>
          <w:rFonts w:ascii="Times New Roman" w:hAnsi="Times New Roman" w:cs="Times New Roman"/>
        </w:rPr>
        <w:t xml:space="preserve">. Cannabis cravings PRS model of fit generated by PRSice-2 using lifetimes cannabis use GWAS summary statistics </w:t>
      </w:r>
      <w:r w:rsidRPr="008F5A4D">
        <w:rPr>
          <w:rFonts w:ascii="Times New Roman" w:hAnsi="Times New Roman" w:cs="Times New Roman"/>
        </w:rPr>
        <w:fldChar w:fldCharType="begin" w:fldLock="1"/>
      </w:r>
      <w:r w:rsidR="00E015FD">
        <w:rPr>
          <w:rFonts w:ascii="Times New Roman" w:hAnsi="Times New Roman" w:cs="Times New Roman"/>
        </w:rPr>
        <w:instrText>ADDIN CSL_CITATION {"citationItems":[{"id":"ITEM-1","itemData":{"ISSN":"2047-217X","author":[{"dropping-particle":"","family":"Choi","given":"Shing Wan","non-dropping-particle":"","parse-names":false,"suffix":""},{"dropping-particle":"","family":"O'Reilly","given":"Paul F","non-dropping-particle":"","parse-names":false,"suffix":""}],"container-title":"Gigascience","id":"ITEM-1","issue":"7","issued":{"date-parts":[["2019"]]},"page":"giz082","publisher":"Oxford University Press","title":"PRSice-2: Polygenic Risk Score software for biobank-scale data","type":"article-journal","volume":"8"},"uris":["http://www.mendeley.com/documents/?uuid=7fe0e630-668c-476c-a478-18342044a100"]}],"mendeley":{"formattedCitation":"(19)","plainTextFormattedCitation":"(19)","previouslyFormattedCitation":"(1)"},"properties":{"noteIndex":0},"schema":"https://github.com/citation-style-language/schema/raw/master/csl-citation.json"}</w:instrText>
      </w:r>
      <w:r w:rsidRPr="008F5A4D">
        <w:rPr>
          <w:rFonts w:ascii="Times New Roman" w:hAnsi="Times New Roman" w:cs="Times New Roman"/>
        </w:rPr>
        <w:fldChar w:fldCharType="separate"/>
      </w:r>
      <w:r w:rsidR="00E015FD" w:rsidRPr="00E015FD">
        <w:rPr>
          <w:rFonts w:ascii="Times New Roman" w:hAnsi="Times New Roman" w:cs="Times New Roman"/>
          <w:noProof/>
        </w:rPr>
        <w:t>(19)</w:t>
      </w:r>
      <w:r w:rsidRPr="008F5A4D">
        <w:rPr>
          <w:rFonts w:ascii="Times New Roman" w:hAnsi="Times New Roman" w:cs="Times New Roman"/>
        </w:rPr>
        <w:fldChar w:fldCharType="end"/>
      </w:r>
      <w:r w:rsidR="00E015FD" w:rsidRPr="008F5A4D">
        <w:rPr>
          <w:rFonts w:ascii="Times New Roman" w:hAnsi="Times New Roman" w:cs="Times New Roman"/>
        </w:rPr>
        <w:t xml:space="preserve"> </w:t>
      </w:r>
    </w:p>
    <w:p w14:paraId="083DD97E" w14:textId="77777777" w:rsidR="008F5A4D" w:rsidRPr="008F5A4D" w:rsidRDefault="008F5A4D" w:rsidP="008F5A4D">
      <w:pPr>
        <w:spacing w:line="480" w:lineRule="auto"/>
        <w:rPr>
          <w:rFonts w:ascii="Times New Roman" w:hAnsi="Times New Roman" w:cs="Times New Roman"/>
        </w:rPr>
      </w:pPr>
    </w:p>
    <w:tbl>
      <w:tblPr>
        <w:tblStyle w:val="TableGrid"/>
        <w:tblW w:w="0" w:type="auto"/>
        <w:tblLook w:val="04A0" w:firstRow="1" w:lastRow="0" w:firstColumn="1" w:lastColumn="0" w:noHBand="0" w:noVBand="1"/>
      </w:tblPr>
      <w:tblGrid>
        <w:gridCol w:w="1219"/>
        <w:gridCol w:w="1766"/>
        <w:gridCol w:w="860"/>
        <w:gridCol w:w="1491"/>
        <w:gridCol w:w="873"/>
        <w:gridCol w:w="1221"/>
        <w:gridCol w:w="1005"/>
        <w:gridCol w:w="925"/>
      </w:tblGrid>
      <w:tr w:rsidR="008F5A4D" w:rsidRPr="008F5A4D" w14:paraId="2DF090BE" w14:textId="77777777" w:rsidTr="00C54C1E">
        <w:tc>
          <w:tcPr>
            <w:tcW w:w="9278" w:type="dxa"/>
            <w:gridSpan w:val="8"/>
            <w:tcBorders>
              <w:top w:val="nil"/>
              <w:left w:val="nil"/>
              <w:right w:val="nil"/>
            </w:tcBorders>
          </w:tcPr>
          <w:p w14:paraId="47CD66E1" w14:textId="2DB15606" w:rsidR="008F5A4D" w:rsidRPr="008F5A4D" w:rsidRDefault="008F5A4D" w:rsidP="00C54C1E">
            <w:pPr>
              <w:rPr>
                <w:rFonts w:ascii="Times New Roman" w:hAnsi="Times New Roman" w:cs="Times New Roman"/>
              </w:rPr>
            </w:pPr>
            <w:r w:rsidRPr="008F5A4D">
              <w:rPr>
                <w:rFonts w:ascii="Times New Roman" w:hAnsi="Times New Roman" w:cs="Times New Roman"/>
              </w:rPr>
              <w:t>Table S</w:t>
            </w:r>
            <w:r w:rsidR="00E015FD">
              <w:rPr>
                <w:rFonts w:ascii="Times New Roman" w:hAnsi="Times New Roman" w:cs="Times New Roman"/>
              </w:rPr>
              <w:t>6</w:t>
            </w:r>
            <w:r w:rsidRPr="008F5A4D">
              <w:rPr>
                <w:rFonts w:ascii="Times New Roman" w:hAnsi="Times New Roman" w:cs="Times New Roman"/>
              </w:rPr>
              <w:t xml:space="preserve">. Results from </w:t>
            </w:r>
            <w:proofErr w:type="spellStart"/>
            <w:r w:rsidRPr="008F5A4D">
              <w:rPr>
                <w:rFonts w:ascii="Times New Roman" w:hAnsi="Times New Roman" w:cs="Times New Roman"/>
              </w:rPr>
              <w:t>PhenoScanner</w:t>
            </w:r>
            <w:proofErr w:type="spellEnd"/>
            <w:r w:rsidRPr="008F5A4D">
              <w:rPr>
                <w:rFonts w:ascii="Times New Roman" w:hAnsi="Times New Roman" w:cs="Times New Roman"/>
              </w:rPr>
              <w:t xml:space="preserve"> for rs1813412</w:t>
            </w:r>
            <w:r w:rsidRPr="008F5A4D">
              <w:rPr>
                <w:rFonts w:ascii="Times New Roman" w:hAnsi="Times New Roman" w:cs="Times New Roman"/>
              </w:rPr>
              <w:fldChar w:fldCharType="begin" w:fldLock="1"/>
            </w:r>
            <w:r w:rsidR="00E015FD">
              <w:rPr>
                <w:rFonts w:ascii="Times New Roman" w:hAnsi="Times New Roman" w:cs="Times New Roman"/>
              </w:rPr>
              <w:instrText>ADDIN CSL_CITATION {"citationItems":[{"id":"ITEM-1","itemData":{"ISSN":"1460-2059","author":[{"dropping-particle":"","family":"Staley","given":"James R","non-dropping-particle":"","parse-names":false,"suffix":""},{"dropping-particle":"","family":"Blackshaw","given":"James","non-dropping-particle":"","parse-names":false,"suffix":""},{"dropping-particle":"","family":"Kamat","given":"Mihir A","non-dropping-particle":"","parse-names":false,"suffix":""},{"dropping-particle":"","family":"Ellis","given":"Steve","non-dropping-particle":"","parse-names":false,"suffix":""},{"dropping-particle":"","family":"Surendran","given":"Praveen","non-dropping-particle":"","parse-names":false,"suffix":""},{"dropping-particle":"","family":"Sun","given":"Benjamin B","non-dropping-particle":"","parse-names":false,"suffix":""},{"dropping-particle":"","family":"Paul","given":"Dirk S","non-dropping-particle":"","parse-names":false,"suffix":""},{"dropping-particle":"","family":"Freitag","given":"Daniel","non-dropping-particle":"","parse-names":false,"suffix":""},{"dropping-particle":"","family":"Burgess","given":"Stephen","non-dropping-particle":"","parse-names":false,"suffix":""},{"dropping-particle":"","family":"Danesh","given":"John","non-dropping-particle":"","parse-names":false,"suffix":""}],"container-title":"Bioinformatics","id":"ITEM-1","issue":"20","issued":{"date-parts":[["2016"]]},"page":"3207-3209","publisher":"Oxford University Press","title":"PhenoScanner: a database of human genotype–phenotype associations","type":"article-journal","volume":"32"},"uris":["http://www.mendeley.com/documents/?uuid=24891903-e4b3-4f67-8f19-049632649830"]},{"id":"ITEM-2","itemData":{"ISSN":"1367-4803","author":[{"dropping-particle":"","family":"Kamat","given":"Mihir A","non-dropping-particle":"","parse-names":false,"suffix":""},{"dropping-particle":"","family":"Blackshaw","given":"James A","non-dropping-particle":"","parse-names":false,"suffix":""},{"dropping-particle":"","family":"Young","given":"Robin","non-dropping-particle":"","parse-names":false,"suffix":""},{"dropping-particle":"","family":"Surendran","given":"Praveen","non-dropping-particle":"","parse-names":false,"suffix":""},{"dropping-particle":"","family":"Burgess","given":"Stephen","non-dropping-particle":"","parse-names":false,"suffix":""},{"dropping-particle":"","family":"Danesh","given":"John","non-dropping-particle":"","parse-names":false,"suffix":""},{"dropping-particle":"","family":"Butterworth","given":"Adam S","non-dropping-particle":"","parse-names":false,"suffix":""},{"dropping-particle":"","family":"Staley","given":"James R","non-dropping-particle":"","parse-names":false,"suffix":""}],"container-title":"Bioinformatics","id":"ITEM-2","issue":"22","issued":{"date-parts":[["2019"]]},"page":"4851-4853","publisher":"Oxford University Press","title":"PhenoScanner V2: an expanded tool for searching human genotype–phenotype associations","type":"article-journal","volume":"35"},"uris":["http://www.mendeley.com/documents/?uuid=a661a871-b85f-418b-ba5f-50c6e68d81e7"]}],"mendeley":{"formattedCitation":"(22,23)","plainTextFormattedCitation":"(22,23)","previouslyFormattedCitation":"(2,3)"},"properties":{"noteIndex":0},"schema":"https://github.com/citation-style-language/schema/raw/master/csl-citation.json"}</w:instrText>
            </w:r>
            <w:r w:rsidRPr="008F5A4D">
              <w:rPr>
                <w:rFonts w:ascii="Times New Roman" w:hAnsi="Times New Roman" w:cs="Times New Roman"/>
              </w:rPr>
              <w:fldChar w:fldCharType="separate"/>
            </w:r>
            <w:r w:rsidR="00E015FD" w:rsidRPr="00E015FD">
              <w:rPr>
                <w:rFonts w:ascii="Times New Roman" w:hAnsi="Times New Roman" w:cs="Times New Roman"/>
                <w:noProof/>
              </w:rPr>
              <w:t>(22,23)</w:t>
            </w:r>
            <w:r w:rsidRPr="008F5A4D">
              <w:rPr>
                <w:rFonts w:ascii="Times New Roman" w:hAnsi="Times New Roman" w:cs="Times New Roman"/>
              </w:rPr>
              <w:fldChar w:fldCharType="end"/>
            </w:r>
          </w:p>
        </w:tc>
      </w:tr>
      <w:tr w:rsidR="00CA625E" w:rsidRPr="008F5A4D" w14:paraId="062246B4" w14:textId="77777777" w:rsidTr="00C54C1E">
        <w:tc>
          <w:tcPr>
            <w:tcW w:w="1230" w:type="dxa"/>
          </w:tcPr>
          <w:p w14:paraId="00ED9C0C" w14:textId="77777777" w:rsidR="008F5A4D" w:rsidRPr="00CA625E" w:rsidRDefault="008F5A4D" w:rsidP="00C54C1E">
            <w:pPr>
              <w:rPr>
                <w:rFonts w:ascii="Times New Roman" w:hAnsi="Times New Roman" w:cs="Times New Roman"/>
                <w:b/>
                <w:bCs/>
                <w:sz w:val="22"/>
                <w:szCs w:val="22"/>
              </w:rPr>
            </w:pPr>
            <w:proofErr w:type="spellStart"/>
            <w:r w:rsidRPr="00CA625E">
              <w:rPr>
                <w:rFonts w:ascii="Times New Roman" w:hAnsi="Times New Roman" w:cs="Times New Roman"/>
                <w:b/>
                <w:bCs/>
                <w:sz w:val="22"/>
                <w:szCs w:val="22"/>
              </w:rPr>
              <w:t>rsid</w:t>
            </w:r>
            <w:proofErr w:type="spellEnd"/>
          </w:p>
        </w:tc>
        <w:tc>
          <w:tcPr>
            <w:tcW w:w="1790" w:type="dxa"/>
          </w:tcPr>
          <w:p w14:paraId="368835BA" w14:textId="77777777" w:rsidR="008F5A4D" w:rsidRPr="00CA625E" w:rsidRDefault="008F5A4D" w:rsidP="00C54C1E">
            <w:pPr>
              <w:rPr>
                <w:rFonts w:ascii="Times New Roman" w:hAnsi="Times New Roman" w:cs="Times New Roman"/>
                <w:b/>
                <w:bCs/>
                <w:sz w:val="22"/>
                <w:szCs w:val="22"/>
              </w:rPr>
            </w:pPr>
            <w:r w:rsidRPr="00CA625E">
              <w:rPr>
                <w:rFonts w:ascii="Times New Roman" w:hAnsi="Times New Roman" w:cs="Times New Roman"/>
                <w:b/>
                <w:bCs/>
                <w:sz w:val="22"/>
                <w:szCs w:val="22"/>
              </w:rPr>
              <w:t>Position (</w:t>
            </w:r>
            <w:proofErr w:type="spellStart"/>
            <w:proofErr w:type="gramStart"/>
            <w:r w:rsidRPr="00CA625E">
              <w:rPr>
                <w:rFonts w:ascii="Times New Roman" w:hAnsi="Times New Roman" w:cs="Times New Roman"/>
                <w:b/>
                <w:bCs/>
                <w:sz w:val="22"/>
                <w:szCs w:val="22"/>
              </w:rPr>
              <w:t>Chr:BP</w:t>
            </w:r>
            <w:proofErr w:type="spellEnd"/>
            <w:proofErr w:type="gramEnd"/>
            <w:r w:rsidRPr="00CA625E">
              <w:rPr>
                <w:rFonts w:ascii="Times New Roman" w:hAnsi="Times New Roman" w:cs="Times New Roman"/>
                <w:b/>
                <w:bCs/>
                <w:sz w:val="22"/>
                <w:szCs w:val="22"/>
              </w:rPr>
              <w:t>)</w:t>
            </w:r>
          </w:p>
        </w:tc>
        <w:tc>
          <w:tcPr>
            <w:tcW w:w="870" w:type="dxa"/>
          </w:tcPr>
          <w:p w14:paraId="2281F159" w14:textId="77777777" w:rsidR="008F5A4D" w:rsidRPr="00CA625E" w:rsidRDefault="008F5A4D" w:rsidP="00C54C1E">
            <w:pPr>
              <w:rPr>
                <w:rFonts w:ascii="Times New Roman" w:hAnsi="Times New Roman" w:cs="Times New Roman"/>
                <w:b/>
                <w:bCs/>
                <w:sz w:val="22"/>
                <w:szCs w:val="22"/>
              </w:rPr>
            </w:pPr>
            <w:r w:rsidRPr="00CA625E">
              <w:rPr>
                <w:rFonts w:ascii="Times New Roman" w:hAnsi="Times New Roman" w:cs="Times New Roman"/>
                <w:b/>
                <w:bCs/>
                <w:sz w:val="22"/>
                <w:szCs w:val="22"/>
              </w:rPr>
              <w:t>A1/A2</w:t>
            </w:r>
          </w:p>
        </w:tc>
        <w:tc>
          <w:tcPr>
            <w:tcW w:w="1510" w:type="dxa"/>
          </w:tcPr>
          <w:p w14:paraId="6E149AED" w14:textId="77777777" w:rsidR="008F5A4D" w:rsidRPr="00CA625E" w:rsidRDefault="008F5A4D" w:rsidP="00C54C1E">
            <w:pPr>
              <w:rPr>
                <w:rFonts w:ascii="Times New Roman" w:hAnsi="Times New Roman" w:cs="Times New Roman"/>
                <w:b/>
                <w:bCs/>
                <w:sz w:val="22"/>
                <w:szCs w:val="22"/>
              </w:rPr>
            </w:pPr>
            <w:r w:rsidRPr="00CA625E">
              <w:rPr>
                <w:rFonts w:ascii="Times New Roman" w:hAnsi="Times New Roman" w:cs="Times New Roman"/>
                <w:b/>
                <w:bCs/>
                <w:sz w:val="22"/>
                <w:szCs w:val="22"/>
              </w:rPr>
              <w:t>Trait</w:t>
            </w:r>
          </w:p>
        </w:tc>
        <w:tc>
          <w:tcPr>
            <w:tcW w:w="883" w:type="dxa"/>
          </w:tcPr>
          <w:p w14:paraId="27886DC3" w14:textId="77777777" w:rsidR="008F5A4D" w:rsidRPr="00CA625E" w:rsidRDefault="008F5A4D" w:rsidP="00C54C1E">
            <w:pPr>
              <w:rPr>
                <w:rFonts w:ascii="Times New Roman" w:hAnsi="Times New Roman" w:cs="Times New Roman"/>
                <w:b/>
                <w:bCs/>
                <w:sz w:val="22"/>
                <w:szCs w:val="22"/>
              </w:rPr>
            </w:pPr>
            <w:r w:rsidRPr="00CA625E">
              <w:rPr>
                <w:rFonts w:ascii="Times New Roman" w:hAnsi="Times New Roman" w:cs="Times New Roman"/>
                <w:b/>
                <w:bCs/>
                <w:sz w:val="22"/>
                <w:szCs w:val="22"/>
              </w:rPr>
              <w:t>PMID</w:t>
            </w:r>
          </w:p>
        </w:tc>
        <w:tc>
          <w:tcPr>
            <w:tcW w:w="1236" w:type="dxa"/>
          </w:tcPr>
          <w:p w14:paraId="37E78877" w14:textId="77777777" w:rsidR="008F5A4D" w:rsidRPr="00CA625E" w:rsidRDefault="008F5A4D" w:rsidP="00C54C1E">
            <w:pPr>
              <w:rPr>
                <w:rFonts w:ascii="Times New Roman" w:hAnsi="Times New Roman" w:cs="Times New Roman"/>
                <w:b/>
                <w:bCs/>
                <w:sz w:val="22"/>
                <w:szCs w:val="22"/>
              </w:rPr>
            </w:pPr>
            <w:r w:rsidRPr="00CA625E">
              <w:rPr>
                <w:rFonts w:ascii="Times New Roman" w:hAnsi="Times New Roman" w:cs="Times New Roman"/>
                <w:b/>
                <w:bCs/>
                <w:sz w:val="22"/>
                <w:szCs w:val="22"/>
              </w:rPr>
              <w:t>BETA</w:t>
            </w:r>
          </w:p>
        </w:tc>
        <w:tc>
          <w:tcPr>
            <w:tcW w:w="823" w:type="dxa"/>
          </w:tcPr>
          <w:p w14:paraId="486B00AA" w14:textId="77777777" w:rsidR="008F5A4D" w:rsidRPr="00CA625E" w:rsidRDefault="008F5A4D" w:rsidP="00C54C1E">
            <w:pPr>
              <w:rPr>
                <w:rFonts w:ascii="Times New Roman" w:hAnsi="Times New Roman" w:cs="Times New Roman"/>
                <w:b/>
                <w:bCs/>
                <w:sz w:val="22"/>
                <w:szCs w:val="22"/>
              </w:rPr>
            </w:pPr>
            <w:r w:rsidRPr="00CA625E">
              <w:rPr>
                <w:rFonts w:ascii="Times New Roman" w:hAnsi="Times New Roman" w:cs="Times New Roman"/>
                <w:b/>
                <w:bCs/>
                <w:sz w:val="22"/>
                <w:szCs w:val="22"/>
              </w:rPr>
              <w:t>P</w:t>
            </w:r>
          </w:p>
        </w:tc>
        <w:tc>
          <w:tcPr>
            <w:tcW w:w="936" w:type="dxa"/>
          </w:tcPr>
          <w:p w14:paraId="4C0565E1" w14:textId="77777777" w:rsidR="008F5A4D" w:rsidRPr="00CA625E" w:rsidRDefault="008F5A4D" w:rsidP="00C54C1E">
            <w:pPr>
              <w:rPr>
                <w:rFonts w:ascii="Times New Roman" w:hAnsi="Times New Roman" w:cs="Times New Roman"/>
                <w:b/>
                <w:bCs/>
                <w:sz w:val="22"/>
                <w:szCs w:val="22"/>
              </w:rPr>
            </w:pPr>
            <w:r w:rsidRPr="00CA625E">
              <w:rPr>
                <w:rFonts w:ascii="Times New Roman" w:hAnsi="Times New Roman" w:cs="Times New Roman"/>
                <w:b/>
                <w:bCs/>
                <w:sz w:val="22"/>
                <w:szCs w:val="22"/>
              </w:rPr>
              <w:t>N</w:t>
            </w:r>
          </w:p>
        </w:tc>
      </w:tr>
      <w:tr w:rsidR="00CA625E" w:rsidRPr="008F5A4D" w14:paraId="77F5A516" w14:textId="77777777" w:rsidTr="00C54C1E">
        <w:tc>
          <w:tcPr>
            <w:tcW w:w="1230" w:type="dxa"/>
          </w:tcPr>
          <w:p w14:paraId="6BFF1252" w14:textId="77777777" w:rsidR="008F5A4D" w:rsidRPr="00CA625E" w:rsidRDefault="008F5A4D" w:rsidP="00C54C1E">
            <w:pPr>
              <w:rPr>
                <w:rFonts w:ascii="Times New Roman" w:hAnsi="Times New Roman" w:cs="Times New Roman"/>
                <w:b/>
                <w:bCs/>
                <w:sz w:val="22"/>
                <w:szCs w:val="22"/>
              </w:rPr>
            </w:pPr>
            <w:r w:rsidRPr="00CA625E">
              <w:rPr>
                <w:rFonts w:ascii="Times New Roman" w:hAnsi="Times New Roman" w:cs="Times New Roman"/>
                <w:b/>
                <w:bCs/>
                <w:sz w:val="22"/>
                <w:szCs w:val="22"/>
              </w:rPr>
              <w:t>rs1813412</w:t>
            </w:r>
          </w:p>
        </w:tc>
        <w:tc>
          <w:tcPr>
            <w:tcW w:w="1790" w:type="dxa"/>
          </w:tcPr>
          <w:p w14:paraId="336ED711"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chr17:22193901</w:t>
            </w:r>
          </w:p>
        </w:tc>
        <w:tc>
          <w:tcPr>
            <w:tcW w:w="870" w:type="dxa"/>
          </w:tcPr>
          <w:p w14:paraId="3E3D63A5"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A/G</w:t>
            </w:r>
          </w:p>
        </w:tc>
        <w:tc>
          <w:tcPr>
            <w:tcW w:w="1510" w:type="dxa"/>
          </w:tcPr>
          <w:p w14:paraId="54247AD2" w14:textId="77777777" w:rsidR="008F5A4D" w:rsidRPr="00CA625E" w:rsidRDefault="008F5A4D" w:rsidP="00C54C1E">
            <w:pPr>
              <w:pStyle w:val="NormalWeb"/>
              <w:spacing w:before="0" w:beforeAutospacing="0" w:after="0" w:afterAutospacing="0"/>
              <w:rPr>
                <w:sz w:val="22"/>
                <w:szCs w:val="22"/>
              </w:rPr>
            </w:pPr>
            <w:r w:rsidRPr="00CA625E">
              <w:rPr>
                <w:color w:val="000000"/>
                <w:sz w:val="22"/>
                <w:szCs w:val="22"/>
              </w:rPr>
              <w:t>Acute pharyngitis</w:t>
            </w:r>
          </w:p>
        </w:tc>
        <w:tc>
          <w:tcPr>
            <w:tcW w:w="883" w:type="dxa"/>
          </w:tcPr>
          <w:p w14:paraId="1688A7E1"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UKBB</w:t>
            </w:r>
          </w:p>
        </w:tc>
        <w:tc>
          <w:tcPr>
            <w:tcW w:w="1236" w:type="dxa"/>
          </w:tcPr>
          <w:p w14:paraId="139D1132"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-0.0002371</w:t>
            </w:r>
          </w:p>
        </w:tc>
        <w:tc>
          <w:tcPr>
            <w:tcW w:w="823" w:type="dxa"/>
          </w:tcPr>
          <w:p w14:paraId="0BA97652"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1.69x10</w:t>
            </w:r>
            <w:r w:rsidRPr="00CA625E">
              <w:rPr>
                <w:rFonts w:ascii="Times New Roman" w:hAnsi="Times New Roman" w:cs="Times New Roman"/>
                <w:sz w:val="22"/>
                <w:szCs w:val="22"/>
                <w:vertAlign w:val="superscript"/>
              </w:rPr>
              <w:t>-4</w:t>
            </w:r>
          </w:p>
        </w:tc>
        <w:tc>
          <w:tcPr>
            <w:tcW w:w="936" w:type="dxa"/>
          </w:tcPr>
          <w:p w14:paraId="7F2CE261"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337199</w:t>
            </w:r>
          </w:p>
        </w:tc>
      </w:tr>
      <w:tr w:rsidR="00CA625E" w:rsidRPr="008F5A4D" w14:paraId="56056008" w14:textId="77777777" w:rsidTr="00C54C1E">
        <w:tc>
          <w:tcPr>
            <w:tcW w:w="1230" w:type="dxa"/>
          </w:tcPr>
          <w:p w14:paraId="25CB34F4" w14:textId="77777777" w:rsidR="008F5A4D" w:rsidRPr="00CA625E" w:rsidRDefault="008F5A4D" w:rsidP="00C54C1E">
            <w:pPr>
              <w:rPr>
                <w:rFonts w:ascii="Times New Roman" w:hAnsi="Times New Roman" w:cs="Times New Roman"/>
                <w:b/>
                <w:bCs/>
                <w:sz w:val="22"/>
                <w:szCs w:val="22"/>
              </w:rPr>
            </w:pPr>
            <w:r w:rsidRPr="00CA625E">
              <w:rPr>
                <w:rFonts w:ascii="Times New Roman" w:hAnsi="Times New Roman" w:cs="Times New Roman"/>
                <w:b/>
                <w:bCs/>
                <w:sz w:val="22"/>
                <w:szCs w:val="22"/>
              </w:rPr>
              <w:t>rs1813412</w:t>
            </w:r>
          </w:p>
        </w:tc>
        <w:tc>
          <w:tcPr>
            <w:tcW w:w="1790" w:type="dxa"/>
          </w:tcPr>
          <w:p w14:paraId="7FBB4722"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chr17:22193901</w:t>
            </w:r>
          </w:p>
        </w:tc>
        <w:tc>
          <w:tcPr>
            <w:tcW w:w="870" w:type="dxa"/>
          </w:tcPr>
          <w:p w14:paraId="4EA4E307"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A/G</w:t>
            </w:r>
          </w:p>
        </w:tc>
        <w:tc>
          <w:tcPr>
            <w:tcW w:w="1510" w:type="dxa"/>
          </w:tcPr>
          <w:p w14:paraId="26A6712A" w14:textId="77777777" w:rsidR="008F5A4D" w:rsidRPr="00CA625E" w:rsidRDefault="008F5A4D" w:rsidP="00C54C1E">
            <w:pPr>
              <w:pStyle w:val="NormalWeb"/>
              <w:spacing w:before="0" w:beforeAutospacing="0" w:after="0" w:afterAutospacing="0"/>
              <w:rPr>
                <w:sz w:val="22"/>
                <w:szCs w:val="22"/>
              </w:rPr>
            </w:pPr>
            <w:r w:rsidRPr="00CA625E">
              <w:rPr>
                <w:color w:val="000000"/>
                <w:sz w:val="22"/>
                <w:szCs w:val="22"/>
              </w:rPr>
              <w:t>Cause of death: other interstitial pulmonary diseases with fibrosis</w:t>
            </w:r>
          </w:p>
        </w:tc>
        <w:tc>
          <w:tcPr>
            <w:tcW w:w="883" w:type="dxa"/>
          </w:tcPr>
          <w:p w14:paraId="5A502821"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UKBB</w:t>
            </w:r>
          </w:p>
        </w:tc>
        <w:tc>
          <w:tcPr>
            <w:tcW w:w="1236" w:type="dxa"/>
          </w:tcPr>
          <w:p w14:paraId="50206BF4"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-0.007057</w:t>
            </w:r>
          </w:p>
        </w:tc>
        <w:tc>
          <w:tcPr>
            <w:tcW w:w="823" w:type="dxa"/>
          </w:tcPr>
          <w:p w14:paraId="06DA540C"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1.74x10</w:t>
            </w:r>
            <w:r w:rsidRPr="00CA625E">
              <w:rPr>
                <w:rFonts w:ascii="Times New Roman" w:hAnsi="Times New Roman" w:cs="Times New Roman"/>
                <w:sz w:val="22"/>
                <w:szCs w:val="22"/>
                <w:vertAlign w:val="superscript"/>
              </w:rPr>
              <w:t>-4</w:t>
            </w:r>
          </w:p>
        </w:tc>
        <w:tc>
          <w:tcPr>
            <w:tcW w:w="936" w:type="dxa"/>
          </w:tcPr>
          <w:p w14:paraId="00D71320"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7637</w:t>
            </w:r>
          </w:p>
        </w:tc>
      </w:tr>
      <w:tr w:rsidR="00CA625E" w:rsidRPr="008F5A4D" w14:paraId="27D14619" w14:textId="77777777" w:rsidTr="00C54C1E">
        <w:tc>
          <w:tcPr>
            <w:tcW w:w="1230" w:type="dxa"/>
          </w:tcPr>
          <w:p w14:paraId="2741EF98" w14:textId="77777777" w:rsidR="008F5A4D" w:rsidRPr="00CA625E" w:rsidRDefault="008F5A4D" w:rsidP="00C54C1E">
            <w:pPr>
              <w:rPr>
                <w:rFonts w:ascii="Times New Roman" w:hAnsi="Times New Roman" w:cs="Times New Roman"/>
                <w:b/>
                <w:bCs/>
                <w:sz w:val="22"/>
                <w:szCs w:val="22"/>
              </w:rPr>
            </w:pPr>
            <w:r w:rsidRPr="00CA625E">
              <w:rPr>
                <w:rFonts w:ascii="Times New Roman" w:hAnsi="Times New Roman" w:cs="Times New Roman"/>
                <w:b/>
                <w:bCs/>
                <w:sz w:val="22"/>
                <w:szCs w:val="22"/>
              </w:rPr>
              <w:t>rs1813412</w:t>
            </w:r>
          </w:p>
        </w:tc>
        <w:tc>
          <w:tcPr>
            <w:tcW w:w="1790" w:type="dxa"/>
          </w:tcPr>
          <w:p w14:paraId="2791739C"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chr17:22193901</w:t>
            </w:r>
          </w:p>
        </w:tc>
        <w:tc>
          <w:tcPr>
            <w:tcW w:w="870" w:type="dxa"/>
          </w:tcPr>
          <w:p w14:paraId="120CF5E6"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A/G</w:t>
            </w:r>
          </w:p>
        </w:tc>
        <w:tc>
          <w:tcPr>
            <w:tcW w:w="1510" w:type="dxa"/>
          </w:tcPr>
          <w:p w14:paraId="1642444F" w14:textId="77777777" w:rsidR="008F5A4D" w:rsidRPr="00CA625E" w:rsidRDefault="008F5A4D" w:rsidP="00C54C1E">
            <w:pPr>
              <w:pStyle w:val="NormalWeb"/>
              <w:spacing w:before="0" w:beforeAutospacing="0" w:after="0" w:afterAutospacing="0"/>
              <w:rPr>
                <w:sz w:val="22"/>
                <w:szCs w:val="22"/>
              </w:rPr>
            </w:pPr>
            <w:r w:rsidRPr="00CA625E">
              <w:rPr>
                <w:color w:val="000000"/>
                <w:sz w:val="22"/>
                <w:szCs w:val="22"/>
              </w:rPr>
              <w:t>Follicular cysts of skin and subcutaneous tissue</w:t>
            </w:r>
          </w:p>
        </w:tc>
        <w:tc>
          <w:tcPr>
            <w:tcW w:w="883" w:type="dxa"/>
          </w:tcPr>
          <w:p w14:paraId="074356AE"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UKBB</w:t>
            </w:r>
          </w:p>
        </w:tc>
        <w:tc>
          <w:tcPr>
            <w:tcW w:w="1236" w:type="dxa"/>
          </w:tcPr>
          <w:p w14:paraId="3D610BBB"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0.0003778</w:t>
            </w:r>
          </w:p>
        </w:tc>
        <w:tc>
          <w:tcPr>
            <w:tcW w:w="823" w:type="dxa"/>
          </w:tcPr>
          <w:p w14:paraId="4F0BD974"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3.69x10</w:t>
            </w:r>
            <w:r w:rsidRPr="00CA625E">
              <w:rPr>
                <w:rFonts w:ascii="Times New Roman" w:hAnsi="Times New Roman" w:cs="Times New Roman"/>
                <w:sz w:val="22"/>
                <w:szCs w:val="22"/>
                <w:vertAlign w:val="superscript"/>
              </w:rPr>
              <w:t>-4</w:t>
            </w:r>
          </w:p>
        </w:tc>
        <w:tc>
          <w:tcPr>
            <w:tcW w:w="936" w:type="dxa"/>
          </w:tcPr>
          <w:p w14:paraId="14A20CC9"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337159</w:t>
            </w:r>
          </w:p>
        </w:tc>
      </w:tr>
      <w:tr w:rsidR="00CA625E" w:rsidRPr="008F5A4D" w14:paraId="1B535AA6" w14:textId="77777777" w:rsidTr="00C54C1E">
        <w:tc>
          <w:tcPr>
            <w:tcW w:w="1230" w:type="dxa"/>
          </w:tcPr>
          <w:p w14:paraId="227B0713" w14:textId="77777777" w:rsidR="008F5A4D" w:rsidRPr="00CA625E" w:rsidRDefault="008F5A4D" w:rsidP="00C54C1E">
            <w:pPr>
              <w:rPr>
                <w:rFonts w:ascii="Times New Roman" w:hAnsi="Times New Roman" w:cs="Times New Roman"/>
                <w:b/>
                <w:bCs/>
                <w:sz w:val="22"/>
                <w:szCs w:val="22"/>
              </w:rPr>
            </w:pPr>
            <w:r w:rsidRPr="00CA625E">
              <w:rPr>
                <w:rFonts w:ascii="Times New Roman" w:hAnsi="Times New Roman" w:cs="Times New Roman"/>
                <w:b/>
                <w:bCs/>
                <w:sz w:val="22"/>
                <w:szCs w:val="22"/>
              </w:rPr>
              <w:t>rs1813412</w:t>
            </w:r>
          </w:p>
        </w:tc>
        <w:tc>
          <w:tcPr>
            <w:tcW w:w="1790" w:type="dxa"/>
          </w:tcPr>
          <w:p w14:paraId="64CB1D25"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chr17:22193901</w:t>
            </w:r>
          </w:p>
        </w:tc>
        <w:tc>
          <w:tcPr>
            <w:tcW w:w="870" w:type="dxa"/>
          </w:tcPr>
          <w:p w14:paraId="5F2A0BF3"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A/G</w:t>
            </w:r>
          </w:p>
        </w:tc>
        <w:tc>
          <w:tcPr>
            <w:tcW w:w="1510" w:type="dxa"/>
          </w:tcPr>
          <w:p w14:paraId="6B195E9D" w14:textId="77777777" w:rsidR="008F5A4D" w:rsidRPr="00CA625E" w:rsidRDefault="008F5A4D" w:rsidP="00C54C1E">
            <w:pPr>
              <w:pStyle w:val="NormalWeb"/>
              <w:spacing w:before="0" w:beforeAutospacing="0" w:after="0" w:afterAutospacing="0"/>
              <w:rPr>
                <w:sz w:val="22"/>
                <w:szCs w:val="22"/>
              </w:rPr>
            </w:pPr>
            <w:r w:rsidRPr="00CA625E">
              <w:rPr>
                <w:color w:val="000000"/>
                <w:sz w:val="22"/>
                <w:szCs w:val="22"/>
              </w:rPr>
              <w:t>Maternal smoking around birth</w:t>
            </w:r>
          </w:p>
        </w:tc>
        <w:tc>
          <w:tcPr>
            <w:tcW w:w="883" w:type="dxa"/>
          </w:tcPr>
          <w:p w14:paraId="474F981C"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UKBB</w:t>
            </w:r>
          </w:p>
        </w:tc>
        <w:tc>
          <w:tcPr>
            <w:tcW w:w="1236" w:type="dxa"/>
          </w:tcPr>
          <w:p w14:paraId="538B3360"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0.004399</w:t>
            </w:r>
          </w:p>
        </w:tc>
        <w:tc>
          <w:tcPr>
            <w:tcW w:w="823" w:type="dxa"/>
          </w:tcPr>
          <w:p w14:paraId="1E3ED579"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4.73x10</w:t>
            </w:r>
            <w:r w:rsidRPr="00CA625E">
              <w:rPr>
                <w:rFonts w:ascii="Times New Roman" w:hAnsi="Times New Roman" w:cs="Times New Roman"/>
                <w:sz w:val="22"/>
                <w:szCs w:val="22"/>
                <w:vertAlign w:val="superscript"/>
              </w:rPr>
              <w:t>-4</w:t>
            </w:r>
          </w:p>
        </w:tc>
        <w:tc>
          <w:tcPr>
            <w:tcW w:w="936" w:type="dxa"/>
          </w:tcPr>
          <w:p w14:paraId="6B905680"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289727</w:t>
            </w:r>
          </w:p>
        </w:tc>
      </w:tr>
      <w:tr w:rsidR="00CA625E" w:rsidRPr="008F5A4D" w14:paraId="43EF9597" w14:textId="77777777" w:rsidTr="00C54C1E">
        <w:tc>
          <w:tcPr>
            <w:tcW w:w="1230" w:type="dxa"/>
          </w:tcPr>
          <w:p w14:paraId="67C94661" w14:textId="77777777" w:rsidR="008F5A4D" w:rsidRPr="00CA625E" w:rsidRDefault="008F5A4D" w:rsidP="00C54C1E">
            <w:pPr>
              <w:rPr>
                <w:rFonts w:ascii="Times New Roman" w:hAnsi="Times New Roman" w:cs="Times New Roman"/>
                <w:b/>
                <w:bCs/>
                <w:sz w:val="22"/>
                <w:szCs w:val="22"/>
              </w:rPr>
            </w:pPr>
            <w:r w:rsidRPr="00CA625E">
              <w:rPr>
                <w:rFonts w:ascii="Times New Roman" w:hAnsi="Times New Roman" w:cs="Times New Roman"/>
                <w:b/>
                <w:bCs/>
                <w:sz w:val="22"/>
                <w:szCs w:val="22"/>
              </w:rPr>
              <w:t>rs1813412</w:t>
            </w:r>
          </w:p>
        </w:tc>
        <w:tc>
          <w:tcPr>
            <w:tcW w:w="1790" w:type="dxa"/>
          </w:tcPr>
          <w:p w14:paraId="2F9DDA4B"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chr17:22193901</w:t>
            </w:r>
          </w:p>
        </w:tc>
        <w:tc>
          <w:tcPr>
            <w:tcW w:w="870" w:type="dxa"/>
          </w:tcPr>
          <w:p w14:paraId="55CC4E08"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A/G</w:t>
            </w:r>
          </w:p>
        </w:tc>
        <w:tc>
          <w:tcPr>
            <w:tcW w:w="1510" w:type="dxa"/>
          </w:tcPr>
          <w:p w14:paraId="19DA5A22" w14:textId="77777777" w:rsidR="008F5A4D" w:rsidRPr="00CA625E" w:rsidRDefault="008F5A4D" w:rsidP="00C54C1E">
            <w:pPr>
              <w:pStyle w:val="NormalWeb"/>
              <w:spacing w:before="0" w:beforeAutospacing="0" w:after="0" w:afterAutospacing="0"/>
              <w:rPr>
                <w:sz w:val="22"/>
                <w:szCs w:val="22"/>
              </w:rPr>
            </w:pPr>
            <w:r w:rsidRPr="00CA625E">
              <w:rPr>
                <w:color w:val="000000"/>
                <w:sz w:val="22"/>
                <w:szCs w:val="22"/>
              </w:rPr>
              <w:t>Self-reported back pain</w:t>
            </w:r>
          </w:p>
        </w:tc>
        <w:tc>
          <w:tcPr>
            <w:tcW w:w="883" w:type="dxa"/>
          </w:tcPr>
          <w:p w14:paraId="68C079EE"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UKBB</w:t>
            </w:r>
          </w:p>
        </w:tc>
        <w:tc>
          <w:tcPr>
            <w:tcW w:w="1236" w:type="dxa"/>
          </w:tcPr>
          <w:p w14:paraId="3B12866A"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-0.001074</w:t>
            </w:r>
          </w:p>
        </w:tc>
        <w:tc>
          <w:tcPr>
            <w:tcW w:w="823" w:type="dxa"/>
          </w:tcPr>
          <w:p w14:paraId="50BB5A03"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4.92x10</w:t>
            </w:r>
            <w:r w:rsidRPr="00CA625E">
              <w:rPr>
                <w:rFonts w:ascii="Times New Roman" w:hAnsi="Times New Roman" w:cs="Times New Roman"/>
                <w:sz w:val="22"/>
                <w:szCs w:val="22"/>
                <w:vertAlign w:val="superscript"/>
              </w:rPr>
              <w:t>-4</w:t>
            </w:r>
          </w:p>
        </w:tc>
        <w:tc>
          <w:tcPr>
            <w:tcW w:w="936" w:type="dxa"/>
          </w:tcPr>
          <w:p w14:paraId="3E790633"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337199</w:t>
            </w:r>
          </w:p>
        </w:tc>
      </w:tr>
      <w:tr w:rsidR="00CA625E" w:rsidRPr="008F5A4D" w14:paraId="36A5556B" w14:textId="77777777" w:rsidTr="00CA625E">
        <w:tc>
          <w:tcPr>
            <w:tcW w:w="1230" w:type="dxa"/>
            <w:tcBorders>
              <w:bottom w:val="single" w:sz="4" w:space="0" w:color="auto"/>
            </w:tcBorders>
          </w:tcPr>
          <w:p w14:paraId="594A8B22" w14:textId="77777777" w:rsidR="008F5A4D" w:rsidRPr="00CA625E" w:rsidRDefault="008F5A4D" w:rsidP="00C54C1E">
            <w:pPr>
              <w:rPr>
                <w:rFonts w:ascii="Times New Roman" w:hAnsi="Times New Roman" w:cs="Times New Roman"/>
                <w:b/>
                <w:bCs/>
                <w:sz w:val="22"/>
                <w:szCs w:val="22"/>
              </w:rPr>
            </w:pPr>
            <w:r w:rsidRPr="00CA625E">
              <w:rPr>
                <w:rFonts w:ascii="Times New Roman" w:hAnsi="Times New Roman" w:cs="Times New Roman"/>
                <w:b/>
                <w:bCs/>
                <w:sz w:val="22"/>
                <w:szCs w:val="22"/>
              </w:rPr>
              <w:t>rs1813412</w:t>
            </w:r>
          </w:p>
        </w:tc>
        <w:tc>
          <w:tcPr>
            <w:tcW w:w="1790" w:type="dxa"/>
            <w:tcBorders>
              <w:bottom w:val="single" w:sz="4" w:space="0" w:color="auto"/>
            </w:tcBorders>
          </w:tcPr>
          <w:p w14:paraId="1BC889EB"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chr17:22193901</w:t>
            </w:r>
          </w:p>
        </w:tc>
        <w:tc>
          <w:tcPr>
            <w:tcW w:w="870" w:type="dxa"/>
            <w:tcBorders>
              <w:bottom w:val="single" w:sz="4" w:space="0" w:color="auto"/>
            </w:tcBorders>
          </w:tcPr>
          <w:p w14:paraId="775FCBCB"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A/G</w:t>
            </w:r>
          </w:p>
        </w:tc>
        <w:tc>
          <w:tcPr>
            <w:tcW w:w="1510" w:type="dxa"/>
            <w:tcBorders>
              <w:bottom w:val="single" w:sz="4" w:space="0" w:color="auto"/>
            </w:tcBorders>
          </w:tcPr>
          <w:p w14:paraId="311A1944" w14:textId="77777777" w:rsidR="008F5A4D" w:rsidRPr="00CA625E" w:rsidRDefault="008F5A4D" w:rsidP="00C54C1E">
            <w:pPr>
              <w:pStyle w:val="NormalWeb"/>
              <w:spacing w:before="0" w:beforeAutospacing="0" w:after="0" w:afterAutospacing="0"/>
              <w:rPr>
                <w:sz w:val="22"/>
                <w:szCs w:val="22"/>
              </w:rPr>
            </w:pPr>
            <w:r w:rsidRPr="00CA625E">
              <w:rPr>
                <w:color w:val="000000"/>
                <w:sz w:val="22"/>
                <w:szCs w:val="22"/>
              </w:rPr>
              <w:t>Self-reported prostate problem</w:t>
            </w:r>
          </w:p>
        </w:tc>
        <w:tc>
          <w:tcPr>
            <w:tcW w:w="883" w:type="dxa"/>
            <w:tcBorders>
              <w:bottom w:val="single" w:sz="4" w:space="0" w:color="auto"/>
            </w:tcBorders>
          </w:tcPr>
          <w:p w14:paraId="51481C8B"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UKBB</w:t>
            </w:r>
          </w:p>
        </w:tc>
        <w:tc>
          <w:tcPr>
            <w:tcW w:w="1236" w:type="dxa"/>
            <w:tcBorders>
              <w:bottom w:val="single" w:sz="4" w:space="0" w:color="auto"/>
            </w:tcBorders>
          </w:tcPr>
          <w:p w14:paraId="567BEE57"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0.0006226</w:t>
            </w:r>
          </w:p>
        </w:tc>
        <w:tc>
          <w:tcPr>
            <w:tcW w:w="823" w:type="dxa"/>
            <w:tcBorders>
              <w:bottom w:val="single" w:sz="4" w:space="0" w:color="auto"/>
            </w:tcBorders>
          </w:tcPr>
          <w:p w14:paraId="6B736462"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7.56x10-4</w:t>
            </w:r>
          </w:p>
        </w:tc>
        <w:tc>
          <w:tcPr>
            <w:tcW w:w="936" w:type="dxa"/>
            <w:tcBorders>
              <w:bottom w:val="single" w:sz="4" w:space="0" w:color="auto"/>
            </w:tcBorders>
          </w:tcPr>
          <w:p w14:paraId="44DEE934" w14:textId="77777777" w:rsidR="008F5A4D" w:rsidRPr="00CA625E" w:rsidRDefault="008F5A4D" w:rsidP="00C54C1E">
            <w:pPr>
              <w:rPr>
                <w:rFonts w:ascii="Times New Roman" w:hAnsi="Times New Roman" w:cs="Times New Roman"/>
                <w:sz w:val="22"/>
                <w:szCs w:val="22"/>
              </w:rPr>
            </w:pPr>
            <w:r w:rsidRPr="00CA625E">
              <w:rPr>
                <w:rFonts w:ascii="Times New Roman" w:hAnsi="Times New Roman" w:cs="Times New Roman"/>
                <w:sz w:val="22"/>
                <w:szCs w:val="22"/>
              </w:rPr>
              <w:t>337159</w:t>
            </w:r>
          </w:p>
        </w:tc>
      </w:tr>
      <w:tr w:rsidR="008F5A4D" w:rsidRPr="008F5A4D" w14:paraId="217806A5" w14:textId="77777777" w:rsidTr="00CA625E">
        <w:tc>
          <w:tcPr>
            <w:tcW w:w="9278" w:type="dxa"/>
            <w:gridSpan w:val="8"/>
            <w:tcBorders>
              <w:left w:val="nil"/>
              <w:bottom w:val="nil"/>
              <w:right w:val="nil"/>
            </w:tcBorders>
          </w:tcPr>
          <w:p w14:paraId="7FCAC86D" w14:textId="77777777" w:rsidR="008F5A4D" w:rsidRPr="008F5A4D" w:rsidRDefault="008F5A4D" w:rsidP="00C54C1E">
            <w:pPr>
              <w:rPr>
                <w:rFonts w:ascii="Times New Roman" w:hAnsi="Times New Roman" w:cs="Times New Roman"/>
              </w:rPr>
            </w:pPr>
            <w:r w:rsidRPr="00CA625E">
              <w:rPr>
                <w:rFonts w:ascii="Times New Roman" w:hAnsi="Times New Roman" w:cs="Times New Roman"/>
                <w:sz w:val="21"/>
                <w:szCs w:val="21"/>
              </w:rPr>
              <w:t>Chr=chromosome, BP=base pair, A1=reference allele, A2=alternative allele, BETA= beta coefficient, P= p-value, N= sample size</w:t>
            </w:r>
          </w:p>
        </w:tc>
      </w:tr>
    </w:tbl>
    <w:p w14:paraId="14A3A3F6" w14:textId="77777777" w:rsidR="008F5A4D" w:rsidRPr="008F5A4D" w:rsidRDefault="008F5A4D" w:rsidP="008F5A4D">
      <w:pPr>
        <w:spacing w:line="480" w:lineRule="auto"/>
        <w:rPr>
          <w:rFonts w:ascii="Times New Roman" w:hAnsi="Times New Roman" w:cs="Times New Roman"/>
        </w:rPr>
      </w:pPr>
    </w:p>
    <w:p w14:paraId="53E3C59E" w14:textId="77777777" w:rsidR="00E015FD" w:rsidRPr="007A7F23" w:rsidRDefault="00E015FD" w:rsidP="00E015FD">
      <w:pPr>
        <w:rPr>
          <w:rFonts w:ascii="Helvetica" w:eastAsia="Proxima Nova" w:hAnsi="Helvetica" w:cs="Proxima Nova"/>
          <w:color w:val="000000"/>
          <w:sz w:val="48"/>
          <w:szCs w:val="48"/>
          <w:lang w:val="en-US"/>
        </w:rPr>
      </w:pPr>
      <w:r w:rsidRPr="007A7F23">
        <w:rPr>
          <w:rFonts w:ascii="Helvetica" w:eastAsia="Proxima Nova" w:hAnsi="Helvetica" w:cs="Proxima Nova"/>
          <w:color w:val="000000"/>
          <w:sz w:val="48"/>
          <w:szCs w:val="48"/>
          <w:lang w:val="en-US"/>
        </w:rPr>
        <w:lastRenderedPageBreak/>
        <w:t>Reporting checklist for genetic association study.</w:t>
      </w:r>
    </w:p>
    <w:p w14:paraId="64211876" w14:textId="77777777" w:rsidR="00E015FD" w:rsidRPr="007A7F23" w:rsidRDefault="00E015FD" w:rsidP="00E015FD">
      <w:pPr>
        <w:spacing w:before="200" w:line="312" w:lineRule="auto"/>
        <w:rPr>
          <w:rFonts w:ascii="Helvetica" w:eastAsia="Proxima Nova" w:hAnsi="Helvetica" w:cs="Proxima Nova"/>
          <w:color w:val="353744"/>
          <w:lang w:val="en-US"/>
        </w:rPr>
      </w:pPr>
      <w:r w:rsidRPr="007A7F23">
        <w:rPr>
          <w:rFonts w:ascii="Helvetica" w:eastAsia="Proxima Nova" w:hAnsi="Helvetica" w:cs="Proxima Nova"/>
          <w:color w:val="353744"/>
          <w:lang w:val="en-US"/>
        </w:rPr>
        <w:t>Based on the STREGA guidelines.</w:t>
      </w:r>
    </w:p>
    <w:p w14:paraId="64B44D71" w14:textId="77777777" w:rsidR="00E015FD" w:rsidRPr="007A7F23" w:rsidRDefault="00E015FD" w:rsidP="00E015FD">
      <w:pPr>
        <w:rPr>
          <w:rFonts w:ascii="Helvetica" w:eastAsia="Proxima Nova" w:hAnsi="Helvetica" w:cs="Proxima Nova"/>
          <w:b/>
          <w:color w:val="27A799"/>
          <w:sz w:val="32"/>
          <w:szCs w:val="32"/>
          <w:lang w:val="en-US"/>
        </w:rPr>
      </w:pPr>
      <w:bookmarkStart w:id="0" w:name="instructions-to-authors"/>
      <w:bookmarkEnd w:id="0"/>
      <w:r w:rsidRPr="007A7F23">
        <w:rPr>
          <w:rFonts w:ascii="Helvetica" w:eastAsia="Proxima Nova" w:hAnsi="Helvetica" w:cs="Proxima Nova"/>
          <w:b/>
          <w:color w:val="27A799"/>
          <w:sz w:val="32"/>
          <w:szCs w:val="32"/>
          <w:lang w:val="en-US"/>
        </w:rPr>
        <w:t>Instructions to authors</w:t>
      </w:r>
    </w:p>
    <w:p w14:paraId="740BDB70" w14:textId="77777777" w:rsidR="00E015FD" w:rsidRPr="007A7F23" w:rsidRDefault="00E015FD" w:rsidP="00E015FD">
      <w:pPr>
        <w:spacing w:before="200" w:line="312" w:lineRule="auto"/>
        <w:rPr>
          <w:rFonts w:ascii="Helvetica" w:eastAsia="Proxima Nova" w:hAnsi="Helvetica" w:cs="Proxima Nova"/>
          <w:color w:val="353744"/>
          <w:lang w:val="en-US"/>
        </w:rPr>
      </w:pPr>
      <w:r w:rsidRPr="007A7F23">
        <w:rPr>
          <w:rFonts w:ascii="Helvetica" w:eastAsia="Proxima Nova" w:hAnsi="Helvetica" w:cs="Proxima Nova"/>
          <w:color w:val="353744"/>
          <w:lang w:val="en-US"/>
        </w:rPr>
        <w:t>Complete this checklist by entering the page numbers from your manuscript where readers will find each of the items listed below.</w:t>
      </w:r>
    </w:p>
    <w:p w14:paraId="05EE4D67" w14:textId="77777777" w:rsidR="00E015FD" w:rsidRPr="007A7F23" w:rsidRDefault="00E015FD" w:rsidP="00E015FD">
      <w:pPr>
        <w:spacing w:before="200" w:line="312" w:lineRule="auto"/>
        <w:rPr>
          <w:rFonts w:ascii="Helvetica" w:eastAsia="Proxima Nova" w:hAnsi="Helvetica" w:cs="Proxima Nova"/>
          <w:color w:val="353744"/>
          <w:lang w:val="en-US"/>
        </w:rPr>
      </w:pPr>
      <w:r w:rsidRPr="007A7F23">
        <w:rPr>
          <w:rFonts w:ascii="Helvetica" w:eastAsia="Proxima Nova" w:hAnsi="Helvetica" w:cs="Proxima Nova"/>
          <w:color w:val="353744"/>
          <w:lang w:val="en-US"/>
        </w:rPr>
        <w:t>Your article may not currently address all the items on the checklist. Please modify your text to include the missing information. If you are certain that an item does not apply, please write "n/a</w:t>
      </w:r>
      <w:proofErr w:type="gramStart"/>
      <w:r w:rsidRPr="007A7F23">
        <w:rPr>
          <w:rFonts w:ascii="Helvetica" w:eastAsia="Proxima Nova" w:hAnsi="Helvetica" w:cs="Proxima Nova"/>
          <w:color w:val="353744"/>
          <w:lang w:val="en-US"/>
        </w:rPr>
        <w:t>"</w:t>
      </w:r>
      <w:proofErr w:type="gramEnd"/>
      <w:r w:rsidRPr="007A7F23">
        <w:rPr>
          <w:rFonts w:ascii="Helvetica" w:eastAsia="Proxima Nova" w:hAnsi="Helvetica" w:cs="Proxima Nova"/>
          <w:color w:val="353744"/>
          <w:lang w:val="en-US"/>
        </w:rPr>
        <w:t xml:space="preserve"> and provide a short explanation.</w:t>
      </w:r>
    </w:p>
    <w:p w14:paraId="221C29AF" w14:textId="77777777" w:rsidR="00E015FD" w:rsidRPr="007A7F23" w:rsidRDefault="00E015FD" w:rsidP="00E015FD">
      <w:pPr>
        <w:spacing w:before="200" w:line="312" w:lineRule="auto"/>
        <w:rPr>
          <w:rFonts w:ascii="Helvetica" w:eastAsia="Proxima Nova" w:hAnsi="Helvetica" w:cs="Proxima Nova"/>
          <w:color w:val="353744"/>
          <w:lang w:val="en-US"/>
        </w:rPr>
      </w:pPr>
      <w:r w:rsidRPr="007A7F23">
        <w:rPr>
          <w:rFonts w:ascii="Helvetica" w:eastAsia="Proxima Nova" w:hAnsi="Helvetica" w:cs="Proxima Nova"/>
          <w:color w:val="353744"/>
          <w:lang w:val="en-US"/>
        </w:rPr>
        <w:t>Upload your completed checklist as an extra file when you submit to a journal.</w:t>
      </w:r>
    </w:p>
    <w:p w14:paraId="2D77DA12" w14:textId="77777777" w:rsidR="00E015FD" w:rsidRPr="007A7F23" w:rsidRDefault="00E015FD" w:rsidP="00E015FD">
      <w:pPr>
        <w:spacing w:before="200" w:line="312" w:lineRule="auto"/>
        <w:rPr>
          <w:rFonts w:ascii="Helvetica" w:eastAsia="Proxima Nova" w:hAnsi="Helvetica" w:cs="Proxima Nova"/>
          <w:color w:val="353744"/>
          <w:lang w:val="en-US"/>
        </w:rPr>
      </w:pPr>
      <w:r w:rsidRPr="007A7F23">
        <w:rPr>
          <w:rFonts w:ascii="Helvetica" w:eastAsia="Proxima Nova" w:hAnsi="Helvetica" w:cs="Proxima Nova"/>
          <w:color w:val="353744"/>
          <w:lang w:val="en-US"/>
        </w:rPr>
        <w:t xml:space="preserve">In your methods section, say that you used the </w:t>
      </w:r>
      <w:proofErr w:type="spellStart"/>
      <w:r w:rsidRPr="007A7F23">
        <w:rPr>
          <w:rFonts w:ascii="Helvetica" w:eastAsia="Proxima Nova" w:hAnsi="Helvetica" w:cs="Proxima Nova"/>
          <w:color w:val="353744"/>
          <w:lang w:val="en-US"/>
        </w:rPr>
        <w:t>STREGAreporting</w:t>
      </w:r>
      <w:proofErr w:type="spellEnd"/>
      <w:r w:rsidRPr="007A7F23">
        <w:rPr>
          <w:rFonts w:ascii="Helvetica" w:eastAsia="Proxima Nova" w:hAnsi="Helvetica" w:cs="Proxima Nova"/>
          <w:color w:val="353744"/>
          <w:lang w:val="en-US"/>
        </w:rPr>
        <w:t xml:space="preserve"> guidelines, and cite them as:</w:t>
      </w:r>
    </w:p>
    <w:p w14:paraId="69F5A08E" w14:textId="77777777" w:rsidR="00E015FD" w:rsidRPr="007A7F23" w:rsidRDefault="00E015FD" w:rsidP="00E015FD">
      <w:pPr>
        <w:spacing w:before="200" w:line="312" w:lineRule="auto"/>
        <w:rPr>
          <w:rFonts w:ascii="Helvetica" w:eastAsia="Proxima Nova" w:hAnsi="Helvetica" w:cs="Proxima Nova"/>
          <w:color w:val="353744"/>
          <w:lang w:val="en-US"/>
        </w:rPr>
      </w:pPr>
      <w:r w:rsidRPr="007A7F23">
        <w:rPr>
          <w:rFonts w:ascii="Helvetica" w:eastAsia="Proxima Nova" w:hAnsi="Helvetica" w:cs="Proxima Nova"/>
          <w:color w:val="353744"/>
          <w:lang w:val="en-US"/>
        </w:rPr>
        <w:t xml:space="preserve">Little J, Higgins JP, Ioannidis JP, Moher D, Gagnon F, von Elm E, Khoury MJ, Cohen B, Davey-Smith G, Grimshaw J, </w:t>
      </w:r>
      <w:proofErr w:type="spellStart"/>
      <w:r w:rsidRPr="007A7F23">
        <w:rPr>
          <w:rFonts w:ascii="Helvetica" w:eastAsia="Proxima Nova" w:hAnsi="Helvetica" w:cs="Proxima Nova"/>
          <w:color w:val="353744"/>
          <w:lang w:val="en-US"/>
        </w:rPr>
        <w:t>Scheet</w:t>
      </w:r>
      <w:proofErr w:type="spellEnd"/>
      <w:r w:rsidRPr="007A7F23">
        <w:rPr>
          <w:rFonts w:ascii="Helvetica" w:eastAsia="Proxima Nova" w:hAnsi="Helvetica" w:cs="Proxima Nova"/>
          <w:color w:val="353744"/>
          <w:lang w:val="en-US"/>
        </w:rPr>
        <w:t xml:space="preserve"> P, Gwinn M, Williamson RE, Zou GY, Hutchings K, Johnson CY, Tait V, Wiens M, Golding J, van </w:t>
      </w:r>
      <w:proofErr w:type="spellStart"/>
      <w:r w:rsidRPr="007A7F23">
        <w:rPr>
          <w:rFonts w:ascii="Helvetica" w:eastAsia="Proxima Nova" w:hAnsi="Helvetica" w:cs="Proxima Nova"/>
          <w:color w:val="353744"/>
          <w:lang w:val="en-US"/>
        </w:rPr>
        <w:t>Duijn</w:t>
      </w:r>
      <w:proofErr w:type="spellEnd"/>
      <w:r w:rsidRPr="007A7F23">
        <w:rPr>
          <w:rFonts w:ascii="Helvetica" w:eastAsia="Proxima Nova" w:hAnsi="Helvetica" w:cs="Proxima Nova"/>
          <w:color w:val="353744"/>
          <w:lang w:val="en-US"/>
        </w:rPr>
        <w:t xml:space="preserve"> C, McLaughlin J, Paterson A, Wells G, Fortier I, Freedman M, </w:t>
      </w:r>
      <w:proofErr w:type="spellStart"/>
      <w:r w:rsidRPr="007A7F23">
        <w:rPr>
          <w:rFonts w:ascii="Helvetica" w:eastAsia="Proxima Nova" w:hAnsi="Helvetica" w:cs="Proxima Nova"/>
          <w:color w:val="353744"/>
          <w:lang w:val="en-US"/>
        </w:rPr>
        <w:t>Zecevic</w:t>
      </w:r>
      <w:proofErr w:type="spellEnd"/>
      <w:r w:rsidRPr="007A7F23">
        <w:rPr>
          <w:rFonts w:ascii="Helvetica" w:eastAsia="Proxima Nova" w:hAnsi="Helvetica" w:cs="Proxima Nova"/>
          <w:color w:val="353744"/>
          <w:lang w:val="en-US"/>
        </w:rPr>
        <w:t xml:space="preserve"> M, King R, Infante-</w:t>
      </w:r>
      <w:proofErr w:type="spellStart"/>
      <w:r w:rsidRPr="007A7F23">
        <w:rPr>
          <w:rFonts w:ascii="Helvetica" w:eastAsia="Proxima Nova" w:hAnsi="Helvetica" w:cs="Proxima Nova"/>
          <w:color w:val="353744"/>
          <w:lang w:val="en-US"/>
        </w:rPr>
        <w:t>Rivard</w:t>
      </w:r>
      <w:proofErr w:type="spellEnd"/>
      <w:r w:rsidRPr="007A7F23">
        <w:rPr>
          <w:rFonts w:ascii="Helvetica" w:eastAsia="Proxima Nova" w:hAnsi="Helvetica" w:cs="Proxima Nova"/>
          <w:color w:val="353744"/>
          <w:lang w:val="en-US"/>
        </w:rPr>
        <w:t xml:space="preserve"> C, Stewart A, Birkett N; </w:t>
      </w:r>
      <w:proofErr w:type="spellStart"/>
      <w:r w:rsidRPr="007A7F23">
        <w:rPr>
          <w:rFonts w:ascii="Helvetica" w:eastAsia="Proxima Nova" w:hAnsi="Helvetica" w:cs="Proxima Nova"/>
          <w:color w:val="353744"/>
          <w:lang w:val="en-US"/>
        </w:rPr>
        <w:t>STrengthening</w:t>
      </w:r>
      <w:proofErr w:type="spellEnd"/>
      <w:r w:rsidRPr="007A7F23">
        <w:rPr>
          <w:rFonts w:ascii="Helvetica" w:eastAsia="Proxima Nova" w:hAnsi="Helvetica" w:cs="Proxima Nova"/>
          <w:color w:val="353744"/>
          <w:lang w:val="en-US"/>
        </w:rPr>
        <w:t xml:space="preserve"> the </w:t>
      </w:r>
      <w:proofErr w:type="spellStart"/>
      <w:r w:rsidRPr="007A7F23">
        <w:rPr>
          <w:rFonts w:ascii="Helvetica" w:eastAsia="Proxima Nova" w:hAnsi="Helvetica" w:cs="Proxima Nova"/>
          <w:color w:val="353744"/>
          <w:lang w:val="en-US"/>
        </w:rPr>
        <w:t>REporting</w:t>
      </w:r>
      <w:proofErr w:type="spellEnd"/>
      <w:r w:rsidRPr="007A7F23">
        <w:rPr>
          <w:rFonts w:ascii="Helvetica" w:eastAsia="Proxima Nova" w:hAnsi="Helvetica" w:cs="Proxima Nova"/>
          <w:color w:val="353744"/>
          <w:lang w:val="en-US"/>
        </w:rPr>
        <w:t xml:space="preserve"> of Genetic Association Studies. </w:t>
      </w:r>
      <w:proofErr w:type="spellStart"/>
      <w:r w:rsidRPr="007A7F23">
        <w:rPr>
          <w:rFonts w:ascii="Helvetica" w:eastAsia="Proxima Nova" w:hAnsi="Helvetica" w:cs="Proxima Nova"/>
          <w:color w:val="353744"/>
          <w:lang w:val="en-US"/>
        </w:rPr>
        <w:t>STrengthening</w:t>
      </w:r>
      <w:proofErr w:type="spellEnd"/>
      <w:r w:rsidRPr="007A7F23">
        <w:rPr>
          <w:rFonts w:ascii="Helvetica" w:eastAsia="Proxima Nova" w:hAnsi="Helvetica" w:cs="Proxima Nova"/>
          <w:color w:val="353744"/>
          <w:lang w:val="en-US"/>
        </w:rPr>
        <w:t xml:space="preserve"> the </w:t>
      </w:r>
      <w:proofErr w:type="spellStart"/>
      <w:r w:rsidRPr="007A7F23">
        <w:rPr>
          <w:rFonts w:ascii="Helvetica" w:eastAsia="Proxima Nova" w:hAnsi="Helvetica" w:cs="Proxima Nova"/>
          <w:color w:val="353744"/>
          <w:lang w:val="en-US"/>
        </w:rPr>
        <w:t>REporting</w:t>
      </w:r>
      <w:proofErr w:type="spellEnd"/>
      <w:r w:rsidRPr="007A7F23">
        <w:rPr>
          <w:rFonts w:ascii="Helvetica" w:eastAsia="Proxima Nova" w:hAnsi="Helvetica" w:cs="Proxima Nova"/>
          <w:color w:val="353744"/>
          <w:lang w:val="en-US"/>
        </w:rPr>
        <w:t xml:space="preserve"> of Genetic Association Studies (STREGA): An Extension of the STROBE Statement.</w:t>
      </w:r>
    </w:p>
    <w:tbl>
      <w:tblPr>
        <w:tblW w:w="5000" w:type="pct"/>
        <w:tblLook w:val="07E0" w:firstRow="1" w:lastRow="1" w:firstColumn="1" w:lastColumn="1" w:noHBand="1" w:noVBand="1"/>
      </w:tblPr>
      <w:tblGrid>
        <w:gridCol w:w="2804"/>
        <w:gridCol w:w="750"/>
        <w:gridCol w:w="3931"/>
        <w:gridCol w:w="1875"/>
      </w:tblGrid>
      <w:tr w:rsidR="00E015FD" w:rsidRPr="007A7F23" w14:paraId="65A42BC8" w14:textId="77777777" w:rsidTr="00C54C1E">
        <w:tc>
          <w:tcPr>
            <w:tcW w:w="0" w:type="auto"/>
            <w:tcBorders>
              <w:bottom w:val="single" w:sz="0" w:space="0" w:color="auto"/>
            </w:tcBorders>
            <w:vAlign w:val="bottom"/>
          </w:tcPr>
          <w:p w14:paraId="0F1D5463"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Borders>
              <w:bottom w:val="single" w:sz="0" w:space="0" w:color="auto"/>
            </w:tcBorders>
            <w:vAlign w:val="bottom"/>
          </w:tcPr>
          <w:p w14:paraId="733B038C"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Borders>
              <w:bottom w:val="single" w:sz="0" w:space="0" w:color="auto"/>
            </w:tcBorders>
            <w:vAlign w:val="bottom"/>
          </w:tcPr>
          <w:p w14:paraId="3A040ACB" w14:textId="77777777" w:rsidR="00E015FD" w:rsidRPr="007A7F23" w:rsidRDefault="00E015FD" w:rsidP="00C54C1E">
            <w:pPr>
              <w:spacing w:before="200" w:line="312" w:lineRule="auto"/>
              <w:rPr>
                <w:rFonts w:ascii="Helvetica" w:eastAsia="Proxima Nova" w:hAnsi="Helvetica" w:cs="Proxima Nova"/>
                <w:color w:val="353744"/>
                <w:lang w:val="en-US"/>
              </w:rPr>
            </w:pPr>
            <w:r w:rsidRPr="007A7F23">
              <w:rPr>
                <w:rFonts w:ascii="Helvetica" w:eastAsia="Proxima Nova" w:hAnsi="Helvetica" w:cs="Proxima Nova"/>
                <w:color w:val="353744"/>
                <w:lang w:val="en-US"/>
              </w:rPr>
              <w:t>Reporting Item</w:t>
            </w:r>
          </w:p>
        </w:tc>
        <w:tc>
          <w:tcPr>
            <w:tcW w:w="0" w:type="auto"/>
            <w:tcBorders>
              <w:bottom w:val="single" w:sz="0" w:space="0" w:color="auto"/>
            </w:tcBorders>
            <w:vAlign w:val="bottom"/>
          </w:tcPr>
          <w:p w14:paraId="481EEE2E" w14:textId="77777777" w:rsidR="00E015FD" w:rsidRPr="007A7F23" w:rsidRDefault="00E015FD" w:rsidP="00C54C1E">
            <w:pPr>
              <w:spacing w:before="200" w:line="312" w:lineRule="auto"/>
              <w:jc w:val="right"/>
              <w:rPr>
                <w:rFonts w:ascii="Helvetica" w:eastAsia="Proxima Nova" w:hAnsi="Helvetica" w:cs="Proxima Nova"/>
                <w:color w:val="353744"/>
                <w:lang w:val="en-US"/>
              </w:rPr>
            </w:pPr>
            <w:r w:rsidRPr="007A7F23">
              <w:rPr>
                <w:rFonts w:ascii="Helvetica" w:eastAsia="Proxima Nova" w:hAnsi="Helvetica" w:cs="Proxima Nova"/>
                <w:color w:val="353744"/>
                <w:lang w:val="en-US"/>
              </w:rPr>
              <w:t>Page Number</w:t>
            </w:r>
          </w:p>
        </w:tc>
      </w:tr>
      <w:tr w:rsidR="00E015FD" w:rsidRPr="007A7F23" w14:paraId="7B14735B" w14:textId="77777777" w:rsidTr="00C54C1E">
        <w:tc>
          <w:tcPr>
            <w:tcW w:w="0" w:type="auto"/>
          </w:tcPr>
          <w:p w14:paraId="66308606" w14:textId="77777777" w:rsidR="00E015FD" w:rsidRPr="007A7F23" w:rsidRDefault="00E015FD" w:rsidP="00C54C1E">
            <w:pPr>
              <w:spacing w:before="200" w:line="312" w:lineRule="auto"/>
              <w:rPr>
                <w:rFonts w:ascii="Helvetica" w:eastAsia="Proxima Nova" w:hAnsi="Helvetica" w:cs="Proxima Nova"/>
                <w:color w:val="353744"/>
                <w:lang w:val="en-US"/>
              </w:rPr>
            </w:pPr>
            <w:r w:rsidRPr="007A7F23">
              <w:rPr>
                <w:rFonts w:ascii="Helvetica" w:eastAsia="Proxima Nova" w:hAnsi="Helvetica" w:cs="Proxima Nova"/>
                <w:b/>
                <w:color w:val="353744"/>
                <w:lang w:val="en-US"/>
              </w:rPr>
              <w:t>Title and abstract</w:t>
            </w:r>
          </w:p>
        </w:tc>
        <w:tc>
          <w:tcPr>
            <w:tcW w:w="0" w:type="auto"/>
          </w:tcPr>
          <w:p w14:paraId="6E92835F"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05C6C2A2"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352582B7" w14:textId="77777777" w:rsidR="00E015FD" w:rsidRPr="007A7F23" w:rsidRDefault="00E015FD" w:rsidP="00C54C1E">
            <w:pPr>
              <w:spacing w:before="200" w:line="312" w:lineRule="auto"/>
              <w:rPr>
                <w:rFonts w:ascii="Helvetica" w:eastAsia="Proxima Nova" w:hAnsi="Helvetica" w:cs="Proxima Nova"/>
                <w:color w:val="353744"/>
                <w:lang w:val="en-US"/>
              </w:rPr>
            </w:pPr>
            <w:r w:rsidRPr="007A7F23">
              <w:rPr>
                <w:rFonts w:ascii="Helvetica" w:eastAsia="Proxima Nova" w:hAnsi="Helvetica" w:cs="Proxima Nova"/>
                <w:color w:val="353744"/>
                <w:lang w:val="en-US"/>
              </w:rPr>
              <w:t>1-</w:t>
            </w:r>
            <w:r>
              <w:rPr>
                <w:rFonts w:ascii="Helvetica" w:eastAsia="Proxima Nova" w:hAnsi="Helvetica" w:cs="Proxima Nova"/>
                <w:color w:val="353744"/>
                <w:lang w:val="en-US"/>
              </w:rPr>
              <w:t>4</w:t>
            </w:r>
          </w:p>
        </w:tc>
      </w:tr>
      <w:tr w:rsidR="00E015FD" w:rsidRPr="007A7F23" w14:paraId="7D80124E" w14:textId="77777777" w:rsidTr="00C54C1E">
        <w:tc>
          <w:tcPr>
            <w:tcW w:w="0" w:type="auto"/>
          </w:tcPr>
          <w:p w14:paraId="5A9A51D5" w14:textId="77777777" w:rsidR="00E015FD" w:rsidRPr="007A7F23" w:rsidRDefault="00E015FD" w:rsidP="00C54C1E">
            <w:pPr>
              <w:spacing w:before="200" w:line="312" w:lineRule="auto"/>
              <w:rPr>
                <w:rFonts w:ascii="Helvetica" w:eastAsia="Proxima Nova" w:hAnsi="Helvetica" w:cs="Proxima Nova"/>
                <w:color w:val="353744"/>
                <w:lang w:val="en-US"/>
              </w:rPr>
            </w:pPr>
            <w:r w:rsidRPr="007A7F23">
              <w:rPr>
                <w:rFonts w:ascii="Helvetica" w:eastAsia="Proxima Nova" w:hAnsi="Helvetica" w:cs="Proxima Nova"/>
                <w:color w:val="353744"/>
                <w:lang w:val="en-US"/>
              </w:rPr>
              <w:t>Title</w:t>
            </w:r>
          </w:p>
        </w:tc>
        <w:tc>
          <w:tcPr>
            <w:tcW w:w="0" w:type="auto"/>
          </w:tcPr>
          <w:p w14:paraId="6D42483F" w14:textId="77777777" w:rsidR="00E015FD" w:rsidRPr="007A7F23" w:rsidRDefault="00000000" w:rsidP="00C54C1E">
            <w:pPr>
              <w:spacing w:before="200" w:line="312" w:lineRule="auto"/>
              <w:rPr>
                <w:rFonts w:ascii="Helvetica" w:eastAsia="Proxima Nova" w:hAnsi="Helvetica" w:cs="Proxima Nova"/>
                <w:color w:val="353744"/>
                <w:lang w:val="en-US"/>
              </w:rPr>
            </w:pPr>
            <w:hyperlink r:id="rId42" w:anchor="1a">
              <w:r w:rsidR="00E015FD" w:rsidRPr="007A7F23">
                <w:rPr>
                  <w:rFonts w:ascii="Helvetica" w:eastAsia="Proxima Nova" w:hAnsi="Helvetica" w:cs="Proxima Nova"/>
                  <w:color w:val="0563C1"/>
                  <w:u w:val="single"/>
                  <w:lang w:val="en-US"/>
                </w:rPr>
                <w:t>#1a</w:t>
              </w:r>
            </w:hyperlink>
          </w:p>
        </w:tc>
        <w:tc>
          <w:tcPr>
            <w:tcW w:w="0" w:type="auto"/>
          </w:tcPr>
          <w:p w14:paraId="22DA79FF" w14:textId="77777777" w:rsidR="00E015FD" w:rsidRPr="007A7F23" w:rsidRDefault="00E015FD" w:rsidP="00C54C1E">
            <w:pPr>
              <w:spacing w:before="200" w:line="312" w:lineRule="auto"/>
              <w:rPr>
                <w:rFonts w:ascii="Helvetica" w:eastAsia="Proxima Nova" w:hAnsi="Helvetica" w:cs="Proxima Nova"/>
                <w:color w:val="353744"/>
                <w:lang w:val="en-US"/>
              </w:rPr>
            </w:pPr>
            <w:r w:rsidRPr="007A7F23">
              <w:rPr>
                <w:rFonts w:ascii="Helvetica" w:eastAsia="Proxima Nova" w:hAnsi="Helvetica" w:cs="Proxima Nova"/>
                <w:color w:val="353744"/>
                <w:lang w:val="en-US"/>
              </w:rPr>
              <w:t>Indicate the study’s design with a commonly used term in the title or the abstract</w:t>
            </w:r>
          </w:p>
        </w:tc>
        <w:tc>
          <w:tcPr>
            <w:tcW w:w="0" w:type="auto"/>
          </w:tcPr>
          <w:p w14:paraId="3286EEB3" w14:textId="77777777" w:rsidR="00E015FD" w:rsidRPr="007A7F23" w:rsidRDefault="00E015FD" w:rsidP="00C54C1E">
            <w:pPr>
              <w:spacing w:before="200" w:line="312" w:lineRule="auto"/>
              <w:rPr>
                <w:rFonts w:ascii="Helvetica" w:eastAsia="Proxima Nova" w:hAnsi="Helvetica" w:cs="Proxima Nova"/>
                <w:color w:val="353744"/>
                <w:lang w:val="en-US"/>
              </w:rPr>
            </w:pPr>
          </w:p>
        </w:tc>
      </w:tr>
      <w:tr w:rsidR="00E015FD" w:rsidRPr="007A7F23" w14:paraId="3A7FD268" w14:textId="77777777" w:rsidTr="00C54C1E">
        <w:tc>
          <w:tcPr>
            <w:tcW w:w="0" w:type="auto"/>
          </w:tcPr>
          <w:p w14:paraId="354B2CE7" w14:textId="77777777" w:rsidR="00E015FD" w:rsidRPr="007A7F23" w:rsidRDefault="00E015FD" w:rsidP="00C54C1E">
            <w:pPr>
              <w:spacing w:before="200" w:line="312" w:lineRule="auto"/>
              <w:rPr>
                <w:rFonts w:ascii="Helvetica" w:eastAsia="Proxima Nova" w:hAnsi="Helvetica" w:cs="Proxima Nova"/>
                <w:color w:val="353744"/>
                <w:lang w:val="en-US"/>
              </w:rPr>
            </w:pPr>
            <w:r w:rsidRPr="007A7F23">
              <w:rPr>
                <w:rFonts w:ascii="Helvetica" w:eastAsia="Proxima Nova" w:hAnsi="Helvetica" w:cs="Proxima Nova"/>
                <w:color w:val="353744"/>
                <w:lang w:val="en-US"/>
              </w:rPr>
              <w:t>Abstract</w:t>
            </w:r>
          </w:p>
        </w:tc>
        <w:tc>
          <w:tcPr>
            <w:tcW w:w="0" w:type="auto"/>
          </w:tcPr>
          <w:p w14:paraId="2006696B" w14:textId="77777777" w:rsidR="00E015FD" w:rsidRPr="007A7F23" w:rsidRDefault="00000000" w:rsidP="00C54C1E">
            <w:pPr>
              <w:spacing w:before="200" w:line="312" w:lineRule="auto"/>
              <w:rPr>
                <w:rFonts w:ascii="Helvetica" w:eastAsia="Proxima Nova" w:hAnsi="Helvetica" w:cs="Proxima Nova"/>
                <w:color w:val="353744"/>
                <w:lang w:val="en-US"/>
              </w:rPr>
            </w:pPr>
            <w:hyperlink r:id="rId43" w:anchor="1b">
              <w:r w:rsidR="00E015FD" w:rsidRPr="007A7F23">
                <w:rPr>
                  <w:rFonts w:ascii="Helvetica" w:eastAsia="Proxima Nova" w:hAnsi="Helvetica" w:cs="Proxima Nova"/>
                  <w:color w:val="0563C1"/>
                  <w:u w:val="single"/>
                  <w:lang w:val="en-US"/>
                </w:rPr>
                <w:t>#1b</w:t>
              </w:r>
            </w:hyperlink>
          </w:p>
        </w:tc>
        <w:tc>
          <w:tcPr>
            <w:tcW w:w="0" w:type="auto"/>
          </w:tcPr>
          <w:p w14:paraId="3106FCFF" w14:textId="77777777" w:rsidR="00E015FD" w:rsidRPr="007A7F23" w:rsidRDefault="00E015FD" w:rsidP="00C54C1E">
            <w:pPr>
              <w:spacing w:before="200" w:line="312" w:lineRule="auto"/>
              <w:rPr>
                <w:rFonts w:ascii="Helvetica" w:eastAsia="Proxima Nova" w:hAnsi="Helvetica" w:cs="Proxima Nova"/>
                <w:color w:val="353744"/>
                <w:lang w:val="en-US"/>
              </w:rPr>
            </w:pPr>
            <w:r w:rsidRPr="007A7F23">
              <w:rPr>
                <w:rFonts w:ascii="Helvetica" w:eastAsia="Proxima Nova" w:hAnsi="Helvetica" w:cs="Proxima Nova"/>
                <w:color w:val="353744"/>
                <w:lang w:val="en-US"/>
              </w:rPr>
              <w:t>Provide in the abstract an informative and balanced summary of what was done and what was found</w:t>
            </w:r>
          </w:p>
        </w:tc>
        <w:tc>
          <w:tcPr>
            <w:tcW w:w="0" w:type="auto"/>
          </w:tcPr>
          <w:p w14:paraId="74249548" w14:textId="77777777" w:rsidR="00E015FD" w:rsidRPr="007A7F23" w:rsidRDefault="00E015FD" w:rsidP="00C54C1E">
            <w:pPr>
              <w:spacing w:before="200" w:line="312" w:lineRule="auto"/>
              <w:rPr>
                <w:rFonts w:ascii="Helvetica" w:eastAsia="Proxima Nova" w:hAnsi="Helvetica" w:cs="Proxima Nova"/>
                <w:color w:val="353744"/>
                <w:lang w:val="en-US"/>
              </w:rPr>
            </w:pPr>
          </w:p>
        </w:tc>
      </w:tr>
      <w:tr w:rsidR="00E015FD" w:rsidRPr="007A7F23" w14:paraId="2B651012" w14:textId="77777777" w:rsidTr="00C54C1E">
        <w:tc>
          <w:tcPr>
            <w:tcW w:w="0" w:type="auto"/>
          </w:tcPr>
          <w:p w14:paraId="54B7C54F" w14:textId="77777777" w:rsidR="00E015FD" w:rsidRPr="007A7F23" w:rsidRDefault="00E015FD" w:rsidP="00C54C1E">
            <w:pPr>
              <w:spacing w:before="200" w:line="312" w:lineRule="auto"/>
              <w:rPr>
                <w:rFonts w:ascii="Helvetica" w:eastAsia="Proxima Nova" w:hAnsi="Helvetica" w:cs="Proxima Nova"/>
                <w:color w:val="353744"/>
                <w:lang w:val="en-US"/>
              </w:rPr>
            </w:pPr>
            <w:r w:rsidRPr="007A7F23">
              <w:rPr>
                <w:rFonts w:ascii="Helvetica" w:eastAsia="Proxima Nova" w:hAnsi="Helvetica" w:cs="Proxima Nova"/>
                <w:b/>
                <w:color w:val="353744"/>
                <w:lang w:val="en-US"/>
              </w:rPr>
              <w:lastRenderedPageBreak/>
              <w:t>Background/rationale</w:t>
            </w:r>
          </w:p>
        </w:tc>
        <w:tc>
          <w:tcPr>
            <w:tcW w:w="0" w:type="auto"/>
          </w:tcPr>
          <w:p w14:paraId="29194643"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49A934A8"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7B55F355" w14:textId="77777777" w:rsidR="00E015FD" w:rsidRPr="007A7F23" w:rsidRDefault="00E015FD" w:rsidP="00C54C1E">
            <w:pPr>
              <w:spacing w:before="200" w:line="312" w:lineRule="auto"/>
              <w:rPr>
                <w:rFonts w:ascii="Helvetica" w:eastAsia="Proxima Nova" w:hAnsi="Helvetica" w:cs="Proxima Nova"/>
                <w:color w:val="353744"/>
                <w:lang w:val="en-US"/>
              </w:rPr>
            </w:pPr>
            <w:r>
              <w:rPr>
                <w:rFonts w:ascii="Helvetica" w:eastAsia="Proxima Nova" w:hAnsi="Helvetica" w:cs="Proxima Nova"/>
                <w:color w:val="353744"/>
                <w:lang w:val="en-US"/>
              </w:rPr>
              <w:t>5-6</w:t>
            </w:r>
          </w:p>
        </w:tc>
      </w:tr>
      <w:tr w:rsidR="00E015FD" w:rsidRPr="007A7F23" w14:paraId="1AB0D0D9" w14:textId="77777777" w:rsidTr="00C54C1E">
        <w:tc>
          <w:tcPr>
            <w:tcW w:w="0" w:type="auto"/>
          </w:tcPr>
          <w:p w14:paraId="5F2656AF"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5CD850BD" w14:textId="77777777" w:rsidR="00E015FD" w:rsidRPr="007A7F23" w:rsidRDefault="00000000" w:rsidP="00C54C1E">
            <w:pPr>
              <w:spacing w:before="200" w:line="312" w:lineRule="auto"/>
              <w:rPr>
                <w:rFonts w:ascii="Helvetica" w:eastAsia="Proxima Nova" w:hAnsi="Helvetica" w:cs="Proxima Nova"/>
                <w:color w:val="353744"/>
                <w:lang w:val="en-US"/>
              </w:rPr>
            </w:pPr>
            <w:hyperlink r:id="rId44" w:anchor="2">
              <w:r w:rsidR="00E015FD" w:rsidRPr="007A7F23">
                <w:rPr>
                  <w:rFonts w:ascii="Helvetica" w:eastAsia="Proxima Nova" w:hAnsi="Helvetica" w:cs="Proxima Nova"/>
                  <w:color w:val="0563C1"/>
                  <w:u w:val="single"/>
                  <w:lang w:val="en-US"/>
                </w:rPr>
                <w:t>#2</w:t>
              </w:r>
            </w:hyperlink>
          </w:p>
        </w:tc>
        <w:tc>
          <w:tcPr>
            <w:tcW w:w="0" w:type="auto"/>
          </w:tcPr>
          <w:p w14:paraId="719E4257" w14:textId="77777777" w:rsidR="00E015FD" w:rsidRPr="007A7F23" w:rsidRDefault="00E015FD" w:rsidP="00C54C1E">
            <w:pPr>
              <w:spacing w:before="200" w:line="312" w:lineRule="auto"/>
              <w:rPr>
                <w:rFonts w:ascii="Helvetica" w:eastAsia="Proxima Nova" w:hAnsi="Helvetica" w:cs="Proxima Nova"/>
                <w:color w:val="353744"/>
                <w:lang w:val="en-US"/>
              </w:rPr>
            </w:pPr>
            <w:r w:rsidRPr="007A7F23">
              <w:rPr>
                <w:rFonts w:ascii="Helvetica" w:eastAsia="Proxima Nova" w:hAnsi="Helvetica" w:cs="Proxima Nova"/>
                <w:color w:val="353744"/>
                <w:lang w:val="en-US"/>
              </w:rPr>
              <w:t>Explain the scientific background and rationale for the investigation being reported</w:t>
            </w:r>
          </w:p>
        </w:tc>
        <w:tc>
          <w:tcPr>
            <w:tcW w:w="0" w:type="auto"/>
          </w:tcPr>
          <w:p w14:paraId="5F640215" w14:textId="77777777" w:rsidR="00E015FD" w:rsidRPr="007A7F23" w:rsidRDefault="00E015FD" w:rsidP="00C54C1E">
            <w:pPr>
              <w:spacing w:before="200" w:line="312" w:lineRule="auto"/>
              <w:rPr>
                <w:rFonts w:ascii="Helvetica" w:eastAsia="Proxima Nova" w:hAnsi="Helvetica" w:cs="Proxima Nova"/>
                <w:color w:val="353744"/>
                <w:lang w:val="en-US"/>
              </w:rPr>
            </w:pPr>
          </w:p>
        </w:tc>
      </w:tr>
      <w:tr w:rsidR="00E015FD" w:rsidRPr="007A7F23" w14:paraId="1F5D53FC" w14:textId="77777777" w:rsidTr="00C54C1E">
        <w:tc>
          <w:tcPr>
            <w:tcW w:w="0" w:type="auto"/>
          </w:tcPr>
          <w:p w14:paraId="0C48D9EB" w14:textId="77777777" w:rsidR="00E015FD" w:rsidRPr="007A7F23" w:rsidRDefault="00E015FD" w:rsidP="00C54C1E">
            <w:pPr>
              <w:spacing w:before="200" w:line="312" w:lineRule="auto"/>
              <w:rPr>
                <w:rFonts w:ascii="Helvetica" w:eastAsia="Proxima Nova" w:hAnsi="Helvetica" w:cs="Proxima Nova"/>
                <w:color w:val="353744"/>
                <w:lang w:val="en-US"/>
              </w:rPr>
            </w:pPr>
            <w:r w:rsidRPr="007A7F23">
              <w:rPr>
                <w:rFonts w:ascii="Helvetica" w:eastAsia="Proxima Nova" w:hAnsi="Helvetica" w:cs="Proxima Nova"/>
                <w:b/>
                <w:color w:val="353744"/>
                <w:lang w:val="en-US"/>
              </w:rPr>
              <w:t>Objectives</w:t>
            </w:r>
          </w:p>
        </w:tc>
        <w:tc>
          <w:tcPr>
            <w:tcW w:w="0" w:type="auto"/>
          </w:tcPr>
          <w:p w14:paraId="61DCD1FA"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6F705A34"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44417CCB" w14:textId="7A0C8954" w:rsidR="00E015FD" w:rsidRPr="007A7F23" w:rsidRDefault="00E015FD" w:rsidP="00C54C1E">
            <w:pPr>
              <w:spacing w:before="200" w:line="312" w:lineRule="auto"/>
              <w:rPr>
                <w:rFonts w:ascii="Helvetica" w:eastAsia="Proxima Nova" w:hAnsi="Helvetica" w:cs="Proxima Nova"/>
                <w:color w:val="353744"/>
                <w:lang w:val="en-US"/>
              </w:rPr>
            </w:pPr>
            <w:r>
              <w:rPr>
                <w:rFonts w:ascii="Helvetica" w:eastAsia="Proxima Nova" w:hAnsi="Helvetica" w:cs="Proxima Nova"/>
                <w:color w:val="353744"/>
                <w:lang w:val="en-US"/>
              </w:rPr>
              <w:t>6</w:t>
            </w:r>
            <w:r w:rsidR="008E3C31">
              <w:rPr>
                <w:rFonts w:ascii="Helvetica" w:eastAsia="Proxima Nova" w:hAnsi="Helvetica" w:cs="Proxima Nova"/>
                <w:color w:val="353744"/>
                <w:lang w:val="en-US"/>
              </w:rPr>
              <w:t>-7</w:t>
            </w:r>
          </w:p>
        </w:tc>
      </w:tr>
      <w:tr w:rsidR="00E015FD" w:rsidRPr="007A7F23" w14:paraId="056701E2" w14:textId="77777777" w:rsidTr="00C54C1E">
        <w:tc>
          <w:tcPr>
            <w:tcW w:w="0" w:type="auto"/>
          </w:tcPr>
          <w:p w14:paraId="5A6BB506"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710C9625" w14:textId="77777777" w:rsidR="00E015FD" w:rsidRPr="007A7F23" w:rsidRDefault="00000000" w:rsidP="00C54C1E">
            <w:pPr>
              <w:spacing w:before="200" w:line="312" w:lineRule="auto"/>
              <w:rPr>
                <w:rFonts w:ascii="Helvetica" w:eastAsia="Proxima Nova" w:hAnsi="Helvetica" w:cs="Proxima Nova"/>
                <w:color w:val="353744"/>
                <w:lang w:val="en-US"/>
              </w:rPr>
            </w:pPr>
            <w:hyperlink r:id="rId45" w:anchor="3">
              <w:r w:rsidR="00E015FD" w:rsidRPr="007A7F23">
                <w:rPr>
                  <w:rFonts w:ascii="Helvetica" w:eastAsia="Proxima Nova" w:hAnsi="Helvetica" w:cs="Proxima Nova"/>
                  <w:color w:val="0563C1"/>
                  <w:u w:val="single"/>
                  <w:lang w:val="en-US"/>
                </w:rPr>
                <w:t>#3</w:t>
              </w:r>
            </w:hyperlink>
          </w:p>
        </w:tc>
        <w:tc>
          <w:tcPr>
            <w:tcW w:w="0" w:type="auto"/>
          </w:tcPr>
          <w:p w14:paraId="0AE90A06" w14:textId="77777777" w:rsidR="00E015FD" w:rsidRPr="007A7F23" w:rsidRDefault="00E015FD" w:rsidP="00C54C1E">
            <w:pPr>
              <w:spacing w:before="200" w:line="312" w:lineRule="auto"/>
              <w:rPr>
                <w:rFonts w:ascii="Helvetica" w:eastAsia="Proxima Nova" w:hAnsi="Helvetica" w:cs="Proxima Nova"/>
                <w:color w:val="353744"/>
                <w:lang w:val="en-US"/>
              </w:rPr>
            </w:pPr>
            <w:r w:rsidRPr="007A7F23">
              <w:rPr>
                <w:rFonts w:ascii="Helvetica" w:eastAsia="Proxima Nova" w:hAnsi="Helvetica" w:cs="Proxima Nova"/>
                <w:color w:val="353744"/>
                <w:lang w:val="en-US"/>
              </w:rPr>
              <w:t>State specific objectives, including any prespecified hypotheses. State if the study is the first report of a genetic association, a replication effort, or both.</w:t>
            </w:r>
          </w:p>
        </w:tc>
        <w:tc>
          <w:tcPr>
            <w:tcW w:w="0" w:type="auto"/>
          </w:tcPr>
          <w:p w14:paraId="29322FF8" w14:textId="77777777" w:rsidR="00E015FD" w:rsidRPr="007A7F23" w:rsidRDefault="00E015FD" w:rsidP="00C54C1E">
            <w:pPr>
              <w:spacing w:before="200" w:line="312" w:lineRule="auto"/>
              <w:rPr>
                <w:rFonts w:ascii="Helvetica" w:eastAsia="Proxima Nova" w:hAnsi="Helvetica" w:cs="Proxima Nova"/>
                <w:color w:val="353744"/>
                <w:lang w:val="en-US"/>
              </w:rPr>
            </w:pPr>
          </w:p>
        </w:tc>
      </w:tr>
      <w:tr w:rsidR="00E015FD" w:rsidRPr="007A7F23" w14:paraId="5FD92380" w14:textId="77777777" w:rsidTr="00C54C1E">
        <w:tc>
          <w:tcPr>
            <w:tcW w:w="0" w:type="auto"/>
          </w:tcPr>
          <w:p w14:paraId="5BBFE4D6" w14:textId="77777777" w:rsidR="00E015FD" w:rsidRPr="007A7F23" w:rsidRDefault="00E015FD" w:rsidP="00C54C1E">
            <w:pPr>
              <w:spacing w:before="200" w:line="312" w:lineRule="auto"/>
              <w:rPr>
                <w:rFonts w:ascii="Helvetica" w:eastAsia="Proxima Nova" w:hAnsi="Helvetica" w:cs="Proxima Nova"/>
                <w:color w:val="353744"/>
                <w:lang w:val="en-US"/>
              </w:rPr>
            </w:pPr>
            <w:r w:rsidRPr="007A7F23">
              <w:rPr>
                <w:rFonts w:ascii="Helvetica" w:eastAsia="Proxima Nova" w:hAnsi="Helvetica" w:cs="Proxima Nova"/>
                <w:b/>
                <w:color w:val="353744"/>
                <w:lang w:val="en-US"/>
              </w:rPr>
              <w:t>Study design</w:t>
            </w:r>
          </w:p>
        </w:tc>
        <w:tc>
          <w:tcPr>
            <w:tcW w:w="0" w:type="auto"/>
          </w:tcPr>
          <w:p w14:paraId="6BBAC63F"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77545D4A"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7A8BCA34" w14:textId="77777777" w:rsidR="00E015FD" w:rsidRPr="007A7F23" w:rsidRDefault="00E015FD" w:rsidP="00C54C1E">
            <w:pPr>
              <w:spacing w:before="200" w:line="312" w:lineRule="auto"/>
              <w:rPr>
                <w:rFonts w:ascii="Helvetica" w:eastAsia="Proxima Nova" w:hAnsi="Helvetica" w:cs="Proxima Nova"/>
                <w:color w:val="353744"/>
                <w:lang w:val="en-US"/>
              </w:rPr>
            </w:pPr>
            <w:r>
              <w:rPr>
                <w:rFonts w:ascii="Helvetica" w:eastAsia="Proxima Nova" w:hAnsi="Helvetica" w:cs="Proxima Nova"/>
                <w:color w:val="353744"/>
                <w:lang w:val="en-US"/>
              </w:rPr>
              <w:t>7-8</w:t>
            </w:r>
          </w:p>
        </w:tc>
      </w:tr>
      <w:tr w:rsidR="00E015FD" w:rsidRPr="007A7F23" w14:paraId="2857B792" w14:textId="77777777" w:rsidTr="00C54C1E">
        <w:tc>
          <w:tcPr>
            <w:tcW w:w="0" w:type="auto"/>
          </w:tcPr>
          <w:p w14:paraId="2833D405"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67599A95" w14:textId="77777777" w:rsidR="00E015FD" w:rsidRPr="007A7F23" w:rsidRDefault="00000000" w:rsidP="00C54C1E">
            <w:pPr>
              <w:spacing w:before="200" w:line="312" w:lineRule="auto"/>
              <w:rPr>
                <w:rFonts w:ascii="Helvetica" w:eastAsia="Proxima Nova" w:hAnsi="Helvetica" w:cs="Proxima Nova"/>
                <w:color w:val="353744"/>
                <w:lang w:val="en-US"/>
              </w:rPr>
            </w:pPr>
            <w:hyperlink r:id="rId46" w:anchor="4">
              <w:r w:rsidR="00E015FD" w:rsidRPr="007A7F23">
                <w:rPr>
                  <w:rFonts w:ascii="Helvetica" w:eastAsia="Proxima Nova" w:hAnsi="Helvetica" w:cs="Proxima Nova"/>
                  <w:color w:val="0563C1"/>
                  <w:u w:val="single"/>
                  <w:lang w:val="en-US"/>
                </w:rPr>
                <w:t>#4</w:t>
              </w:r>
            </w:hyperlink>
          </w:p>
        </w:tc>
        <w:tc>
          <w:tcPr>
            <w:tcW w:w="0" w:type="auto"/>
          </w:tcPr>
          <w:p w14:paraId="738C2D01" w14:textId="77777777" w:rsidR="00E015FD" w:rsidRPr="007A7F23" w:rsidRDefault="00E015FD" w:rsidP="00C54C1E">
            <w:pPr>
              <w:spacing w:before="200" w:line="312" w:lineRule="auto"/>
              <w:rPr>
                <w:rFonts w:ascii="Helvetica" w:eastAsia="Proxima Nova" w:hAnsi="Helvetica" w:cs="Proxima Nova"/>
                <w:color w:val="353744"/>
                <w:lang w:val="en-US"/>
              </w:rPr>
            </w:pPr>
            <w:r w:rsidRPr="007A7F23">
              <w:rPr>
                <w:rFonts w:ascii="Helvetica" w:eastAsia="Proxima Nova" w:hAnsi="Helvetica" w:cs="Proxima Nova"/>
                <w:color w:val="353744"/>
                <w:lang w:val="en-US"/>
              </w:rPr>
              <w:t>Present key elements of study design early in the paper</w:t>
            </w:r>
          </w:p>
        </w:tc>
        <w:tc>
          <w:tcPr>
            <w:tcW w:w="0" w:type="auto"/>
          </w:tcPr>
          <w:p w14:paraId="63A76843" w14:textId="77777777" w:rsidR="00E015FD" w:rsidRPr="007A7F23" w:rsidRDefault="00E015FD" w:rsidP="00C54C1E">
            <w:pPr>
              <w:spacing w:before="200" w:line="312" w:lineRule="auto"/>
              <w:rPr>
                <w:rFonts w:ascii="Helvetica" w:eastAsia="Proxima Nova" w:hAnsi="Helvetica" w:cs="Proxima Nova"/>
                <w:color w:val="353744"/>
                <w:lang w:val="en-US"/>
              </w:rPr>
            </w:pPr>
          </w:p>
        </w:tc>
      </w:tr>
      <w:tr w:rsidR="00E015FD" w:rsidRPr="007A7F23" w14:paraId="4AF3DD5F" w14:textId="77777777" w:rsidTr="00C54C1E">
        <w:tc>
          <w:tcPr>
            <w:tcW w:w="0" w:type="auto"/>
          </w:tcPr>
          <w:p w14:paraId="482A1EBA" w14:textId="77777777" w:rsidR="00E015FD" w:rsidRPr="007A7F23" w:rsidRDefault="00E015FD" w:rsidP="00C54C1E">
            <w:pPr>
              <w:spacing w:before="200" w:line="312" w:lineRule="auto"/>
              <w:rPr>
                <w:rFonts w:ascii="Helvetica" w:eastAsia="Proxima Nova" w:hAnsi="Helvetica" w:cs="Proxima Nova"/>
                <w:color w:val="353744"/>
                <w:lang w:val="en-US"/>
              </w:rPr>
            </w:pPr>
            <w:r w:rsidRPr="007A7F23">
              <w:rPr>
                <w:rFonts w:ascii="Helvetica" w:eastAsia="Proxima Nova" w:hAnsi="Helvetica" w:cs="Proxima Nova"/>
                <w:b/>
                <w:color w:val="353744"/>
                <w:lang w:val="en-US"/>
              </w:rPr>
              <w:t>Setting</w:t>
            </w:r>
          </w:p>
        </w:tc>
        <w:tc>
          <w:tcPr>
            <w:tcW w:w="0" w:type="auto"/>
          </w:tcPr>
          <w:p w14:paraId="12E99260"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25A12752"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326E4257" w14:textId="77777777" w:rsidR="00E015FD" w:rsidRPr="007A7F23" w:rsidRDefault="00E015FD" w:rsidP="00C54C1E">
            <w:pPr>
              <w:spacing w:before="200" w:line="312" w:lineRule="auto"/>
              <w:rPr>
                <w:rFonts w:ascii="Helvetica" w:eastAsia="Proxima Nova" w:hAnsi="Helvetica" w:cs="Proxima Nova"/>
                <w:color w:val="353744"/>
                <w:lang w:val="en-US"/>
              </w:rPr>
            </w:pPr>
            <w:r>
              <w:rPr>
                <w:rFonts w:ascii="Helvetica" w:eastAsia="Proxima Nova" w:hAnsi="Helvetica" w:cs="Proxima Nova"/>
                <w:color w:val="353744"/>
                <w:lang w:val="en-US"/>
              </w:rPr>
              <w:t>7-8</w:t>
            </w:r>
          </w:p>
        </w:tc>
      </w:tr>
      <w:tr w:rsidR="00E015FD" w:rsidRPr="007A7F23" w14:paraId="04D56CA4" w14:textId="77777777" w:rsidTr="00C54C1E">
        <w:tc>
          <w:tcPr>
            <w:tcW w:w="0" w:type="auto"/>
          </w:tcPr>
          <w:p w14:paraId="08805038"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3D922B7E" w14:textId="77777777" w:rsidR="00E015FD" w:rsidRPr="007A7F23" w:rsidRDefault="00000000" w:rsidP="00C54C1E">
            <w:pPr>
              <w:spacing w:before="200" w:line="312" w:lineRule="auto"/>
              <w:rPr>
                <w:rFonts w:ascii="Helvetica" w:eastAsia="Proxima Nova" w:hAnsi="Helvetica" w:cs="Proxima Nova"/>
                <w:color w:val="353744"/>
                <w:lang w:val="en-US"/>
              </w:rPr>
            </w:pPr>
            <w:hyperlink r:id="rId47" w:anchor="5">
              <w:r w:rsidR="00E015FD" w:rsidRPr="007A7F23">
                <w:rPr>
                  <w:rFonts w:ascii="Helvetica" w:eastAsia="Proxima Nova" w:hAnsi="Helvetica" w:cs="Proxima Nova"/>
                  <w:color w:val="0563C1"/>
                  <w:u w:val="single"/>
                  <w:lang w:val="en-US"/>
                </w:rPr>
                <w:t>#5</w:t>
              </w:r>
            </w:hyperlink>
          </w:p>
        </w:tc>
        <w:tc>
          <w:tcPr>
            <w:tcW w:w="0" w:type="auto"/>
          </w:tcPr>
          <w:p w14:paraId="2B9B4EA0" w14:textId="77777777" w:rsidR="00E015FD" w:rsidRPr="007A7F23" w:rsidRDefault="00E015FD" w:rsidP="00C54C1E">
            <w:pPr>
              <w:spacing w:before="200" w:line="312" w:lineRule="auto"/>
              <w:rPr>
                <w:rFonts w:ascii="Helvetica" w:eastAsia="Proxima Nova" w:hAnsi="Helvetica" w:cs="Proxima Nova"/>
                <w:color w:val="353744"/>
                <w:lang w:val="en-US"/>
              </w:rPr>
            </w:pPr>
            <w:r w:rsidRPr="007A7F23">
              <w:rPr>
                <w:rFonts w:ascii="Helvetica" w:eastAsia="Proxima Nova" w:hAnsi="Helvetica" w:cs="Proxima Nova"/>
                <w:color w:val="353744"/>
                <w:lang w:val="en-US"/>
              </w:rPr>
              <w:t>Describe the setting, locations, and relevant dates, including periods of recruitment, exposure, follow-up, and data collection</w:t>
            </w:r>
          </w:p>
        </w:tc>
        <w:tc>
          <w:tcPr>
            <w:tcW w:w="0" w:type="auto"/>
          </w:tcPr>
          <w:p w14:paraId="00241F67" w14:textId="77777777" w:rsidR="00E015FD" w:rsidRPr="007A7F23" w:rsidRDefault="00E015FD" w:rsidP="00C54C1E">
            <w:pPr>
              <w:spacing w:before="200" w:line="312" w:lineRule="auto"/>
              <w:rPr>
                <w:rFonts w:ascii="Helvetica" w:eastAsia="Proxima Nova" w:hAnsi="Helvetica" w:cs="Proxima Nova"/>
                <w:color w:val="353744"/>
                <w:lang w:val="en-US"/>
              </w:rPr>
            </w:pPr>
          </w:p>
        </w:tc>
      </w:tr>
      <w:tr w:rsidR="00E015FD" w:rsidRPr="007A7F23" w14:paraId="2216BCAC" w14:textId="77777777" w:rsidTr="00C54C1E">
        <w:tc>
          <w:tcPr>
            <w:tcW w:w="0" w:type="auto"/>
          </w:tcPr>
          <w:p w14:paraId="0AB5883B" w14:textId="77777777" w:rsidR="00E015FD" w:rsidRPr="007A7F23" w:rsidRDefault="00E015FD" w:rsidP="00C54C1E">
            <w:pPr>
              <w:spacing w:before="200" w:line="312" w:lineRule="auto"/>
              <w:rPr>
                <w:rFonts w:ascii="Helvetica" w:eastAsia="Proxima Nova" w:hAnsi="Helvetica" w:cs="Proxima Nova"/>
                <w:color w:val="353744"/>
                <w:lang w:val="en-US"/>
              </w:rPr>
            </w:pPr>
            <w:r w:rsidRPr="007A7F23">
              <w:rPr>
                <w:rFonts w:ascii="Helvetica" w:eastAsia="Proxima Nova" w:hAnsi="Helvetica" w:cs="Proxima Nova"/>
                <w:b/>
                <w:color w:val="353744"/>
                <w:lang w:val="en-US"/>
              </w:rPr>
              <w:t>Eligibility criteria</w:t>
            </w:r>
          </w:p>
        </w:tc>
        <w:tc>
          <w:tcPr>
            <w:tcW w:w="0" w:type="auto"/>
          </w:tcPr>
          <w:p w14:paraId="7137E734"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08ADB084"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0A596224" w14:textId="77777777" w:rsidR="00E015FD" w:rsidRPr="007A7F23" w:rsidRDefault="00E015FD" w:rsidP="00C54C1E">
            <w:pPr>
              <w:spacing w:before="200" w:line="312" w:lineRule="auto"/>
              <w:rPr>
                <w:rFonts w:ascii="Helvetica" w:eastAsia="Proxima Nova" w:hAnsi="Helvetica" w:cs="Proxima Nova"/>
                <w:color w:val="353744"/>
                <w:lang w:val="en-US"/>
              </w:rPr>
            </w:pPr>
            <w:r>
              <w:rPr>
                <w:rFonts w:ascii="Helvetica" w:eastAsia="Proxima Nova" w:hAnsi="Helvetica" w:cs="Proxima Nova"/>
                <w:color w:val="353744"/>
                <w:lang w:val="en-US"/>
              </w:rPr>
              <w:t>8</w:t>
            </w:r>
          </w:p>
        </w:tc>
      </w:tr>
      <w:tr w:rsidR="00E015FD" w:rsidRPr="007A7F23" w14:paraId="2FF0DE4D" w14:textId="77777777" w:rsidTr="00C54C1E">
        <w:tc>
          <w:tcPr>
            <w:tcW w:w="0" w:type="auto"/>
          </w:tcPr>
          <w:p w14:paraId="5D50D1CC"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008D6B9C" w14:textId="77777777" w:rsidR="00E015FD" w:rsidRPr="007A7F23" w:rsidRDefault="00000000" w:rsidP="00C54C1E">
            <w:pPr>
              <w:spacing w:before="200" w:line="312" w:lineRule="auto"/>
              <w:rPr>
                <w:rFonts w:ascii="Helvetica" w:eastAsia="Proxima Nova" w:hAnsi="Helvetica" w:cs="Proxima Nova"/>
                <w:color w:val="353744"/>
                <w:lang w:val="en-US"/>
              </w:rPr>
            </w:pPr>
            <w:hyperlink r:id="rId48" w:anchor="6a">
              <w:r w:rsidR="00E015FD" w:rsidRPr="007A7F23">
                <w:rPr>
                  <w:rFonts w:ascii="Helvetica" w:eastAsia="Proxima Nova" w:hAnsi="Helvetica" w:cs="Proxima Nova"/>
                  <w:color w:val="0563C1"/>
                  <w:u w:val="single"/>
                  <w:lang w:val="en-US"/>
                </w:rPr>
                <w:t>#6a</w:t>
              </w:r>
            </w:hyperlink>
          </w:p>
        </w:tc>
        <w:tc>
          <w:tcPr>
            <w:tcW w:w="0" w:type="auto"/>
          </w:tcPr>
          <w:p w14:paraId="4C65F3BF" w14:textId="77777777" w:rsidR="00E015FD" w:rsidRPr="007A7F23" w:rsidRDefault="00E015FD" w:rsidP="00C54C1E">
            <w:pPr>
              <w:spacing w:before="200" w:line="312" w:lineRule="auto"/>
              <w:rPr>
                <w:rFonts w:ascii="Helvetica" w:eastAsia="Proxima Nova" w:hAnsi="Helvetica" w:cs="Proxima Nova"/>
                <w:color w:val="353744"/>
                <w:lang w:val="en-US"/>
              </w:rPr>
            </w:pPr>
            <w:r w:rsidRPr="007A7F23">
              <w:rPr>
                <w:rFonts w:ascii="Helvetica" w:eastAsia="Proxima Nova" w:hAnsi="Helvetica" w:cs="Proxima Nova"/>
                <w:color w:val="353744"/>
                <w:lang w:val="en-US"/>
              </w:rPr>
              <w:t xml:space="preserve">Cohort study – Give the eligibility criteria, and the sources and methods of selection of participants. Describe methods of follow-up. Case-control study – Give the eligibility criteria, and the sources and methods of case ascertainment and control selection. Give the rationale for the choice of cases and controls. </w:t>
            </w:r>
            <w:r w:rsidRPr="007A7F23">
              <w:rPr>
                <w:rFonts w:ascii="Helvetica" w:eastAsia="Proxima Nova" w:hAnsi="Helvetica" w:cs="Proxima Nova"/>
                <w:color w:val="353744"/>
                <w:lang w:val="en-US"/>
              </w:rPr>
              <w:lastRenderedPageBreak/>
              <w:t>Cross-sectional study – Give the eligibility criteria, and the sources and methods of selection of participants. Give information on the criteria and methods for selection of subsets of participants from a larger study, when relevant.</w:t>
            </w:r>
          </w:p>
        </w:tc>
        <w:tc>
          <w:tcPr>
            <w:tcW w:w="0" w:type="auto"/>
          </w:tcPr>
          <w:p w14:paraId="7E44C971" w14:textId="77777777" w:rsidR="00E015FD" w:rsidRPr="007A7F23" w:rsidRDefault="00E015FD" w:rsidP="00C54C1E">
            <w:pPr>
              <w:spacing w:before="200" w:line="312" w:lineRule="auto"/>
              <w:rPr>
                <w:rFonts w:ascii="Helvetica" w:eastAsia="Proxima Nova" w:hAnsi="Helvetica" w:cs="Proxima Nova"/>
                <w:color w:val="353744"/>
                <w:lang w:val="en-US"/>
              </w:rPr>
            </w:pPr>
          </w:p>
        </w:tc>
      </w:tr>
      <w:tr w:rsidR="00E015FD" w:rsidRPr="007A7F23" w14:paraId="6832EC54" w14:textId="77777777" w:rsidTr="00C54C1E">
        <w:tc>
          <w:tcPr>
            <w:tcW w:w="0" w:type="auto"/>
          </w:tcPr>
          <w:p w14:paraId="468CF954"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2945DEB0" w14:textId="77777777" w:rsidR="00E015FD" w:rsidRPr="007A7F23" w:rsidRDefault="00000000" w:rsidP="00C54C1E">
            <w:pPr>
              <w:spacing w:before="200" w:line="312" w:lineRule="auto"/>
              <w:rPr>
                <w:rFonts w:ascii="Helvetica" w:eastAsia="Proxima Nova" w:hAnsi="Helvetica" w:cs="Proxima Nova"/>
                <w:color w:val="353744"/>
                <w:lang w:val="en-US"/>
              </w:rPr>
            </w:pPr>
            <w:hyperlink r:id="rId49" w:anchor="6b">
              <w:r w:rsidR="00E015FD" w:rsidRPr="007A7F23">
                <w:rPr>
                  <w:rFonts w:ascii="Helvetica" w:eastAsia="Proxima Nova" w:hAnsi="Helvetica" w:cs="Proxima Nova"/>
                  <w:color w:val="0563C1"/>
                  <w:u w:val="single"/>
                  <w:lang w:val="en-US"/>
                </w:rPr>
                <w:t>#6b</w:t>
              </w:r>
            </w:hyperlink>
          </w:p>
        </w:tc>
        <w:tc>
          <w:tcPr>
            <w:tcW w:w="0" w:type="auto"/>
          </w:tcPr>
          <w:p w14:paraId="787CD13D" w14:textId="77777777" w:rsidR="00E015FD" w:rsidRPr="007A7F23" w:rsidRDefault="00E015FD" w:rsidP="00C54C1E">
            <w:pPr>
              <w:spacing w:before="200" w:line="312" w:lineRule="auto"/>
              <w:rPr>
                <w:rFonts w:ascii="Helvetica" w:eastAsia="Proxima Nova" w:hAnsi="Helvetica" w:cs="Proxima Nova"/>
                <w:color w:val="353744"/>
                <w:lang w:val="en-US"/>
              </w:rPr>
            </w:pPr>
            <w:r w:rsidRPr="007A7F23">
              <w:rPr>
                <w:rFonts w:ascii="Helvetica" w:eastAsia="Proxima Nova" w:hAnsi="Helvetica" w:cs="Proxima Nova"/>
                <w:color w:val="353744"/>
                <w:lang w:val="en-US"/>
              </w:rPr>
              <w:t>Cohort study – For matched studies, give matching criteria and number of exposed and unexposed. Case-control study – For matched studies, give matching criteria and the number of controls per case.</w:t>
            </w:r>
          </w:p>
        </w:tc>
        <w:tc>
          <w:tcPr>
            <w:tcW w:w="0" w:type="auto"/>
          </w:tcPr>
          <w:p w14:paraId="6774000D" w14:textId="77777777" w:rsidR="00E015FD" w:rsidRPr="007A7F23" w:rsidRDefault="00E015FD" w:rsidP="00C54C1E">
            <w:pPr>
              <w:spacing w:before="200" w:line="312" w:lineRule="auto"/>
              <w:rPr>
                <w:rFonts w:ascii="Helvetica" w:eastAsia="Proxima Nova" w:hAnsi="Helvetica" w:cs="Proxima Nova"/>
                <w:color w:val="353744"/>
                <w:lang w:val="en-US"/>
              </w:rPr>
            </w:pPr>
          </w:p>
        </w:tc>
      </w:tr>
      <w:tr w:rsidR="00E015FD" w:rsidRPr="007A7F23" w14:paraId="25DBE6A6" w14:textId="77777777" w:rsidTr="00C54C1E">
        <w:tc>
          <w:tcPr>
            <w:tcW w:w="0" w:type="auto"/>
          </w:tcPr>
          <w:p w14:paraId="04A14B27" w14:textId="77777777" w:rsidR="00E015FD" w:rsidRPr="007A7F23" w:rsidRDefault="00E015FD" w:rsidP="00C54C1E">
            <w:pPr>
              <w:spacing w:before="200" w:line="312" w:lineRule="auto"/>
              <w:rPr>
                <w:rFonts w:ascii="Helvetica" w:eastAsia="Proxima Nova" w:hAnsi="Helvetica" w:cs="Proxima Nova"/>
                <w:color w:val="353744"/>
                <w:lang w:val="en-US"/>
              </w:rPr>
            </w:pPr>
            <w:r w:rsidRPr="007A7F23">
              <w:rPr>
                <w:rFonts w:ascii="Helvetica" w:eastAsia="Proxima Nova" w:hAnsi="Helvetica" w:cs="Proxima Nova"/>
                <w:b/>
                <w:color w:val="353744"/>
                <w:lang w:val="en-US"/>
              </w:rPr>
              <w:t>Variables</w:t>
            </w:r>
          </w:p>
        </w:tc>
        <w:tc>
          <w:tcPr>
            <w:tcW w:w="0" w:type="auto"/>
          </w:tcPr>
          <w:p w14:paraId="3ACCDB94"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60109062"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767FF4B6" w14:textId="75ED2CD1" w:rsidR="00E015FD" w:rsidRPr="007A7F23" w:rsidRDefault="00E015FD" w:rsidP="00C54C1E">
            <w:pPr>
              <w:spacing w:before="200" w:line="312" w:lineRule="auto"/>
              <w:rPr>
                <w:rFonts w:ascii="Helvetica" w:eastAsia="Proxima Nova" w:hAnsi="Helvetica" w:cs="Proxima Nova"/>
                <w:color w:val="353744"/>
                <w:lang w:val="en-US"/>
              </w:rPr>
            </w:pPr>
            <w:r>
              <w:rPr>
                <w:rFonts w:ascii="Helvetica" w:eastAsia="Proxima Nova" w:hAnsi="Helvetica" w:cs="Proxima Nova"/>
                <w:color w:val="353744"/>
                <w:lang w:val="en-US"/>
              </w:rPr>
              <w:t>8</w:t>
            </w:r>
            <w:r w:rsidR="008E3C31">
              <w:rPr>
                <w:rFonts w:ascii="Helvetica" w:eastAsia="Proxima Nova" w:hAnsi="Helvetica" w:cs="Proxima Nova"/>
                <w:color w:val="353744"/>
                <w:lang w:val="en-US"/>
              </w:rPr>
              <w:t>-9</w:t>
            </w:r>
          </w:p>
        </w:tc>
      </w:tr>
      <w:tr w:rsidR="00E015FD" w:rsidRPr="007A7F23" w14:paraId="339AE269" w14:textId="77777777" w:rsidTr="00C54C1E">
        <w:tc>
          <w:tcPr>
            <w:tcW w:w="0" w:type="auto"/>
          </w:tcPr>
          <w:p w14:paraId="002C43F4"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3D378C5B" w14:textId="77777777" w:rsidR="00E015FD" w:rsidRPr="007A7F23" w:rsidRDefault="00000000" w:rsidP="00C54C1E">
            <w:pPr>
              <w:spacing w:before="200" w:line="312" w:lineRule="auto"/>
              <w:rPr>
                <w:rFonts w:ascii="Helvetica" w:eastAsia="Proxima Nova" w:hAnsi="Helvetica" w:cs="Proxima Nova"/>
                <w:color w:val="353744"/>
                <w:lang w:val="en-US"/>
              </w:rPr>
            </w:pPr>
            <w:hyperlink r:id="rId50" w:anchor="7a">
              <w:r w:rsidR="00E015FD" w:rsidRPr="007A7F23">
                <w:rPr>
                  <w:rFonts w:ascii="Helvetica" w:eastAsia="Proxima Nova" w:hAnsi="Helvetica" w:cs="Proxima Nova"/>
                  <w:color w:val="0563C1"/>
                  <w:u w:val="single"/>
                  <w:lang w:val="en-US"/>
                </w:rPr>
                <w:t>#7a</w:t>
              </w:r>
            </w:hyperlink>
          </w:p>
        </w:tc>
        <w:tc>
          <w:tcPr>
            <w:tcW w:w="0" w:type="auto"/>
          </w:tcPr>
          <w:p w14:paraId="1710590D" w14:textId="77777777" w:rsidR="00E015FD" w:rsidRPr="007A7F23" w:rsidRDefault="00E015FD" w:rsidP="00C54C1E">
            <w:pPr>
              <w:spacing w:before="200" w:line="312" w:lineRule="auto"/>
              <w:rPr>
                <w:rFonts w:ascii="Helvetica" w:eastAsia="Proxima Nova" w:hAnsi="Helvetica" w:cs="Proxima Nova"/>
                <w:color w:val="353744"/>
                <w:lang w:val="en-US"/>
              </w:rPr>
            </w:pPr>
            <w:r w:rsidRPr="007A7F23">
              <w:rPr>
                <w:rFonts w:ascii="Helvetica" w:eastAsia="Proxima Nova" w:hAnsi="Helvetica" w:cs="Proxima Nova"/>
                <w:color w:val="353744"/>
                <w:lang w:val="en-US"/>
              </w:rPr>
              <w:t>Clearly define all outcomes, exposures, predictors, potential confounders, and effect modifiers. Give diagnostic criteria, if applicable</w:t>
            </w:r>
          </w:p>
        </w:tc>
        <w:tc>
          <w:tcPr>
            <w:tcW w:w="0" w:type="auto"/>
          </w:tcPr>
          <w:p w14:paraId="69350F5A" w14:textId="77777777" w:rsidR="00E015FD" w:rsidRPr="007A7F23" w:rsidRDefault="00E015FD" w:rsidP="00C54C1E">
            <w:pPr>
              <w:spacing w:before="200" w:line="312" w:lineRule="auto"/>
              <w:rPr>
                <w:rFonts w:ascii="Helvetica" w:eastAsia="Proxima Nova" w:hAnsi="Helvetica" w:cs="Proxima Nova"/>
                <w:color w:val="353744"/>
                <w:lang w:val="en-US"/>
              </w:rPr>
            </w:pPr>
          </w:p>
        </w:tc>
      </w:tr>
      <w:tr w:rsidR="00E015FD" w:rsidRPr="007A7F23" w14:paraId="7865E9C6" w14:textId="77777777" w:rsidTr="00C54C1E">
        <w:tc>
          <w:tcPr>
            <w:tcW w:w="0" w:type="auto"/>
          </w:tcPr>
          <w:p w14:paraId="57ECB381"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2EAF4224" w14:textId="77777777" w:rsidR="00E015FD" w:rsidRPr="007A7F23" w:rsidRDefault="00000000" w:rsidP="00C54C1E">
            <w:pPr>
              <w:spacing w:before="200" w:line="312" w:lineRule="auto"/>
              <w:rPr>
                <w:rFonts w:ascii="Helvetica" w:eastAsia="Proxima Nova" w:hAnsi="Helvetica" w:cs="Proxima Nova"/>
                <w:color w:val="353744"/>
                <w:lang w:val="en-US"/>
              </w:rPr>
            </w:pPr>
            <w:hyperlink r:id="rId51" w:anchor="7b">
              <w:r w:rsidR="00E015FD" w:rsidRPr="007A7F23">
                <w:rPr>
                  <w:rFonts w:ascii="Helvetica" w:eastAsia="Proxima Nova" w:hAnsi="Helvetica" w:cs="Proxima Nova"/>
                  <w:color w:val="0563C1"/>
                  <w:u w:val="single"/>
                  <w:lang w:val="en-US"/>
                </w:rPr>
                <w:t>#7b</w:t>
              </w:r>
            </w:hyperlink>
          </w:p>
        </w:tc>
        <w:tc>
          <w:tcPr>
            <w:tcW w:w="0" w:type="auto"/>
          </w:tcPr>
          <w:p w14:paraId="14893699" w14:textId="77777777" w:rsidR="00E015FD" w:rsidRPr="007A7F23" w:rsidRDefault="00E015FD" w:rsidP="00C54C1E">
            <w:pPr>
              <w:spacing w:before="200" w:line="312" w:lineRule="auto"/>
              <w:rPr>
                <w:rFonts w:ascii="Helvetica" w:eastAsia="Proxima Nova" w:hAnsi="Helvetica" w:cs="Proxima Nova"/>
                <w:color w:val="353744"/>
                <w:lang w:val="en-US"/>
              </w:rPr>
            </w:pPr>
            <w:r w:rsidRPr="007A7F23">
              <w:rPr>
                <w:rFonts w:ascii="Helvetica" w:eastAsia="Proxima Nova" w:hAnsi="Helvetica" w:cs="Proxima Nova"/>
                <w:color w:val="353744"/>
                <w:lang w:val="en-US"/>
              </w:rPr>
              <w:t xml:space="preserve">Clearly define genetic exposures (genetic variants) using a </w:t>
            </w:r>
            <w:proofErr w:type="gramStart"/>
            <w:r w:rsidRPr="007A7F23">
              <w:rPr>
                <w:rFonts w:ascii="Helvetica" w:eastAsia="Proxima Nova" w:hAnsi="Helvetica" w:cs="Proxima Nova"/>
                <w:color w:val="353744"/>
                <w:lang w:val="en-US"/>
              </w:rPr>
              <w:t>widely-used</w:t>
            </w:r>
            <w:proofErr w:type="gramEnd"/>
            <w:r w:rsidRPr="007A7F23">
              <w:rPr>
                <w:rFonts w:ascii="Helvetica" w:eastAsia="Proxima Nova" w:hAnsi="Helvetica" w:cs="Proxima Nova"/>
                <w:color w:val="353744"/>
                <w:lang w:val="en-US"/>
              </w:rPr>
              <w:t xml:space="preserve"> nomenclature system. Identify variables likely to be associated with population stratification (confounding by ethnic origin).</w:t>
            </w:r>
          </w:p>
        </w:tc>
        <w:tc>
          <w:tcPr>
            <w:tcW w:w="0" w:type="auto"/>
          </w:tcPr>
          <w:p w14:paraId="6F00450D" w14:textId="77777777" w:rsidR="00E015FD" w:rsidRPr="007A7F23" w:rsidRDefault="00E015FD" w:rsidP="00C54C1E">
            <w:pPr>
              <w:spacing w:before="200" w:line="312" w:lineRule="auto"/>
              <w:rPr>
                <w:rFonts w:ascii="Helvetica" w:eastAsia="Proxima Nova" w:hAnsi="Helvetica" w:cs="Proxima Nova"/>
                <w:color w:val="353744"/>
                <w:lang w:val="en-US"/>
              </w:rPr>
            </w:pPr>
          </w:p>
        </w:tc>
      </w:tr>
      <w:tr w:rsidR="00E015FD" w:rsidRPr="007A7F23" w14:paraId="068AB1DF" w14:textId="77777777" w:rsidTr="00C54C1E">
        <w:tc>
          <w:tcPr>
            <w:tcW w:w="0" w:type="auto"/>
          </w:tcPr>
          <w:p w14:paraId="78C63A0D" w14:textId="77777777" w:rsidR="00E015FD" w:rsidRPr="007A7F23" w:rsidRDefault="00E015FD" w:rsidP="00C54C1E">
            <w:pPr>
              <w:spacing w:before="200" w:line="312" w:lineRule="auto"/>
              <w:rPr>
                <w:rFonts w:ascii="Helvetica" w:eastAsia="Proxima Nova" w:hAnsi="Helvetica" w:cs="Proxima Nova"/>
                <w:color w:val="353744"/>
                <w:lang w:val="en-US"/>
              </w:rPr>
            </w:pPr>
            <w:r w:rsidRPr="007A7F23">
              <w:rPr>
                <w:rFonts w:ascii="Helvetica" w:eastAsia="Proxima Nova" w:hAnsi="Helvetica" w:cs="Proxima Nova"/>
                <w:b/>
                <w:color w:val="353744"/>
                <w:lang w:val="en-US"/>
              </w:rPr>
              <w:t>Data sources/measurement</w:t>
            </w:r>
          </w:p>
        </w:tc>
        <w:tc>
          <w:tcPr>
            <w:tcW w:w="0" w:type="auto"/>
          </w:tcPr>
          <w:p w14:paraId="67ADFEEE"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1919D431"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0EEE2C94" w14:textId="77777777" w:rsidR="00E015FD" w:rsidRDefault="00E015FD" w:rsidP="00C54C1E">
            <w:pPr>
              <w:spacing w:before="200" w:line="312" w:lineRule="auto"/>
              <w:rPr>
                <w:rFonts w:ascii="Helvetica" w:eastAsia="Proxima Nova" w:hAnsi="Helvetica" w:cs="Proxima Nova"/>
                <w:color w:val="353744"/>
                <w:lang w:val="en-US"/>
              </w:rPr>
            </w:pPr>
            <w:r>
              <w:rPr>
                <w:rFonts w:ascii="Helvetica" w:eastAsia="Proxima Nova" w:hAnsi="Helvetica" w:cs="Proxima Nova"/>
                <w:color w:val="353744"/>
                <w:lang w:val="en-US"/>
              </w:rPr>
              <w:t>9-11</w:t>
            </w:r>
          </w:p>
          <w:p w14:paraId="6230D5E6" w14:textId="79B2AD0D" w:rsidR="00E015FD" w:rsidRPr="007A7F23" w:rsidRDefault="00E015FD" w:rsidP="00C54C1E">
            <w:pPr>
              <w:spacing w:before="200" w:line="312" w:lineRule="auto"/>
              <w:rPr>
                <w:rFonts w:ascii="Helvetica" w:eastAsia="Proxima Nova" w:hAnsi="Helvetica" w:cs="Proxima Nova"/>
                <w:color w:val="353744"/>
                <w:lang w:val="en-US"/>
              </w:rPr>
            </w:pPr>
            <w:r>
              <w:rPr>
                <w:rFonts w:ascii="Helvetica" w:eastAsia="Proxima Nova" w:hAnsi="Helvetica" w:cs="Proxima Nova"/>
                <w:color w:val="353744"/>
                <w:lang w:val="en-US"/>
              </w:rPr>
              <w:t xml:space="preserve">Supplementary File </w:t>
            </w:r>
            <w:r w:rsidR="008E3C31">
              <w:rPr>
                <w:rFonts w:ascii="Helvetica" w:eastAsia="Proxima Nova" w:hAnsi="Helvetica" w:cs="Proxima Nova"/>
                <w:color w:val="353744"/>
                <w:lang w:val="en-US"/>
              </w:rPr>
              <w:t>1</w:t>
            </w:r>
          </w:p>
        </w:tc>
      </w:tr>
      <w:tr w:rsidR="00E015FD" w:rsidRPr="007A7F23" w14:paraId="31A25409" w14:textId="77777777" w:rsidTr="00C54C1E">
        <w:tc>
          <w:tcPr>
            <w:tcW w:w="0" w:type="auto"/>
          </w:tcPr>
          <w:p w14:paraId="11D67F46"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6CDD49F0" w14:textId="77777777" w:rsidR="00E015FD" w:rsidRPr="007A7F23" w:rsidRDefault="00000000" w:rsidP="00C54C1E">
            <w:pPr>
              <w:spacing w:before="200" w:line="312" w:lineRule="auto"/>
              <w:rPr>
                <w:rFonts w:ascii="Helvetica" w:eastAsia="Proxima Nova" w:hAnsi="Helvetica" w:cs="Proxima Nova"/>
                <w:color w:val="353744"/>
                <w:lang w:val="en-US"/>
              </w:rPr>
            </w:pPr>
            <w:hyperlink r:id="rId52" w:anchor="8a">
              <w:r w:rsidR="00E015FD" w:rsidRPr="007A7F23">
                <w:rPr>
                  <w:rFonts w:ascii="Helvetica" w:eastAsia="Proxima Nova" w:hAnsi="Helvetica" w:cs="Proxima Nova"/>
                  <w:color w:val="0563C1"/>
                  <w:u w:val="single"/>
                  <w:lang w:val="en-US"/>
                </w:rPr>
                <w:t>#8a</w:t>
              </w:r>
            </w:hyperlink>
          </w:p>
        </w:tc>
        <w:tc>
          <w:tcPr>
            <w:tcW w:w="0" w:type="auto"/>
          </w:tcPr>
          <w:p w14:paraId="006A6E28" w14:textId="77777777" w:rsidR="00E015FD" w:rsidRPr="007A7F23" w:rsidRDefault="00E015FD" w:rsidP="00C54C1E">
            <w:pPr>
              <w:spacing w:before="200" w:line="312" w:lineRule="auto"/>
              <w:rPr>
                <w:rFonts w:ascii="Helvetica" w:eastAsia="Proxima Nova" w:hAnsi="Helvetica" w:cs="Proxima Nova"/>
                <w:color w:val="353744"/>
                <w:lang w:val="en-US"/>
              </w:rPr>
            </w:pPr>
            <w:r w:rsidRPr="007A7F23">
              <w:rPr>
                <w:rFonts w:ascii="Helvetica" w:eastAsia="Proxima Nova" w:hAnsi="Helvetica" w:cs="Proxima Nova"/>
                <w:color w:val="353744"/>
                <w:lang w:val="en-US"/>
              </w:rPr>
              <w:t xml:space="preserve">For each variable of interest give sources of data and details of methods of assessment (measurement). Describe comparability of assessment methods if there is more than one group. Give information separately for </w:t>
            </w:r>
            <w:proofErr w:type="spellStart"/>
            <w:r w:rsidRPr="007A7F23">
              <w:rPr>
                <w:rFonts w:ascii="Helvetica" w:eastAsia="Proxima Nova" w:hAnsi="Helvetica" w:cs="Proxima Nova"/>
                <w:color w:val="353744"/>
                <w:lang w:val="en-US"/>
              </w:rPr>
              <w:t>for</w:t>
            </w:r>
            <w:proofErr w:type="spellEnd"/>
            <w:r w:rsidRPr="007A7F23">
              <w:rPr>
                <w:rFonts w:ascii="Helvetica" w:eastAsia="Proxima Nova" w:hAnsi="Helvetica" w:cs="Proxima Nova"/>
                <w:color w:val="353744"/>
                <w:lang w:val="en-US"/>
              </w:rPr>
              <w:t xml:space="preserve"> exposed and unexposed groups if applicable.</w:t>
            </w:r>
          </w:p>
        </w:tc>
        <w:tc>
          <w:tcPr>
            <w:tcW w:w="0" w:type="auto"/>
          </w:tcPr>
          <w:p w14:paraId="0E10B2A6" w14:textId="77777777" w:rsidR="00E015FD" w:rsidRPr="007A7F23" w:rsidRDefault="00E015FD" w:rsidP="00C54C1E">
            <w:pPr>
              <w:spacing w:before="200" w:line="312" w:lineRule="auto"/>
              <w:rPr>
                <w:rFonts w:ascii="Helvetica" w:eastAsia="Proxima Nova" w:hAnsi="Helvetica" w:cs="Proxima Nova"/>
                <w:color w:val="353744"/>
                <w:lang w:val="en-US"/>
              </w:rPr>
            </w:pPr>
          </w:p>
        </w:tc>
      </w:tr>
      <w:tr w:rsidR="00E015FD" w:rsidRPr="007A7F23" w14:paraId="7CCF9491" w14:textId="77777777" w:rsidTr="00C54C1E">
        <w:tc>
          <w:tcPr>
            <w:tcW w:w="0" w:type="auto"/>
          </w:tcPr>
          <w:p w14:paraId="3B7EB86C"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0775CC96" w14:textId="77777777" w:rsidR="00E015FD" w:rsidRPr="007A7F23" w:rsidRDefault="00000000" w:rsidP="00C54C1E">
            <w:pPr>
              <w:spacing w:before="200" w:line="312" w:lineRule="auto"/>
              <w:rPr>
                <w:rFonts w:ascii="Helvetica" w:eastAsia="Proxima Nova" w:hAnsi="Helvetica" w:cs="Proxima Nova"/>
                <w:color w:val="353744"/>
                <w:lang w:val="en-US"/>
              </w:rPr>
            </w:pPr>
            <w:hyperlink r:id="rId53" w:anchor="8b">
              <w:r w:rsidR="00E015FD" w:rsidRPr="007A7F23">
                <w:rPr>
                  <w:rFonts w:ascii="Helvetica" w:eastAsia="Proxima Nova" w:hAnsi="Helvetica" w:cs="Proxima Nova"/>
                  <w:color w:val="0563C1"/>
                  <w:u w:val="single"/>
                  <w:lang w:val="en-US"/>
                </w:rPr>
                <w:t>#8b</w:t>
              </w:r>
            </w:hyperlink>
          </w:p>
        </w:tc>
        <w:tc>
          <w:tcPr>
            <w:tcW w:w="0" w:type="auto"/>
          </w:tcPr>
          <w:p w14:paraId="4D363AE8" w14:textId="77777777" w:rsidR="00E015FD" w:rsidRPr="007A7F23" w:rsidRDefault="00E015FD" w:rsidP="00C54C1E">
            <w:pPr>
              <w:spacing w:before="200" w:line="312" w:lineRule="auto"/>
              <w:rPr>
                <w:rFonts w:ascii="Helvetica" w:eastAsia="Proxima Nova" w:hAnsi="Helvetica" w:cs="Proxima Nova"/>
                <w:color w:val="353744"/>
                <w:lang w:val="en-US"/>
              </w:rPr>
            </w:pPr>
            <w:r w:rsidRPr="007A7F23">
              <w:rPr>
                <w:rFonts w:ascii="Helvetica" w:eastAsia="Proxima Nova" w:hAnsi="Helvetica" w:cs="Proxima Nova"/>
                <w:color w:val="353744"/>
                <w:lang w:val="en-US"/>
              </w:rPr>
              <w:t xml:space="preserve">Describe laboratory methods, including source and storage of DNA, genotyping </w:t>
            </w:r>
            <w:proofErr w:type="gramStart"/>
            <w:r w:rsidRPr="007A7F23">
              <w:rPr>
                <w:rFonts w:ascii="Helvetica" w:eastAsia="Proxima Nova" w:hAnsi="Helvetica" w:cs="Proxima Nova"/>
                <w:color w:val="353744"/>
                <w:lang w:val="en-US"/>
              </w:rPr>
              <w:t>methods</w:t>
            </w:r>
            <w:proofErr w:type="gramEnd"/>
            <w:r w:rsidRPr="007A7F23">
              <w:rPr>
                <w:rFonts w:ascii="Helvetica" w:eastAsia="Proxima Nova" w:hAnsi="Helvetica" w:cs="Proxima Nova"/>
                <w:color w:val="353744"/>
                <w:lang w:val="en-US"/>
              </w:rPr>
              <w:t xml:space="preserve"> and platforms (including the allele calling algorithm used, and its version), error rates and call rates. State the laboratory / </w:t>
            </w:r>
            <w:proofErr w:type="spellStart"/>
            <w:r w:rsidRPr="007A7F23">
              <w:rPr>
                <w:rFonts w:ascii="Helvetica" w:eastAsia="Proxima Nova" w:hAnsi="Helvetica" w:cs="Proxima Nova"/>
                <w:color w:val="353744"/>
                <w:lang w:val="en-US"/>
              </w:rPr>
              <w:t>centre</w:t>
            </w:r>
            <w:proofErr w:type="spellEnd"/>
            <w:r w:rsidRPr="007A7F23">
              <w:rPr>
                <w:rFonts w:ascii="Helvetica" w:eastAsia="Proxima Nova" w:hAnsi="Helvetica" w:cs="Proxima Nova"/>
                <w:color w:val="353744"/>
                <w:lang w:val="en-US"/>
              </w:rPr>
              <w:t xml:space="preserve"> where genotyping was done. Describe comparability of laboratory methods if there is more than one group. Specify whether genotypes were assigned using </w:t>
            </w:r>
            <w:proofErr w:type="gramStart"/>
            <w:r w:rsidRPr="007A7F23">
              <w:rPr>
                <w:rFonts w:ascii="Helvetica" w:eastAsia="Proxima Nova" w:hAnsi="Helvetica" w:cs="Proxima Nova"/>
                <w:color w:val="353744"/>
                <w:lang w:val="en-US"/>
              </w:rPr>
              <w:t>all of</w:t>
            </w:r>
            <w:proofErr w:type="gramEnd"/>
            <w:r w:rsidRPr="007A7F23">
              <w:rPr>
                <w:rFonts w:ascii="Helvetica" w:eastAsia="Proxima Nova" w:hAnsi="Helvetica" w:cs="Proxima Nova"/>
                <w:color w:val="353744"/>
                <w:lang w:val="en-US"/>
              </w:rPr>
              <w:t xml:space="preserve"> the data from the study simultaneously or in smaller batches.</w:t>
            </w:r>
          </w:p>
        </w:tc>
        <w:tc>
          <w:tcPr>
            <w:tcW w:w="0" w:type="auto"/>
          </w:tcPr>
          <w:p w14:paraId="347EBAC3" w14:textId="77777777" w:rsidR="00E015FD" w:rsidRPr="007A7F23" w:rsidRDefault="00E015FD" w:rsidP="00C54C1E">
            <w:pPr>
              <w:spacing w:before="200" w:line="312" w:lineRule="auto"/>
              <w:rPr>
                <w:rFonts w:ascii="Helvetica" w:eastAsia="Proxima Nova" w:hAnsi="Helvetica" w:cs="Proxima Nova"/>
                <w:color w:val="353744"/>
                <w:lang w:val="en-US"/>
              </w:rPr>
            </w:pPr>
          </w:p>
        </w:tc>
      </w:tr>
      <w:tr w:rsidR="00E015FD" w:rsidRPr="007A7F23" w14:paraId="38355169" w14:textId="77777777" w:rsidTr="00C54C1E">
        <w:tc>
          <w:tcPr>
            <w:tcW w:w="0" w:type="auto"/>
          </w:tcPr>
          <w:p w14:paraId="428374B0" w14:textId="77777777" w:rsidR="00E015FD" w:rsidRPr="007A7F23" w:rsidRDefault="00E015FD" w:rsidP="00C54C1E">
            <w:pPr>
              <w:spacing w:before="200" w:line="312" w:lineRule="auto"/>
              <w:rPr>
                <w:rFonts w:ascii="Helvetica" w:eastAsia="Proxima Nova" w:hAnsi="Helvetica" w:cs="Proxima Nova"/>
                <w:color w:val="353744"/>
                <w:lang w:val="en-US"/>
              </w:rPr>
            </w:pPr>
            <w:r w:rsidRPr="007A7F23">
              <w:rPr>
                <w:rFonts w:ascii="Helvetica" w:eastAsia="Proxima Nova" w:hAnsi="Helvetica" w:cs="Proxima Nova"/>
                <w:b/>
                <w:color w:val="353744"/>
                <w:lang w:val="en-US"/>
              </w:rPr>
              <w:t>Bias</w:t>
            </w:r>
          </w:p>
        </w:tc>
        <w:tc>
          <w:tcPr>
            <w:tcW w:w="0" w:type="auto"/>
          </w:tcPr>
          <w:p w14:paraId="48206113"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1D38E747"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2B0D4C50" w14:textId="77777777" w:rsidR="00E015FD" w:rsidRPr="007A7F23" w:rsidRDefault="00E015FD" w:rsidP="00C54C1E">
            <w:pPr>
              <w:spacing w:before="200" w:line="312" w:lineRule="auto"/>
              <w:rPr>
                <w:rFonts w:ascii="Helvetica" w:eastAsia="Proxima Nova" w:hAnsi="Helvetica" w:cs="Proxima Nova"/>
                <w:color w:val="353744"/>
                <w:lang w:val="en-US"/>
              </w:rPr>
            </w:pPr>
            <w:r>
              <w:rPr>
                <w:rFonts w:ascii="Helvetica" w:eastAsia="Proxima Nova" w:hAnsi="Helvetica" w:cs="Proxima Nova"/>
                <w:color w:val="353744"/>
                <w:lang w:val="en-US"/>
              </w:rPr>
              <w:t>20</w:t>
            </w:r>
          </w:p>
        </w:tc>
      </w:tr>
      <w:tr w:rsidR="00E015FD" w:rsidRPr="007A7F23" w14:paraId="5938F99C" w14:textId="77777777" w:rsidTr="00C54C1E">
        <w:tc>
          <w:tcPr>
            <w:tcW w:w="0" w:type="auto"/>
          </w:tcPr>
          <w:p w14:paraId="7080F365"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1E066A1F" w14:textId="77777777" w:rsidR="00E015FD" w:rsidRPr="007A7F23" w:rsidRDefault="00000000" w:rsidP="00C54C1E">
            <w:pPr>
              <w:spacing w:before="200" w:line="312" w:lineRule="auto"/>
              <w:rPr>
                <w:rFonts w:ascii="Helvetica" w:eastAsia="Proxima Nova" w:hAnsi="Helvetica" w:cs="Proxima Nova"/>
                <w:color w:val="353744"/>
                <w:lang w:val="en-US"/>
              </w:rPr>
            </w:pPr>
            <w:hyperlink r:id="rId54" w:anchor="9a">
              <w:r w:rsidR="00E015FD" w:rsidRPr="007A7F23">
                <w:rPr>
                  <w:rFonts w:ascii="Helvetica" w:eastAsia="Proxima Nova" w:hAnsi="Helvetica" w:cs="Proxima Nova"/>
                  <w:color w:val="0563C1"/>
                  <w:u w:val="single"/>
                  <w:lang w:val="en-US"/>
                </w:rPr>
                <w:t>#9a</w:t>
              </w:r>
            </w:hyperlink>
          </w:p>
        </w:tc>
        <w:tc>
          <w:tcPr>
            <w:tcW w:w="0" w:type="auto"/>
          </w:tcPr>
          <w:p w14:paraId="7721E79F" w14:textId="77777777" w:rsidR="00E015FD" w:rsidRPr="007A7F23" w:rsidRDefault="00E015FD" w:rsidP="00C54C1E">
            <w:pPr>
              <w:spacing w:before="200" w:line="312" w:lineRule="auto"/>
              <w:rPr>
                <w:rFonts w:ascii="Helvetica" w:eastAsia="Proxima Nova" w:hAnsi="Helvetica" w:cs="Proxima Nova"/>
                <w:color w:val="353744"/>
                <w:lang w:val="en-US"/>
              </w:rPr>
            </w:pPr>
            <w:r w:rsidRPr="007A7F23">
              <w:rPr>
                <w:rFonts w:ascii="Helvetica" w:eastAsia="Proxima Nova" w:hAnsi="Helvetica" w:cs="Proxima Nova"/>
                <w:color w:val="353744"/>
                <w:lang w:val="en-US"/>
              </w:rPr>
              <w:t>Describe any efforts to address potential sources of bias</w:t>
            </w:r>
          </w:p>
        </w:tc>
        <w:tc>
          <w:tcPr>
            <w:tcW w:w="0" w:type="auto"/>
          </w:tcPr>
          <w:p w14:paraId="6ABFC016" w14:textId="77777777" w:rsidR="00E015FD" w:rsidRPr="007A7F23" w:rsidRDefault="00E015FD" w:rsidP="00C54C1E">
            <w:pPr>
              <w:spacing w:before="200" w:line="312" w:lineRule="auto"/>
              <w:rPr>
                <w:rFonts w:ascii="Helvetica" w:eastAsia="Proxima Nova" w:hAnsi="Helvetica" w:cs="Proxima Nova"/>
                <w:color w:val="353744"/>
                <w:lang w:val="en-US"/>
              </w:rPr>
            </w:pPr>
          </w:p>
        </w:tc>
      </w:tr>
      <w:tr w:rsidR="00E015FD" w:rsidRPr="007A7F23" w14:paraId="23529064" w14:textId="77777777" w:rsidTr="00C54C1E">
        <w:tc>
          <w:tcPr>
            <w:tcW w:w="0" w:type="auto"/>
          </w:tcPr>
          <w:p w14:paraId="79CCCBE8"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40B7753F" w14:textId="77777777" w:rsidR="00E015FD" w:rsidRPr="007A7F23" w:rsidRDefault="00000000" w:rsidP="00C54C1E">
            <w:pPr>
              <w:spacing w:before="200" w:line="312" w:lineRule="auto"/>
              <w:rPr>
                <w:rFonts w:ascii="Helvetica" w:eastAsia="Proxima Nova" w:hAnsi="Helvetica" w:cs="Proxima Nova"/>
                <w:color w:val="353744"/>
                <w:lang w:val="en-US"/>
              </w:rPr>
            </w:pPr>
            <w:hyperlink r:id="rId55" w:anchor="9b">
              <w:r w:rsidR="00E015FD" w:rsidRPr="007A7F23">
                <w:rPr>
                  <w:rFonts w:ascii="Helvetica" w:eastAsia="Proxima Nova" w:hAnsi="Helvetica" w:cs="Proxima Nova"/>
                  <w:color w:val="0563C1"/>
                  <w:u w:val="single"/>
                  <w:lang w:val="en-US"/>
                </w:rPr>
                <w:t>#9b</w:t>
              </w:r>
            </w:hyperlink>
          </w:p>
        </w:tc>
        <w:tc>
          <w:tcPr>
            <w:tcW w:w="0" w:type="auto"/>
          </w:tcPr>
          <w:p w14:paraId="5919D65D" w14:textId="77777777" w:rsidR="00E015FD" w:rsidRPr="007A7F23" w:rsidRDefault="00E015FD" w:rsidP="00C54C1E">
            <w:pPr>
              <w:spacing w:before="200" w:line="312" w:lineRule="auto"/>
              <w:rPr>
                <w:rFonts w:ascii="Helvetica" w:eastAsia="Proxima Nova" w:hAnsi="Helvetica" w:cs="Proxima Nova"/>
                <w:color w:val="353744"/>
                <w:lang w:val="en-US"/>
              </w:rPr>
            </w:pPr>
            <w:r w:rsidRPr="007A7F23">
              <w:rPr>
                <w:rFonts w:ascii="Helvetica" w:eastAsia="Proxima Nova" w:hAnsi="Helvetica" w:cs="Proxima Nova"/>
                <w:color w:val="353744"/>
                <w:lang w:val="en-US"/>
              </w:rPr>
              <w:t>Describe any efforts to address potential sources of bias</w:t>
            </w:r>
          </w:p>
        </w:tc>
        <w:tc>
          <w:tcPr>
            <w:tcW w:w="0" w:type="auto"/>
          </w:tcPr>
          <w:p w14:paraId="4F419DE1" w14:textId="77777777" w:rsidR="00E015FD" w:rsidRPr="007A7F23" w:rsidRDefault="00E015FD" w:rsidP="00C54C1E">
            <w:pPr>
              <w:spacing w:before="200" w:line="312" w:lineRule="auto"/>
              <w:rPr>
                <w:rFonts w:ascii="Helvetica" w:eastAsia="Proxima Nova" w:hAnsi="Helvetica" w:cs="Proxima Nova"/>
                <w:color w:val="353744"/>
                <w:lang w:val="en-US"/>
              </w:rPr>
            </w:pPr>
          </w:p>
        </w:tc>
      </w:tr>
      <w:tr w:rsidR="00E015FD" w:rsidRPr="007A7F23" w14:paraId="689E34BE" w14:textId="77777777" w:rsidTr="00C54C1E">
        <w:tc>
          <w:tcPr>
            <w:tcW w:w="0" w:type="auto"/>
          </w:tcPr>
          <w:p w14:paraId="317A0307" w14:textId="77777777" w:rsidR="00E015FD" w:rsidRPr="007A7F23" w:rsidRDefault="00E015FD" w:rsidP="00C54C1E">
            <w:pPr>
              <w:spacing w:before="200" w:line="312" w:lineRule="auto"/>
              <w:rPr>
                <w:rFonts w:ascii="Helvetica" w:eastAsia="Proxima Nova" w:hAnsi="Helvetica" w:cs="Proxima Nova"/>
                <w:color w:val="353744"/>
                <w:lang w:val="en-US"/>
              </w:rPr>
            </w:pPr>
            <w:r w:rsidRPr="007A7F23">
              <w:rPr>
                <w:rFonts w:ascii="Helvetica" w:eastAsia="Proxima Nova" w:hAnsi="Helvetica" w:cs="Proxima Nova"/>
                <w:b/>
                <w:color w:val="353744"/>
                <w:lang w:val="en-US"/>
              </w:rPr>
              <w:t>Study size</w:t>
            </w:r>
          </w:p>
        </w:tc>
        <w:tc>
          <w:tcPr>
            <w:tcW w:w="0" w:type="auto"/>
          </w:tcPr>
          <w:p w14:paraId="30D2EDF3"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26FF44EB"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2A03A358" w14:textId="77777777" w:rsidR="00E015FD" w:rsidRPr="007A7F23" w:rsidRDefault="00E015FD" w:rsidP="00C54C1E">
            <w:pPr>
              <w:spacing w:before="200" w:line="312" w:lineRule="auto"/>
              <w:rPr>
                <w:rFonts w:ascii="Helvetica" w:eastAsia="Proxima Nova" w:hAnsi="Helvetica" w:cs="Proxima Nova"/>
                <w:color w:val="353744"/>
                <w:lang w:val="en-US"/>
              </w:rPr>
            </w:pPr>
            <w:r>
              <w:rPr>
                <w:rFonts w:ascii="Helvetica" w:eastAsia="Proxima Nova" w:hAnsi="Helvetica" w:cs="Proxima Nova"/>
                <w:color w:val="353744"/>
                <w:lang w:val="en-US"/>
              </w:rPr>
              <w:t>10-11</w:t>
            </w:r>
          </w:p>
        </w:tc>
      </w:tr>
      <w:tr w:rsidR="00E015FD" w:rsidRPr="007A7F23" w14:paraId="02D7E4B5" w14:textId="77777777" w:rsidTr="00C54C1E">
        <w:tc>
          <w:tcPr>
            <w:tcW w:w="0" w:type="auto"/>
          </w:tcPr>
          <w:p w14:paraId="185A4BB2"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5B16AA01" w14:textId="77777777" w:rsidR="00E015FD" w:rsidRPr="007A7F23" w:rsidRDefault="00000000" w:rsidP="00C54C1E">
            <w:pPr>
              <w:spacing w:before="200" w:line="312" w:lineRule="auto"/>
              <w:rPr>
                <w:rFonts w:ascii="Helvetica" w:eastAsia="Proxima Nova" w:hAnsi="Helvetica" w:cs="Proxima Nova"/>
                <w:color w:val="353744"/>
                <w:lang w:val="en-US"/>
              </w:rPr>
            </w:pPr>
            <w:hyperlink r:id="rId56" w:anchor="10">
              <w:r w:rsidR="00E015FD" w:rsidRPr="007A7F23">
                <w:rPr>
                  <w:rFonts w:ascii="Helvetica" w:eastAsia="Proxima Nova" w:hAnsi="Helvetica" w:cs="Proxima Nova"/>
                  <w:color w:val="0563C1"/>
                  <w:u w:val="single"/>
                  <w:lang w:val="en-US"/>
                </w:rPr>
                <w:t>#10</w:t>
              </w:r>
            </w:hyperlink>
          </w:p>
        </w:tc>
        <w:tc>
          <w:tcPr>
            <w:tcW w:w="0" w:type="auto"/>
          </w:tcPr>
          <w:p w14:paraId="0F84C700" w14:textId="77777777" w:rsidR="00E015FD" w:rsidRPr="007A7F23" w:rsidRDefault="00E015FD" w:rsidP="00C54C1E">
            <w:pPr>
              <w:spacing w:before="200" w:line="312" w:lineRule="auto"/>
              <w:rPr>
                <w:rFonts w:ascii="Helvetica" w:eastAsia="Proxima Nova" w:hAnsi="Helvetica" w:cs="Proxima Nova"/>
                <w:color w:val="353744"/>
                <w:lang w:val="en-US"/>
              </w:rPr>
            </w:pPr>
            <w:r w:rsidRPr="007A7F23">
              <w:rPr>
                <w:rFonts w:ascii="Helvetica" w:eastAsia="Proxima Nova" w:hAnsi="Helvetica" w:cs="Proxima Nova"/>
                <w:color w:val="353744"/>
                <w:lang w:val="en-US"/>
              </w:rPr>
              <w:t>Explain how the study size was arrived at</w:t>
            </w:r>
          </w:p>
        </w:tc>
        <w:tc>
          <w:tcPr>
            <w:tcW w:w="0" w:type="auto"/>
          </w:tcPr>
          <w:p w14:paraId="73D30E48" w14:textId="77777777" w:rsidR="00E015FD" w:rsidRPr="007A7F23" w:rsidRDefault="00E015FD" w:rsidP="00C54C1E">
            <w:pPr>
              <w:spacing w:before="200" w:line="312" w:lineRule="auto"/>
              <w:rPr>
                <w:rFonts w:ascii="Helvetica" w:eastAsia="Proxima Nova" w:hAnsi="Helvetica" w:cs="Proxima Nova"/>
                <w:color w:val="353744"/>
                <w:lang w:val="en-US"/>
              </w:rPr>
            </w:pPr>
          </w:p>
        </w:tc>
      </w:tr>
      <w:tr w:rsidR="00E015FD" w:rsidRPr="007A7F23" w14:paraId="0EBF36A2" w14:textId="77777777" w:rsidTr="00C54C1E">
        <w:tc>
          <w:tcPr>
            <w:tcW w:w="0" w:type="auto"/>
          </w:tcPr>
          <w:p w14:paraId="2F6DB3AB" w14:textId="77777777" w:rsidR="00E015FD" w:rsidRPr="007A7F23" w:rsidRDefault="00E015FD" w:rsidP="00C54C1E">
            <w:pPr>
              <w:spacing w:before="200" w:line="312" w:lineRule="auto"/>
              <w:rPr>
                <w:rFonts w:ascii="Helvetica" w:eastAsia="Proxima Nova" w:hAnsi="Helvetica" w:cs="Proxima Nova"/>
                <w:color w:val="353744"/>
                <w:lang w:val="en-US"/>
              </w:rPr>
            </w:pPr>
            <w:r w:rsidRPr="007A7F23">
              <w:rPr>
                <w:rFonts w:ascii="Helvetica" w:eastAsia="Proxima Nova" w:hAnsi="Helvetica" w:cs="Proxima Nova"/>
                <w:b/>
                <w:color w:val="353744"/>
                <w:lang w:val="en-US"/>
              </w:rPr>
              <w:t>Quantitative variables</w:t>
            </w:r>
          </w:p>
        </w:tc>
        <w:tc>
          <w:tcPr>
            <w:tcW w:w="0" w:type="auto"/>
          </w:tcPr>
          <w:p w14:paraId="1E927EA4"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75112A0C"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2E8711B6" w14:textId="77777777" w:rsidR="00E015FD" w:rsidRPr="007A7F23" w:rsidRDefault="00E015FD" w:rsidP="00C54C1E">
            <w:pPr>
              <w:spacing w:before="200" w:line="312" w:lineRule="auto"/>
              <w:rPr>
                <w:rFonts w:ascii="Helvetica" w:eastAsia="Proxima Nova" w:hAnsi="Helvetica" w:cs="Proxima Nova"/>
                <w:color w:val="353744"/>
                <w:lang w:val="en-US"/>
              </w:rPr>
            </w:pPr>
            <w:r>
              <w:rPr>
                <w:rFonts w:ascii="Helvetica" w:eastAsia="Proxima Nova" w:hAnsi="Helvetica" w:cs="Proxima Nova"/>
                <w:color w:val="353744"/>
                <w:lang w:val="en-US"/>
              </w:rPr>
              <w:t>8-11</w:t>
            </w:r>
          </w:p>
        </w:tc>
      </w:tr>
      <w:tr w:rsidR="00E015FD" w:rsidRPr="007A7F23" w14:paraId="3D7BFD72" w14:textId="77777777" w:rsidTr="00C54C1E">
        <w:tc>
          <w:tcPr>
            <w:tcW w:w="0" w:type="auto"/>
          </w:tcPr>
          <w:p w14:paraId="589F8B37"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7BAC96D1" w14:textId="77777777" w:rsidR="00E015FD" w:rsidRPr="007A7F23" w:rsidRDefault="00000000" w:rsidP="00C54C1E">
            <w:pPr>
              <w:spacing w:before="200" w:line="312" w:lineRule="auto"/>
              <w:rPr>
                <w:rFonts w:ascii="Helvetica" w:eastAsia="Proxima Nova" w:hAnsi="Helvetica" w:cs="Proxima Nova"/>
                <w:color w:val="353744"/>
                <w:lang w:val="en-US"/>
              </w:rPr>
            </w:pPr>
            <w:hyperlink r:id="rId57" w:anchor="11">
              <w:r w:rsidR="00E015FD" w:rsidRPr="007A7F23">
                <w:rPr>
                  <w:rFonts w:ascii="Helvetica" w:eastAsia="Proxima Nova" w:hAnsi="Helvetica" w:cs="Proxima Nova"/>
                  <w:color w:val="0563C1"/>
                  <w:u w:val="single"/>
                  <w:lang w:val="en-US"/>
                </w:rPr>
                <w:t>#11</w:t>
              </w:r>
            </w:hyperlink>
          </w:p>
        </w:tc>
        <w:tc>
          <w:tcPr>
            <w:tcW w:w="0" w:type="auto"/>
          </w:tcPr>
          <w:p w14:paraId="2722C7F6" w14:textId="77777777" w:rsidR="00E015FD" w:rsidRPr="007A7F23" w:rsidRDefault="00E015FD" w:rsidP="00C54C1E">
            <w:pPr>
              <w:spacing w:before="200" w:line="312" w:lineRule="auto"/>
              <w:rPr>
                <w:rFonts w:ascii="Helvetica" w:eastAsia="Proxima Nova" w:hAnsi="Helvetica" w:cs="Proxima Nova"/>
                <w:color w:val="353744"/>
                <w:lang w:val="en-US"/>
              </w:rPr>
            </w:pPr>
            <w:r w:rsidRPr="007A7F23">
              <w:rPr>
                <w:rFonts w:ascii="Helvetica" w:eastAsia="Proxima Nova" w:hAnsi="Helvetica" w:cs="Proxima Nova"/>
                <w:color w:val="353744"/>
                <w:lang w:val="en-US"/>
              </w:rPr>
              <w:t>Explain how quantitative variables were handled in the analyses. If applicable, describe which groupings were chosen, and why. If applicable, describe how effects of treatment were dealt with.</w:t>
            </w:r>
          </w:p>
        </w:tc>
        <w:tc>
          <w:tcPr>
            <w:tcW w:w="0" w:type="auto"/>
          </w:tcPr>
          <w:p w14:paraId="7C5E01E7" w14:textId="77777777" w:rsidR="00E015FD" w:rsidRPr="007A7F23" w:rsidRDefault="00E015FD" w:rsidP="00C54C1E">
            <w:pPr>
              <w:spacing w:before="200" w:line="312" w:lineRule="auto"/>
              <w:rPr>
                <w:rFonts w:ascii="Helvetica" w:eastAsia="Proxima Nova" w:hAnsi="Helvetica" w:cs="Proxima Nova"/>
                <w:color w:val="353744"/>
                <w:lang w:val="en-US"/>
              </w:rPr>
            </w:pPr>
          </w:p>
        </w:tc>
      </w:tr>
      <w:tr w:rsidR="00E015FD" w:rsidRPr="007A7F23" w14:paraId="7AA8F2C3" w14:textId="77777777" w:rsidTr="00C54C1E">
        <w:tc>
          <w:tcPr>
            <w:tcW w:w="0" w:type="auto"/>
          </w:tcPr>
          <w:p w14:paraId="58B6C213" w14:textId="77777777" w:rsidR="00E015FD" w:rsidRPr="007A7F23" w:rsidRDefault="00E015FD" w:rsidP="00C54C1E">
            <w:pPr>
              <w:spacing w:before="200" w:line="312" w:lineRule="auto"/>
              <w:rPr>
                <w:rFonts w:ascii="Helvetica" w:eastAsia="Proxima Nova" w:hAnsi="Helvetica" w:cs="Proxima Nova"/>
                <w:color w:val="353744"/>
                <w:lang w:val="en-US"/>
              </w:rPr>
            </w:pPr>
            <w:r w:rsidRPr="007A7F23">
              <w:rPr>
                <w:rFonts w:ascii="Helvetica" w:eastAsia="Proxima Nova" w:hAnsi="Helvetica" w:cs="Proxima Nova"/>
                <w:b/>
                <w:color w:val="353744"/>
                <w:lang w:val="en-US"/>
              </w:rPr>
              <w:t>Statistical methods</w:t>
            </w:r>
          </w:p>
        </w:tc>
        <w:tc>
          <w:tcPr>
            <w:tcW w:w="0" w:type="auto"/>
          </w:tcPr>
          <w:p w14:paraId="76402D90"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1720E547"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640880ED" w14:textId="77777777" w:rsidR="00E015FD" w:rsidRDefault="00E015FD" w:rsidP="00C54C1E">
            <w:pPr>
              <w:spacing w:before="200" w:line="312" w:lineRule="auto"/>
              <w:rPr>
                <w:rFonts w:ascii="Helvetica" w:eastAsia="Proxima Nova" w:hAnsi="Helvetica" w:cs="Proxima Nova"/>
                <w:color w:val="353744"/>
                <w:lang w:val="en-US"/>
              </w:rPr>
            </w:pPr>
            <w:r>
              <w:rPr>
                <w:rFonts w:ascii="Helvetica" w:eastAsia="Proxima Nova" w:hAnsi="Helvetica" w:cs="Proxima Nova"/>
                <w:color w:val="353744"/>
                <w:lang w:val="en-US"/>
              </w:rPr>
              <w:t>11</w:t>
            </w:r>
          </w:p>
          <w:p w14:paraId="3546DD6A" w14:textId="56A5D06B" w:rsidR="00E015FD" w:rsidRPr="007A7F23" w:rsidRDefault="00E015FD" w:rsidP="00C54C1E">
            <w:pPr>
              <w:spacing w:before="200" w:line="312" w:lineRule="auto"/>
              <w:rPr>
                <w:rFonts w:ascii="Helvetica" w:eastAsia="Proxima Nova" w:hAnsi="Helvetica" w:cs="Proxima Nova"/>
                <w:color w:val="353744"/>
                <w:lang w:val="en-US"/>
              </w:rPr>
            </w:pPr>
            <w:r>
              <w:rPr>
                <w:rFonts w:ascii="Helvetica" w:eastAsia="Proxima Nova" w:hAnsi="Helvetica" w:cs="Proxima Nova"/>
                <w:color w:val="353744"/>
                <w:lang w:val="en-US"/>
              </w:rPr>
              <w:t xml:space="preserve">Supplementary File </w:t>
            </w:r>
            <w:r w:rsidR="008E3C31">
              <w:rPr>
                <w:rFonts w:ascii="Helvetica" w:eastAsia="Proxima Nova" w:hAnsi="Helvetica" w:cs="Proxima Nova"/>
                <w:color w:val="353744"/>
                <w:lang w:val="en-US"/>
              </w:rPr>
              <w:t>1</w:t>
            </w:r>
          </w:p>
        </w:tc>
      </w:tr>
      <w:tr w:rsidR="00E015FD" w:rsidRPr="007A7F23" w14:paraId="2AC91402" w14:textId="77777777" w:rsidTr="00C54C1E">
        <w:tc>
          <w:tcPr>
            <w:tcW w:w="0" w:type="auto"/>
          </w:tcPr>
          <w:p w14:paraId="3E761914"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53ACE004" w14:textId="77777777" w:rsidR="00E015FD" w:rsidRPr="007A7F23" w:rsidRDefault="00000000" w:rsidP="00C54C1E">
            <w:pPr>
              <w:spacing w:before="200" w:line="312" w:lineRule="auto"/>
              <w:rPr>
                <w:rFonts w:ascii="Helvetica" w:eastAsia="Proxima Nova" w:hAnsi="Helvetica" w:cs="Proxima Nova"/>
                <w:color w:val="353744"/>
                <w:lang w:val="en-US"/>
              </w:rPr>
            </w:pPr>
            <w:hyperlink r:id="rId58" w:anchor="12a">
              <w:r w:rsidR="00E015FD" w:rsidRPr="007A7F23">
                <w:rPr>
                  <w:rFonts w:ascii="Helvetica" w:eastAsia="Proxima Nova" w:hAnsi="Helvetica" w:cs="Proxima Nova"/>
                  <w:color w:val="0563C1"/>
                  <w:u w:val="single"/>
                  <w:lang w:val="en-US"/>
                </w:rPr>
                <w:t>#12a</w:t>
              </w:r>
            </w:hyperlink>
          </w:p>
        </w:tc>
        <w:tc>
          <w:tcPr>
            <w:tcW w:w="0" w:type="auto"/>
          </w:tcPr>
          <w:p w14:paraId="2A1AEBCC" w14:textId="77777777" w:rsidR="00E015FD" w:rsidRPr="007A7F23" w:rsidRDefault="00E015FD" w:rsidP="00C54C1E">
            <w:pPr>
              <w:spacing w:before="200" w:line="312" w:lineRule="auto"/>
              <w:rPr>
                <w:rFonts w:ascii="Helvetica" w:eastAsia="Proxima Nova" w:hAnsi="Helvetica" w:cs="Proxima Nova"/>
                <w:color w:val="353744"/>
                <w:lang w:val="en-US"/>
              </w:rPr>
            </w:pPr>
            <w:r w:rsidRPr="007A7F23">
              <w:rPr>
                <w:rFonts w:ascii="Helvetica" w:eastAsia="Proxima Nova" w:hAnsi="Helvetica" w:cs="Proxima Nova"/>
                <w:color w:val="353744"/>
                <w:lang w:val="en-US"/>
              </w:rPr>
              <w:t xml:space="preserve">Describe all statistical methods, including those used to control for confounding. State software version </w:t>
            </w:r>
            <w:proofErr w:type="gramStart"/>
            <w:r w:rsidRPr="007A7F23">
              <w:rPr>
                <w:rFonts w:ascii="Helvetica" w:eastAsia="Proxima Nova" w:hAnsi="Helvetica" w:cs="Proxima Nova"/>
                <w:color w:val="353744"/>
                <w:lang w:val="en-US"/>
              </w:rPr>
              <w:t>used</w:t>
            </w:r>
            <w:proofErr w:type="gramEnd"/>
            <w:r w:rsidRPr="007A7F23">
              <w:rPr>
                <w:rFonts w:ascii="Helvetica" w:eastAsia="Proxima Nova" w:hAnsi="Helvetica" w:cs="Proxima Nova"/>
                <w:color w:val="353744"/>
                <w:lang w:val="en-US"/>
              </w:rPr>
              <w:t xml:space="preserve"> and options (or settings) chosen.</w:t>
            </w:r>
          </w:p>
        </w:tc>
        <w:tc>
          <w:tcPr>
            <w:tcW w:w="0" w:type="auto"/>
          </w:tcPr>
          <w:p w14:paraId="65D4ABA0" w14:textId="77777777" w:rsidR="00E015FD" w:rsidRPr="007A7F23" w:rsidRDefault="00E015FD" w:rsidP="00C54C1E">
            <w:pPr>
              <w:spacing w:before="200" w:line="312" w:lineRule="auto"/>
              <w:rPr>
                <w:rFonts w:ascii="Helvetica" w:eastAsia="Proxima Nova" w:hAnsi="Helvetica" w:cs="Proxima Nova"/>
                <w:color w:val="353744"/>
                <w:lang w:val="en-US"/>
              </w:rPr>
            </w:pPr>
          </w:p>
        </w:tc>
      </w:tr>
      <w:tr w:rsidR="00E015FD" w:rsidRPr="007A7F23" w14:paraId="7B6A5D31" w14:textId="77777777" w:rsidTr="00C54C1E">
        <w:tc>
          <w:tcPr>
            <w:tcW w:w="0" w:type="auto"/>
          </w:tcPr>
          <w:p w14:paraId="7F11665E"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59911597" w14:textId="77777777" w:rsidR="00E015FD" w:rsidRPr="007A7F23" w:rsidRDefault="00000000" w:rsidP="00C54C1E">
            <w:pPr>
              <w:spacing w:before="200" w:line="312" w:lineRule="auto"/>
              <w:rPr>
                <w:rFonts w:ascii="Helvetica" w:eastAsia="Proxima Nova" w:hAnsi="Helvetica" w:cs="Proxima Nova"/>
                <w:color w:val="353744"/>
                <w:lang w:val="en-US"/>
              </w:rPr>
            </w:pPr>
            <w:hyperlink r:id="rId59" w:anchor="12b">
              <w:r w:rsidR="00E015FD" w:rsidRPr="007A7F23">
                <w:rPr>
                  <w:rFonts w:ascii="Helvetica" w:eastAsia="Proxima Nova" w:hAnsi="Helvetica" w:cs="Proxima Nova"/>
                  <w:color w:val="0563C1"/>
                  <w:u w:val="single"/>
                  <w:lang w:val="en-US"/>
                </w:rPr>
                <w:t>#12b</w:t>
              </w:r>
            </w:hyperlink>
          </w:p>
        </w:tc>
        <w:tc>
          <w:tcPr>
            <w:tcW w:w="0" w:type="auto"/>
          </w:tcPr>
          <w:p w14:paraId="2DF61BFF" w14:textId="77777777" w:rsidR="00E015FD" w:rsidRPr="007A7F23" w:rsidRDefault="00E015FD" w:rsidP="00C54C1E">
            <w:pPr>
              <w:spacing w:before="200" w:line="312" w:lineRule="auto"/>
              <w:rPr>
                <w:rFonts w:ascii="Helvetica" w:eastAsia="Proxima Nova" w:hAnsi="Helvetica" w:cs="Proxima Nova"/>
                <w:color w:val="353744"/>
                <w:lang w:val="en-US"/>
              </w:rPr>
            </w:pPr>
            <w:r w:rsidRPr="007A7F23">
              <w:rPr>
                <w:rFonts w:ascii="Helvetica" w:eastAsia="Proxima Nova" w:hAnsi="Helvetica" w:cs="Proxima Nova"/>
                <w:color w:val="353744"/>
                <w:lang w:val="en-US"/>
              </w:rPr>
              <w:t>Describe any methods used to examine subgroups and interactions</w:t>
            </w:r>
          </w:p>
        </w:tc>
        <w:tc>
          <w:tcPr>
            <w:tcW w:w="0" w:type="auto"/>
          </w:tcPr>
          <w:p w14:paraId="559CCCD1" w14:textId="77777777" w:rsidR="00E015FD" w:rsidRPr="007A7F23" w:rsidRDefault="00E015FD" w:rsidP="00C54C1E">
            <w:pPr>
              <w:spacing w:before="200" w:line="312" w:lineRule="auto"/>
              <w:rPr>
                <w:rFonts w:ascii="Helvetica" w:eastAsia="Proxima Nova" w:hAnsi="Helvetica" w:cs="Proxima Nova"/>
                <w:color w:val="353744"/>
                <w:lang w:val="en-US"/>
              </w:rPr>
            </w:pPr>
          </w:p>
        </w:tc>
      </w:tr>
      <w:tr w:rsidR="00E015FD" w:rsidRPr="007A7F23" w14:paraId="18EB14B4" w14:textId="77777777" w:rsidTr="00C54C1E">
        <w:tc>
          <w:tcPr>
            <w:tcW w:w="0" w:type="auto"/>
          </w:tcPr>
          <w:p w14:paraId="3A8616E3"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4528E67E" w14:textId="77777777" w:rsidR="00E015FD" w:rsidRPr="007A7F23" w:rsidRDefault="00000000" w:rsidP="00C54C1E">
            <w:pPr>
              <w:spacing w:before="200" w:line="312" w:lineRule="auto"/>
              <w:rPr>
                <w:rFonts w:ascii="Helvetica" w:eastAsia="Proxima Nova" w:hAnsi="Helvetica" w:cs="Proxima Nova"/>
                <w:color w:val="353744"/>
                <w:lang w:val="en-US"/>
              </w:rPr>
            </w:pPr>
            <w:hyperlink r:id="rId60" w:anchor="12c">
              <w:r w:rsidR="00E015FD" w:rsidRPr="007A7F23">
                <w:rPr>
                  <w:rFonts w:ascii="Helvetica" w:eastAsia="Proxima Nova" w:hAnsi="Helvetica" w:cs="Proxima Nova"/>
                  <w:color w:val="0563C1"/>
                  <w:u w:val="single"/>
                  <w:lang w:val="en-US"/>
                </w:rPr>
                <w:t>#12c</w:t>
              </w:r>
            </w:hyperlink>
          </w:p>
        </w:tc>
        <w:tc>
          <w:tcPr>
            <w:tcW w:w="0" w:type="auto"/>
          </w:tcPr>
          <w:p w14:paraId="4D1F5C6B" w14:textId="77777777" w:rsidR="00E015FD" w:rsidRPr="007A7F23" w:rsidRDefault="00E015FD" w:rsidP="00C54C1E">
            <w:pPr>
              <w:spacing w:before="200" w:line="312" w:lineRule="auto"/>
              <w:rPr>
                <w:rFonts w:ascii="Helvetica" w:eastAsia="Proxima Nova" w:hAnsi="Helvetica" w:cs="Proxima Nova"/>
                <w:color w:val="353744"/>
                <w:lang w:val="en-US"/>
              </w:rPr>
            </w:pPr>
            <w:r w:rsidRPr="007A7F23">
              <w:rPr>
                <w:rFonts w:ascii="Helvetica" w:eastAsia="Proxima Nova" w:hAnsi="Helvetica" w:cs="Proxima Nova"/>
                <w:color w:val="353744"/>
                <w:lang w:val="en-US"/>
              </w:rPr>
              <w:t>Explain how missing data were addressed</w:t>
            </w:r>
          </w:p>
        </w:tc>
        <w:tc>
          <w:tcPr>
            <w:tcW w:w="0" w:type="auto"/>
          </w:tcPr>
          <w:p w14:paraId="47295D3F" w14:textId="77777777" w:rsidR="00E015FD" w:rsidRPr="007A7F23" w:rsidRDefault="00E015FD" w:rsidP="00C54C1E">
            <w:pPr>
              <w:spacing w:before="200" w:line="312" w:lineRule="auto"/>
              <w:rPr>
                <w:rFonts w:ascii="Helvetica" w:eastAsia="Proxima Nova" w:hAnsi="Helvetica" w:cs="Proxima Nova"/>
                <w:color w:val="353744"/>
                <w:lang w:val="en-US"/>
              </w:rPr>
            </w:pPr>
          </w:p>
        </w:tc>
      </w:tr>
      <w:tr w:rsidR="00E015FD" w:rsidRPr="007A7F23" w14:paraId="611735FB" w14:textId="77777777" w:rsidTr="00C54C1E">
        <w:tc>
          <w:tcPr>
            <w:tcW w:w="0" w:type="auto"/>
          </w:tcPr>
          <w:p w14:paraId="0D85F690"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6750BC7D" w14:textId="77777777" w:rsidR="00E015FD" w:rsidRPr="007A7F23" w:rsidRDefault="00000000" w:rsidP="00C54C1E">
            <w:pPr>
              <w:spacing w:before="200" w:line="312" w:lineRule="auto"/>
              <w:rPr>
                <w:rFonts w:ascii="Helvetica" w:eastAsia="Proxima Nova" w:hAnsi="Helvetica" w:cs="Proxima Nova"/>
                <w:color w:val="353744"/>
                <w:lang w:val="en-US"/>
              </w:rPr>
            </w:pPr>
            <w:hyperlink r:id="rId61" w:anchor="12d">
              <w:r w:rsidR="00E015FD" w:rsidRPr="007A7F23">
                <w:rPr>
                  <w:rFonts w:ascii="Helvetica" w:eastAsia="Proxima Nova" w:hAnsi="Helvetica" w:cs="Proxima Nova"/>
                  <w:color w:val="0563C1"/>
                  <w:u w:val="single"/>
                  <w:lang w:val="en-US"/>
                </w:rPr>
                <w:t>#12d</w:t>
              </w:r>
            </w:hyperlink>
          </w:p>
        </w:tc>
        <w:tc>
          <w:tcPr>
            <w:tcW w:w="0" w:type="auto"/>
          </w:tcPr>
          <w:p w14:paraId="1F5C00DF" w14:textId="77777777" w:rsidR="00E015FD" w:rsidRPr="007A7F23" w:rsidRDefault="00E015FD" w:rsidP="00C54C1E">
            <w:pPr>
              <w:spacing w:before="200" w:line="312" w:lineRule="auto"/>
              <w:rPr>
                <w:rFonts w:ascii="Helvetica" w:eastAsia="Proxima Nova" w:hAnsi="Helvetica" w:cs="Proxima Nova"/>
                <w:color w:val="353744"/>
                <w:lang w:val="en-US"/>
              </w:rPr>
            </w:pPr>
            <w:r w:rsidRPr="007A7F23">
              <w:rPr>
                <w:rFonts w:ascii="Helvetica" w:eastAsia="Proxima Nova" w:hAnsi="Helvetica" w:cs="Proxima Nova"/>
                <w:color w:val="353744"/>
                <w:lang w:val="en-US"/>
              </w:rPr>
              <w:t>If applicable, explain how loss to follow-up was addressed</w:t>
            </w:r>
          </w:p>
        </w:tc>
        <w:tc>
          <w:tcPr>
            <w:tcW w:w="0" w:type="auto"/>
          </w:tcPr>
          <w:p w14:paraId="279A2F59" w14:textId="77777777" w:rsidR="00E015FD" w:rsidRPr="007A7F23" w:rsidRDefault="00E015FD" w:rsidP="00C54C1E">
            <w:pPr>
              <w:spacing w:before="200" w:line="312" w:lineRule="auto"/>
              <w:rPr>
                <w:rFonts w:ascii="Helvetica" w:eastAsia="Proxima Nova" w:hAnsi="Helvetica" w:cs="Proxima Nova"/>
                <w:color w:val="353744"/>
                <w:lang w:val="en-US"/>
              </w:rPr>
            </w:pPr>
          </w:p>
        </w:tc>
      </w:tr>
      <w:tr w:rsidR="00E015FD" w:rsidRPr="007A7F23" w14:paraId="62D37534" w14:textId="77777777" w:rsidTr="00C54C1E">
        <w:tc>
          <w:tcPr>
            <w:tcW w:w="0" w:type="auto"/>
          </w:tcPr>
          <w:p w14:paraId="527ED76B"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671AF9A9" w14:textId="77777777" w:rsidR="00E015FD" w:rsidRPr="007A7F23" w:rsidRDefault="00000000" w:rsidP="00C54C1E">
            <w:pPr>
              <w:spacing w:before="200" w:line="312" w:lineRule="auto"/>
              <w:rPr>
                <w:rFonts w:ascii="Helvetica" w:eastAsia="Proxima Nova" w:hAnsi="Helvetica" w:cs="Proxima Nova"/>
                <w:color w:val="353744"/>
                <w:lang w:val="en-US"/>
              </w:rPr>
            </w:pPr>
            <w:hyperlink r:id="rId62" w:anchor="12e">
              <w:r w:rsidR="00E015FD" w:rsidRPr="007A7F23">
                <w:rPr>
                  <w:rFonts w:ascii="Helvetica" w:eastAsia="Proxima Nova" w:hAnsi="Helvetica" w:cs="Proxima Nova"/>
                  <w:color w:val="0563C1"/>
                  <w:u w:val="single"/>
                  <w:lang w:val="en-US"/>
                </w:rPr>
                <w:t>#12e</w:t>
              </w:r>
            </w:hyperlink>
          </w:p>
        </w:tc>
        <w:tc>
          <w:tcPr>
            <w:tcW w:w="0" w:type="auto"/>
          </w:tcPr>
          <w:p w14:paraId="10E8C7C7" w14:textId="77777777" w:rsidR="00E015FD" w:rsidRPr="007A7F23" w:rsidRDefault="00E015FD" w:rsidP="00C54C1E">
            <w:pPr>
              <w:spacing w:before="200" w:line="312" w:lineRule="auto"/>
              <w:rPr>
                <w:rFonts w:ascii="Helvetica" w:eastAsia="Proxima Nova" w:hAnsi="Helvetica" w:cs="Proxima Nova"/>
                <w:color w:val="353744"/>
                <w:lang w:val="en-US"/>
              </w:rPr>
            </w:pPr>
            <w:r w:rsidRPr="007A7F23">
              <w:rPr>
                <w:rFonts w:ascii="Helvetica" w:eastAsia="Proxima Nova" w:hAnsi="Helvetica" w:cs="Proxima Nova"/>
                <w:color w:val="353744"/>
                <w:lang w:val="en-US"/>
              </w:rPr>
              <w:t>Describe any sensitivity analyses</w:t>
            </w:r>
          </w:p>
        </w:tc>
        <w:tc>
          <w:tcPr>
            <w:tcW w:w="0" w:type="auto"/>
          </w:tcPr>
          <w:p w14:paraId="4D44C8AD" w14:textId="77777777" w:rsidR="00E015FD" w:rsidRPr="007A7F23" w:rsidRDefault="00E015FD" w:rsidP="00C54C1E">
            <w:pPr>
              <w:spacing w:before="200" w:line="312" w:lineRule="auto"/>
              <w:rPr>
                <w:rFonts w:ascii="Helvetica" w:eastAsia="Proxima Nova" w:hAnsi="Helvetica" w:cs="Proxima Nova"/>
                <w:color w:val="353744"/>
                <w:lang w:val="en-US"/>
              </w:rPr>
            </w:pPr>
          </w:p>
        </w:tc>
      </w:tr>
      <w:tr w:rsidR="00E015FD" w:rsidRPr="007A7F23" w14:paraId="26C36ACE" w14:textId="77777777" w:rsidTr="00C54C1E">
        <w:tc>
          <w:tcPr>
            <w:tcW w:w="0" w:type="auto"/>
          </w:tcPr>
          <w:p w14:paraId="65443C5B"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05CC618E" w14:textId="77777777" w:rsidR="00E015FD" w:rsidRPr="007A7F23" w:rsidRDefault="00000000" w:rsidP="00C54C1E">
            <w:pPr>
              <w:spacing w:before="200" w:line="312" w:lineRule="auto"/>
              <w:rPr>
                <w:rFonts w:ascii="Helvetica" w:eastAsia="Proxima Nova" w:hAnsi="Helvetica" w:cs="Proxima Nova"/>
                <w:color w:val="353744"/>
                <w:lang w:val="en-US"/>
              </w:rPr>
            </w:pPr>
            <w:hyperlink r:id="rId63" w:anchor="12f">
              <w:r w:rsidR="00E015FD" w:rsidRPr="007A7F23">
                <w:rPr>
                  <w:rFonts w:ascii="Helvetica" w:eastAsia="Proxima Nova" w:hAnsi="Helvetica" w:cs="Proxima Nova"/>
                  <w:color w:val="0563C1"/>
                  <w:u w:val="single"/>
                  <w:lang w:val="en-US"/>
                </w:rPr>
                <w:t>#12f</w:t>
              </w:r>
            </w:hyperlink>
          </w:p>
        </w:tc>
        <w:tc>
          <w:tcPr>
            <w:tcW w:w="0" w:type="auto"/>
          </w:tcPr>
          <w:p w14:paraId="0CC726AF" w14:textId="77777777" w:rsidR="00E015FD" w:rsidRPr="007A7F23" w:rsidRDefault="00E015FD" w:rsidP="00C54C1E">
            <w:pPr>
              <w:spacing w:before="200" w:line="312" w:lineRule="auto"/>
              <w:rPr>
                <w:rFonts w:ascii="Helvetica" w:eastAsia="Proxima Nova" w:hAnsi="Helvetica" w:cs="Proxima Nova"/>
                <w:color w:val="353744"/>
                <w:lang w:val="en-US"/>
              </w:rPr>
            </w:pPr>
            <w:r w:rsidRPr="007A7F23">
              <w:rPr>
                <w:rFonts w:ascii="Helvetica" w:eastAsia="Proxima Nova" w:hAnsi="Helvetica" w:cs="Proxima Nova"/>
                <w:color w:val="353744"/>
                <w:lang w:val="en-US"/>
              </w:rPr>
              <w:t>State whether Hardy-Weinberg equilibrium was considered and, if so, how.</w:t>
            </w:r>
          </w:p>
        </w:tc>
        <w:tc>
          <w:tcPr>
            <w:tcW w:w="0" w:type="auto"/>
          </w:tcPr>
          <w:p w14:paraId="4F23AD7D" w14:textId="77777777" w:rsidR="00E015FD" w:rsidRPr="007A7F23" w:rsidRDefault="00E015FD" w:rsidP="00C54C1E">
            <w:pPr>
              <w:spacing w:before="200" w:line="312" w:lineRule="auto"/>
              <w:rPr>
                <w:rFonts w:ascii="Helvetica" w:eastAsia="Proxima Nova" w:hAnsi="Helvetica" w:cs="Proxima Nova"/>
                <w:color w:val="353744"/>
                <w:lang w:val="en-US"/>
              </w:rPr>
            </w:pPr>
          </w:p>
        </w:tc>
      </w:tr>
      <w:tr w:rsidR="00E015FD" w:rsidRPr="007A7F23" w14:paraId="7260008E" w14:textId="77777777" w:rsidTr="00C54C1E">
        <w:tc>
          <w:tcPr>
            <w:tcW w:w="0" w:type="auto"/>
          </w:tcPr>
          <w:p w14:paraId="31E524DF"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3EC45627" w14:textId="77777777" w:rsidR="00E015FD" w:rsidRPr="007A7F23" w:rsidRDefault="00000000" w:rsidP="00C54C1E">
            <w:pPr>
              <w:spacing w:before="200" w:line="312" w:lineRule="auto"/>
              <w:rPr>
                <w:rFonts w:ascii="Helvetica" w:eastAsia="Proxima Nova" w:hAnsi="Helvetica" w:cs="Proxima Nova"/>
                <w:color w:val="353744"/>
                <w:lang w:val="en-US"/>
              </w:rPr>
            </w:pPr>
            <w:hyperlink r:id="rId64" w:anchor="12g">
              <w:r w:rsidR="00E015FD" w:rsidRPr="007A7F23">
                <w:rPr>
                  <w:rFonts w:ascii="Helvetica" w:eastAsia="Proxima Nova" w:hAnsi="Helvetica" w:cs="Proxima Nova"/>
                  <w:color w:val="0563C1"/>
                  <w:u w:val="single"/>
                  <w:lang w:val="en-US"/>
                </w:rPr>
                <w:t>#12g</w:t>
              </w:r>
            </w:hyperlink>
          </w:p>
        </w:tc>
        <w:tc>
          <w:tcPr>
            <w:tcW w:w="0" w:type="auto"/>
          </w:tcPr>
          <w:p w14:paraId="0D29F987" w14:textId="77777777" w:rsidR="00E015FD" w:rsidRPr="007A7F23" w:rsidRDefault="00E015FD" w:rsidP="00C54C1E">
            <w:pPr>
              <w:spacing w:before="200" w:line="312" w:lineRule="auto"/>
              <w:rPr>
                <w:rFonts w:ascii="Helvetica" w:eastAsia="Proxima Nova" w:hAnsi="Helvetica" w:cs="Proxima Nova"/>
                <w:color w:val="353744"/>
                <w:lang w:val="en-US"/>
              </w:rPr>
            </w:pPr>
            <w:r w:rsidRPr="007A7F23">
              <w:rPr>
                <w:rFonts w:ascii="Helvetica" w:eastAsia="Proxima Nova" w:hAnsi="Helvetica" w:cs="Proxima Nova"/>
                <w:color w:val="353744"/>
                <w:lang w:val="en-US"/>
              </w:rPr>
              <w:t>Describe any methods used for inferring genotypes or haplotypes</w:t>
            </w:r>
          </w:p>
        </w:tc>
        <w:tc>
          <w:tcPr>
            <w:tcW w:w="0" w:type="auto"/>
          </w:tcPr>
          <w:p w14:paraId="1E565DFA" w14:textId="77777777" w:rsidR="00E015FD" w:rsidRPr="007A7F23" w:rsidRDefault="00E015FD" w:rsidP="00C54C1E">
            <w:pPr>
              <w:spacing w:before="200" w:line="312" w:lineRule="auto"/>
              <w:rPr>
                <w:rFonts w:ascii="Helvetica" w:eastAsia="Proxima Nova" w:hAnsi="Helvetica" w:cs="Proxima Nova"/>
                <w:color w:val="353744"/>
                <w:lang w:val="en-US"/>
              </w:rPr>
            </w:pPr>
          </w:p>
        </w:tc>
      </w:tr>
      <w:tr w:rsidR="00E015FD" w:rsidRPr="007A7F23" w14:paraId="72849501" w14:textId="77777777" w:rsidTr="00C54C1E">
        <w:tc>
          <w:tcPr>
            <w:tcW w:w="0" w:type="auto"/>
          </w:tcPr>
          <w:p w14:paraId="68024563"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3A2CE645" w14:textId="77777777" w:rsidR="00E015FD" w:rsidRPr="007A7F23" w:rsidRDefault="00000000" w:rsidP="00C54C1E">
            <w:pPr>
              <w:spacing w:before="200" w:line="312" w:lineRule="auto"/>
              <w:rPr>
                <w:rFonts w:ascii="Helvetica" w:eastAsia="Proxima Nova" w:hAnsi="Helvetica" w:cs="Proxima Nova"/>
                <w:color w:val="353744"/>
                <w:lang w:val="en-US"/>
              </w:rPr>
            </w:pPr>
            <w:hyperlink r:id="rId65" w:anchor="12h">
              <w:r w:rsidR="00E015FD" w:rsidRPr="007A7F23">
                <w:rPr>
                  <w:rFonts w:ascii="Helvetica" w:eastAsia="Proxima Nova" w:hAnsi="Helvetica" w:cs="Proxima Nova"/>
                  <w:color w:val="0563C1"/>
                  <w:u w:val="single"/>
                  <w:lang w:val="en-US"/>
                </w:rPr>
                <w:t>#12h</w:t>
              </w:r>
            </w:hyperlink>
          </w:p>
        </w:tc>
        <w:tc>
          <w:tcPr>
            <w:tcW w:w="0" w:type="auto"/>
          </w:tcPr>
          <w:p w14:paraId="678AAFD8" w14:textId="77777777" w:rsidR="00E015FD" w:rsidRPr="007A7F23" w:rsidRDefault="00E015FD" w:rsidP="00C54C1E">
            <w:pPr>
              <w:spacing w:before="200" w:line="312" w:lineRule="auto"/>
              <w:rPr>
                <w:rFonts w:ascii="Helvetica" w:eastAsia="Proxima Nova" w:hAnsi="Helvetica" w:cs="Proxima Nova"/>
                <w:color w:val="353744"/>
                <w:lang w:val="en-US"/>
              </w:rPr>
            </w:pPr>
            <w:r w:rsidRPr="007A7F23">
              <w:rPr>
                <w:rFonts w:ascii="Helvetica" w:eastAsia="Proxima Nova" w:hAnsi="Helvetica" w:cs="Proxima Nova"/>
                <w:color w:val="353744"/>
                <w:lang w:val="en-US"/>
              </w:rPr>
              <w:t>Describe any methods used to assess or address population stratification.</w:t>
            </w:r>
          </w:p>
        </w:tc>
        <w:tc>
          <w:tcPr>
            <w:tcW w:w="0" w:type="auto"/>
          </w:tcPr>
          <w:p w14:paraId="4E88D5F2" w14:textId="77777777" w:rsidR="00E015FD" w:rsidRPr="007A7F23" w:rsidRDefault="00E015FD" w:rsidP="00C54C1E">
            <w:pPr>
              <w:spacing w:before="200" w:line="312" w:lineRule="auto"/>
              <w:rPr>
                <w:rFonts w:ascii="Helvetica" w:eastAsia="Proxima Nova" w:hAnsi="Helvetica" w:cs="Proxima Nova"/>
                <w:color w:val="353744"/>
                <w:lang w:val="en-US"/>
              </w:rPr>
            </w:pPr>
          </w:p>
        </w:tc>
      </w:tr>
      <w:tr w:rsidR="00E015FD" w:rsidRPr="007A7F23" w14:paraId="5938F92B" w14:textId="77777777" w:rsidTr="00C54C1E">
        <w:tc>
          <w:tcPr>
            <w:tcW w:w="0" w:type="auto"/>
          </w:tcPr>
          <w:p w14:paraId="63553D60"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58206902" w14:textId="77777777" w:rsidR="00E015FD" w:rsidRPr="007A7F23" w:rsidRDefault="00000000" w:rsidP="00C54C1E">
            <w:pPr>
              <w:spacing w:before="200" w:line="312" w:lineRule="auto"/>
              <w:rPr>
                <w:rFonts w:ascii="Helvetica" w:eastAsia="Proxima Nova" w:hAnsi="Helvetica" w:cs="Proxima Nova"/>
                <w:color w:val="353744"/>
                <w:lang w:val="en-US"/>
              </w:rPr>
            </w:pPr>
            <w:hyperlink r:id="rId66" w:anchor="12i">
              <w:r w:rsidR="00E015FD" w:rsidRPr="007A7F23">
                <w:rPr>
                  <w:rFonts w:ascii="Helvetica" w:eastAsia="Proxima Nova" w:hAnsi="Helvetica" w:cs="Proxima Nova"/>
                  <w:color w:val="0563C1"/>
                  <w:u w:val="single"/>
                  <w:lang w:val="en-US"/>
                </w:rPr>
                <w:t>#12i</w:t>
              </w:r>
            </w:hyperlink>
          </w:p>
        </w:tc>
        <w:tc>
          <w:tcPr>
            <w:tcW w:w="0" w:type="auto"/>
          </w:tcPr>
          <w:p w14:paraId="6E696976" w14:textId="77777777" w:rsidR="00E015FD" w:rsidRPr="007A7F23" w:rsidRDefault="00E015FD" w:rsidP="00C54C1E">
            <w:pPr>
              <w:spacing w:before="200" w:line="312" w:lineRule="auto"/>
              <w:rPr>
                <w:rFonts w:ascii="Helvetica" w:eastAsia="Proxima Nova" w:hAnsi="Helvetica" w:cs="Proxima Nova"/>
                <w:color w:val="353744"/>
                <w:lang w:val="en-US"/>
              </w:rPr>
            </w:pPr>
            <w:r w:rsidRPr="007A7F23">
              <w:rPr>
                <w:rFonts w:ascii="Helvetica" w:eastAsia="Proxima Nova" w:hAnsi="Helvetica" w:cs="Proxima Nova"/>
                <w:color w:val="353744"/>
                <w:lang w:val="en-US"/>
              </w:rPr>
              <w:t>Describe any methods used to address multiple comparisons or to control risk of false positive findings.</w:t>
            </w:r>
          </w:p>
        </w:tc>
        <w:tc>
          <w:tcPr>
            <w:tcW w:w="0" w:type="auto"/>
          </w:tcPr>
          <w:p w14:paraId="5CFFB7BF" w14:textId="77777777" w:rsidR="00E015FD" w:rsidRPr="007A7F23" w:rsidRDefault="00E015FD" w:rsidP="00C54C1E">
            <w:pPr>
              <w:spacing w:before="200" w:line="312" w:lineRule="auto"/>
              <w:rPr>
                <w:rFonts w:ascii="Helvetica" w:eastAsia="Proxima Nova" w:hAnsi="Helvetica" w:cs="Proxima Nova"/>
                <w:color w:val="353744"/>
                <w:lang w:val="en-US"/>
              </w:rPr>
            </w:pPr>
          </w:p>
        </w:tc>
      </w:tr>
      <w:tr w:rsidR="00E015FD" w:rsidRPr="007A7F23" w14:paraId="1C805091" w14:textId="77777777" w:rsidTr="00C54C1E">
        <w:tc>
          <w:tcPr>
            <w:tcW w:w="0" w:type="auto"/>
          </w:tcPr>
          <w:p w14:paraId="79BBDE34"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37486D33" w14:textId="77777777" w:rsidR="00E015FD" w:rsidRPr="007A7F23" w:rsidRDefault="00000000" w:rsidP="00C54C1E">
            <w:pPr>
              <w:spacing w:before="200" w:line="312" w:lineRule="auto"/>
              <w:rPr>
                <w:rFonts w:ascii="Helvetica" w:eastAsia="Proxima Nova" w:hAnsi="Helvetica" w:cs="Proxima Nova"/>
                <w:color w:val="353744"/>
                <w:lang w:val="en-US"/>
              </w:rPr>
            </w:pPr>
            <w:hyperlink r:id="rId67" w:anchor="12j">
              <w:r w:rsidR="00E015FD" w:rsidRPr="007A7F23">
                <w:rPr>
                  <w:rFonts w:ascii="Helvetica" w:eastAsia="Proxima Nova" w:hAnsi="Helvetica" w:cs="Proxima Nova"/>
                  <w:color w:val="0563C1"/>
                  <w:u w:val="single"/>
                  <w:lang w:val="en-US"/>
                </w:rPr>
                <w:t>#12j</w:t>
              </w:r>
            </w:hyperlink>
          </w:p>
        </w:tc>
        <w:tc>
          <w:tcPr>
            <w:tcW w:w="0" w:type="auto"/>
          </w:tcPr>
          <w:p w14:paraId="7091FE30" w14:textId="77777777" w:rsidR="00E015FD" w:rsidRPr="007A7F23" w:rsidRDefault="00E015FD" w:rsidP="00C54C1E">
            <w:pPr>
              <w:spacing w:before="200" w:line="312" w:lineRule="auto"/>
              <w:rPr>
                <w:rFonts w:ascii="Helvetica" w:eastAsia="Proxima Nova" w:hAnsi="Helvetica" w:cs="Proxima Nova"/>
                <w:color w:val="353744"/>
                <w:lang w:val="en-US"/>
              </w:rPr>
            </w:pPr>
            <w:r w:rsidRPr="007A7F23">
              <w:rPr>
                <w:rFonts w:ascii="Helvetica" w:eastAsia="Proxima Nova" w:hAnsi="Helvetica" w:cs="Proxima Nova"/>
                <w:color w:val="353744"/>
                <w:lang w:val="en-US"/>
              </w:rPr>
              <w:t>Describe any methods used to address and correct for relatedness among subjects</w:t>
            </w:r>
          </w:p>
        </w:tc>
        <w:tc>
          <w:tcPr>
            <w:tcW w:w="0" w:type="auto"/>
          </w:tcPr>
          <w:p w14:paraId="2BD16E46" w14:textId="77777777" w:rsidR="00E015FD" w:rsidRPr="007A7F23" w:rsidRDefault="00E015FD" w:rsidP="00C54C1E">
            <w:pPr>
              <w:spacing w:before="200" w:line="312" w:lineRule="auto"/>
              <w:rPr>
                <w:rFonts w:ascii="Helvetica" w:eastAsia="Proxima Nova" w:hAnsi="Helvetica" w:cs="Proxima Nova"/>
                <w:color w:val="353744"/>
                <w:lang w:val="en-US"/>
              </w:rPr>
            </w:pPr>
          </w:p>
        </w:tc>
      </w:tr>
      <w:tr w:rsidR="00E015FD" w:rsidRPr="007A7F23" w14:paraId="761375FA" w14:textId="77777777" w:rsidTr="00C54C1E">
        <w:tc>
          <w:tcPr>
            <w:tcW w:w="0" w:type="auto"/>
          </w:tcPr>
          <w:p w14:paraId="019F9C0D" w14:textId="77777777" w:rsidR="00E015FD" w:rsidRPr="007A7F23" w:rsidRDefault="00E015FD" w:rsidP="00C54C1E">
            <w:pPr>
              <w:spacing w:before="200" w:line="312" w:lineRule="auto"/>
              <w:rPr>
                <w:rFonts w:ascii="Helvetica" w:eastAsia="Proxima Nova" w:hAnsi="Helvetica" w:cs="Proxima Nova"/>
                <w:color w:val="353744"/>
                <w:lang w:val="en-US"/>
              </w:rPr>
            </w:pPr>
            <w:r w:rsidRPr="007A7F23">
              <w:rPr>
                <w:rFonts w:ascii="Helvetica" w:eastAsia="Proxima Nova" w:hAnsi="Helvetica" w:cs="Proxima Nova"/>
                <w:b/>
                <w:color w:val="353744"/>
                <w:lang w:val="en-US"/>
              </w:rPr>
              <w:t>Participants</w:t>
            </w:r>
          </w:p>
        </w:tc>
        <w:tc>
          <w:tcPr>
            <w:tcW w:w="0" w:type="auto"/>
          </w:tcPr>
          <w:p w14:paraId="63325C3D"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1E096EE0"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6AEF36BA" w14:textId="77777777" w:rsidR="00E015FD" w:rsidRPr="007A7F23" w:rsidRDefault="00E015FD" w:rsidP="00C54C1E">
            <w:pPr>
              <w:spacing w:before="200" w:line="312" w:lineRule="auto"/>
              <w:rPr>
                <w:rFonts w:ascii="Helvetica" w:eastAsia="Proxima Nova" w:hAnsi="Helvetica" w:cs="Proxima Nova"/>
                <w:color w:val="353744"/>
                <w:lang w:val="en-US"/>
              </w:rPr>
            </w:pPr>
            <w:r>
              <w:rPr>
                <w:rFonts w:ascii="Helvetica" w:eastAsia="Proxima Nova" w:hAnsi="Helvetica" w:cs="Proxima Nova"/>
                <w:color w:val="353744"/>
                <w:lang w:val="en-US"/>
              </w:rPr>
              <w:t>12-13</w:t>
            </w:r>
          </w:p>
        </w:tc>
      </w:tr>
      <w:tr w:rsidR="00E015FD" w:rsidRPr="007A7F23" w14:paraId="60BAC69C" w14:textId="77777777" w:rsidTr="00C54C1E">
        <w:tc>
          <w:tcPr>
            <w:tcW w:w="0" w:type="auto"/>
          </w:tcPr>
          <w:p w14:paraId="63A1F420"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571F56A6" w14:textId="77777777" w:rsidR="00E015FD" w:rsidRPr="007A7F23" w:rsidRDefault="00000000" w:rsidP="00C54C1E">
            <w:pPr>
              <w:spacing w:before="200" w:line="312" w:lineRule="auto"/>
              <w:rPr>
                <w:rFonts w:ascii="Helvetica" w:eastAsia="Proxima Nova" w:hAnsi="Helvetica" w:cs="Proxima Nova"/>
                <w:color w:val="353744"/>
                <w:lang w:val="en-US"/>
              </w:rPr>
            </w:pPr>
            <w:hyperlink r:id="rId68" w:anchor="13a">
              <w:r w:rsidR="00E015FD" w:rsidRPr="007A7F23">
                <w:rPr>
                  <w:rFonts w:ascii="Helvetica" w:eastAsia="Proxima Nova" w:hAnsi="Helvetica" w:cs="Proxima Nova"/>
                  <w:color w:val="0563C1"/>
                  <w:u w:val="single"/>
                  <w:lang w:val="en-US"/>
                </w:rPr>
                <w:t>#13a</w:t>
              </w:r>
            </w:hyperlink>
          </w:p>
        </w:tc>
        <w:tc>
          <w:tcPr>
            <w:tcW w:w="0" w:type="auto"/>
          </w:tcPr>
          <w:p w14:paraId="684C1524" w14:textId="77777777" w:rsidR="00E015FD" w:rsidRPr="007A7F23" w:rsidRDefault="00E015FD" w:rsidP="00C54C1E">
            <w:pPr>
              <w:spacing w:before="200" w:line="312" w:lineRule="auto"/>
              <w:rPr>
                <w:rFonts w:ascii="Helvetica" w:eastAsia="Proxima Nova" w:hAnsi="Helvetica" w:cs="Proxima Nova"/>
                <w:color w:val="353744"/>
                <w:lang w:val="en-US"/>
              </w:rPr>
            </w:pPr>
            <w:r w:rsidRPr="007A7F23">
              <w:rPr>
                <w:rFonts w:ascii="Helvetica" w:eastAsia="Proxima Nova" w:hAnsi="Helvetica" w:cs="Proxima Nova"/>
                <w:color w:val="353744"/>
                <w:lang w:val="en-US"/>
              </w:rPr>
              <w:t>Report numbers of individuals at each stage of study—</w:t>
            </w:r>
            <w:proofErr w:type="spellStart"/>
            <w:proofErr w:type="gramStart"/>
            <w:r w:rsidRPr="007A7F23">
              <w:rPr>
                <w:rFonts w:ascii="Helvetica" w:eastAsia="Proxima Nova" w:hAnsi="Helvetica" w:cs="Proxima Nova"/>
                <w:color w:val="353744"/>
                <w:lang w:val="en-US"/>
              </w:rPr>
              <w:t>eg</w:t>
            </w:r>
            <w:proofErr w:type="spellEnd"/>
            <w:proofErr w:type="gramEnd"/>
            <w:r w:rsidRPr="007A7F23">
              <w:rPr>
                <w:rFonts w:ascii="Helvetica" w:eastAsia="Proxima Nova" w:hAnsi="Helvetica" w:cs="Proxima Nova"/>
                <w:color w:val="353744"/>
                <w:lang w:val="en-US"/>
              </w:rPr>
              <w:t xml:space="preserve"> numbers potentially eligible, examined for eligibility, confirmed eligible, included in the study, completing follow-up, and </w:t>
            </w:r>
            <w:proofErr w:type="spellStart"/>
            <w:r w:rsidRPr="007A7F23">
              <w:rPr>
                <w:rFonts w:ascii="Helvetica" w:eastAsia="Proxima Nova" w:hAnsi="Helvetica" w:cs="Proxima Nova"/>
                <w:color w:val="353744"/>
                <w:lang w:val="en-US"/>
              </w:rPr>
              <w:t>analysed</w:t>
            </w:r>
            <w:proofErr w:type="spellEnd"/>
            <w:r w:rsidRPr="007A7F23">
              <w:rPr>
                <w:rFonts w:ascii="Helvetica" w:eastAsia="Proxima Nova" w:hAnsi="Helvetica" w:cs="Proxima Nova"/>
                <w:color w:val="353744"/>
                <w:lang w:val="en-US"/>
              </w:rPr>
              <w:t xml:space="preserve">. Give information separately for </w:t>
            </w:r>
            <w:proofErr w:type="spellStart"/>
            <w:r w:rsidRPr="007A7F23">
              <w:rPr>
                <w:rFonts w:ascii="Helvetica" w:eastAsia="Proxima Nova" w:hAnsi="Helvetica" w:cs="Proxima Nova"/>
                <w:color w:val="353744"/>
                <w:lang w:val="en-US"/>
              </w:rPr>
              <w:t>for</w:t>
            </w:r>
            <w:proofErr w:type="spellEnd"/>
            <w:r w:rsidRPr="007A7F23">
              <w:rPr>
                <w:rFonts w:ascii="Helvetica" w:eastAsia="Proxima Nova" w:hAnsi="Helvetica" w:cs="Proxima Nova"/>
                <w:color w:val="353744"/>
                <w:lang w:val="en-US"/>
              </w:rPr>
              <w:t xml:space="preserve"> exposed and unexposed groups if applicable. Report numbers of individuals in whom genotyping was attempted and numbers of individuals in whom genotyping was successful.</w:t>
            </w:r>
          </w:p>
        </w:tc>
        <w:tc>
          <w:tcPr>
            <w:tcW w:w="0" w:type="auto"/>
          </w:tcPr>
          <w:p w14:paraId="49D3E310" w14:textId="77777777" w:rsidR="00E015FD" w:rsidRPr="007A7F23" w:rsidRDefault="00E015FD" w:rsidP="00C54C1E">
            <w:pPr>
              <w:spacing w:before="200" w:line="312" w:lineRule="auto"/>
              <w:rPr>
                <w:rFonts w:ascii="Helvetica" w:eastAsia="Proxima Nova" w:hAnsi="Helvetica" w:cs="Proxima Nova"/>
                <w:color w:val="353744"/>
                <w:lang w:val="en-US"/>
              </w:rPr>
            </w:pPr>
          </w:p>
        </w:tc>
      </w:tr>
      <w:tr w:rsidR="00E015FD" w:rsidRPr="007A7F23" w14:paraId="2E811056" w14:textId="77777777" w:rsidTr="00C54C1E">
        <w:tc>
          <w:tcPr>
            <w:tcW w:w="0" w:type="auto"/>
          </w:tcPr>
          <w:p w14:paraId="78623ACA"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6B765BB4" w14:textId="77777777" w:rsidR="00E015FD" w:rsidRPr="007A7F23" w:rsidRDefault="00000000" w:rsidP="00C54C1E">
            <w:pPr>
              <w:spacing w:before="200" w:line="312" w:lineRule="auto"/>
              <w:rPr>
                <w:rFonts w:ascii="Helvetica" w:eastAsia="Proxima Nova" w:hAnsi="Helvetica" w:cs="Proxima Nova"/>
                <w:color w:val="353744"/>
                <w:lang w:val="en-US"/>
              </w:rPr>
            </w:pPr>
            <w:hyperlink r:id="rId69" w:anchor="13b">
              <w:r w:rsidR="00E015FD" w:rsidRPr="007A7F23">
                <w:rPr>
                  <w:rFonts w:ascii="Helvetica" w:eastAsia="Proxima Nova" w:hAnsi="Helvetica" w:cs="Proxima Nova"/>
                  <w:color w:val="0563C1"/>
                  <w:u w:val="single"/>
                  <w:lang w:val="en-US"/>
                </w:rPr>
                <w:t>#13b</w:t>
              </w:r>
            </w:hyperlink>
          </w:p>
        </w:tc>
        <w:tc>
          <w:tcPr>
            <w:tcW w:w="0" w:type="auto"/>
          </w:tcPr>
          <w:p w14:paraId="36A90034" w14:textId="77777777" w:rsidR="00E015FD" w:rsidRPr="007A7F23" w:rsidRDefault="00E015FD" w:rsidP="00C54C1E">
            <w:pPr>
              <w:spacing w:before="200" w:line="312" w:lineRule="auto"/>
              <w:rPr>
                <w:rFonts w:ascii="Helvetica" w:eastAsia="Proxima Nova" w:hAnsi="Helvetica" w:cs="Proxima Nova"/>
                <w:color w:val="353744"/>
                <w:lang w:val="en-US"/>
              </w:rPr>
            </w:pPr>
            <w:r w:rsidRPr="007A7F23">
              <w:rPr>
                <w:rFonts w:ascii="Helvetica" w:eastAsia="Proxima Nova" w:hAnsi="Helvetica" w:cs="Proxima Nova"/>
                <w:color w:val="353744"/>
                <w:lang w:val="en-US"/>
              </w:rPr>
              <w:t>Give reasons for non-participation at each stage</w:t>
            </w:r>
          </w:p>
        </w:tc>
        <w:tc>
          <w:tcPr>
            <w:tcW w:w="0" w:type="auto"/>
          </w:tcPr>
          <w:p w14:paraId="0C798F74" w14:textId="77777777" w:rsidR="00E015FD" w:rsidRPr="007A7F23" w:rsidRDefault="00E015FD" w:rsidP="00C54C1E">
            <w:pPr>
              <w:spacing w:before="200" w:line="312" w:lineRule="auto"/>
              <w:rPr>
                <w:rFonts w:ascii="Helvetica" w:eastAsia="Proxima Nova" w:hAnsi="Helvetica" w:cs="Proxima Nova"/>
                <w:color w:val="353744"/>
                <w:lang w:val="en-US"/>
              </w:rPr>
            </w:pPr>
          </w:p>
        </w:tc>
      </w:tr>
      <w:tr w:rsidR="00E015FD" w:rsidRPr="007A7F23" w14:paraId="47B0C283" w14:textId="77777777" w:rsidTr="00C54C1E">
        <w:tc>
          <w:tcPr>
            <w:tcW w:w="0" w:type="auto"/>
          </w:tcPr>
          <w:p w14:paraId="285C79C0"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7EB791AA" w14:textId="77777777" w:rsidR="00E015FD" w:rsidRPr="007A7F23" w:rsidRDefault="00000000" w:rsidP="00C54C1E">
            <w:pPr>
              <w:spacing w:before="200" w:line="312" w:lineRule="auto"/>
              <w:rPr>
                <w:rFonts w:ascii="Helvetica" w:eastAsia="Proxima Nova" w:hAnsi="Helvetica" w:cs="Proxima Nova"/>
                <w:color w:val="353744"/>
                <w:lang w:val="en-US"/>
              </w:rPr>
            </w:pPr>
            <w:hyperlink r:id="rId70" w:anchor="13c">
              <w:r w:rsidR="00E015FD" w:rsidRPr="007A7F23">
                <w:rPr>
                  <w:rFonts w:ascii="Helvetica" w:eastAsia="Proxima Nova" w:hAnsi="Helvetica" w:cs="Proxima Nova"/>
                  <w:color w:val="0563C1"/>
                  <w:u w:val="single"/>
                  <w:lang w:val="en-US"/>
                </w:rPr>
                <w:t>#13c</w:t>
              </w:r>
            </w:hyperlink>
          </w:p>
        </w:tc>
        <w:tc>
          <w:tcPr>
            <w:tcW w:w="0" w:type="auto"/>
          </w:tcPr>
          <w:p w14:paraId="635C1B92" w14:textId="77777777" w:rsidR="00E015FD" w:rsidRPr="007A7F23" w:rsidRDefault="00E015FD" w:rsidP="00C54C1E">
            <w:pPr>
              <w:spacing w:before="200" w:line="312" w:lineRule="auto"/>
              <w:rPr>
                <w:rFonts w:ascii="Helvetica" w:eastAsia="Proxima Nova" w:hAnsi="Helvetica" w:cs="Proxima Nova"/>
                <w:color w:val="353744"/>
                <w:lang w:val="en-US"/>
              </w:rPr>
            </w:pPr>
            <w:r w:rsidRPr="007A7F23">
              <w:rPr>
                <w:rFonts w:ascii="Helvetica" w:eastAsia="Proxima Nova" w:hAnsi="Helvetica" w:cs="Proxima Nova"/>
                <w:color w:val="353744"/>
                <w:lang w:val="en-US"/>
              </w:rPr>
              <w:t>Consider use of a flow diagram</w:t>
            </w:r>
          </w:p>
        </w:tc>
        <w:tc>
          <w:tcPr>
            <w:tcW w:w="0" w:type="auto"/>
          </w:tcPr>
          <w:p w14:paraId="5F9A90C5" w14:textId="77777777" w:rsidR="00E015FD" w:rsidRPr="007A7F23" w:rsidRDefault="00E015FD" w:rsidP="00C54C1E">
            <w:pPr>
              <w:spacing w:before="200" w:line="312" w:lineRule="auto"/>
              <w:rPr>
                <w:rFonts w:ascii="Helvetica" w:eastAsia="Proxima Nova" w:hAnsi="Helvetica" w:cs="Proxima Nova"/>
                <w:color w:val="353744"/>
                <w:lang w:val="en-US"/>
              </w:rPr>
            </w:pPr>
          </w:p>
        </w:tc>
      </w:tr>
      <w:tr w:rsidR="00E015FD" w:rsidRPr="007A7F23" w14:paraId="3B4B5D6E" w14:textId="77777777" w:rsidTr="00C54C1E">
        <w:tc>
          <w:tcPr>
            <w:tcW w:w="0" w:type="auto"/>
          </w:tcPr>
          <w:p w14:paraId="6322F979" w14:textId="77777777" w:rsidR="00E015FD" w:rsidRPr="007A7F23" w:rsidRDefault="00E015FD" w:rsidP="00C54C1E">
            <w:pPr>
              <w:spacing w:before="200" w:line="312" w:lineRule="auto"/>
              <w:rPr>
                <w:rFonts w:ascii="Helvetica" w:eastAsia="Proxima Nova" w:hAnsi="Helvetica" w:cs="Proxima Nova"/>
                <w:color w:val="353744"/>
                <w:lang w:val="en-US"/>
              </w:rPr>
            </w:pPr>
            <w:r w:rsidRPr="007A7F23">
              <w:rPr>
                <w:rFonts w:ascii="Helvetica" w:eastAsia="Proxima Nova" w:hAnsi="Helvetica" w:cs="Proxima Nova"/>
                <w:b/>
                <w:color w:val="353744"/>
                <w:lang w:val="en-US"/>
              </w:rPr>
              <w:lastRenderedPageBreak/>
              <w:t>Descriptive data</w:t>
            </w:r>
          </w:p>
        </w:tc>
        <w:tc>
          <w:tcPr>
            <w:tcW w:w="0" w:type="auto"/>
          </w:tcPr>
          <w:p w14:paraId="4FC987A6"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0165CC57"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395CE1B3" w14:textId="77777777" w:rsidR="00E015FD" w:rsidRPr="007A7F23" w:rsidRDefault="00E015FD" w:rsidP="00C54C1E">
            <w:pPr>
              <w:spacing w:before="200" w:line="312" w:lineRule="auto"/>
              <w:rPr>
                <w:rFonts w:ascii="Helvetica" w:eastAsia="Proxima Nova" w:hAnsi="Helvetica" w:cs="Proxima Nova"/>
                <w:color w:val="353744"/>
                <w:lang w:val="en-US"/>
              </w:rPr>
            </w:pPr>
            <w:r>
              <w:rPr>
                <w:rFonts w:ascii="Helvetica" w:eastAsia="Proxima Nova" w:hAnsi="Helvetica" w:cs="Proxima Nova"/>
                <w:color w:val="353744"/>
                <w:lang w:val="en-US"/>
              </w:rPr>
              <w:t>13-14</w:t>
            </w:r>
          </w:p>
        </w:tc>
      </w:tr>
      <w:tr w:rsidR="00E015FD" w:rsidRPr="007A7F23" w14:paraId="7AA15483" w14:textId="77777777" w:rsidTr="00C54C1E">
        <w:tc>
          <w:tcPr>
            <w:tcW w:w="0" w:type="auto"/>
          </w:tcPr>
          <w:p w14:paraId="554C1C40"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63E4B48A" w14:textId="77777777" w:rsidR="00E015FD" w:rsidRPr="007A7F23" w:rsidRDefault="00000000" w:rsidP="00C54C1E">
            <w:pPr>
              <w:spacing w:before="200" w:line="312" w:lineRule="auto"/>
              <w:rPr>
                <w:rFonts w:ascii="Helvetica" w:eastAsia="Proxima Nova" w:hAnsi="Helvetica" w:cs="Proxima Nova"/>
                <w:color w:val="353744"/>
                <w:lang w:val="en-US"/>
              </w:rPr>
            </w:pPr>
            <w:hyperlink r:id="rId71" w:anchor="14a">
              <w:r w:rsidR="00E015FD" w:rsidRPr="007A7F23">
                <w:rPr>
                  <w:rFonts w:ascii="Helvetica" w:eastAsia="Proxima Nova" w:hAnsi="Helvetica" w:cs="Proxima Nova"/>
                  <w:color w:val="0563C1"/>
                  <w:u w:val="single"/>
                  <w:lang w:val="en-US"/>
                </w:rPr>
                <w:t>#14a</w:t>
              </w:r>
            </w:hyperlink>
          </w:p>
        </w:tc>
        <w:tc>
          <w:tcPr>
            <w:tcW w:w="0" w:type="auto"/>
          </w:tcPr>
          <w:p w14:paraId="57EF048C" w14:textId="77777777" w:rsidR="00E015FD" w:rsidRPr="007A7F23" w:rsidRDefault="00E015FD" w:rsidP="00C54C1E">
            <w:pPr>
              <w:spacing w:before="200" w:line="312" w:lineRule="auto"/>
              <w:rPr>
                <w:rFonts w:ascii="Helvetica" w:eastAsia="Proxima Nova" w:hAnsi="Helvetica" w:cs="Proxima Nova"/>
                <w:color w:val="353744"/>
                <w:lang w:val="en-US"/>
              </w:rPr>
            </w:pPr>
            <w:r w:rsidRPr="007A7F23">
              <w:rPr>
                <w:rFonts w:ascii="Helvetica" w:eastAsia="Proxima Nova" w:hAnsi="Helvetica" w:cs="Proxima Nova"/>
                <w:color w:val="353744"/>
                <w:lang w:val="en-US"/>
              </w:rPr>
              <w:t>Give characteristics of study participants (</w:t>
            </w:r>
            <w:proofErr w:type="spellStart"/>
            <w:proofErr w:type="gramStart"/>
            <w:r w:rsidRPr="007A7F23">
              <w:rPr>
                <w:rFonts w:ascii="Helvetica" w:eastAsia="Proxima Nova" w:hAnsi="Helvetica" w:cs="Proxima Nova"/>
                <w:color w:val="353744"/>
                <w:lang w:val="en-US"/>
              </w:rPr>
              <w:t>eg</w:t>
            </w:r>
            <w:proofErr w:type="spellEnd"/>
            <w:proofErr w:type="gramEnd"/>
            <w:r w:rsidRPr="007A7F23">
              <w:rPr>
                <w:rFonts w:ascii="Helvetica" w:eastAsia="Proxima Nova" w:hAnsi="Helvetica" w:cs="Proxima Nova"/>
                <w:color w:val="353744"/>
                <w:lang w:val="en-US"/>
              </w:rPr>
              <w:t xml:space="preserve"> demographic, clinical, social) and information on exposures and potential confounders. Give information separately for exposed and unexposed groups if applicable. Consider giving information by genotype</w:t>
            </w:r>
          </w:p>
        </w:tc>
        <w:tc>
          <w:tcPr>
            <w:tcW w:w="0" w:type="auto"/>
          </w:tcPr>
          <w:p w14:paraId="078E56B7" w14:textId="77777777" w:rsidR="00E015FD" w:rsidRPr="007A7F23" w:rsidRDefault="00E015FD" w:rsidP="00C54C1E">
            <w:pPr>
              <w:spacing w:before="200" w:line="312" w:lineRule="auto"/>
              <w:rPr>
                <w:rFonts w:ascii="Helvetica" w:eastAsia="Proxima Nova" w:hAnsi="Helvetica" w:cs="Proxima Nova"/>
                <w:color w:val="353744"/>
                <w:lang w:val="en-US"/>
              </w:rPr>
            </w:pPr>
          </w:p>
        </w:tc>
      </w:tr>
      <w:tr w:rsidR="00E015FD" w:rsidRPr="007A7F23" w14:paraId="54F0EE9C" w14:textId="77777777" w:rsidTr="00C54C1E">
        <w:tc>
          <w:tcPr>
            <w:tcW w:w="0" w:type="auto"/>
          </w:tcPr>
          <w:p w14:paraId="1A3421F9"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5D081503" w14:textId="77777777" w:rsidR="00E015FD" w:rsidRPr="007A7F23" w:rsidRDefault="00000000" w:rsidP="00C54C1E">
            <w:pPr>
              <w:spacing w:before="200" w:line="312" w:lineRule="auto"/>
              <w:rPr>
                <w:rFonts w:ascii="Helvetica" w:eastAsia="Proxima Nova" w:hAnsi="Helvetica" w:cs="Proxima Nova"/>
                <w:color w:val="353744"/>
                <w:lang w:val="en-US"/>
              </w:rPr>
            </w:pPr>
            <w:hyperlink r:id="rId72" w:anchor="14b">
              <w:r w:rsidR="00E015FD" w:rsidRPr="007A7F23">
                <w:rPr>
                  <w:rFonts w:ascii="Helvetica" w:eastAsia="Proxima Nova" w:hAnsi="Helvetica" w:cs="Proxima Nova"/>
                  <w:color w:val="0563C1"/>
                  <w:u w:val="single"/>
                  <w:lang w:val="en-US"/>
                </w:rPr>
                <w:t>#14b</w:t>
              </w:r>
            </w:hyperlink>
          </w:p>
        </w:tc>
        <w:tc>
          <w:tcPr>
            <w:tcW w:w="0" w:type="auto"/>
          </w:tcPr>
          <w:p w14:paraId="1A1AFFD7" w14:textId="77777777" w:rsidR="00E015FD" w:rsidRPr="007A7F23" w:rsidRDefault="00E015FD" w:rsidP="00C54C1E">
            <w:pPr>
              <w:spacing w:before="200" w:line="312" w:lineRule="auto"/>
              <w:rPr>
                <w:rFonts w:ascii="Helvetica" w:eastAsia="Proxima Nova" w:hAnsi="Helvetica" w:cs="Proxima Nova"/>
                <w:color w:val="353744"/>
                <w:lang w:val="en-US"/>
              </w:rPr>
            </w:pPr>
            <w:r w:rsidRPr="007A7F23">
              <w:rPr>
                <w:rFonts w:ascii="Helvetica" w:eastAsia="Proxima Nova" w:hAnsi="Helvetica" w:cs="Proxima Nova"/>
                <w:color w:val="353744"/>
                <w:lang w:val="en-US"/>
              </w:rPr>
              <w:t>Indicate number of participants with missing data for each variable of interest</w:t>
            </w:r>
          </w:p>
        </w:tc>
        <w:tc>
          <w:tcPr>
            <w:tcW w:w="0" w:type="auto"/>
          </w:tcPr>
          <w:p w14:paraId="18D5963A" w14:textId="77777777" w:rsidR="00E015FD" w:rsidRPr="007A7F23" w:rsidRDefault="00E015FD" w:rsidP="00C54C1E">
            <w:pPr>
              <w:spacing w:before="200" w:line="312" w:lineRule="auto"/>
              <w:rPr>
                <w:rFonts w:ascii="Helvetica" w:eastAsia="Proxima Nova" w:hAnsi="Helvetica" w:cs="Proxima Nova"/>
                <w:color w:val="353744"/>
                <w:lang w:val="en-US"/>
              </w:rPr>
            </w:pPr>
          </w:p>
        </w:tc>
      </w:tr>
      <w:tr w:rsidR="00E015FD" w:rsidRPr="007A7F23" w14:paraId="7637746B" w14:textId="77777777" w:rsidTr="00C54C1E">
        <w:tc>
          <w:tcPr>
            <w:tcW w:w="0" w:type="auto"/>
          </w:tcPr>
          <w:p w14:paraId="39FEB1B6"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7AF46130" w14:textId="77777777" w:rsidR="00E015FD" w:rsidRPr="007A7F23" w:rsidRDefault="00000000" w:rsidP="00C54C1E">
            <w:pPr>
              <w:spacing w:before="200" w:line="312" w:lineRule="auto"/>
              <w:rPr>
                <w:rFonts w:ascii="Helvetica" w:eastAsia="Proxima Nova" w:hAnsi="Helvetica" w:cs="Proxima Nova"/>
                <w:color w:val="353744"/>
                <w:lang w:val="en-US"/>
              </w:rPr>
            </w:pPr>
            <w:hyperlink r:id="rId73" w:anchor="14c">
              <w:r w:rsidR="00E015FD" w:rsidRPr="007A7F23">
                <w:rPr>
                  <w:rFonts w:ascii="Helvetica" w:eastAsia="Proxima Nova" w:hAnsi="Helvetica" w:cs="Proxima Nova"/>
                  <w:color w:val="0563C1"/>
                  <w:u w:val="single"/>
                  <w:lang w:val="en-US"/>
                </w:rPr>
                <w:t>#14c</w:t>
              </w:r>
            </w:hyperlink>
          </w:p>
        </w:tc>
        <w:tc>
          <w:tcPr>
            <w:tcW w:w="0" w:type="auto"/>
          </w:tcPr>
          <w:p w14:paraId="0C4178FC" w14:textId="77777777" w:rsidR="00E015FD" w:rsidRPr="007A7F23" w:rsidRDefault="00E015FD" w:rsidP="00C54C1E">
            <w:pPr>
              <w:spacing w:before="200" w:line="312" w:lineRule="auto"/>
              <w:rPr>
                <w:rFonts w:ascii="Helvetica" w:eastAsia="Proxima Nova" w:hAnsi="Helvetica" w:cs="Proxima Nova"/>
                <w:color w:val="353744"/>
                <w:lang w:val="en-US"/>
              </w:rPr>
            </w:pPr>
            <w:r w:rsidRPr="007A7F23">
              <w:rPr>
                <w:rFonts w:ascii="Helvetica" w:eastAsia="Proxima Nova" w:hAnsi="Helvetica" w:cs="Proxima Nova"/>
                <w:color w:val="353744"/>
                <w:lang w:val="en-US"/>
              </w:rPr>
              <w:t xml:space="preserve">Cohort study – Summarize follow-up time, </w:t>
            </w:r>
            <w:proofErr w:type="gramStart"/>
            <w:r w:rsidRPr="007A7F23">
              <w:rPr>
                <w:rFonts w:ascii="Helvetica" w:eastAsia="Proxima Nova" w:hAnsi="Helvetica" w:cs="Proxima Nova"/>
                <w:color w:val="353744"/>
                <w:lang w:val="en-US"/>
              </w:rPr>
              <w:t>e.g.</w:t>
            </w:r>
            <w:proofErr w:type="gramEnd"/>
            <w:r w:rsidRPr="007A7F23">
              <w:rPr>
                <w:rFonts w:ascii="Helvetica" w:eastAsia="Proxima Nova" w:hAnsi="Helvetica" w:cs="Proxima Nova"/>
                <w:color w:val="353744"/>
                <w:lang w:val="en-US"/>
              </w:rPr>
              <w:t xml:space="preserve"> average and total amount.</w:t>
            </w:r>
          </w:p>
        </w:tc>
        <w:tc>
          <w:tcPr>
            <w:tcW w:w="0" w:type="auto"/>
          </w:tcPr>
          <w:p w14:paraId="46CB097A" w14:textId="77777777" w:rsidR="00E015FD" w:rsidRPr="007A7F23" w:rsidRDefault="00E015FD" w:rsidP="00C54C1E">
            <w:pPr>
              <w:spacing w:before="200" w:line="312" w:lineRule="auto"/>
              <w:rPr>
                <w:rFonts w:ascii="Helvetica" w:eastAsia="Proxima Nova" w:hAnsi="Helvetica" w:cs="Proxima Nova"/>
                <w:color w:val="353744"/>
                <w:lang w:val="en-US"/>
              </w:rPr>
            </w:pPr>
          </w:p>
        </w:tc>
      </w:tr>
      <w:tr w:rsidR="00E015FD" w:rsidRPr="007A7F23" w14:paraId="1747249B" w14:textId="77777777" w:rsidTr="00C54C1E">
        <w:tc>
          <w:tcPr>
            <w:tcW w:w="0" w:type="auto"/>
          </w:tcPr>
          <w:p w14:paraId="487A2AAD" w14:textId="77777777" w:rsidR="00E015FD" w:rsidRPr="007A7F23" w:rsidRDefault="00E015FD" w:rsidP="00C54C1E">
            <w:pPr>
              <w:spacing w:before="200" w:line="312" w:lineRule="auto"/>
              <w:rPr>
                <w:rFonts w:ascii="Helvetica" w:eastAsia="Proxima Nova" w:hAnsi="Helvetica" w:cs="Proxima Nova"/>
                <w:color w:val="353744"/>
                <w:lang w:val="en-US"/>
              </w:rPr>
            </w:pPr>
            <w:r w:rsidRPr="007A7F23">
              <w:rPr>
                <w:rFonts w:ascii="Helvetica" w:eastAsia="Proxima Nova" w:hAnsi="Helvetica" w:cs="Proxima Nova"/>
                <w:b/>
                <w:color w:val="353744"/>
                <w:lang w:val="en-US"/>
              </w:rPr>
              <w:t>Outcome data</w:t>
            </w:r>
          </w:p>
        </w:tc>
        <w:tc>
          <w:tcPr>
            <w:tcW w:w="0" w:type="auto"/>
          </w:tcPr>
          <w:p w14:paraId="11C407CA"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286B9B2A"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432C5860" w14:textId="77777777" w:rsidR="00E015FD" w:rsidRPr="007A7F23" w:rsidRDefault="00E015FD" w:rsidP="00C54C1E">
            <w:pPr>
              <w:spacing w:before="200" w:line="312" w:lineRule="auto"/>
              <w:rPr>
                <w:rFonts w:ascii="Helvetica" w:eastAsia="Proxima Nova" w:hAnsi="Helvetica" w:cs="Proxima Nova"/>
                <w:color w:val="353744"/>
                <w:lang w:val="en-US"/>
              </w:rPr>
            </w:pPr>
            <w:r>
              <w:rPr>
                <w:rFonts w:ascii="Helvetica" w:eastAsia="Proxima Nova" w:hAnsi="Helvetica" w:cs="Proxima Nova"/>
                <w:color w:val="353744"/>
                <w:lang w:val="en-US"/>
              </w:rPr>
              <w:t>14-17</w:t>
            </w:r>
          </w:p>
        </w:tc>
      </w:tr>
      <w:tr w:rsidR="00E015FD" w:rsidRPr="007A7F23" w14:paraId="3280D569" w14:textId="77777777" w:rsidTr="00C54C1E">
        <w:tc>
          <w:tcPr>
            <w:tcW w:w="0" w:type="auto"/>
          </w:tcPr>
          <w:p w14:paraId="1F541DF6"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790E1D10" w14:textId="77777777" w:rsidR="00E015FD" w:rsidRPr="007A7F23" w:rsidRDefault="00000000" w:rsidP="00C54C1E">
            <w:pPr>
              <w:spacing w:before="200" w:line="312" w:lineRule="auto"/>
              <w:rPr>
                <w:rFonts w:ascii="Helvetica" w:eastAsia="Proxima Nova" w:hAnsi="Helvetica" w:cs="Proxima Nova"/>
                <w:color w:val="353744"/>
                <w:lang w:val="en-US"/>
              </w:rPr>
            </w:pPr>
            <w:hyperlink r:id="rId74" w:anchor="15">
              <w:r w:rsidR="00E015FD" w:rsidRPr="007A7F23">
                <w:rPr>
                  <w:rFonts w:ascii="Helvetica" w:eastAsia="Proxima Nova" w:hAnsi="Helvetica" w:cs="Proxima Nova"/>
                  <w:color w:val="0563C1"/>
                  <w:u w:val="single"/>
                  <w:lang w:val="en-US"/>
                </w:rPr>
                <w:t>#15</w:t>
              </w:r>
            </w:hyperlink>
          </w:p>
        </w:tc>
        <w:tc>
          <w:tcPr>
            <w:tcW w:w="0" w:type="auto"/>
          </w:tcPr>
          <w:p w14:paraId="2D7DDF95" w14:textId="77777777" w:rsidR="00E015FD" w:rsidRPr="007A7F23" w:rsidRDefault="00E015FD" w:rsidP="00C54C1E">
            <w:pPr>
              <w:spacing w:before="200" w:line="312" w:lineRule="auto"/>
              <w:rPr>
                <w:rFonts w:ascii="Helvetica" w:eastAsia="Proxima Nova" w:hAnsi="Helvetica" w:cs="Proxima Nova"/>
                <w:color w:val="353744"/>
                <w:lang w:val="en-US"/>
              </w:rPr>
            </w:pPr>
            <w:r w:rsidRPr="007A7F23">
              <w:rPr>
                <w:rFonts w:ascii="Helvetica" w:eastAsia="Proxima Nova" w:hAnsi="Helvetica" w:cs="Proxima Nova"/>
                <w:color w:val="353744"/>
                <w:lang w:val="en-US"/>
              </w:rPr>
              <w:t xml:space="preserve">Cohort study Report numbers of outcome events or summary measures over </w:t>
            </w:r>
            <w:proofErr w:type="spellStart"/>
            <w:proofErr w:type="gramStart"/>
            <w:r w:rsidRPr="007A7F23">
              <w:rPr>
                <w:rFonts w:ascii="Helvetica" w:eastAsia="Proxima Nova" w:hAnsi="Helvetica" w:cs="Proxima Nova"/>
                <w:color w:val="353744"/>
                <w:lang w:val="en-US"/>
              </w:rPr>
              <w:t>time.Give</w:t>
            </w:r>
            <w:proofErr w:type="spellEnd"/>
            <w:proofErr w:type="gramEnd"/>
            <w:r w:rsidRPr="007A7F23">
              <w:rPr>
                <w:rFonts w:ascii="Helvetica" w:eastAsia="Proxima Nova" w:hAnsi="Helvetica" w:cs="Proxima Nova"/>
                <w:color w:val="353744"/>
                <w:lang w:val="en-US"/>
              </w:rPr>
              <w:t xml:space="preserve"> information separately for exposed and unexposed groups if applicable. Report outcomes (phenotypes) for each genotype category over time Case-control study – Report numbers in each exposure category, or summary measures of </w:t>
            </w:r>
            <w:proofErr w:type="spellStart"/>
            <w:proofErr w:type="gramStart"/>
            <w:r w:rsidRPr="007A7F23">
              <w:rPr>
                <w:rFonts w:ascii="Helvetica" w:eastAsia="Proxima Nova" w:hAnsi="Helvetica" w:cs="Proxima Nova"/>
                <w:color w:val="353744"/>
                <w:lang w:val="en-US"/>
              </w:rPr>
              <w:t>exposure.Give</w:t>
            </w:r>
            <w:proofErr w:type="spellEnd"/>
            <w:proofErr w:type="gramEnd"/>
            <w:r w:rsidRPr="007A7F23">
              <w:rPr>
                <w:rFonts w:ascii="Helvetica" w:eastAsia="Proxima Nova" w:hAnsi="Helvetica" w:cs="Proxima Nova"/>
                <w:color w:val="353744"/>
                <w:lang w:val="en-US"/>
              </w:rPr>
              <w:t xml:space="preserve"> information separately for cases and controls . Report numbers in each genotype category. Cross-</w:t>
            </w:r>
            <w:r w:rsidRPr="007A7F23">
              <w:rPr>
                <w:rFonts w:ascii="Helvetica" w:eastAsia="Proxima Nova" w:hAnsi="Helvetica" w:cs="Proxima Nova"/>
                <w:color w:val="353744"/>
                <w:lang w:val="en-US"/>
              </w:rPr>
              <w:lastRenderedPageBreak/>
              <w:t>sectional study – Report numbers of outcome events or summary measures. Give information separately for exposed and unexposed groups if applicable. Report outcomes (phenotypes) for each genotype category</w:t>
            </w:r>
          </w:p>
        </w:tc>
        <w:tc>
          <w:tcPr>
            <w:tcW w:w="0" w:type="auto"/>
          </w:tcPr>
          <w:p w14:paraId="50F718D7" w14:textId="77777777" w:rsidR="00E015FD" w:rsidRPr="007A7F23" w:rsidRDefault="00E015FD" w:rsidP="00C54C1E">
            <w:pPr>
              <w:spacing w:before="200" w:line="312" w:lineRule="auto"/>
              <w:rPr>
                <w:rFonts w:ascii="Helvetica" w:eastAsia="Proxima Nova" w:hAnsi="Helvetica" w:cs="Proxima Nova"/>
                <w:color w:val="353744"/>
                <w:lang w:val="en-US"/>
              </w:rPr>
            </w:pPr>
          </w:p>
        </w:tc>
      </w:tr>
      <w:tr w:rsidR="00E015FD" w:rsidRPr="007A7F23" w14:paraId="2C7E9EBB" w14:textId="77777777" w:rsidTr="00C54C1E">
        <w:tc>
          <w:tcPr>
            <w:tcW w:w="0" w:type="auto"/>
          </w:tcPr>
          <w:p w14:paraId="1387E6CD" w14:textId="77777777" w:rsidR="00E015FD" w:rsidRPr="007A7F23" w:rsidRDefault="00E015FD" w:rsidP="00C54C1E">
            <w:pPr>
              <w:spacing w:before="200" w:line="312" w:lineRule="auto"/>
              <w:rPr>
                <w:rFonts w:ascii="Helvetica" w:eastAsia="Proxima Nova" w:hAnsi="Helvetica" w:cs="Proxima Nova"/>
                <w:color w:val="353744"/>
                <w:lang w:val="en-US"/>
              </w:rPr>
            </w:pPr>
            <w:r w:rsidRPr="007A7F23">
              <w:rPr>
                <w:rFonts w:ascii="Helvetica" w:eastAsia="Proxima Nova" w:hAnsi="Helvetica" w:cs="Proxima Nova"/>
                <w:b/>
                <w:color w:val="353744"/>
                <w:lang w:val="en-US"/>
              </w:rPr>
              <w:t>Main results</w:t>
            </w:r>
          </w:p>
        </w:tc>
        <w:tc>
          <w:tcPr>
            <w:tcW w:w="0" w:type="auto"/>
          </w:tcPr>
          <w:p w14:paraId="5FAE0F27"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33882C5A"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0A1A42BA" w14:textId="77777777" w:rsidR="00E015FD" w:rsidRPr="007A7F23" w:rsidRDefault="00E015FD" w:rsidP="00C54C1E">
            <w:pPr>
              <w:spacing w:before="200" w:line="312" w:lineRule="auto"/>
              <w:rPr>
                <w:rFonts w:ascii="Helvetica" w:eastAsia="Proxima Nova" w:hAnsi="Helvetica" w:cs="Proxima Nova"/>
                <w:color w:val="353744"/>
                <w:lang w:val="en-US"/>
              </w:rPr>
            </w:pPr>
            <w:r>
              <w:rPr>
                <w:rFonts w:ascii="Helvetica" w:eastAsia="Proxima Nova" w:hAnsi="Helvetica" w:cs="Proxima Nova"/>
                <w:color w:val="353744"/>
                <w:lang w:val="en-US"/>
              </w:rPr>
              <w:t>14-17</w:t>
            </w:r>
          </w:p>
        </w:tc>
      </w:tr>
      <w:tr w:rsidR="00E015FD" w:rsidRPr="007A7F23" w14:paraId="2687071C" w14:textId="77777777" w:rsidTr="00C54C1E">
        <w:tc>
          <w:tcPr>
            <w:tcW w:w="0" w:type="auto"/>
          </w:tcPr>
          <w:p w14:paraId="109C3883"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5430C57E" w14:textId="77777777" w:rsidR="00E015FD" w:rsidRPr="007A7F23" w:rsidRDefault="00000000" w:rsidP="00C54C1E">
            <w:pPr>
              <w:spacing w:before="200" w:line="312" w:lineRule="auto"/>
              <w:rPr>
                <w:rFonts w:ascii="Helvetica" w:eastAsia="Proxima Nova" w:hAnsi="Helvetica" w:cs="Proxima Nova"/>
                <w:color w:val="353744"/>
                <w:lang w:val="en-US"/>
              </w:rPr>
            </w:pPr>
            <w:hyperlink r:id="rId75" w:anchor="16a">
              <w:r w:rsidR="00E015FD" w:rsidRPr="007A7F23">
                <w:rPr>
                  <w:rFonts w:ascii="Helvetica" w:eastAsia="Proxima Nova" w:hAnsi="Helvetica" w:cs="Proxima Nova"/>
                  <w:color w:val="0563C1"/>
                  <w:u w:val="single"/>
                  <w:lang w:val="en-US"/>
                </w:rPr>
                <w:t>#16a</w:t>
              </w:r>
            </w:hyperlink>
          </w:p>
        </w:tc>
        <w:tc>
          <w:tcPr>
            <w:tcW w:w="0" w:type="auto"/>
          </w:tcPr>
          <w:p w14:paraId="6E154CAF" w14:textId="77777777" w:rsidR="00E015FD" w:rsidRPr="007A7F23" w:rsidRDefault="00E015FD" w:rsidP="00C54C1E">
            <w:pPr>
              <w:spacing w:before="200" w:line="312" w:lineRule="auto"/>
              <w:rPr>
                <w:rFonts w:ascii="Helvetica" w:eastAsia="Proxima Nova" w:hAnsi="Helvetica" w:cs="Proxima Nova"/>
                <w:color w:val="353744"/>
                <w:lang w:val="en-US"/>
              </w:rPr>
            </w:pPr>
            <w:r w:rsidRPr="007A7F23">
              <w:rPr>
                <w:rFonts w:ascii="Helvetica" w:eastAsia="Proxima Nova" w:hAnsi="Helvetica" w:cs="Proxima Nova"/>
                <w:color w:val="353744"/>
                <w:lang w:val="en-US"/>
              </w:rPr>
              <w:t>Give unadjusted estimates and, if applicable, confounder-adjusted estimates and their precision (</w:t>
            </w:r>
            <w:proofErr w:type="spellStart"/>
            <w:r w:rsidRPr="007A7F23">
              <w:rPr>
                <w:rFonts w:ascii="Helvetica" w:eastAsia="Proxima Nova" w:hAnsi="Helvetica" w:cs="Proxima Nova"/>
                <w:color w:val="353744"/>
                <w:lang w:val="en-US"/>
              </w:rPr>
              <w:t>eg</w:t>
            </w:r>
            <w:proofErr w:type="spellEnd"/>
            <w:r w:rsidRPr="007A7F23">
              <w:rPr>
                <w:rFonts w:ascii="Helvetica" w:eastAsia="Proxima Nova" w:hAnsi="Helvetica" w:cs="Proxima Nova"/>
                <w:color w:val="353744"/>
                <w:lang w:val="en-US"/>
              </w:rPr>
              <w:t>, 95% confidence interval). Make clear which confounders were adjusted for and why they were included</w:t>
            </w:r>
          </w:p>
        </w:tc>
        <w:tc>
          <w:tcPr>
            <w:tcW w:w="0" w:type="auto"/>
          </w:tcPr>
          <w:p w14:paraId="422BD494" w14:textId="77777777" w:rsidR="00E015FD" w:rsidRPr="007A7F23" w:rsidRDefault="00E015FD" w:rsidP="00C54C1E">
            <w:pPr>
              <w:spacing w:before="200" w:line="312" w:lineRule="auto"/>
              <w:rPr>
                <w:rFonts w:ascii="Helvetica" w:eastAsia="Proxima Nova" w:hAnsi="Helvetica" w:cs="Proxima Nova"/>
                <w:color w:val="353744"/>
                <w:lang w:val="en-US"/>
              </w:rPr>
            </w:pPr>
          </w:p>
        </w:tc>
      </w:tr>
      <w:tr w:rsidR="00E015FD" w:rsidRPr="007A7F23" w14:paraId="7B49D91C" w14:textId="77777777" w:rsidTr="00C54C1E">
        <w:tc>
          <w:tcPr>
            <w:tcW w:w="0" w:type="auto"/>
          </w:tcPr>
          <w:p w14:paraId="252892BE"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20924723" w14:textId="77777777" w:rsidR="00E015FD" w:rsidRPr="007A7F23" w:rsidRDefault="00000000" w:rsidP="00C54C1E">
            <w:pPr>
              <w:spacing w:before="200" w:line="312" w:lineRule="auto"/>
              <w:rPr>
                <w:rFonts w:ascii="Helvetica" w:eastAsia="Proxima Nova" w:hAnsi="Helvetica" w:cs="Proxima Nova"/>
                <w:color w:val="353744"/>
                <w:lang w:val="en-US"/>
              </w:rPr>
            </w:pPr>
            <w:hyperlink r:id="rId76" w:anchor="16b">
              <w:r w:rsidR="00E015FD" w:rsidRPr="007A7F23">
                <w:rPr>
                  <w:rFonts w:ascii="Helvetica" w:eastAsia="Proxima Nova" w:hAnsi="Helvetica" w:cs="Proxima Nova"/>
                  <w:color w:val="0563C1"/>
                  <w:u w:val="single"/>
                  <w:lang w:val="en-US"/>
                </w:rPr>
                <w:t>#16b</w:t>
              </w:r>
            </w:hyperlink>
          </w:p>
        </w:tc>
        <w:tc>
          <w:tcPr>
            <w:tcW w:w="0" w:type="auto"/>
          </w:tcPr>
          <w:p w14:paraId="26BFC177" w14:textId="77777777" w:rsidR="00E015FD" w:rsidRPr="007A7F23" w:rsidRDefault="00E015FD" w:rsidP="00C54C1E">
            <w:pPr>
              <w:spacing w:before="200" w:line="312" w:lineRule="auto"/>
              <w:rPr>
                <w:rFonts w:ascii="Helvetica" w:eastAsia="Proxima Nova" w:hAnsi="Helvetica" w:cs="Proxima Nova"/>
                <w:color w:val="353744"/>
                <w:lang w:val="en-US"/>
              </w:rPr>
            </w:pPr>
            <w:r w:rsidRPr="007A7F23">
              <w:rPr>
                <w:rFonts w:ascii="Helvetica" w:eastAsia="Proxima Nova" w:hAnsi="Helvetica" w:cs="Proxima Nova"/>
                <w:color w:val="353744"/>
                <w:lang w:val="en-US"/>
              </w:rPr>
              <w:t>Report category boundaries when continuous variables were categorized</w:t>
            </w:r>
          </w:p>
        </w:tc>
        <w:tc>
          <w:tcPr>
            <w:tcW w:w="0" w:type="auto"/>
          </w:tcPr>
          <w:p w14:paraId="256DAB1A" w14:textId="77777777" w:rsidR="00E015FD" w:rsidRPr="007A7F23" w:rsidRDefault="00E015FD" w:rsidP="00C54C1E">
            <w:pPr>
              <w:spacing w:before="200" w:line="312" w:lineRule="auto"/>
              <w:rPr>
                <w:rFonts w:ascii="Helvetica" w:eastAsia="Proxima Nova" w:hAnsi="Helvetica" w:cs="Proxima Nova"/>
                <w:color w:val="353744"/>
                <w:lang w:val="en-US"/>
              </w:rPr>
            </w:pPr>
          </w:p>
        </w:tc>
      </w:tr>
      <w:tr w:rsidR="00E015FD" w:rsidRPr="007A7F23" w14:paraId="5E56A23E" w14:textId="77777777" w:rsidTr="00C54C1E">
        <w:tc>
          <w:tcPr>
            <w:tcW w:w="0" w:type="auto"/>
          </w:tcPr>
          <w:p w14:paraId="5B1B111D"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386C6ECF" w14:textId="77777777" w:rsidR="00E015FD" w:rsidRPr="007A7F23" w:rsidRDefault="00000000" w:rsidP="00C54C1E">
            <w:pPr>
              <w:spacing w:before="200" w:line="312" w:lineRule="auto"/>
              <w:rPr>
                <w:rFonts w:ascii="Helvetica" w:eastAsia="Proxima Nova" w:hAnsi="Helvetica" w:cs="Proxima Nova"/>
                <w:color w:val="353744"/>
                <w:lang w:val="en-US"/>
              </w:rPr>
            </w:pPr>
            <w:hyperlink r:id="rId77" w:anchor="16c">
              <w:r w:rsidR="00E015FD" w:rsidRPr="007A7F23">
                <w:rPr>
                  <w:rFonts w:ascii="Helvetica" w:eastAsia="Proxima Nova" w:hAnsi="Helvetica" w:cs="Proxima Nova"/>
                  <w:color w:val="0563C1"/>
                  <w:u w:val="single"/>
                  <w:lang w:val="en-US"/>
                </w:rPr>
                <w:t>#16c</w:t>
              </w:r>
            </w:hyperlink>
          </w:p>
        </w:tc>
        <w:tc>
          <w:tcPr>
            <w:tcW w:w="0" w:type="auto"/>
          </w:tcPr>
          <w:p w14:paraId="32E3DCE8" w14:textId="77777777" w:rsidR="00E015FD" w:rsidRPr="007A7F23" w:rsidRDefault="00E015FD" w:rsidP="00C54C1E">
            <w:pPr>
              <w:spacing w:before="200" w:line="312" w:lineRule="auto"/>
              <w:rPr>
                <w:rFonts w:ascii="Helvetica" w:eastAsia="Proxima Nova" w:hAnsi="Helvetica" w:cs="Proxima Nova"/>
                <w:color w:val="353744"/>
                <w:lang w:val="en-US"/>
              </w:rPr>
            </w:pPr>
            <w:r w:rsidRPr="007A7F23">
              <w:rPr>
                <w:rFonts w:ascii="Helvetica" w:eastAsia="Proxima Nova" w:hAnsi="Helvetica" w:cs="Proxima Nova"/>
                <w:color w:val="353744"/>
                <w:lang w:val="en-US"/>
              </w:rPr>
              <w:t xml:space="preserve">If relevant, consider translating estimates of relative risk into absolute risk for a meaningful </w:t>
            </w:r>
            <w:proofErr w:type="gramStart"/>
            <w:r w:rsidRPr="007A7F23">
              <w:rPr>
                <w:rFonts w:ascii="Helvetica" w:eastAsia="Proxima Nova" w:hAnsi="Helvetica" w:cs="Proxima Nova"/>
                <w:color w:val="353744"/>
                <w:lang w:val="en-US"/>
              </w:rPr>
              <w:t>time period</w:t>
            </w:r>
            <w:proofErr w:type="gramEnd"/>
          </w:p>
        </w:tc>
        <w:tc>
          <w:tcPr>
            <w:tcW w:w="0" w:type="auto"/>
          </w:tcPr>
          <w:p w14:paraId="6A9E84B9" w14:textId="77777777" w:rsidR="00E015FD" w:rsidRPr="007A7F23" w:rsidRDefault="00E015FD" w:rsidP="00C54C1E">
            <w:pPr>
              <w:spacing w:before="200" w:line="312" w:lineRule="auto"/>
              <w:rPr>
                <w:rFonts w:ascii="Helvetica" w:eastAsia="Proxima Nova" w:hAnsi="Helvetica" w:cs="Proxima Nova"/>
                <w:color w:val="353744"/>
                <w:lang w:val="en-US"/>
              </w:rPr>
            </w:pPr>
          </w:p>
        </w:tc>
      </w:tr>
      <w:tr w:rsidR="00E015FD" w:rsidRPr="007A7F23" w14:paraId="3DCCAA27" w14:textId="77777777" w:rsidTr="00C54C1E">
        <w:tc>
          <w:tcPr>
            <w:tcW w:w="0" w:type="auto"/>
          </w:tcPr>
          <w:p w14:paraId="3C9B1A16"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2544979C" w14:textId="77777777" w:rsidR="00E015FD" w:rsidRPr="007A7F23" w:rsidRDefault="00000000" w:rsidP="00C54C1E">
            <w:pPr>
              <w:spacing w:before="200" w:line="312" w:lineRule="auto"/>
              <w:rPr>
                <w:rFonts w:ascii="Helvetica" w:eastAsia="Proxima Nova" w:hAnsi="Helvetica" w:cs="Proxima Nova"/>
                <w:color w:val="353744"/>
                <w:lang w:val="en-US"/>
              </w:rPr>
            </w:pPr>
            <w:hyperlink r:id="rId78" w:anchor="16d">
              <w:r w:rsidR="00E015FD" w:rsidRPr="007A7F23">
                <w:rPr>
                  <w:rFonts w:ascii="Helvetica" w:eastAsia="Proxima Nova" w:hAnsi="Helvetica" w:cs="Proxima Nova"/>
                  <w:color w:val="0563C1"/>
                  <w:u w:val="single"/>
                  <w:lang w:val="en-US"/>
                </w:rPr>
                <w:t>#16d</w:t>
              </w:r>
            </w:hyperlink>
          </w:p>
        </w:tc>
        <w:tc>
          <w:tcPr>
            <w:tcW w:w="0" w:type="auto"/>
          </w:tcPr>
          <w:p w14:paraId="5378F870" w14:textId="77777777" w:rsidR="00E015FD" w:rsidRPr="007A7F23" w:rsidRDefault="00E015FD" w:rsidP="00C54C1E">
            <w:pPr>
              <w:spacing w:before="200" w:line="312" w:lineRule="auto"/>
              <w:rPr>
                <w:rFonts w:ascii="Helvetica" w:eastAsia="Proxima Nova" w:hAnsi="Helvetica" w:cs="Proxima Nova"/>
                <w:color w:val="353744"/>
                <w:lang w:val="en-US"/>
              </w:rPr>
            </w:pPr>
            <w:r w:rsidRPr="007A7F23">
              <w:rPr>
                <w:rFonts w:ascii="Helvetica" w:eastAsia="Proxima Nova" w:hAnsi="Helvetica" w:cs="Proxima Nova"/>
                <w:color w:val="353744"/>
                <w:lang w:val="en-US"/>
              </w:rPr>
              <w:t>Report results of any adjustments for multiple comparisons</w:t>
            </w:r>
          </w:p>
        </w:tc>
        <w:tc>
          <w:tcPr>
            <w:tcW w:w="0" w:type="auto"/>
          </w:tcPr>
          <w:p w14:paraId="62DFC670" w14:textId="77777777" w:rsidR="00E015FD" w:rsidRPr="007A7F23" w:rsidRDefault="00E015FD" w:rsidP="00C54C1E">
            <w:pPr>
              <w:spacing w:before="200" w:line="312" w:lineRule="auto"/>
              <w:rPr>
                <w:rFonts w:ascii="Helvetica" w:eastAsia="Proxima Nova" w:hAnsi="Helvetica" w:cs="Proxima Nova"/>
                <w:color w:val="353744"/>
                <w:lang w:val="en-US"/>
              </w:rPr>
            </w:pPr>
          </w:p>
        </w:tc>
      </w:tr>
      <w:tr w:rsidR="00E015FD" w:rsidRPr="007A7F23" w14:paraId="7786B1E0" w14:textId="77777777" w:rsidTr="00C54C1E">
        <w:tc>
          <w:tcPr>
            <w:tcW w:w="0" w:type="auto"/>
          </w:tcPr>
          <w:p w14:paraId="6FA8707C" w14:textId="77777777" w:rsidR="00E015FD" w:rsidRPr="007A7F23" w:rsidRDefault="00E015FD" w:rsidP="00C54C1E">
            <w:pPr>
              <w:spacing w:before="200" w:line="312" w:lineRule="auto"/>
              <w:rPr>
                <w:rFonts w:ascii="Helvetica" w:eastAsia="Proxima Nova" w:hAnsi="Helvetica" w:cs="Proxima Nova"/>
                <w:color w:val="353744"/>
                <w:lang w:val="en-US"/>
              </w:rPr>
            </w:pPr>
            <w:r w:rsidRPr="007A7F23">
              <w:rPr>
                <w:rFonts w:ascii="Helvetica" w:eastAsia="Proxima Nova" w:hAnsi="Helvetica" w:cs="Proxima Nova"/>
                <w:b/>
                <w:color w:val="353744"/>
                <w:lang w:val="en-US"/>
              </w:rPr>
              <w:t>Other analyses</w:t>
            </w:r>
          </w:p>
        </w:tc>
        <w:tc>
          <w:tcPr>
            <w:tcW w:w="0" w:type="auto"/>
          </w:tcPr>
          <w:p w14:paraId="2BF0287A"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374DABA9"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39BF35FB" w14:textId="77777777" w:rsidR="00E015FD" w:rsidRPr="007A7F23" w:rsidRDefault="00E015FD" w:rsidP="00C54C1E">
            <w:pPr>
              <w:spacing w:before="200" w:line="312" w:lineRule="auto"/>
              <w:rPr>
                <w:rFonts w:ascii="Helvetica" w:eastAsia="Proxima Nova" w:hAnsi="Helvetica" w:cs="Proxima Nova"/>
                <w:color w:val="353744"/>
                <w:lang w:val="en-US"/>
              </w:rPr>
            </w:pPr>
            <w:r>
              <w:rPr>
                <w:rFonts w:ascii="Helvetica" w:eastAsia="Proxima Nova" w:hAnsi="Helvetica" w:cs="Proxima Nova"/>
                <w:color w:val="353744"/>
                <w:lang w:val="en-US"/>
              </w:rPr>
              <w:t>14-17</w:t>
            </w:r>
          </w:p>
        </w:tc>
      </w:tr>
      <w:tr w:rsidR="00E015FD" w:rsidRPr="007A7F23" w14:paraId="5D8B4C3B" w14:textId="77777777" w:rsidTr="00C54C1E">
        <w:tc>
          <w:tcPr>
            <w:tcW w:w="0" w:type="auto"/>
          </w:tcPr>
          <w:p w14:paraId="0562DA76"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3C638C8D" w14:textId="77777777" w:rsidR="00E015FD" w:rsidRPr="007A7F23" w:rsidRDefault="00000000" w:rsidP="00C54C1E">
            <w:pPr>
              <w:spacing w:before="200" w:line="312" w:lineRule="auto"/>
              <w:rPr>
                <w:rFonts w:ascii="Helvetica" w:eastAsia="Proxima Nova" w:hAnsi="Helvetica" w:cs="Proxima Nova"/>
                <w:color w:val="353744"/>
                <w:lang w:val="en-US"/>
              </w:rPr>
            </w:pPr>
            <w:hyperlink r:id="rId79" w:anchor="17a">
              <w:r w:rsidR="00E015FD" w:rsidRPr="007A7F23">
                <w:rPr>
                  <w:rFonts w:ascii="Helvetica" w:eastAsia="Proxima Nova" w:hAnsi="Helvetica" w:cs="Proxima Nova"/>
                  <w:color w:val="0563C1"/>
                  <w:u w:val="single"/>
                  <w:lang w:val="en-US"/>
                </w:rPr>
                <w:t>#17a</w:t>
              </w:r>
            </w:hyperlink>
          </w:p>
        </w:tc>
        <w:tc>
          <w:tcPr>
            <w:tcW w:w="0" w:type="auto"/>
          </w:tcPr>
          <w:p w14:paraId="5213D317" w14:textId="77777777" w:rsidR="00E015FD" w:rsidRPr="007A7F23" w:rsidRDefault="00E015FD" w:rsidP="00C54C1E">
            <w:pPr>
              <w:spacing w:before="200" w:line="312" w:lineRule="auto"/>
              <w:rPr>
                <w:rFonts w:ascii="Helvetica" w:eastAsia="Proxima Nova" w:hAnsi="Helvetica" w:cs="Proxima Nova"/>
                <w:color w:val="353744"/>
                <w:lang w:val="en-US"/>
              </w:rPr>
            </w:pPr>
            <w:r w:rsidRPr="007A7F23">
              <w:rPr>
                <w:rFonts w:ascii="Helvetica" w:eastAsia="Proxima Nova" w:hAnsi="Helvetica" w:cs="Proxima Nova"/>
                <w:color w:val="353744"/>
                <w:lang w:val="en-US"/>
              </w:rPr>
              <w:t>Report other analyses done—e.g., analyses of subgroups and interactions, and sensitivity analyses</w:t>
            </w:r>
          </w:p>
        </w:tc>
        <w:tc>
          <w:tcPr>
            <w:tcW w:w="0" w:type="auto"/>
          </w:tcPr>
          <w:p w14:paraId="5D95F956" w14:textId="77777777" w:rsidR="00E015FD" w:rsidRPr="007A7F23" w:rsidRDefault="00E015FD" w:rsidP="00C54C1E">
            <w:pPr>
              <w:spacing w:before="200" w:line="312" w:lineRule="auto"/>
              <w:rPr>
                <w:rFonts w:ascii="Helvetica" w:eastAsia="Proxima Nova" w:hAnsi="Helvetica" w:cs="Proxima Nova"/>
                <w:color w:val="353744"/>
                <w:lang w:val="en-US"/>
              </w:rPr>
            </w:pPr>
          </w:p>
        </w:tc>
      </w:tr>
      <w:tr w:rsidR="00E015FD" w:rsidRPr="007A7F23" w14:paraId="42AFF4CB" w14:textId="77777777" w:rsidTr="00C54C1E">
        <w:tc>
          <w:tcPr>
            <w:tcW w:w="0" w:type="auto"/>
          </w:tcPr>
          <w:p w14:paraId="43F8542B"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28C1BC35" w14:textId="77777777" w:rsidR="00E015FD" w:rsidRPr="007A7F23" w:rsidRDefault="00000000" w:rsidP="00C54C1E">
            <w:pPr>
              <w:spacing w:before="200" w:line="312" w:lineRule="auto"/>
              <w:rPr>
                <w:rFonts w:ascii="Helvetica" w:eastAsia="Proxima Nova" w:hAnsi="Helvetica" w:cs="Proxima Nova"/>
                <w:color w:val="353744"/>
                <w:lang w:val="en-US"/>
              </w:rPr>
            </w:pPr>
            <w:hyperlink r:id="rId80" w:anchor="17b">
              <w:r w:rsidR="00E015FD" w:rsidRPr="007A7F23">
                <w:rPr>
                  <w:rFonts w:ascii="Helvetica" w:eastAsia="Proxima Nova" w:hAnsi="Helvetica" w:cs="Proxima Nova"/>
                  <w:color w:val="0563C1"/>
                  <w:u w:val="single"/>
                  <w:lang w:val="en-US"/>
                </w:rPr>
                <w:t>#17b</w:t>
              </w:r>
            </w:hyperlink>
          </w:p>
        </w:tc>
        <w:tc>
          <w:tcPr>
            <w:tcW w:w="0" w:type="auto"/>
          </w:tcPr>
          <w:p w14:paraId="2B5DF4C7" w14:textId="77777777" w:rsidR="00E015FD" w:rsidRPr="007A7F23" w:rsidRDefault="00E015FD" w:rsidP="00C54C1E">
            <w:pPr>
              <w:spacing w:before="200" w:line="312" w:lineRule="auto"/>
              <w:rPr>
                <w:rFonts w:ascii="Helvetica" w:eastAsia="Proxima Nova" w:hAnsi="Helvetica" w:cs="Proxima Nova"/>
                <w:color w:val="353744"/>
                <w:lang w:val="en-US"/>
              </w:rPr>
            </w:pPr>
            <w:r w:rsidRPr="007A7F23">
              <w:rPr>
                <w:rFonts w:ascii="Helvetica" w:eastAsia="Proxima Nova" w:hAnsi="Helvetica" w:cs="Proxima Nova"/>
                <w:color w:val="353744"/>
                <w:lang w:val="en-US"/>
              </w:rPr>
              <w:t>Report other analyses done—e.g., analyses of subgroups and interactions, and sensitivity analyses</w:t>
            </w:r>
          </w:p>
        </w:tc>
        <w:tc>
          <w:tcPr>
            <w:tcW w:w="0" w:type="auto"/>
          </w:tcPr>
          <w:p w14:paraId="4E84409F" w14:textId="77777777" w:rsidR="00E015FD" w:rsidRPr="007A7F23" w:rsidRDefault="00E015FD" w:rsidP="00C54C1E">
            <w:pPr>
              <w:spacing w:before="200" w:line="312" w:lineRule="auto"/>
              <w:rPr>
                <w:rFonts w:ascii="Helvetica" w:eastAsia="Proxima Nova" w:hAnsi="Helvetica" w:cs="Proxima Nova"/>
                <w:color w:val="353744"/>
                <w:lang w:val="en-US"/>
              </w:rPr>
            </w:pPr>
          </w:p>
        </w:tc>
      </w:tr>
      <w:tr w:rsidR="00E015FD" w:rsidRPr="007A7F23" w14:paraId="7A03857B" w14:textId="77777777" w:rsidTr="00C54C1E">
        <w:tc>
          <w:tcPr>
            <w:tcW w:w="0" w:type="auto"/>
          </w:tcPr>
          <w:p w14:paraId="734EF233"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36AE824B" w14:textId="77777777" w:rsidR="00E015FD" w:rsidRPr="007A7F23" w:rsidRDefault="00000000" w:rsidP="00C54C1E">
            <w:pPr>
              <w:spacing w:before="200" w:line="312" w:lineRule="auto"/>
              <w:rPr>
                <w:rFonts w:ascii="Helvetica" w:eastAsia="Proxima Nova" w:hAnsi="Helvetica" w:cs="Proxima Nova"/>
                <w:color w:val="353744"/>
                <w:lang w:val="en-US"/>
              </w:rPr>
            </w:pPr>
            <w:hyperlink r:id="rId81" w:anchor="17c">
              <w:r w:rsidR="00E015FD" w:rsidRPr="007A7F23">
                <w:rPr>
                  <w:rFonts w:ascii="Helvetica" w:eastAsia="Proxima Nova" w:hAnsi="Helvetica" w:cs="Proxima Nova"/>
                  <w:color w:val="0563C1"/>
                  <w:u w:val="single"/>
                  <w:lang w:val="en-US"/>
                </w:rPr>
                <w:t>#17c</w:t>
              </w:r>
            </w:hyperlink>
          </w:p>
        </w:tc>
        <w:tc>
          <w:tcPr>
            <w:tcW w:w="0" w:type="auto"/>
          </w:tcPr>
          <w:p w14:paraId="5FC94326" w14:textId="77777777" w:rsidR="00E015FD" w:rsidRPr="007A7F23" w:rsidRDefault="00E015FD" w:rsidP="00C54C1E">
            <w:pPr>
              <w:spacing w:before="200" w:line="312" w:lineRule="auto"/>
              <w:rPr>
                <w:rFonts w:ascii="Helvetica" w:eastAsia="Proxima Nova" w:hAnsi="Helvetica" w:cs="Proxima Nova"/>
                <w:color w:val="353744"/>
                <w:lang w:val="en-US"/>
              </w:rPr>
            </w:pPr>
            <w:r w:rsidRPr="007A7F23">
              <w:rPr>
                <w:rFonts w:ascii="Helvetica" w:eastAsia="Proxima Nova" w:hAnsi="Helvetica" w:cs="Proxima Nova"/>
                <w:color w:val="353744"/>
                <w:lang w:val="en-US"/>
              </w:rPr>
              <w:t>Report other analyses done—e.g., analyses of subgroups and interactions, and sensitivity analyses</w:t>
            </w:r>
          </w:p>
        </w:tc>
        <w:tc>
          <w:tcPr>
            <w:tcW w:w="0" w:type="auto"/>
          </w:tcPr>
          <w:p w14:paraId="4721E2B8" w14:textId="77777777" w:rsidR="00E015FD" w:rsidRPr="007A7F23" w:rsidRDefault="00E015FD" w:rsidP="00C54C1E">
            <w:pPr>
              <w:spacing w:before="200" w:line="312" w:lineRule="auto"/>
              <w:rPr>
                <w:rFonts w:ascii="Helvetica" w:eastAsia="Proxima Nova" w:hAnsi="Helvetica" w:cs="Proxima Nova"/>
                <w:color w:val="353744"/>
                <w:lang w:val="en-US"/>
              </w:rPr>
            </w:pPr>
          </w:p>
        </w:tc>
      </w:tr>
      <w:tr w:rsidR="00E015FD" w:rsidRPr="007A7F23" w14:paraId="51F504F5" w14:textId="77777777" w:rsidTr="00C54C1E">
        <w:tc>
          <w:tcPr>
            <w:tcW w:w="0" w:type="auto"/>
          </w:tcPr>
          <w:p w14:paraId="7424BB50" w14:textId="77777777" w:rsidR="00E015FD" w:rsidRPr="007A7F23" w:rsidRDefault="00E015FD" w:rsidP="00C54C1E">
            <w:pPr>
              <w:spacing w:before="200" w:line="312" w:lineRule="auto"/>
              <w:rPr>
                <w:rFonts w:ascii="Helvetica" w:eastAsia="Proxima Nova" w:hAnsi="Helvetica" w:cs="Proxima Nova"/>
                <w:color w:val="353744"/>
                <w:lang w:val="en-US"/>
              </w:rPr>
            </w:pPr>
            <w:r w:rsidRPr="007A7F23">
              <w:rPr>
                <w:rFonts w:ascii="Helvetica" w:eastAsia="Proxima Nova" w:hAnsi="Helvetica" w:cs="Proxima Nova"/>
                <w:b/>
                <w:color w:val="353744"/>
                <w:lang w:val="en-US"/>
              </w:rPr>
              <w:t>Key results</w:t>
            </w:r>
          </w:p>
        </w:tc>
        <w:tc>
          <w:tcPr>
            <w:tcW w:w="0" w:type="auto"/>
          </w:tcPr>
          <w:p w14:paraId="4032E12D"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7AF55196"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3047EA51" w14:textId="1D27D3A3" w:rsidR="00E015FD" w:rsidRPr="007A7F23" w:rsidRDefault="00E015FD" w:rsidP="00C54C1E">
            <w:pPr>
              <w:spacing w:before="200" w:line="312" w:lineRule="auto"/>
              <w:rPr>
                <w:rFonts w:ascii="Helvetica" w:eastAsia="Proxima Nova" w:hAnsi="Helvetica" w:cs="Proxima Nova"/>
                <w:color w:val="353744"/>
                <w:lang w:val="en-US"/>
              </w:rPr>
            </w:pPr>
            <w:r>
              <w:rPr>
                <w:rFonts w:ascii="Helvetica" w:eastAsia="Proxima Nova" w:hAnsi="Helvetica" w:cs="Proxima Nova"/>
                <w:color w:val="353744"/>
                <w:lang w:val="en-US"/>
              </w:rPr>
              <w:t>17</w:t>
            </w:r>
            <w:r w:rsidR="008E3C31">
              <w:rPr>
                <w:rFonts w:ascii="Helvetica" w:eastAsia="Proxima Nova" w:hAnsi="Helvetica" w:cs="Proxima Nova"/>
                <w:color w:val="353744"/>
                <w:lang w:val="en-US"/>
              </w:rPr>
              <w:t>-19</w:t>
            </w:r>
          </w:p>
        </w:tc>
      </w:tr>
      <w:tr w:rsidR="00E015FD" w:rsidRPr="007A7F23" w14:paraId="6B3613D8" w14:textId="77777777" w:rsidTr="00C54C1E">
        <w:tc>
          <w:tcPr>
            <w:tcW w:w="0" w:type="auto"/>
          </w:tcPr>
          <w:p w14:paraId="3FCC1B8C"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14499CF5" w14:textId="77777777" w:rsidR="00E015FD" w:rsidRPr="007A7F23" w:rsidRDefault="00000000" w:rsidP="00C54C1E">
            <w:pPr>
              <w:spacing w:before="200" w:line="312" w:lineRule="auto"/>
              <w:rPr>
                <w:rFonts w:ascii="Helvetica" w:eastAsia="Proxima Nova" w:hAnsi="Helvetica" w:cs="Proxima Nova"/>
                <w:color w:val="353744"/>
                <w:lang w:val="en-US"/>
              </w:rPr>
            </w:pPr>
            <w:hyperlink r:id="rId82" w:anchor="18">
              <w:r w:rsidR="00E015FD" w:rsidRPr="007A7F23">
                <w:rPr>
                  <w:rFonts w:ascii="Helvetica" w:eastAsia="Proxima Nova" w:hAnsi="Helvetica" w:cs="Proxima Nova"/>
                  <w:color w:val="0563C1"/>
                  <w:u w:val="single"/>
                  <w:lang w:val="en-US"/>
                </w:rPr>
                <w:t>#18</w:t>
              </w:r>
            </w:hyperlink>
          </w:p>
        </w:tc>
        <w:tc>
          <w:tcPr>
            <w:tcW w:w="0" w:type="auto"/>
          </w:tcPr>
          <w:p w14:paraId="67172756" w14:textId="77777777" w:rsidR="00E015FD" w:rsidRPr="007A7F23" w:rsidRDefault="00E015FD" w:rsidP="00C54C1E">
            <w:pPr>
              <w:spacing w:before="200" w:line="312" w:lineRule="auto"/>
              <w:rPr>
                <w:rFonts w:ascii="Helvetica" w:eastAsia="Proxima Nova" w:hAnsi="Helvetica" w:cs="Proxima Nova"/>
                <w:color w:val="353744"/>
                <w:lang w:val="en-US"/>
              </w:rPr>
            </w:pPr>
            <w:proofErr w:type="spellStart"/>
            <w:r w:rsidRPr="007A7F23">
              <w:rPr>
                <w:rFonts w:ascii="Helvetica" w:eastAsia="Proxima Nova" w:hAnsi="Helvetica" w:cs="Proxima Nova"/>
                <w:color w:val="353744"/>
                <w:lang w:val="en-US"/>
              </w:rPr>
              <w:t>Summarise</w:t>
            </w:r>
            <w:proofErr w:type="spellEnd"/>
            <w:r w:rsidRPr="007A7F23">
              <w:rPr>
                <w:rFonts w:ascii="Helvetica" w:eastAsia="Proxima Nova" w:hAnsi="Helvetica" w:cs="Proxima Nova"/>
                <w:color w:val="353744"/>
                <w:lang w:val="en-US"/>
              </w:rPr>
              <w:t xml:space="preserve"> key results with reference to study objectives</w:t>
            </w:r>
          </w:p>
        </w:tc>
        <w:tc>
          <w:tcPr>
            <w:tcW w:w="0" w:type="auto"/>
          </w:tcPr>
          <w:p w14:paraId="7E4D0141" w14:textId="77777777" w:rsidR="00E015FD" w:rsidRPr="007A7F23" w:rsidRDefault="00E015FD" w:rsidP="00C54C1E">
            <w:pPr>
              <w:spacing w:before="200" w:line="312" w:lineRule="auto"/>
              <w:rPr>
                <w:rFonts w:ascii="Helvetica" w:eastAsia="Proxima Nova" w:hAnsi="Helvetica" w:cs="Proxima Nova"/>
                <w:color w:val="353744"/>
                <w:lang w:val="en-US"/>
              </w:rPr>
            </w:pPr>
          </w:p>
        </w:tc>
      </w:tr>
      <w:tr w:rsidR="00E015FD" w:rsidRPr="007A7F23" w14:paraId="689FB4E0" w14:textId="77777777" w:rsidTr="00C54C1E">
        <w:tc>
          <w:tcPr>
            <w:tcW w:w="0" w:type="auto"/>
          </w:tcPr>
          <w:p w14:paraId="14A441C7" w14:textId="77777777" w:rsidR="00E015FD" w:rsidRPr="007A7F23" w:rsidRDefault="00E015FD" w:rsidP="00C54C1E">
            <w:pPr>
              <w:spacing w:before="200" w:line="312" w:lineRule="auto"/>
              <w:rPr>
                <w:rFonts w:ascii="Helvetica" w:eastAsia="Proxima Nova" w:hAnsi="Helvetica" w:cs="Proxima Nova"/>
                <w:color w:val="353744"/>
                <w:lang w:val="en-US"/>
              </w:rPr>
            </w:pPr>
            <w:r w:rsidRPr="007A7F23">
              <w:rPr>
                <w:rFonts w:ascii="Helvetica" w:eastAsia="Proxima Nova" w:hAnsi="Helvetica" w:cs="Proxima Nova"/>
                <w:b/>
                <w:color w:val="353744"/>
                <w:lang w:val="en-US"/>
              </w:rPr>
              <w:t>Limitations</w:t>
            </w:r>
          </w:p>
        </w:tc>
        <w:tc>
          <w:tcPr>
            <w:tcW w:w="0" w:type="auto"/>
          </w:tcPr>
          <w:p w14:paraId="7C7C2FF4"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43489A7A"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535B1775" w14:textId="32398D16" w:rsidR="00E015FD" w:rsidRPr="007A7F23" w:rsidRDefault="008E3C31" w:rsidP="00C54C1E">
            <w:pPr>
              <w:spacing w:before="200" w:line="312" w:lineRule="auto"/>
              <w:rPr>
                <w:rFonts w:ascii="Helvetica" w:eastAsia="Proxima Nova" w:hAnsi="Helvetica" w:cs="Proxima Nova"/>
                <w:color w:val="353744"/>
                <w:lang w:val="en-US"/>
              </w:rPr>
            </w:pPr>
            <w:r>
              <w:rPr>
                <w:rFonts w:ascii="Helvetica" w:eastAsia="Proxima Nova" w:hAnsi="Helvetica" w:cs="Proxima Nova"/>
                <w:color w:val="353744"/>
                <w:lang w:val="en-US"/>
              </w:rPr>
              <w:t>19</w:t>
            </w:r>
            <w:r w:rsidR="00E015FD">
              <w:rPr>
                <w:rFonts w:ascii="Helvetica" w:eastAsia="Proxima Nova" w:hAnsi="Helvetica" w:cs="Proxima Nova"/>
                <w:color w:val="353744"/>
                <w:lang w:val="en-US"/>
              </w:rPr>
              <w:t>-21</w:t>
            </w:r>
          </w:p>
        </w:tc>
      </w:tr>
      <w:tr w:rsidR="00E015FD" w:rsidRPr="007A7F23" w14:paraId="1CF7570C" w14:textId="77777777" w:rsidTr="00C54C1E">
        <w:tc>
          <w:tcPr>
            <w:tcW w:w="0" w:type="auto"/>
          </w:tcPr>
          <w:p w14:paraId="51EAD941"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399D7153" w14:textId="77777777" w:rsidR="00E015FD" w:rsidRPr="007A7F23" w:rsidRDefault="00000000" w:rsidP="00C54C1E">
            <w:pPr>
              <w:spacing w:before="200" w:line="312" w:lineRule="auto"/>
              <w:rPr>
                <w:rFonts w:ascii="Helvetica" w:eastAsia="Proxima Nova" w:hAnsi="Helvetica" w:cs="Proxima Nova"/>
                <w:color w:val="353744"/>
                <w:lang w:val="en-US"/>
              </w:rPr>
            </w:pPr>
            <w:hyperlink r:id="rId83" w:anchor="19">
              <w:r w:rsidR="00E015FD" w:rsidRPr="007A7F23">
                <w:rPr>
                  <w:rFonts w:ascii="Helvetica" w:eastAsia="Proxima Nova" w:hAnsi="Helvetica" w:cs="Proxima Nova"/>
                  <w:color w:val="0563C1"/>
                  <w:u w:val="single"/>
                  <w:lang w:val="en-US"/>
                </w:rPr>
                <w:t>#19</w:t>
              </w:r>
            </w:hyperlink>
          </w:p>
        </w:tc>
        <w:tc>
          <w:tcPr>
            <w:tcW w:w="0" w:type="auto"/>
          </w:tcPr>
          <w:p w14:paraId="68114767" w14:textId="77777777" w:rsidR="00E015FD" w:rsidRPr="007A7F23" w:rsidRDefault="00E015FD" w:rsidP="00C54C1E">
            <w:pPr>
              <w:spacing w:before="200" w:line="312" w:lineRule="auto"/>
              <w:rPr>
                <w:rFonts w:ascii="Helvetica" w:eastAsia="Proxima Nova" w:hAnsi="Helvetica" w:cs="Proxima Nova"/>
                <w:color w:val="353744"/>
                <w:lang w:val="en-US"/>
              </w:rPr>
            </w:pPr>
            <w:r w:rsidRPr="007A7F23">
              <w:rPr>
                <w:rFonts w:ascii="Helvetica" w:eastAsia="Proxima Nova" w:hAnsi="Helvetica" w:cs="Proxima Nova"/>
                <w:color w:val="353744"/>
                <w:lang w:val="en-US"/>
              </w:rPr>
              <w:t xml:space="preserve">Discuss limitations of the study, </w:t>
            </w:r>
            <w:proofErr w:type="gramStart"/>
            <w:r w:rsidRPr="007A7F23">
              <w:rPr>
                <w:rFonts w:ascii="Helvetica" w:eastAsia="Proxima Nova" w:hAnsi="Helvetica" w:cs="Proxima Nova"/>
                <w:color w:val="353744"/>
                <w:lang w:val="en-US"/>
              </w:rPr>
              <w:t>taking into account</w:t>
            </w:r>
            <w:proofErr w:type="gramEnd"/>
            <w:r w:rsidRPr="007A7F23">
              <w:rPr>
                <w:rFonts w:ascii="Helvetica" w:eastAsia="Proxima Nova" w:hAnsi="Helvetica" w:cs="Proxima Nova"/>
                <w:color w:val="353744"/>
                <w:lang w:val="en-US"/>
              </w:rPr>
              <w:t xml:space="preserve"> sources of potential bias or imprecision. Discuss both direction and magnitude of any potential bias.</w:t>
            </w:r>
          </w:p>
        </w:tc>
        <w:tc>
          <w:tcPr>
            <w:tcW w:w="0" w:type="auto"/>
          </w:tcPr>
          <w:p w14:paraId="79ED3AD8" w14:textId="77777777" w:rsidR="00E015FD" w:rsidRPr="007A7F23" w:rsidRDefault="00E015FD" w:rsidP="00C54C1E">
            <w:pPr>
              <w:spacing w:before="200" w:line="312" w:lineRule="auto"/>
              <w:rPr>
                <w:rFonts w:ascii="Helvetica" w:eastAsia="Proxima Nova" w:hAnsi="Helvetica" w:cs="Proxima Nova"/>
                <w:color w:val="353744"/>
                <w:lang w:val="en-US"/>
              </w:rPr>
            </w:pPr>
          </w:p>
        </w:tc>
      </w:tr>
      <w:tr w:rsidR="00E015FD" w:rsidRPr="007A7F23" w14:paraId="7419099A" w14:textId="77777777" w:rsidTr="00C54C1E">
        <w:tc>
          <w:tcPr>
            <w:tcW w:w="0" w:type="auto"/>
          </w:tcPr>
          <w:p w14:paraId="57D33476" w14:textId="77777777" w:rsidR="00E015FD" w:rsidRPr="007A7F23" w:rsidRDefault="00E015FD" w:rsidP="00C54C1E">
            <w:pPr>
              <w:spacing w:before="200" w:line="312" w:lineRule="auto"/>
              <w:rPr>
                <w:rFonts w:ascii="Helvetica" w:eastAsia="Proxima Nova" w:hAnsi="Helvetica" w:cs="Proxima Nova"/>
                <w:color w:val="353744"/>
                <w:lang w:val="en-US"/>
              </w:rPr>
            </w:pPr>
            <w:r w:rsidRPr="007A7F23">
              <w:rPr>
                <w:rFonts w:ascii="Helvetica" w:eastAsia="Proxima Nova" w:hAnsi="Helvetica" w:cs="Proxima Nova"/>
                <w:b/>
                <w:color w:val="353744"/>
                <w:lang w:val="en-US"/>
              </w:rPr>
              <w:t>Interpretation</w:t>
            </w:r>
          </w:p>
        </w:tc>
        <w:tc>
          <w:tcPr>
            <w:tcW w:w="0" w:type="auto"/>
          </w:tcPr>
          <w:p w14:paraId="5C90692F"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2B201381"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08991721" w14:textId="77777777" w:rsidR="00E015FD" w:rsidRPr="007A7F23" w:rsidRDefault="00E015FD" w:rsidP="00C54C1E">
            <w:pPr>
              <w:spacing w:before="200" w:line="312" w:lineRule="auto"/>
              <w:rPr>
                <w:rFonts w:ascii="Helvetica" w:eastAsia="Proxima Nova" w:hAnsi="Helvetica" w:cs="Proxima Nova"/>
                <w:color w:val="353744"/>
                <w:lang w:val="en-US"/>
              </w:rPr>
            </w:pPr>
            <w:r>
              <w:rPr>
                <w:rFonts w:ascii="Helvetica" w:eastAsia="Proxima Nova" w:hAnsi="Helvetica" w:cs="Proxima Nova"/>
                <w:color w:val="353744"/>
                <w:lang w:val="en-US"/>
              </w:rPr>
              <w:t>17-19</w:t>
            </w:r>
          </w:p>
        </w:tc>
      </w:tr>
      <w:tr w:rsidR="00E015FD" w:rsidRPr="007A7F23" w14:paraId="2BBD13A7" w14:textId="77777777" w:rsidTr="00C54C1E">
        <w:tc>
          <w:tcPr>
            <w:tcW w:w="0" w:type="auto"/>
          </w:tcPr>
          <w:p w14:paraId="7F92571F"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2C253BF8" w14:textId="77777777" w:rsidR="00E015FD" w:rsidRPr="007A7F23" w:rsidRDefault="00000000" w:rsidP="00C54C1E">
            <w:pPr>
              <w:spacing w:before="200" w:line="312" w:lineRule="auto"/>
              <w:rPr>
                <w:rFonts w:ascii="Helvetica" w:eastAsia="Proxima Nova" w:hAnsi="Helvetica" w:cs="Proxima Nova"/>
                <w:color w:val="353744"/>
                <w:lang w:val="en-US"/>
              </w:rPr>
            </w:pPr>
            <w:hyperlink r:id="rId84" w:anchor="20">
              <w:r w:rsidR="00E015FD" w:rsidRPr="007A7F23">
                <w:rPr>
                  <w:rFonts w:ascii="Helvetica" w:eastAsia="Proxima Nova" w:hAnsi="Helvetica" w:cs="Proxima Nova"/>
                  <w:color w:val="0563C1"/>
                  <w:u w:val="single"/>
                  <w:lang w:val="en-US"/>
                </w:rPr>
                <w:t>#20</w:t>
              </w:r>
            </w:hyperlink>
          </w:p>
        </w:tc>
        <w:tc>
          <w:tcPr>
            <w:tcW w:w="0" w:type="auto"/>
          </w:tcPr>
          <w:p w14:paraId="2B7A6EBD" w14:textId="77777777" w:rsidR="00E015FD" w:rsidRPr="007A7F23" w:rsidRDefault="00E015FD" w:rsidP="00C54C1E">
            <w:pPr>
              <w:spacing w:before="200" w:line="312" w:lineRule="auto"/>
              <w:rPr>
                <w:rFonts w:ascii="Helvetica" w:eastAsia="Proxima Nova" w:hAnsi="Helvetica" w:cs="Proxima Nova"/>
                <w:color w:val="353744"/>
                <w:lang w:val="en-US"/>
              </w:rPr>
            </w:pPr>
            <w:r w:rsidRPr="007A7F23">
              <w:rPr>
                <w:rFonts w:ascii="Helvetica" w:eastAsia="Proxima Nova" w:hAnsi="Helvetica" w:cs="Proxima Nova"/>
                <w:color w:val="353744"/>
                <w:lang w:val="en-US"/>
              </w:rPr>
              <w:t>Give a cautious overall interpretation considering objectives, limitations, multiplicity of analyses, results from similar studies, and other relevant evidence.</w:t>
            </w:r>
          </w:p>
        </w:tc>
        <w:tc>
          <w:tcPr>
            <w:tcW w:w="0" w:type="auto"/>
          </w:tcPr>
          <w:p w14:paraId="12F713BE" w14:textId="77777777" w:rsidR="00E015FD" w:rsidRPr="007A7F23" w:rsidRDefault="00E015FD" w:rsidP="00C54C1E">
            <w:pPr>
              <w:spacing w:before="200" w:line="312" w:lineRule="auto"/>
              <w:rPr>
                <w:rFonts w:ascii="Helvetica" w:eastAsia="Proxima Nova" w:hAnsi="Helvetica" w:cs="Proxima Nova"/>
                <w:color w:val="353744"/>
                <w:lang w:val="en-US"/>
              </w:rPr>
            </w:pPr>
          </w:p>
        </w:tc>
      </w:tr>
      <w:tr w:rsidR="00E015FD" w:rsidRPr="007A7F23" w14:paraId="07858853" w14:textId="77777777" w:rsidTr="00C54C1E">
        <w:tc>
          <w:tcPr>
            <w:tcW w:w="0" w:type="auto"/>
          </w:tcPr>
          <w:p w14:paraId="0FA7A6EB" w14:textId="77777777" w:rsidR="00E015FD" w:rsidRPr="007A7F23" w:rsidRDefault="00E015FD" w:rsidP="00C54C1E">
            <w:pPr>
              <w:spacing w:before="200" w:line="312" w:lineRule="auto"/>
              <w:rPr>
                <w:rFonts w:ascii="Helvetica" w:eastAsia="Proxima Nova" w:hAnsi="Helvetica" w:cs="Proxima Nova"/>
                <w:color w:val="353744"/>
                <w:lang w:val="en-US"/>
              </w:rPr>
            </w:pPr>
            <w:proofErr w:type="spellStart"/>
            <w:r w:rsidRPr="007A7F23">
              <w:rPr>
                <w:rFonts w:ascii="Helvetica" w:eastAsia="Proxima Nova" w:hAnsi="Helvetica" w:cs="Proxima Nova"/>
                <w:b/>
                <w:color w:val="353744"/>
                <w:lang w:val="en-US"/>
              </w:rPr>
              <w:t>Generalisability</w:t>
            </w:r>
            <w:proofErr w:type="spellEnd"/>
          </w:p>
        </w:tc>
        <w:tc>
          <w:tcPr>
            <w:tcW w:w="0" w:type="auto"/>
          </w:tcPr>
          <w:p w14:paraId="2DBB3028"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01333D83"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25CB68F0" w14:textId="77777777" w:rsidR="00E015FD" w:rsidRPr="007A7F23" w:rsidRDefault="00E015FD" w:rsidP="00C54C1E">
            <w:pPr>
              <w:spacing w:before="200" w:line="312" w:lineRule="auto"/>
              <w:rPr>
                <w:rFonts w:ascii="Helvetica" w:eastAsia="Proxima Nova" w:hAnsi="Helvetica" w:cs="Proxima Nova"/>
                <w:color w:val="353744"/>
                <w:lang w:val="en-US"/>
              </w:rPr>
            </w:pPr>
            <w:r>
              <w:rPr>
                <w:rFonts w:ascii="Helvetica" w:eastAsia="Proxima Nova" w:hAnsi="Helvetica" w:cs="Proxima Nova"/>
                <w:color w:val="353744"/>
                <w:lang w:val="en-US"/>
              </w:rPr>
              <w:t>20-21</w:t>
            </w:r>
          </w:p>
        </w:tc>
      </w:tr>
      <w:tr w:rsidR="00E015FD" w:rsidRPr="007A7F23" w14:paraId="228A9F7E" w14:textId="77777777" w:rsidTr="00C54C1E">
        <w:tc>
          <w:tcPr>
            <w:tcW w:w="0" w:type="auto"/>
          </w:tcPr>
          <w:p w14:paraId="28CB7B8F"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214FDCE7" w14:textId="77777777" w:rsidR="00E015FD" w:rsidRPr="007A7F23" w:rsidRDefault="00000000" w:rsidP="00C54C1E">
            <w:pPr>
              <w:spacing w:before="200" w:line="312" w:lineRule="auto"/>
              <w:rPr>
                <w:rFonts w:ascii="Helvetica" w:eastAsia="Proxima Nova" w:hAnsi="Helvetica" w:cs="Proxima Nova"/>
                <w:color w:val="353744"/>
                <w:lang w:val="en-US"/>
              </w:rPr>
            </w:pPr>
            <w:hyperlink r:id="rId85" w:anchor="21">
              <w:r w:rsidR="00E015FD" w:rsidRPr="007A7F23">
                <w:rPr>
                  <w:rFonts w:ascii="Helvetica" w:eastAsia="Proxima Nova" w:hAnsi="Helvetica" w:cs="Proxima Nova"/>
                  <w:color w:val="0563C1"/>
                  <w:u w:val="single"/>
                  <w:lang w:val="en-US"/>
                </w:rPr>
                <w:t>#21</w:t>
              </w:r>
            </w:hyperlink>
          </w:p>
        </w:tc>
        <w:tc>
          <w:tcPr>
            <w:tcW w:w="0" w:type="auto"/>
          </w:tcPr>
          <w:p w14:paraId="0FDA51BD" w14:textId="77777777" w:rsidR="00E015FD" w:rsidRPr="007A7F23" w:rsidRDefault="00E015FD" w:rsidP="00C54C1E">
            <w:pPr>
              <w:spacing w:before="200" w:line="312" w:lineRule="auto"/>
              <w:rPr>
                <w:rFonts w:ascii="Helvetica" w:eastAsia="Proxima Nova" w:hAnsi="Helvetica" w:cs="Proxima Nova"/>
                <w:color w:val="353744"/>
                <w:lang w:val="en-US"/>
              </w:rPr>
            </w:pPr>
            <w:r w:rsidRPr="007A7F23">
              <w:rPr>
                <w:rFonts w:ascii="Helvetica" w:eastAsia="Proxima Nova" w:hAnsi="Helvetica" w:cs="Proxima Nova"/>
                <w:color w:val="353744"/>
                <w:lang w:val="en-US"/>
              </w:rPr>
              <w:t xml:space="preserve">Discuss the </w:t>
            </w:r>
            <w:proofErr w:type="spellStart"/>
            <w:r w:rsidRPr="007A7F23">
              <w:rPr>
                <w:rFonts w:ascii="Helvetica" w:eastAsia="Proxima Nova" w:hAnsi="Helvetica" w:cs="Proxima Nova"/>
                <w:color w:val="353744"/>
                <w:lang w:val="en-US"/>
              </w:rPr>
              <w:t>generalisability</w:t>
            </w:r>
            <w:proofErr w:type="spellEnd"/>
            <w:r w:rsidRPr="007A7F23">
              <w:rPr>
                <w:rFonts w:ascii="Helvetica" w:eastAsia="Proxima Nova" w:hAnsi="Helvetica" w:cs="Proxima Nova"/>
                <w:color w:val="353744"/>
                <w:lang w:val="en-US"/>
              </w:rPr>
              <w:t xml:space="preserve"> (external validity) of the study results</w:t>
            </w:r>
          </w:p>
        </w:tc>
        <w:tc>
          <w:tcPr>
            <w:tcW w:w="0" w:type="auto"/>
          </w:tcPr>
          <w:p w14:paraId="457E8A40" w14:textId="77777777" w:rsidR="00E015FD" w:rsidRPr="007A7F23" w:rsidRDefault="00E015FD" w:rsidP="00C54C1E">
            <w:pPr>
              <w:spacing w:before="200" w:line="312" w:lineRule="auto"/>
              <w:rPr>
                <w:rFonts w:ascii="Helvetica" w:eastAsia="Proxima Nova" w:hAnsi="Helvetica" w:cs="Proxima Nova"/>
                <w:color w:val="353744"/>
                <w:lang w:val="en-US"/>
              </w:rPr>
            </w:pPr>
          </w:p>
        </w:tc>
      </w:tr>
      <w:tr w:rsidR="00E015FD" w:rsidRPr="007A7F23" w14:paraId="3DB9B200" w14:textId="77777777" w:rsidTr="00C54C1E">
        <w:tc>
          <w:tcPr>
            <w:tcW w:w="0" w:type="auto"/>
          </w:tcPr>
          <w:p w14:paraId="3B1565A9" w14:textId="77777777" w:rsidR="00E015FD" w:rsidRPr="007A7F23" w:rsidRDefault="00E015FD" w:rsidP="00C54C1E">
            <w:pPr>
              <w:spacing w:before="200" w:line="312" w:lineRule="auto"/>
              <w:rPr>
                <w:rFonts w:ascii="Helvetica" w:eastAsia="Proxima Nova" w:hAnsi="Helvetica" w:cs="Proxima Nova"/>
                <w:color w:val="353744"/>
                <w:lang w:val="en-US"/>
              </w:rPr>
            </w:pPr>
            <w:r w:rsidRPr="007A7F23">
              <w:rPr>
                <w:rFonts w:ascii="Helvetica" w:eastAsia="Proxima Nova" w:hAnsi="Helvetica" w:cs="Proxima Nova"/>
                <w:b/>
                <w:color w:val="353744"/>
                <w:lang w:val="en-US"/>
              </w:rPr>
              <w:lastRenderedPageBreak/>
              <w:t>Funding</w:t>
            </w:r>
          </w:p>
        </w:tc>
        <w:tc>
          <w:tcPr>
            <w:tcW w:w="0" w:type="auto"/>
          </w:tcPr>
          <w:p w14:paraId="3EE9E9C6"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2EBA218E"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35A60925" w14:textId="77777777" w:rsidR="00E015FD" w:rsidRPr="007A7F23" w:rsidRDefault="00E015FD" w:rsidP="00C54C1E">
            <w:pPr>
              <w:spacing w:before="200" w:line="312" w:lineRule="auto"/>
              <w:rPr>
                <w:rFonts w:ascii="Helvetica" w:eastAsia="Proxima Nova" w:hAnsi="Helvetica" w:cs="Proxima Nova"/>
                <w:color w:val="353744"/>
                <w:lang w:val="en-US"/>
              </w:rPr>
            </w:pPr>
            <w:r>
              <w:rPr>
                <w:rFonts w:ascii="Helvetica" w:eastAsia="Proxima Nova" w:hAnsi="Helvetica" w:cs="Proxima Nova"/>
                <w:color w:val="353744"/>
                <w:lang w:val="en-US"/>
              </w:rPr>
              <w:t>21</w:t>
            </w:r>
          </w:p>
        </w:tc>
      </w:tr>
      <w:tr w:rsidR="00E015FD" w:rsidRPr="007A7F23" w14:paraId="01606507" w14:textId="77777777" w:rsidTr="00C54C1E">
        <w:tc>
          <w:tcPr>
            <w:tcW w:w="0" w:type="auto"/>
          </w:tcPr>
          <w:p w14:paraId="17EE7083" w14:textId="77777777" w:rsidR="00E015FD" w:rsidRPr="007A7F23" w:rsidRDefault="00E015FD" w:rsidP="00C54C1E">
            <w:pPr>
              <w:spacing w:before="200" w:line="312" w:lineRule="auto"/>
              <w:rPr>
                <w:rFonts w:ascii="Helvetica" w:eastAsia="Proxima Nova" w:hAnsi="Helvetica" w:cs="Proxima Nova"/>
                <w:color w:val="353744"/>
                <w:lang w:val="en-US"/>
              </w:rPr>
            </w:pPr>
          </w:p>
        </w:tc>
        <w:tc>
          <w:tcPr>
            <w:tcW w:w="0" w:type="auto"/>
          </w:tcPr>
          <w:p w14:paraId="315F0225" w14:textId="77777777" w:rsidR="00E015FD" w:rsidRPr="007A7F23" w:rsidRDefault="00000000" w:rsidP="00C54C1E">
            <w:pPr>
              <w:spacing w:before="200" w:line="312" w:lineRule="auto"/>
              <w:rPr>
                <w:rFonts w:ascii="Helvetica" w:eastAsia="Proxima Nova" w:hAnsi="Helvetica" w:cs="Proxima Nova"/>
                <w:color w:val="353744"/>
                <w:lang w:val="en-US"/>
              </w:rPr>
            </w:pPr>
            <w:hyperlink r:id="rId86" w:anchor="22">
              <w:r w:rsidR="00E015FD" w:rsidRPr="007A7F23">
                <w:rPr>
                  <w:rFonts w:ascii="Helvetica" w:eastAsia="Proxima Nova" w:hAnsi="Helvetica" w:cs="Proxima Nova"/>
                  <w:color w:val="0563C1"/>
                  <w:u w:val="single"/>
                  <w:lang w:val="en-US"/>
                </w:rPr>
                <w:t>#22</w:t>
              </w:r>
            </w:hyperlink>
          </w:p>
        </w:tc>
        <w:tc>
          <w:tcPr>
            <w:tcW w:w="0" w:type="auto"/>
          </w:tcPr>
          <w:p w14:paraId="24E213E5" w14:textId="77777777" w:rsidR="00E015FD" w:rsidRPr="007A7F23" w:rsidRDefault="00E015FD" w:rsidP="00C54C1E">
            <w:pPr>
              <w:spacing w:before="200" w:line="312" w:lineRule="auto"/>
              <w:rPr>
                <w:rFonts w:ascii="Helvetica" w:eastAsia="Proxima Nova" w:hAnsi="Helvetica" w:cs="Proxima Nova"/>
                <w:color w:val="353744"/>
                <w:lang w:val="en-US"/>
              </w:rPr>
            </w:pPr>
            <w:r w:rsidRPr="007A7F23">
              <w:rPr>
                <w:rFonts w:ascii="Helvetica" w:eastAsia="Proxima Nova" w:hAnsi="Helvetica" w:cs="Proxima Nova"/>
                <w:color w:val="353744"/>
                <w:lang w:val="en-US"/>
              </w:rPr>
              <w:t>Give the source of funding and the role of the funders for the present study and, if applicable, for the original study on which the present article is based</w:t>
            </w:r>
          </w:p>
        </w:tc>
        <w:tc>
          <w:tcPr>
            <w:tcW w:w="0" w:type="auto"/>
          </w:tcPr>
          <w:p w14:paraId="1021F27D" w14:textId="77777777" w:rsidR="00E015FD" w:rsidRPr="007A7F23" w:rsidRDefault="00E015FD" w:rsidP="00C54C1E">
            <w:pPr>
              <w:spacing w:before="200" w:line="312" w:lineRule="auto"/>
              <w:rPr>
                <w:rFonts w:ascii="Helvetica" w:eastAsia="Proxima Nova" w:hAnsi="Helvetica" w:cs="Proxima Nova"/>
                <w:color w:val="353744"/>
                <w:lang w:val="en-US"/>
              </w:rPr>
            </w:pPr>
          </w:p>
        </w:tc>
      </w:tr>
    </w:tbl>
    <w:p w14:paraId="6A10792F" w14:textId="77777777" w:rsidR="00E015FD" w:rsidRPr="007A7F23" w:rsidRDefault="00E015FD" w:rsidP="00E015FD">
      <w:pPr>
        <w:spacing w:before="200" w:line="312" w:lineRule="auto"/>
        <w:rPr>
          <w:rFonts w:ascii="Helvetica" w:eastAsia="Proxima Nova" w:hAnsi="Helvetica" w:cs="Proxima Nova"/>
          <w:color w:val="353744"/>
          <w:lang w:val="en-US"/>
        </w:rPr>
      </w:pPr>
      <w:r w:rsidRPr="007A7F23">
        <w:rPr>
          <w:rFonts w:ascii="Helvetica" w:eastAsia="Proxima Nova" w:hAnsi="Helvetica" w:cs="Proxima Nova"/>
          <w:color w:val="353744"/>
          <w:lang w:val="en-US"/>
        </w:rPr>
        <w:t xml:space="preserve">None The STREGA checklist is distributed under the terms of the Creative Commons Attribution License CC-BY. This checklist can be completed online using </w:t>
      </w:r>
      <w:hyperlink r:id="rId87">
        <w:r w:rsidRPr="007A7F23">
          <w:rPr>
            <w:rFonts w:ascii="Helvetica" w:eastAsia="Proxima Nova" w:hAnsi="Helvetica" w:cs="Proxima Nova"/>
            <w:color w:val="0563C1"/>
            <w:u w:val="single"/>
            <w:lang w:val="en-US"/>
          </w:rPr>
          <w:t>https://www.goodreports.org/</w:t>
        </w:r>
      </w:hyperlink>
      <w:r w:rsidRPr="007A7F23">
        <w:rPr>
          <w:rFonts w:ascii="Helvetica" w:eastAsia="Proxima Nova" w:hAnsi="Helvetica" w:cs="Proxima Nova"/>
          <w:color w:val="353744"/>
          <w:lang w:val="en-US"/>
        </w:rPr>
        <w:t xml:space="preserve">, a tool made by the </w:t>
      </w:r>
      <w:hyperlink r:id="rId88">
        <w:r w:rsidRPr="007A7F23">
          <w:rPr>
            <w:rFonts w:ascii="Helvetica" w:eastAsia="Proxima Nova" w:hAnsi="Helvetica" w:cs="Proxima Nova"/>
            <w:color w:val="0563C1"/>
            <w:u w:val="single"/>
            <w:lang w:val="en-US"/>
          </w:rPr>
          <w:t>EQUATOR Network</w:t>
        </w:r>
      </w:hyperlink>
      <w:r w:rsidRPr="007A7F23">
        <w:rPr>
          <w:rFonts w:ascii="Helvetica" w:eastAsia="Proxima Nova" w:hAnsi="Helvetica" w:cs="Proxima Nova"/>
          <w:color w:val="353744"/>
          <w:lang w:val="en-US"/>
        </w:rPr>
        <w:t xml:space="preserve"> in collaboration with </w:t>
      </w:r>
      <w:hyperlink r:id="rId89">
        <w:r w:rsidRPr="007A7F23">
          <w:rPr>
            <w:rFonts w:ascii="Helvetica" w:eastAsia="Proxima Nova" w:hAnsi="Helvetica" w:cs="Proxima Nova"/>
            <w:color w:val="0563C1"/>
            <w:u w:val="single"/>
            <w:lang w:val="en-US"/>
          </w:rPr>
          <w:t>Penelope.ai</w:t>
        </w:r>
      </w:hyperlink>
    </w:p>
    <w:p w14:paraId="1505F065" w14:textId="77777777" w:rsidR="00E015FD" w:rsidRDefault="00E015FD" w:rsidP="00E015FD"/>
    <w:p w14:paraId="1FE41C59" w14:textId="77777777" w:rsidR="00E015FD" w:rsidRDefault="00E015FD" w:rsidP="00E015FD"/>
    <w:p w14:paraId="3BEDE4E1" w14:textId="77777777" w:rsidR="008F5A4D" w:rsidRDefault="008F5A4D" w:rsidP="00214C35">
      <w:pPr>
        <w:rPr>
          <w:rFonts w:ascii="Times New Roman" w:hAnsi="Times New Roman" w:cs="Times New Roman"/>
        </w:rPr>
      </w:pPr>
    </w:p>
    <w:p w14:paraId="712A086D" w14:textId="77777777" w:rsidR="00214C35" w:rsidRDefault="00214C35" w:rsidP="00214C35">
      <w:pPr>
        <w:rPr>
          <w:rFonts w:ascii="Times New Roman" w:hAnsi="Times New Roman" w:cs="Times New Roman"/>
        </w:rPr>
      </w:pPr>
      <w:r>
        <w:rPr>
          <w:rFonts w:ascii="Times New Roman" w:hAnsi="Times New Roman" w:cs="Times New Roman"/>
        </w:rPr>
        <w:br w:type="page"/>
      </w:r>
    </w:p>
    <w:p w14:paraId="74922BB8" w14:textId="77777777" w:rsidR="00214C35" w:rsidRDefault="00214C35" w:rsidP="00214C35">
      <w:pPr>
        <w:jc w:val="center"/>
        <w:rPr>
          <w:rFonts w:ascii="Times New Roman" w:hAnsi="Times New Roman" w:cs="Times New Roman"/>
        </w:rPr>
      </w:pPr>
      <w:r>
        <w:rPr>
          <w:rFonts w:ascii="Times New Roman" w:hAnsi="Times New Roman" w:cs="Times New Roman"/>
        </w:rPr>
        <w:lastRenderedPageBreak/>
        <w:t>References</w:t>
      </w:r>
    </w:p>
    <w:p w14:paraId="26A43A71" w14:textId="77777777" w:rsidR="00214C35" w:rsidRDefault="00214C35" w:rsidP="00214C35">
      <w:pPr>
        <w:jc w:val="center"/>
        <w:rPr>
          <w:rFonts w:ascii="Times New Roman" w:hAnsi="Times New Roman" w:cs="Times New Roman"/>
        </w:rPr>
      </w:pPr>
    </w:p>
    <w:p w14:paraId="13088C7F" w14:textId="642F3D3D" w:rsidR="00E015FD" w:rsidRPr="00E015FD" w:rsidRDefault="00214C35" w:rsidP="00E015FD">
      <w:pPr>
        <w:widowControl w:val="0"/>
        <w:autoSpaceDE w:val="0"/>
        <w:autoSpaceDN w:val="0"/>
        <w:adjustRightInd w:val="0"/>
        <w:ind w:left="640" w:hanging="640"/>
        <w:rPr>
          <w:rFonts w:ascii="Times New Roman" w:hAnsi="Times New Roman" w:cs="Times New Roman"/>
          <w:noProof/>
          <w:lang w:val="en-US"/>
        </w:rPr>
      </w:pPr>
      <w:r>
        <w:rPr>
          <w:rFonts w:ascii="Times New Roman" w:hAnsi="Times New Roman" w:cs="Times New Roman"/>
        </w:rPr>
        <w:fldChar w:fldCharType="begin" w:fldLock="1"/>
      </w:r>
      <w:r>
        <w:rPr>
          <w:rFonts w:ascii="Times New Roman" w:hAnsi="Times New Roman" w:cs="Times New Roman"/>
        </w:rPr>
        <w:instrText xml:space="preserve">ADDIN Mendeley Bibliography CSL_BIBLIOGRAPHY </w:instrText>
      </w:r>
      <w:r>
        <w:rPr>
          <w:rFonts w:ascii="Times New Roman" w:hAnsi="Times New Roman" w:cs="Times New Roman"/>
        </w:rPr>
        <w:fldChar w:fldCharType="separate"/>
      </w:r>
      <w:r w:rsidR="00E015FD" w:rsidRPr="00E015FD">
        <w:rPr>
          <w:rFonts w:ascii="Times New Roman" w:hAnsi="Times New Roman" w:cs="Times New Roman"/>
          <w:noProof/>
          <w:lang w:val="en-US"/>
        </w:rPr>
        <w:t xml:space="preserve">1. </w:t>
      </w:r>
      <w:r w:rsidR="00E015FD" w:rsidRPr="00E015FD">
        <w:rPr>
          <w:rFonts w:ascii="Times New Roman" w:hAnsi="Times New Roman" w:cs="Times New Roman"/>
          <w:noProof/>
          <w:lang w:val="en-US"/>
        </w:rPr>
        <w:tab/>
        <w:t xml:space="preserve">Samaan Z, Bawor M, Dennis BB, Plater C, Varenbut M, Daiter J, et al. Genetic influence on methadone treatment outcomes in patients undergoing methadone maintenance treatment for opioid addiction: a pilot study. Neuropsychiatr Dis Treat. 2014;1503–8. </w:t>
      </w:r>
    </w:p>
    <w:p w14:paraId="4A029836" w14:textId="77777777" w:rsidR="00E015FD" w:rsidRPr="00E015FD" w:rsidRDefault="00E015FD" w:rsidP="00E015FD">
      <w:pPr>
        <w:widowControl w:val="0"/>
        <w:autoSpaceDE w:val="0"/>
        <w:autoSpaceDN w:val="0"/>
        <w:adjustRightInd w:val="0"/>
        <w:ind w:left="640" w:hanging="640"/>
        <w:rPr>
          <w:rFonts w:ascii="Times New Roman" w:hAnsi="Times New Roman" w:cs="Times New Roman"/>
          <w:noProof/>
          <w:lang w:val="en-US"/>
        </w:rPr>
      </w:pPr>
      <w:r w:rsidRPr="00E015FD">
        <w:rPr>
          <w:rFonts w:ascii="Times New Roman" w:hAnsi="Times New Roman" w:cs="Times New Roman"/>
          <w:noProof/>
          <w:lang w:val="en-US"/>
        </w:rPr>
        <w:t xml:space="preserve">2. </w:t>
      </w:r>
      <w:r w:rsidRPr="00E015FD">
        <w:rPr>
          <w:rFonts w:ascii="Times New Roman" w:hAnsi="Times New Roman" w:cs="Times New Roman"/>
          <w:noProof/>
          <w:lang w:val="en-US"/>
        </w:rPr>
        <w:tab/>
        <w:t xml:space="preserve">Purcell S, Neale B, Todd-Brown K, Thomas L, Ferreira MAR, Bender D, et al. PLINK: a tool set for whole-genome association and population-based linkage analyses. Am J Hum Genet. 2007;81(3):559–75. </w:t>
      </w:r>
    </w:p>
    <w:p w14:paraId="609632AC" w14:textId="77777777" w:rsidR="00E015FD" w:rsidRPr="00E015FD" w:rsidRDefault="00E015FD" w:rsidP="00E015FD">
      <w:pPr>
        <w:widowControl w:val="0"/>
        <w:autoSpaceDE w:val="0"/>
        <w:autoSpaceDN w:val="0"/>
        <w:adjustRightInd w:val="0"/>
        <w:ind w:left="640" w:hanging="640"/>
        <w:rPr>
          <w:rFonts w:ascii="Times New Roman" w:hAnsi="Times New Roman" w:cs="Times New Roman"/>
          <w:noProof/>
          <w:lang w:val="en-US"/>
        </w:rPr>
      </w:pPr>
      <w:r w:rsidRPr="00E015FD">
        <w:rPr>
          <w:rFonts w:ascii="Times New Roman" w:hAnsi="Times New Roman" w:cs="Times New Roman"/>
          <w:noProof/>
          <w:lang w:val="en-US"/>
        </w:rPr>
        <w:t xml:space="preserve">3. </w:t>
      </w:r>
      <w:r w:rsidRPr="00E015FD">
        <w:rPr>
          <w:rFonts w:ascii="Times New Roman" w:hAnsi="Times New Roman" w:cs="Times New Roman"/>
          <w:noProof/>
          <w:lang w:val="en-US"/>
        </w:rPr>
        <w:tab/>
        <w:t xml:space="preserve">RStudio Team. RStudio: Integrated Development for R. Boston, MA: RStudio; 2020. </w:t>
      </w:r>
    </w:p>
    <w:p w14:paraId="7D22CF44" w14:textId="77777777" w:rsidR="00E015FD" w:rsidRPr="00E015FD" w:rsidRDefault="00E015FD" w:rsidP="00E015FD">
      <w:pPr>
        <w:widowControl w:val="0"/>
        <w:autoSpaceDE w:val="0"/>
        <w:autoSpaceDN w:val="0"/>
        <w:adjustRightInd w:val="0"/>
        <w:ind w:left="640" w:hanging="640"/>
        <w:rPr>
          <w:rFonts w:ascii="Times New Roman" w:hAnsi="Times New Roman" w:cs="Times New Roman"/>
          <w:noProof/>
          <w:lang w:val="en-US"/>
        </w:rPr>
      </w:pPr>
      <w:r w:rsidRPr="00E015FD">
        <w:rPr>
          <w:rFonts w:ascii="Times New Roman" w:hAnsi="Times New Roman" w:cs="Times New Roman"/>
          <w:noProof/>
          <w:lang w:val="en-US"/>
        </w:rPr>
        <w:t xml:space="preserve">4. </w:t>
      </w:r>
      <w:r w:rsidRPr="00E015FD">
        <w:rPr>
          <w:rFonts w:ascii="Times New Roman" w:hAnsi="Times New Roman" w:cs="Times New Roman"/>
          <w:noProof/>
          <w:lang w:val="en-US"/>
        </w:rPr>
        <w:tab/>
        <w:t xml:space="preserve">R Development Core Team. R: A Language and Environment for Statistical Computing. 2011. </w:t>
      </w:r>
    </w:p>
    <w:p w14:paraId="3B765B4A" w14:textId="77777777" w:rsidR="00E015FD" w:rsidRPr="00E015FD" w:rsidRDefault="00E015FD" w:rsidP="00E015FD">
      <w:pPr>
        <w:widowControl w:val="0"/>
        <w:autoSpaceDE w:val="0"/>
        <w:autoSpaceDN w:val="0"/>
        <w:adjustRightInd w:val="0"/>
        <w:ind w:left="640" w:hanging="640"/>
        <w:rPr>
          <w:rFonts w:ascii="Times New Roman" w:hAnsi="Times New Roman" w:cs="Times New Roman"/>
          <w:noProof/>
          <w:lang w:val="en-US"/>
        </w:rPr>
      </w:pPr>
      <w:r w:rsidRPr="00E015FD">
        <w:rPr>
          <w:rFonts w:ascii="Times New Roman" w:hAnsi="Times New Roman" w:cs="Times New Roman"/>
          <w:noProof/>
          <w:lang w:val="en-US"/>
        </w:rPr>
        <w:t xml:space="preserve">5. </w:t>
      </w:r>
      <w:r w:rsidRPr="00E015FD">
        <w:rPr>
          <w:rFonts w:ascii="Times New Roman" w:hAnsi="Times New Roman" w:cs="Times New Roman"/>
          <w:noProof/>
          <w:lang w:val="en-US"/>
        </w:rPr>
        <w:tab/>
        <w:t xml:space="preserve">Das S, Forer L, Schönherr S, Sidore C, Locke AE, Kwong A, et al. Next-generation genotype imputation service and methods. Nat Genet. 2016;48(10):1284–7. </w:t>
      </w:r>
    </w:p>
    <w:p w14:paraId="4698FBD3" w14:textId="77777777" w:rsidR="00E015FD" w:rsidRPr="00E015FD" w:rsidRDefault="00E015FD" w:rsidP="00E015FD">
      <w:pPr>
        <w:widowControl w:val="0"/>
        <w:autoSpaceDE w:val="0"/>
        <w:autoSpaceDN w:val="0"/>
        <w:adjustRightInd w:val="0"/>
        <w:ind w:left="640" w:hanging="640"/>
        <w:rPr>
          <w:rFonts w:ascii="Times New Roman" w:hAnsi="Times New Roman" w:cs="Times New Roman"/>
          <w:noProof/>
          <w:lang w:val="en-US"/>
        </w:rPr>
      </w:pPr>
      <w:r w:rsidRPr="00E015FD">
        <w:rPr>
          <w:rFonts w:ascii="Times New Roman" w:hAnsi="Times New Roman" w:cs="Times New Roman"/>
          <w:noProof/>
          <w:lang w:val="en-US"/>
        </w:rPr>
        <w:t xml:space="preserve">6. </w:t>
      </w:r>
      <w:r w:rsidRPr="00E015FD">
        <w:rPr>
          <w:rFonts w:ascii="Times New Roman" w:hAnsi="Times New Roman" w:cs="Times New Roman"/>
          <w:noProof/>
          <w:lang w:val="en-US"/>
        </w:rPr>
        <w:tab/>
        <w:t>DANgenotek. ORAgene-DISCOVER - OGR-500 [Internet]. 2022. Available from: https://www.dnagenotek.com/us/products/collection-human/oragene-discover/500-series/OGR-500.html</w:t>
      </w:r>
    </w:p>
    <w:p w14:paraId="7601B49A" w14:textId="77777777" w:rsidR="00E015FD" w:rsidRPr="00E015FD" w:rsidRDefault="00E015FD" w:rsidP="00E015FD">
      <w:pPr>
        <w:widowControl w:val="0"/>
        <w:autoSpaceDE w:val="0"/>
        <w:autoSpaceDN w:val="0"/>
        <w:adjustRightInd w:val="0"/>
        <w:ind w:left="640" w:hanging="640"/>
        <w:rPr>
          <w:rFonts w:ascii="Times New Roman" w:hAnsi="Times New Roman" w:cs="Times New Roman"/>
          <w:noProof/>
          <w:lang w:val="en-US"/>
        </w:rPr>
      </w:pPr>
      <w:r w:rsidRPr="00E015FD">
        <w:rPr>
          <w:rFonts w:ascii="Times New Roman" w:hAnsi="Times New Roman" w:cs="Times New Roman"/>
          <w:noProof/>
          <w:lang w:val="en-US"/>
        </w:rPr>
        <w:t xml:space="preserve">7. </w:t>
      </w:r>
      <w:r w:rsidRPr="00E015FD">
        <w:rPr>
          <w:rFonts w:ascii="Times New Roman" w:hAnsi="Times New Roman" w:cs="Times New Roman"/>
          <w:noProof/>
          <w:lang w:val="en-US"/>
        </w:rPr>
        <w:tab/>
        <w:t>Centre d’expertise et de services Génome Québec. DNA Extraction Servics [Internet]. 2020. Available from: https://static1.squarespace.com/static/5a53cd127131a5135e2456ba/t/5f63f155343fba7cda512035/1600385365852/UserGuide_DNAExtraction_en.pdf</w:t>
      </w:r>
    </w:p>
    <w:p w14:paraId="3A7A67D0" w14:textId="77777777" w:rsidR="00E015FD" w:rsidRPr="00E015FD" w:rsidRDefault="00E015FD" w:rsidP="00E015FD">
      <w:pPr>
        <w:widowControl w:val="0"/>
        <w:autoSpaceDE w:val="0"/>
        <w:autoSpaceDN w:val="0"/>
        <w:adjustRightInd w:val="0"/>
        <w:ind w:left="640" w:hanging="640"/>
        <w:rPr>
          <w:rFonts w:ascii="Times New Roman" w:hAnsi="Times New Roman" w:cs="Times New Roman"/>
          <w:noProof/>
          <w:lang w:val="en-US"/>
        </w:rPr>
      </w:pPr>
      <w:r w:rsidRPr="00E015FD">
        <w:rPr>
          <w:rFonts w:ascii="Times New Roman" w:hAnsi="Times New Roman" w:cs="Times New Roman"/>
          <w:noProof/>
          <w:lang w:val="en-US"/>
        </w:rPr>
        <w:t xml:space="preserve">8. </w:t>
      </w:r>
      <w:r w:rsidRPr="00E015FD">
        <w:rPr>
          <w:rFonts w:ascii="Times New Roman" w:hAnsi="Times New Roman" w:cs="Times New Roman"/>
          <w:noProof/>
          <w:lang w:val="en-US"/>
        </w:rPr>
        <w:tab/>
        <w:t>Centre d’expertise et de services Génome Québec [Internet]. Available from: https://cesgq.com/</w:t>
      </w:r>
    </w:p>
    <w:p w14:paraId="04ED77C0" w14:textId="77777777" w:rsidR="00E015FD" w:rsidRPr="00E015FD" w:rsidRDefault="00E015FD" w:rsidP="00E015FD">
      <w:pPr>
        <w:widowControl w:val="0"/>
        <w:autoSpaceDE w:val="0"/>
        <w:autoSpaceDN w:val="0"/>
        <w:adjustRightInd w:val="0"/>
        <w:ind w:left="640" w:hanging="640"/>
        <w:rPr>
          <w:rFonts w:ascii="Times New Roman" w:hAnsi="Times New Roman" w:cs="Times New Roman"/>
          <w:noProof/>
          <w:lang w:val="en-US"/>
        </w:rPr>
      </w:pPr>
      <w:r w:rsidRPr="00E015FD">
        <w:rPr>
          <w:rFonts w:ascii="Times New Roman" w:hAnsi="Times New Roman" w:cs="Times New Roman"/>
          <w:noProof/>
          <w:lang w:val="en-US"/>
        </w:rPr>
        <w:t xml:space="preserve">9. </w:t>
      </w:r>
      <w:r w:rsidRPr="00E015FD">
        <w:rPr>
          <w:rFonts w:ascii="Times New Roman" w:hAnsi="Times New Roman" w:cs="Times New Roman"/>
          <w:noProof/>
          <w:lang w:val="en-US"/>
        </w:rPr>
        <w:tab/>
        <w:t>illumina. Infinium Global Screening Array - 24 v1.0 [Internet]. 2017. Available from: https://grcf.jhmi.edu/wp-content/uploads/2017/12/infinium-commercial-gsa-data-sheet-370-2016-016.pdf</w:t>
      </w:r>
    </w:p>
    <w:p w14:paraId="2517A46B" w14:textId="77777777" w:rsidR="00E015FD" w:rsidRPr="00E015FD" w:rsidRDefault="00E015FD" w:rsidP="00E015FD">
      <w:pPr>
        <w:widowControl w:val="0"/>
        <w:autoSpaceDE w:val="0"/>
        <w:autoSpaceDN w:val="0"/>
        <w:adjustRightInd w:val="0"/>
        <w:ind w:left="640" w:hanging="640"/>
        <w:rPr>
          <w:rFonts w:ascii="Times New Roman" w:hAnsi="Times New Roman" w:cs="Times New Roman"/>
          <w:noProof/>
          <w:lang w:val="en-US"/>
        </w:rPr>
      </w:pPr>
      <w:r w:rsidRPr="00E015FD">
        <w:rPr>
          <w:rFonts w:ascii="Times New Roman" w:hAnsi="Times New Roman" w:cs="Times New Roman"/>
          <w:noProof/>
          <w:lang w:val="en-US"/>
        </w:rPr>
        <w:t xml:space="preserve">10. </w:t>
      </w:r>
      <w:r w:rsidRPr="00E015FD">
        <w:rPr>
          <w:rFonts w:ascii="Times New Roman" w:hAnsi="Times New Roman" w:cs="Times New Roman"/>
          <w:noProof/>
          <w:lang w:val="en-US"/>
        </w:rPr>
        <w:tab/>
        <w:t>illumina. GenomeStudio [Internet]. 2022. Available from: https://support.illumina.com/array/array_software/genomestudio/downloads.html</w:t>
      </w:r>
    </w:p>
    <w:p w14:paraId="170B6208" w14:textId="77777777" w:rsidR="00E015FD" w:rsidRPr="00E015FD" w:rsidRDefault="00E015FD" w:rsidP="00E015FD">
      <w:pPr>
        <w:widowControl w:val="0"/>
        <w:autoSpaceDE w:val="0"/>
        <w:autoSpaceDN w:val="0"/>
        <w:adjustRightInd w:val="0"/>
        <w:ind w:left="640" w:hanging="640"/>
        <w:rPr>
          <w:rFonts w:ascii="Times New Roman" w:hAnsi="Times New Roman" w:cs="Times New Roman"/>
          <w:noProof/>
          <w:lang w:val="en-US"/>
        </w:rPr>
      </w:pPr>
      <w:r w:rsidRPr="00E015FD">
        <w:rPr>
          <w:rFonts w:ascii="Times New Roman" w:hAnsi="Times New Roman" w:cs="Times New Roman"/>
          <w:noProof/>
          <w:lang w:val="en-US"/>
        </w:rPr>
        <w:t xml:space="preserve">11. </w:t>
      </w:r>
      <w:r w:rsidRPr="00E015FD">
        <w:rPr>
          <w:rFonts w:ascii="Times New Roman" w:hAnsi="Times New Roman" w:cs="Times New Roman"/>
          <w:noProof/>
          <w:lang w:val="en-US"/>
        </w:rPr>
        <w:tab/>
        <w:t xml:space="preserve">illumina. Global Screening Array Manifest File Release Notes. 2018. </w:t>
      </w:r>
    </w:p>
    <w:p w14:paraId="2ABC997C" w14:textId="77777777" w:rsidR="00E015FD" w:rsidRPr="00E015FD" w:rsidRDefault="00E015FD" w:rsidP="00E015FD">
      <w:pPr>
        <w:widowControl w:val="0"/>
        <w:autoSpaceDE w:val="0"/>
        <w:autoSpaceDN w:val="0"/>
        <w:adjustRightInd w:val="0"/>
        <w:ind w:left="640" w:hanging="640"/>
        <w:rPr>
          <w:rFonts w:ascii="Times New Roman" w:hAnsi="Times New Roman" w:cs="Times New Roman"/>
          <w:noProof/>
          <w:lang w:val="en-US"/>
        </w:rPr>
      </w:pPr>
      <w:r w:rsidRPr="00E015FD">
        <w:rPr>
          <w:rFonts w:ascii="Times New Roman" w:hAnsi="Times New Roman" w:cs="Times New Roman"/>
          <w:noProof/>
          <w:lang w:val="en-US"/>
        </w:rPr>
        <w:t xml:space="preserve">12. </w:t>
      </w:r>
      <w:r w:rsidRPr="00E015FD">
        <w:rPr>
          <w:rFonts w:ascii="Times New Roman" w:hAnsi="Times New Roman" w:cs="Times New Roman"/>
          <w:noProof/>
          <w:lang w:val="en-US"/>
        </w:rPr>
        <w:tab/>
        <w:t xml:space="preserve">Taliun D, Harris DN, Kessler MD, Carlson J, Szpiech ZA, Torres R, et al. Sequencing of 53,831 diverse genomes from the NHLBI TOPMed Program. Nature. 2021;590(7845):290–9. </w:t>
      </w:r>
    </w:p>
    <w:p w14:paraId="2058F5F4" w14:textId="77777777" w:rsidR="00E015FD" w:rsidRPr="00E015FD" w:rsidRDefault="00E015FD" w:rsidP="00E015FD">
      <w:pPr>
        <w:widowControl w:val="0"/>
        <w:autoSpaceDE w:val="0"/>
        <w:autoSpaceDN w:val="0"/>
        <w:adjustRightInd w:val="0"/>
        <w:ind w:left="640" w:hanging="640"/>
        <w:rPr>
          <w:rFonts w:ascii="Times New Roman" w:hAnsi="Times New Roman" w:cs="Times New Roman"/>
          <w:noProof/>
          <w:lang w:val="en-US"/>
        </w:rPr>
      </w:pPr>
      <w:r w:rsidRPr="00E015FD">
        <w:rPr>
          <w:rFonts w:ascii="Times New Roman" w:hAnsi="Times New Roman" w:cs="Times New Roman"/>
          <w:noProof/>
          <w:lang w:val="en-US"/>
        </w:rPr>
        <w:t xml:space="preserve">13. </w:t>
      </w:r>
      <w:r w:rsidRPr="00E015FD">
        <w:rPr>
          <w:rFonts w:ascii="Times New Roman" w:hAnsi="Times New Roman" w:cs="Times New Roman"/>
          <w:noProof/>
          <w:lang w:val="en-US"/>
        </w:rPr>
        <w:tab/>
        <w:t xml:space="preserve">Rayner W. McCarthy Tools. </w:t>
      </w:r>
    </w:p>
    <w:p w14:paraId="0FE04532" w14:textId="77777777" w:rsidR="00E015FD" w:rsidRPr="00E015FD" w:rsidRDefault="00E015FD" w:rsidP="00E015FD">
      <w:pPr>
        <w:widowControl w:val="0"/>
        <w:autoSpaceDE w:val="0"/>
        <w:autoSpaceDN w:val="0"/>
        <w:adjustRightInd w:val="0"/>
        <w:ind w:left="640" w:hanging="640"/>
        <w:rPr>
          <w:rFonts w:ascii="Times New Roman" w:hAnsi="Times New Roman" w:cs="Times New Roman"/>
          <w:noProof/>
          <w:lang w:val="en-US"/>
        </w:rPr>
      </w:pPr>
      <w:r w:rsidRPr="00E015FD">
        <w:rPr>
          <w:rFonts w:ascii="Times New Roman" w:hAnsi="Times New Roman" w:cs="Times New Roman"/>
          <w:noProof/>
          <w:lang w:val="en-US"/>
        </w:rPr>
        <w:t xml:space="preserve">14. </w:t>
      </w:r>
      <w:r w:rsidRPr="00E015FD">
        <w:rPr>
          <w:rFonts w:ascii="Times New Roman" w:hAnsi="Times New Roman" w:cs="Times New Roman"/>
          <w:noProof/>
          <w:lang w:val="en-US"/>
        </w:rPr>
        <w:tab/>
        <w:t xml:space="preserve">Loh P-R, Danecek P, Palamara PF, Fuchsberger C, Reshef YA, Finucane HK, et al. Reference-based phasing using the Haplotype Reference Consortium panel. Nat Genet. 2016;48(11):1443. </w:t>
      </w:r>
    </w:p>
    <w:p w14:paraId="29CB4171" w14:textId="77777777" w:rsidR="00E015FD" w:rsidRPr="00E015FD" w:rsidRDefault="00E015FD" w:rsidP="00E015FD">
      <w:pPr>
        <w:widowControl w:val="0"/>
        <w:autoSpaceDE w:val="0"/>
        <w:autoSpaceDN w:val="0"/>
        <w:adjustRightInd w:val="0"/>
        <w:ind w:left="640" w:hanging="640"/>
        <w:rPr>
          <w:rFonts w:ascii="Times New Roman" w:hAnsi="Times New Roman" w:cs="Times New Roman"/>
          <w:noProof/>
          <w:lang w:val="en-US"/>
        </w:rPr>
      </w:pPr>
      <w:r w:rsidRPr="00E015FD">
        <w:rPr>
          <w:rFonts w:ascii="Times New Roman" w:hAnsi="Times New Roman" w:cs="Times New Roman"/>
          <w:noProof/>
          <w:lang w:val="en-US"/>
        </w:rPr>
        <w:t xml:space="preserve">15. </w:t>
      </w:r>
      <w:r w:rsidRPr="00E015FD">
        <w:rPr>
          <w:rFonts w:ascii="Times New Roman" w:hAnsi="Times New Roman" w:cs="Times New Roman"/>
          <w:noProof/>
          <w:lang w:val="en-US"/>
        </w:rPr>
        <w:tab/>
        <w:t>TOPMed. TOPMed Imputation Server - Reference Panels [Internet]. Available from: https://topmedimpute.readthedocs.io/en/latest/reference-panels.html</w:t>
      </w:r>
    </w:p>
    <w:p w14:paraId="759A6151" w14:textId="77777777" w:rsidR="00E015FD" w:rsidRPr="00E015FD" w:rsidRDefault="00E015FD" w:rsidP="00E015FD">
      <w:pPr>
        <w:widowControl w:val="0"/>
        <w:autoSpaceDE w:val="0"/>
        <w:autoSpaceDN w:val="0"/>
        <w:adjustRightInd w:val="0"/>
        <w:ind w:left="640" w:hanging="640"/>
        <w:rPr>
          <w:rFonts w:ascii="Times New Roman" w:hAnsi="Times New Roman" w:cs="Times New Roman"/>
          <w:noProof/>
          <w:lang w:val="en-US"/>
        </w:rPr>
      </w:pPr>
      <w:r w:rsidRPr="00E015FD">
        <w:rPr>
          <w:rFonts w:ascii="Times New Roman" w:hAnsi="Times New Roman" w:cs="Times New Roman"/>
          <w:noProof/>
          <w:lang w:val="en-US"/>
        </w:rPr>
        <w:t xml:space="preserve">16. </w:t>
      </w:r>
      <w:r w:rsidRPr="00E015FD">
        <w:rPr>
          <w:rFonts w:ascii="Times New Roman" w:hAnsi="Times New Roman" w:cs="Times New Roman"/>
          <w:noProof/>
          <w:lang w:val="en-US"/>
        </w:rPr>
        <w:tab/>
        <w:t xml:space="preserve">Google Cloud. Google Cloud. 2022. </w:t>
      </w:r>
    </w:p>
    <w:p w14:paraId="3E945564" w14:textId="77777777" w:rsidR="00E015FD" w:rsidRPr="00E015FD" w:rsidRDefault="00E015FD" w:rsidP="00E015FD">
      <w:pPr>
        <w:widowControl w:val="0"/>
        <w:autoSpaceDE w:val="0"/>
        <w:autoSpaceDN w:val="0"/>
        <w:adjustRightInd w:val="0"/>
        <w:ind w:left="640" w:hanging="640"/>
        <w:rPr>
          <w:rFonts w:ascii="Times New Roman" w:hAnsi="Times New Roman" w:cs="Times New Roman"/>
          <w:noProof/>
          <w:lang w:val="en-US"/>
        </w:rPr>
      </w:pPr>
      <w:r w:rsidRPr="00E015FD">
        <w:rPr>
          <w:rFonts w:ascii="Times New Roman" w:hAnsi="Times New Roman" w:cs="Times New Roman"/>
          <w:noProof/>
          <w:lang w:val="en-US"/>
        </w:rPr>
        <w:t xml:space="preserve">17. </w:t>
      </w:r>
      <w:r w:rsidRPr="00E015FD">
        <w:rPr>
          <w:rFonts w:ascii="Times New Roman" w:hAnsi="Times New Roman" w:cs="Times New Roman"/>
          <w:noProof/>
          <w:lang w:val="en-US"/>
        </w:rPr>
        <w:tab/>
        <w:t xml:space="preserve">Bycroft C, Freeman C, Petkova D, Band G, Elliott LT, Sharp K, et al. The UK Biobank resource with deep phenotyping and genomic data. Nature. 2018;562(7726):203–9. </w:t>
      </w:r>
    </w:p>
    <w:p w14:paraId="5B9CA5A2" w14:textId="77777777" w:rsidR="00E015FD" w:rsidRPr="00E015FD" w:rsidRDefault="00E015FD" w:rsidP="00E015FD">
      <w:pPr>
        <w:widowControl w:val="0"/>
        <w:autoSpaceDE w:val="0"/>
        <w:autoSpaceDN w:val="0"/>
        <w:adjustRightInd w:val="0"/>
        <w:ind w:left="640" w:hanging="640"/>
        <w:rPr>
          <w:rFonts w:ascii="Times New Roman" w:hAnsi="Times New Roman" w:cs="Times New Roman"/>
          <w:noProof/>
          <w:lang w:val="en-US"/>
        </w:rPr>
      </w:pPr>
      <w:r w:rsidRPr="00E015FD">
        <w:rPr>
          <w:rFonts w:ascii="Times New Roman" w:hAnsi="Times New Roman" w:cs="Times New Roman"/>
          <w:noProof/>
          <w:lang w:val="en-US"/>
        </w:rPr>
        <w:t xml:space="preserve">18. </w:t>
      </w:r>
      <w:r w:rsidRPr="00E015FD">
        <w:rPr>
          <w:rFonts w:ascii="Times New Roman" w:hAnsi="Times New Roman" w:cs="Times New Roman"/>
          <w:noProof/>
          <w:lang w:val="en-US"/>
        </w:rPr>
        <w:tab/>
        <w:t xml:space="preserve">Johnson EC, Demontis D, Thorgeirsson TE, Walters RK, Polimanti R, Hatoum AS, et al. A large-scale genome-wide association study meta-analysis of cannabis use disorder. The Lancet Psychiatry. 2020;7(12):1032–45. </w:t>
      </w:r>
    </w:p>
    <w:p w14:paraId="238B1C8F" w14:textId="77777777" w:rsidR="00E015FD" w:rsidRPr="00E015FD" w:rsidRDefault="00E015FD" w:rsidP="00E015FD">
      <w:pPr>
        <w:widowControl w:val="0"/>
        <w:autoSpaceDE w:val="0"/>
        <w:autoSpaceDN w:val="0"/>
        <w:adjustRightInd w:val="0"/>
        <w:ind w:left="640" w:hanging="640"/>
        <w:rPr>
          <w:rFonts w:ascii="Times New Roman" w:hAnsi="Times New Roman" w:cs="Times New Roman"/>
          <w:noProof/>
          <w:lang w:val="en-US"/>
        </w:rPr>
      </w:pPr>
      <w:r w:rsidRPr="00E015FD">
        <w:rPr>
          <w:rFonts w:ascii="Times New Roman" w:hAnsi="Times New Roman" w:cs="Times New Roman"/>
          <w:noProof/>
          <w:lang w:val="en-US"/>
        </w:rPr>
        <w:t xml:space="preserve">19. </w:t>
      </w:r>
      <w:r w:rsidRPr="00E015FD">
        <w:rPr>
          <w:rFonts w:ascii="Times New Roman" w:hAnsi="Times New Roman" w:cs="Times New Roman"/>
          <w:noProof/>
          <w:lang w:val="en-US"/>
        </w:rPr>
        <w:tab/>
        <w:t xml:space="preserve">Choi SW, O’Reilly PF. PRSice-2: Polygenic Risk Score software for biobank-scale data. Gigascience. 2019;8(7):giz082. </w:t>
      </w:r>
    </w:p>
    <w:p w14:paraId="2AD35239" w14:textId="77777777" w:rsidR="00E015FD" w:rsidRPr="00E015FD" w:rsidRDefault="00E015FD" w:rsidP="00E015FD">
      <w:pPr>
        <w:widowControl w:val="0"/>
        <w:autoSpaceDE w:val="0"/>
        <w:autoSpaceDN w:val="0"/>
        <w:adjustRightInd w:val="0"/>
        <w:ind w:left="640" w:hanging="640"/>
        <w:rPr>
          <w:rFonts w:ascii="Times New Roman" w:hAnsi="Times New Roman" w:cs="Times New Roman"/>
          <w:noProof/>
          <w:lang w:val="en-US"/>
        </w:rPr>
      </w:pPr>
      <w:r w:rsidRPr="00E015FD">
        <w:rPr>
          <w:rFonts w:ascii="Times New Roman" w:hAnsi="Times New Roman" w:cs="Times New Roman"/>
          <w:noProof/>
          <w:lang w:val="en-US"/>
        </w:rPr>
        <w:t xml:space="preserve">20. </w:t>
      </w:r>
      <w:r w:rsidRPr="00E015FD">
        <w:rPr>
          <w:rFonts w:ascii="Times New Roman" w:hAnsi="Times New Roman" w:cs="Times New Roman"/>
          <w:noProof/>
          <w:lang w:val="en-US"/>
        </w:rPr>
        <w:tab/>
        <w:t xml:space="preserve">Choi SW, Mak TS-H, O’Reilly PF. Tutorial: a guide to performing polygenic risk score </w:t>
      </w:r>
      <w:r w:rsidRPr="00E015FD">
        <w:rPr>
          <w:rFonts w:ascii="Times New Roman" w:hAnsi="Times New Roman" w:cs="Times New Roman"/>
          <w:noProof/>
          <w:lang w:val="en-US"/>
        </w:rPr>
        <w:lastRenderedPageBreak/>
        <w:t xml:space="preserve">analyses. Nat Protoc. 2020;15(9):2759–72. </w:t>
      </w:r>
    </w:p>
    <w:p w14:paraId="080617FF" w14:textId="77777777" w:rsidR="00E015FD" w:rsidRPr="00E015FD" w:rsidRDefault="00E015FD" w:rsidP="00E015FD">
      <w:pPr>
        <w:widowControl w:val="0"/>
        <w:autoSpaceDE w:val="0"/>
        <w:autoSpaceDN w:val="0"/>
        <w:adjustRightInd w:val="0"/>
        <w:ind w:left="640" w:hanging="640"/>
        <w:rPr>
          <w:rFonts w:ascii="Times New Roman" w:hAnsi="Times New Roman" w:cs="Times New Roman"/>
          <w:noProof/>
          <w:lang w:val="en-US"/>
        </w:rPr>
      </w:pPr>
      <w:r w:rsidRPr="00E015FD">
        <w:rPr>
          <w:rFonts w:ascii="Times New Roman" w:hAnsi="Times New Roman" w:cs="Times New Roman"/>
          <w:noProof/>
          <w:lang w:val="en-US"/>
        </w:rPr>
        <w:t xml:space="preserve">21. </w:t>
      </w:r>
      <w:r w:rsidRPr="00E015FD">
        <w:rPr>
          <w:rFonts w:ascii="Times New Roman" w:hAnsi="Times New Roman" w:cs="Times New Roman"/>
          <w:noProof/>
          <w:lang w:val="en-US"/>
        </w:rPr>
        <w:tab/>
        <w:t xml:space="preserve">Dennis BB, Sanger N, Bawor M, Naji L, Plater C, Worster A, et al. A call for consensus in defining efficacy in clinical trials for opioid addiction: combined results from a systematic review and qualitative study in patients receiving pharmacological assisted therapy for opioid use disorder. Trials. 2020;21(1):1–16. </w:t>
      </w:r>
    </w:p>
    <w:p w14:paraId="6CD34975" w14:textId="77777777" w:rsidR="00E015FD" w:rsidRPr="00E015FD" w:rsidRDefault="00E015FD" w:rsidP="00E015FD">
      <w:pPr>
        <w:widowControl w:val="0"/>
        <w:autoSpaceDE w:val="0"/>
        <w:autoSpaceDN w:val="0"/>
        <w:adjustRightInd w:val="0"/>
        <w:ind w:left="640" w:hanging="640"/>
        <w:rPr>
          <w:rFonts w:ascii="Times New Roman" w:hAnsi="Times New Roman" w:cs="Times New Roman"/>
          <w:noProof/>
          <w:lang w:val="en-US"/>
        </w:rPr>
      </w:pPr>
      <w:r w:rsidRPr="00E015FD">
        <w:rPr>
          <w:rFonts w:ascii="Times New Roman" w:hAnsi="Times New Roman" w:cs="Times New Roman"/>
          <w:noProof/>
          <w:lang w:val="en-US"/>
        </w:rPr>
        <w:t xml:space="preserve">22. </w:t>
      </w:r>
      <w:r w:rsidRPr="00E015FD">
        <w:rPr>
          <w:rFonts w:ascii="Times New Roman" w:hAnsi="Times New Roman" w:cs="Times New Roman"/>
          <w:noProof/>
          <w:lang w:val="en-US"/>
        </w:rPr>
        <w:tab/>
        <w:t xml:space="preserve">Staley JR, Blackshaw J, Kamat MA, Ellis S, Surendran P, Sun BB, et al. PhenoScanner: a database of human genotype–phenotype associations. Bioinformatics. 2016;32(20):3207–9. </w:t>
      </w:r>
    </w:p>
    <w:p w14:paraId="00B5F3B6" w14:textId="77777777" w:rsidR="00E015FD" w:rsidRPr="00E015FD" w:rsidRDefault="00E015FD" w:rsidP="00E015FD">
      <w:pPr>
        <w:widowControl w:val="0"/>
        <w:autoSpaceDE w:val="0"/>
        <w:autoSpaceDN w:val="0"/>
        <w:adjustRightInd w:val="0"/>
        <w:ind w:left="640" w:hanging="640"/>
        <w:rPr>
          <w:rFonts w:ascii="Times New Roman" w:hAnsi="Times New Roman" w:cs="Times New Roman"/>
          <w:noProof/>
        </w:rPr>
      </w:pPr>
      <w:r w:rsidRPr="00E015FD">
        <w:rPr>
          <w:rFonts w:ascii="Times New Roman" w:hAnsi="Times New Roman" w:cs="Times New Roman"/>
          <w:noProof/>
          <w:lang w:val="en-US"/>
        </w:rPr>
        <w:t xml:space="preserve">23. </w:t>
      </w:r>
      <w:r w:rsidRPr="00E015FD">
        <w:rPr>
          <w:rFonts w:ascii="Times New Roman" w:hAnsi="Times New Roman" w:cs="Times New Roman"/>
          <w:noProof/>
          <w:lang w:val="en-US"/>
        </w:rPr>
        <w:tab/>
        <w:t xml:space="preserve">Kamat MA, Blackshaw JA, Young R, Surendran P, Burgess S, Danesh J, et al. PhenoScanner V2: an expanded tool for searching human genotype–phenotype associations. Bioinformatics. 2019;35(22):4851–3. </w:t>
      </w:r>
    </w:p>
    <w:p w14:paraId="77897C8C" w14:textId="5F53374D" w:rsidR="00214C35" w:rsidRPr="00866911" w:rsidRDefault="00214C35" w:rsidP="00E015FD">
      <w:pPr>
        <w:widowControl w:val="0"/>
        <w:autoSpaceDE w:val="0"/>
        <w:autoSpaceDN w:val="0"/>
        <w:adjustRightInd w:val="0"/>
        <w:ind w:left="640" w:hanging="640"/>
        <w:rPr>
          <w:rFonts w:ascii="Times New Roman" w:hAnsi="Times New Roman" w:cs="Times New Roman"/>
        </w:rPr>
      </w:pPr>
      <w:r>
        <w:rPr>
          <w:rFonts w:ascii="Times New Roman" w:hAnsi="Times New Roman" w:cs="Times New Roman"/>
        </w:rPr>
        <w:fldChar w:fldCharType="end"/>
      </w:r>
    </w:p>
    <w:p w14:paraId="368ED4FE" w14:textId="77777777" w:rsidR="009209F6" w:rsidRDefault="009209F6"/>
    <w:sectPr w:rsidR="009209F6" w:rsidSect="00325E5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Proxima Nova">
    <w:altName w:val="Times New Roman"/>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C35"/>
    <w:rsid w:val="00080299"/>
    <w:rsid w:val="000D3390"/>
    <w:rsid w:val="00124853"/>
    <w:rsid w:val="00124DE6"/>
    <w:rsid w:val="00140986"/>
    <w:rsid w:val="001A1C40"/>
    <w:rsid w:val="001C6782"/>
    <w:rsid w:val="001E1145"/>
    <w:rsid w:val="00202AEA"/>
    <w:rsid w:val="00214C35"/>
    <w:rsid w:val="00325E54"/>
    <w:rsid w:val="00502D4D"/>
    <w:rsid w:val="005B6A3E"/>
    <w:rsid w:val="006117BB"/>
    <w:rsid w:val="0062371D"/>
    <w:rsid w:val="006C786E"/>
    <w:rsid w:val="008E3C31"/>
    <w:rsid w:val="008F5A4D"/>
    <w:rsid w:val="009209F6"/>
    <w:rsid w:val="00971FF7"/>
    <w:rsid w:val="009E0557"/>
    <w:rsid w:val="00A65F12"/>
    <w:rsid w:val="00A930B4"/>
    <w:rsid w:val="00B25613"/>
    <w:rsid w:val="00BA35E3"/>
    <w:rsid w:val="00C27291"/>
    <w:rsid w:val="00C82B68"/>
    <w:rsid w:val="00CA625E"/>
    <w:rsid w:val="00DA1389"/>
    <w:rsid w:val="00DB623D"/>
    <w:rsid w:val="00E015FD"/>
    <w:rsid w:val="00F42A2C"/>
    <w:rsid w:val="00FB4B8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DF21D"/>
  <w15:chartTrackingRefBased/>
  <w15:docId w15:val="{FD1C9A0A-3E21-8342-B84D-D836109CB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4C35"/>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214C35"/>
  </w:style>
  <w:style w:type="character" w:styleId="Hyperlink">
    <w:name w:val="Hyperlink"/>
    <w:basedOn w:val="DefaultParagraphFont"/>
    <w:uiPriority w:val="99"/>
    <w:unhideWhenUsed/>
    <w:rsid w:val="00214C35"/>
    <w:rPr>
      <w:color w:val="0563C1" w:themeColor="hyperlink"/>
      <w:u w:val="single"/>
    </w:rPr>
  </w:style>
  <w:style w:type="table" w:styleId="TableGrid">
    <w:name w:val="Table Grid"/>
    <w:basedOn w:val="TableNormal"/>
    <w:uiPriority w:val="39"/>
    <w:rsid w:val="00214C35"/>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8F5A4D"/>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F5A4D"/>
    <w:rPr>
      <w:sz w:val="16"/>
      <w:szCs w:val="16"/>
    </w:rPr>
  </w:style>
  <w:style w:type="paragraph" w:styleId="CommentText">
    <w:name w:val="annotation text"/>
    <w:basedOn w:val="Normal"/>
    <w:link w:val="CommentTextChar"/>
    <w:uiPriority w:val="99"/>
    <w:semiHidden/>
    <w:unhideWhenUsed/>
    <w:rsid w:val="008F5A4D"/>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8F5A4D"/>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8F5A4D"/>
    <w:rPr>
      <w:b/>
      <w:bCs/>
    </w:rPr>
  </w:style>
  <w:style w:type="character" w:customStyle="1" w:styleId="CommentSubjectChar">
    <w:name w:val="Comment Subject Char"/>
    <w:basedOn w:val="CommentTextChar"/>
    <w:link w:val="CommentSubject"/>
    <w:uiPriority w:val="99"/>
    <w:semiHidden/>
    <w:rsid w:val="008F5A4D"/>
    <w:rPr>
      <w:rFonts w:ascii="Times New Roman" w:eastAsia="Times New Roman" w:hAnsi="Times New Roman" w:cs="Times New Roman"/>
      <w:b/>
      <w:bCs/>
      <w:kern w:val="0"/>
      <w:sz w:val="20"/>
      <w:szCs w:val="20"/>
      <w14:ligatures w14:val="none"/>
    </w:rPr>
  </w:style>
  <w:style w:type="paragraph" w:styleId="NormalWeb">
    <w:name w:val="Normal (Web)"/>
    <w:basedOn w:val="Normal"/>
    <w:uiPriority w:val="99"/>
    <w:unhideWhenUsed/>
    <w:rsid w:val="008F5A4D"/>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3.xml"/><Relationship Id="rId21" Type="http://schemas.openxmlformats.org/officeDocument/2006/relationships/diagramQuickStyle" Target="diagrams/quickStyle2.xml"/><Relationship Id="rId42" Type="http://schemas.openxmlformats.org/officeDocument/2006/relationships/hyperlink" Target="https://www.goodreports.org/strega/info/" TargetMode="External"/><Relationship Id="rId47" Type="http://schemas.openxmlformats.org/officeDocument/2006/relationships/hyperlink" Target="https://www.goodreports.org/strega/info/" TargetMode="External"/><Relationship Id="rId63" Type="http://schemas.openxmlformats.org/officeDocument/2006/relationships/hyperlink" Target="https://www.goodreports.org/strega/info/" TargetMode="External"/><Relationship Id="rId68" Type="http://schemas.openxmlformats.org/officeDocument/2006/relationships/hyperlink" Target="https://www.goodreports.org/strega/info/" TargetMode="External"/><Relationship Id="rId84" Type="http://schemas.openxmlformats.org/officeDocument/2006/relationships/hyperlink" Target="https://www.goodreports.org/strega/info/" TargetMode="External"/><Relationship Id="rId89" Type="http://schemas.openxmlformats.org/officeDocument/2006/relationships/hyperlink" Target="https://www.penelope.ai" TargetMode="External"/><Relationship Id="rId16" Type="http://schemas.openxmlformats.org/officeDocument/2006/relationships/diagramQuickStyle" Target="diagrams/quickStyle1.xml"/><Relationship Id="rId11" Type="http://schemas.openxmlformats.org/officeDocument/2006/relationships/image" Target="media/image5.jpeg"/><Relationship Id="rId32" Type="http://schemas.openxmlformats.org/officeDocument/2006/relationships/diagramColors" Target="diagrams/colors4.xml"/><Relationship Id="rId37" Type="http://schemas.openxmlformats.org/officeDocument/2006/relationships/image" Target="media/image11.png"/><Relationship Id="rId53" Type="http://schemas.openxmlformats.org/officeDocument/2006/relationships/hyperlink" Target="https://www.goodreports.org/strega/info/" TargetMode="External"/><Relationship Id="rId58" Type="http://schemas.openxmlformats.org/officeDocument/2006/relationships/hyperlink" Target="https://www.goodreports.org/strega/info/" TargetMode="External"/><Relationship Id="rId74" Type="http://schemas.openxmlformats.org/officeDocument/2006/relationships/hyperlink" Target="https://www.goodreports.org/strega/info/" TargetMode="External"/><Relationship Id="rId79" Type="http://schemas.openxmlformats.org/officeDocument/2006/relationships/hyperlink" Target="https://www.goodreports.org/strega/info/" TargetMode="External"/><Relationship Id="rId5" Type="http://schemas.openxmlformats.org/officeDocument/2006/relationships/image" Target="media/image1.jpeg"/><Relationship Id="rId90" Type="http://schemas.openxmlformats.org/officeDocument/2006/relationships/fontTable" Target="fontTable.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diagramLayout" Target="diagrams/layout4.xml"/><Relationship Id="rId35" Type="http://schemas.openxmlformats.org/officeDocument/2006/relationships/image" Target="media/image9.png"/><Relationship Id="rId43" Type="http://schemas.openxmlformats.org/officeDocument/2006/relationships/hyperlink" Target="https://www.goodreports.org/strega/info/" TargetMode="External"/><Relationship Id="rId48" Type="http://schemas.openxmlformats.org/officeDocument/2006/relationships/hyperlink" Target="https://www.goodreports.org/strega/info/" TargetMode="External"/><Relationship Id="rId56" Type="http://schemas.openxmlformats.org/officeDocument/2006/relationships/hyperlink" Target="https://www.goodreports.org/strega/info/" TargetMode="External"/><Relationship Id="rId64" Type="http://schemas.openxmlformats.org/officeDocument/2006/relationships/hyperlink" Target="https://www.goodreports.org/strega/info/" TargetMode="External"/><Relationship Id="rId69" Type="http://schemas.openxmlformats.org/officeDocument/2006/relationships/hyperlink" Target="https://www.goodreports.org/strega/info/" TargetMode="External"/><Relationship Id="rId77" Type="http://schemas.openxmlformats.org/officeDocument/2006/relationships/hyperlink" Target="https://www.goodreports.org/strega/info/" TargetMode="External"/><Relationship Id="rId8" Type="http://schemas.openxmlformats.org/officeDocument/2006/relationships/image" Target="media/image4.jpeg"/><Relationship Id="rId51" Type="http://schemas.openxmlformats.org/officeDocument/2006/relationships/hyperlink" Target="https://www.goodreports.org/strega/info/" TargetMode="External"/><Relationship Id="rId72" Type="http://schemas.openxmlformats.org/officeDocument/2006/relationships/hyperlink" Target="https://www.goodreports.org/strega/info/" TargetMode="External"/><Relationship Id="rId80" Type="http://schemas.openxmlformats.org/officeDocument/2006/relationships/hyperlink" Target="https://www.goodreports.org/strega/info/" TargetMode="External"/><Relationship Id="rId85" Type="http://schemas.openxmlformats.org/officeDocument/2006/relationships/hyperlink" Target="https://www.goodreports.org/strega/info/"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diagramColors" Target="diagrams/colors1.xml"/><Relationship Id="rId25" Type="http://schemas.openxmlformats.org/officeDocument/2006/relationships/diagramLayout" Target="diagrams/layout3.xml"/><Relationship Id="rId33" Type="http://schemas.microsoft.com/office/2007/relationships/diagramDrawing" Target="diagrams/drawing4.xml"/><Relationship Id="rId38" Type="http://schemas.openxmlformats.org/officeDocument/2006/relationships/image" Target="media/image12.png"/><Relationship Id="rId46" Type="http://schemas.openxmlformats.org/officeDocument/2006/relationships/hyperlink" Target="https://www.goodreports.org/strega/info/" TargetMode="External"/><Relationship Id="rId59" Type="http://schemas.openxmlformats.org/officeDocument/2006/relationships/hyperlink" Target="https://www.goodreports.org/strega/info/" TargetMode="External"/><Relationship Id="rId67" Type="http://schemas.openxmlformats.org/officeDocument/2006/relationships/hyperlink" Target="https://www.goodreports.org/strega/info/" TargetMode="External"/><Relationship Id="rId20" Type="http://schemas.openxmlformats.org/officeDocument/2006/relationships/diagramLayout" Target="diagrams/layout2.xml"/><Relationship Id="rId41" Type="http://schemas.openxmlformats.org/officeDocument/2006/relationships/image" Target="media/image15.png"/><Relationship Id="rId54" Type="http://schemas.openxmlformats.org/officeDocument/2006/relationships/hyperlink" Target="https://www.goodreports.org/strega/info/" TargetMode="External"/><Relationship Id="rId62" Type="http://schemas.openxmlformats.org/officeDocument/2006/relationships/hyperlink" Target="https://www.goodreports.org/strega/info/" TargetMode="External"/><Relationship Id="rId70" Type="http://schemas.openxmlformats.org/officeDocument/2006/relationships/hyperlink" Target="https://www.goodreports.org/strega/info/" TargetMode="External"/><Relationship Id="rId75" Type="http://schemas.openxmlformats.org/officeDocument/2006/relationships/hyperlink" Target="https://www.goodreports.org/strega/info/" TargetMode="External"/><Relationship Id="rId83" Type="http://schemas.openxmlformats.org/officeDocument/2006/relationships/hyperlink" Target="https://www.goodreports.org/strega/info/" TargetMode="External"/><Relationship Id="rId88" Type="http://schemas.openxmlformats.org/officeDocument/2006/relationships/hyperlink" Target="https://www.equator-network.org"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diagramLayout" Target="diagrams/layout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image" Target="media/image10.png"/><Relationship Id="rId49" Type="http://schemas.openxmlformats.org/officeDocument/2006/relationships/hyperlink" Target="https://www.goodreports.org/strega/info/" TargetMode="External"/><Relationship Id="rId57" Type="http://schemas.openxmlformats.org/officeDocument/2006/relationships/hyperlink" Target="https://www.goodreports.org/strega/info/" TargetMode="External"/><Relationship Id="rId10" Type="http://schemas.openxmlformats.org/officeDocument/2006/relationships/hyperlink" Target="https://console.cloud.google.com/" TargetMode="External"/><Relationship Id="rId31" Type="http://schemas.openxmlformats.org/officeDocument/2006/relationships/diagramQuickStyle" Target="diagrams/quickStyle4.xml"/><Relationship Id="rId44" Type="http://schemas.openxmlformats.org/officeDocument/2006/relationships/hyperlink" Target="https://www.goodreports.org/strega/info/" TargetMode="External"/><Relationship Id="rId52" Type="http://schemas.openxmlformats.org/officeDocument/2006/relationships/hyperlink" Target="https://www.goodreports.org/strega/info/" TargetMode="External"/><Relationship Id="rId60" Type="http://schemas.openxmlformats.org/officeDocument/2006/relationships/hyperlink" Target="https://www.goodreports.org/strega/info/" TargetMode="External"/><Relationship Id="rId65" Type="http://schemas.openxmlformats.org/officeDocument/2006/relationships/hyperlink" Target="https://www.goodreports.org/strega/info/" TargetMode="External"/><Relationship Id="rId73" Type="http://schemas.openxmlformats.org/officeDocument/2006/relationships/hyperlink" Target="https://www.goodreports.org/strega/info/" TargetMode="External"/><Relationship Id="rId78" Type="http://schemas.openxmlformats.org/officeDocument/2006/relationships/hyperlink" Target="https://www.goodreports.org/strega/info/" TargetMode="External"/><Relationship Id="rId81" Type="http://schemas.openxmlformats.org/officeDocument/2006/relationships/hyperlink" Target="https://www.goodreports.org/strega/info/" TargetMode="External"/><Relationship Id="rId86" Type="http://schemas.openxmlformats.org/officeDocument/2006/relationships/hyperlink" Target="https://www.goodreports.org/strega/info/" TargetMode="External"/><Relationship Id="rId4" Type="http://schemas.openxmlformats.org/officeDocument/2006/relationships/webSettings" Target="webSettings.xml"/><Relationship Id="rId9" Type="http://schemas.openxmlformats.org/officeDocument/2006/relationships/hyperlink" Target="https://www.well.ox.ac.uk/~wrayner/tools/" TargetMode="External"/><Relationship Id="rId13" Type="http://schemas.openxmlformats.org/officeDocument/2006/relationships/image" Target="media/image7.jpeg"/><Relationship Id="rId18" Type="http://schemas.microsoft.com/office/2007/relationships/diagramDrawing" Target="diagrams/drawing1.xml"/><Relationship Id="rId39" Type="http://schemas.openxmlformats.org/officeDocument/2006/relationships/image" Target="media/image13.png"/><Relationship Id="rId34" Type="http://schemas.openxmlformats.org/officeDocument/2006/relationships/image" Target="media/image8.png"/><Relationship Id="rId50" Type="http://schemas.openxmlformats.org/officeDocument/2006/relationships/hyperlink" Target="https://www.goodreports.org/strega/info/" TargetMode="External"/><Relationship Id="rId55" Type="http://schemas.openxmlformats.org/officeDocument/2006/relationships/hyperlink" Target="https://www.goodreports.org/strega/info/" TargetMode="External"/><Relationship Id="rId76" Type="http://schemas.openxmlformats.org/officeDocument/2006/relationships/hyperlink" Target="https://www.goodreports.org/strega/info/" TargetMode="External"/><Relationship Id="rId7" Type="http://schemas.openxmlformats.org/officeDocument/2006/relationships/image" Target="media/image3.jpeg"/><Relationship Id="rId71" Type="http://schemas.openxmlformats.org/officeDocument/2006/relationships/hyperlink" Target="https://www.goodreports.org/strega/info/" TargetMode="External"/><Relationship Id="rId2" Type="http://schemas.openxmlformats.org/officeDocument/2006/relationships/styles" Target="styles.xml"/><Relationship Id="rId29" Type="http://schemas.openxmlformats.org/officeDocument/2006/relationships/diagramData" Target="diagrams/data4.xml"/><Relationship Id="rId24" Type="http://schemas.openxmlformats.org/officeDocument/2006/relationships/diagramData" Target="diagrams/data3.xml"/><Relationship Id="rId40" Type="http://schemas.openxmlformats.org/officeDocument/2006/relationships/image" Target="media/image14.png"/><Relationship Id="rId45" Type="http://schemas.openxmlformats.org/officeDocument/2006/relationships/hyperlink" Target="https://www.goodreports.org/strega/info/" TargetMode="External"/><Relationship Id="rId66" Type="http://schemas.openxmlformats.org/officeDocument/2006/relationships/hyperlink" Target="https://www.goodreports.org/strega/info/" TargetMode="External"/><Relationship Id="rId87" Type="http://schemas.openxmlformats.org/officeDocument/2006/relationships/hyperlink" Target="https://www.goodreports.org/" TargetMode="External"/><Relationship Id="rId61" Type="http://schemas.openxmlformats.org/officeDocument/2006/relationships/hyperlink" Target="https://www.goodreports.org/strega/info/" TargetMode="External"/><Relationship Id="rId82" Type="http://schemas.openxmlformats.org/officeDocument/2006/relationships/hyperlink" Target="https://www.goodreports.org/strega/info/" TargetMode="External"/><Relationship Id="rId19" Type="http://schemas.openxmlformats.org/officeDocument/2006/relationships/diagramData" Target="diagrams/data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D3010A7-AAE1-9E49-909A-356DEDC3E914}" type="doc">
      <dgm:prSet loTypeId="urn:microsoft.com/office/officeart/2005/8/layout/process5" loCatId="" qsTypeId="urn:microsoft.com/office/officeart/2005/8/quickstyle/simple1" qsCatId="simple" csTypeId="urn:microsoft.com/office/officeart/2005/8/colors/accent1_2" csCatId="accent1" phldr="1"/>
      <dgm:spPr/>
      <dgm:t>
        <a:bodyPr/>
        <a:lstStyle/>
        <a:p>
          <a:endParaRPr lang="en-US"/>
        </a:p>
      </dgm:t>
    </dgm:pt>
    <dgm:pt modelId="{606058DE-B2E5-CD4C-BAF8-20837D213C00}">
      <dgm:prSet phldrT="[Text]"/>
      <dgm:spPr/>
      <dgm:t>
        <a:bodyPr/>
        <a:lstStyle/>
        <a:p>
          <a:r>
            <a:rPr lang="en-US"/>
            <a:t>Genetic Data</a:t>
          </a:r>
        </a:p>
        <a:p>
          <a:r>
            <a:rPr lang="en-US" b="0"/>
            <a:t>1,496 samples</a:t>
          </a:r>
        </a:p>
      </dgm:t>
    </dgm:pt>
    <dgm:pt modelId="{67CB54B9-D88C-0043-A44D-2B0636DD93E7}" type="parTrans" cxnId="{ADF84DCD-1197-A04A-B58F-ECF03572C715}">
      <dgm:prSet/>
      <dgm:spPr/>
      <dgm:t>
        <a:bodyPr/>
        <a:lstStyle/>
        <a:p>
          <a:endParaRPr lang="en-US"/>
        </a:p>
      </dgm:t>
    </dgm:pt>
    <dgm:pt modelId="{C252E5B0-CF22-6F4B-B0F0-5922AB470E14}" type="sibTrans" cxnId="{ADF84DCD-1197-A04A-B58F-ECF03572C715}">
      <dgm:prSet/>
      <dgm:spPr/>
      <dgm:t>
        <a:bodyPr/>
        <a:lstStyle/>
        <a:p>
          <a:endParaRPr lang="en-US"/>
        </a:p>
      </dgm:t>
    </dgm:pt>
    <dgm:pt modelId="{C68CB232-7C65-9742-91C8-1769B9DC29F7}">
      <dgm:prSet/>
      <dgm:spPr/>
      <dgm:t>
        <a:bodyPr/>
        <a:lstStyle/>
        <a:p>
          <a:r>
            <a:rPr lang="en-US"/>
            <a:t>Genotyping</a:t>
          </a:r>
        </a:p>
        <a:p>
          <a:r>
            <a:rPr lang="en-US"/>
            <a:t>1,489 samples</a:t>
          </a:r>
        </a:p>
        <a:p>
          <a:r>
            <a:rPr lang="en-US"/>
            <a:t>642,824 SNPS</a:t>
          </a:r>
        </a:p>
      </dgm:t>
    </dgm:pt>
    <dgm:pt modelId="{0F8B8BE9-027B-C941-A6DC-58EC12166E93}" type="parTrans" cxnId="{F037FDBA-8397-594B-8EDD-847E4FBEC318}">
      <dgm:prSet/>
      <dgm:spPr/>
      <dgm:t>
        <a:bodyPr/>
        <a:lstStyle/>
        <a:p>
          <a:endParaRPr lang="en-US"/>
        </a:p>
      </dgm:t>
    </dgm:pt>
    <dgm:pt modelId="{5F563741-DE57-6446-8FE2-FAE0E2015C7A}" type="sibTrans" cxnId="{F037FDBA-8397-594B-8EDD-847E4FBEC318}">
      <dgm:prSet/>
      <dgm:spPr/>
      <dgm:t>
        <a:bodyPr/>
        <a:lstStyle/>
        <a:p>
          <a:endParaRPr lang="en-US"/>
        </a:p>
      </dgm:t>
    </dgm:pt>
    <dgm:pt modelId="{319ECAEB-E0DA-CB48-9CFB-59956ABA3A8C}">
      <dgm:prSet/>
      <dgm:spPr/>
      <dgm:t>
        <a:bodyPr/>
        <a:lstStyle/>
        <a:p>
          <a:r>
            <a:rPr lang="en-US"/>
            <a:t>Bad chromosome check</a:t>
          </a:r>
        </a:p>
        <a:p>
          <a:r>
            <a:rPr lang="en-US"/>
            <a:t>1,489 samples</a:t>
          </a:r>
        </a:p>
        <a:p>
          <a:r>
            <a:rPr lang="en-US"/>
            <a:t>636,454 SNPS</a:t>
          </a:r>
        </a:p>
      </dgm:t>
    </dgm:pt>
    <dgm:pt modelId="{02C2F25E-5098-9843-991F-A8706AF51688}" type="parTrans" cxnId="{47EBAB72-ED48-8447-8B07-BC9D7C777713}">
      <dgm:prSet/>
      <dgm:spPr/>
      <dgm:t>
        <a:bodyPr/>
        <a:lstStyle/>
        <a:p>
          <a:endParaRPr lang="en-US"/>
        </a:p>
      </dgm:t>
    </dgm:pt>
    <dgm:pt modelId="{178FA187-01B4-2242-8C48-3AF459BBE255}" type="sibTrans" cxnId="{47EBAB72-ED48-8447-8B07-BC9D7C777713}">
      <dgm:prSet/>
      <dgm:spPr/>
      <dgm:t>
        <a:bodyPr/>
        <a:lstStyle/>
        <a:p>
          <a:endParaRPr lang="en-US"/>
        </a:p>
      </dgm:t>
    </dgm:pt>
    <dgm:pt modelId="{65544CF4-7726-F047-BD14-3A4EFBB3E3DB}">
      <dgm:prSet/>
      <dgm:spPr/>
      <dgm:t>
        <a:bodyPr/>
        <a:lstStyle/>
        <a:p>
          <a:r>
            <a:rPr lang="en-US"/>
            <a:t>SNPs &amp; samples 10% missingness check</a:t>
          </a:r>
        </a:p>
        <a:p>
          <a:r>
            <a:rPr lang="en-US"/>
            <a:t>1,472 samples</a:t>
          </a:r>
        </a:p>
        <a:p>
          <a:r>
            <a:rPr lang="en-US"/>
            <a:t>620,847 SNPs</a:t>
          </a:r>
        </a:p>
      </dgm:t>
    </dgm:pt>
    <dgm:pt modelId="{565F461D-31DB-3B4B-A724-F08E2CE3CED7}" type="parTrans" cxnId="{A5ADCDDE-D6B5-1F4F-AD01-C504DE09EBF0}">
      <dgm:prSet/>
      <dgm:spPr/>
      <dgm:t>
        <a:bodyPr/>
        <a:lstStyle/>
        <a:p>
          <a:endParaRPr lang="en-US"/>
        </a:p>
      </dgm:t>
    </dgm:pt>
    <dgm:pt modelId="{D8DCD257-EFAE-9C4A-B42B-1BD89D59C63D}" type="sibTrans" cxnId="{A5ADCDDE-D6B5-1F4F-AD01-C504DE09EBF0}">
      <dgm:prSet/>
      <dgm:spPr/>
      <dgm:t>
        <a:bodyPr/>
        <a:lstStyle/>
        <a:p>
          <a:endParaRPr lang="en-US"/>
        </a:p>
      </dgm:t>
    </dgm:pt>
    <dgm:pt modelId="{8D86CCB8-32BC-E246-A001-3BBAB93249D3}">
      <dgm:prSet/>
      <dgm:spPr/>
      <dgm:t>
        <a:bodyPr/>
        <a:lstStyle/>
        <a:p>
          <a:r>
            <a:rPr lang="en-US"/>
            <a:t>Discordant sex check</a:t>
          </a:r>
        </a:p>
        <a:p>
          <a:r>
            <a:rPr lang="en-US"/>
            <a:t>1,450 samples</a:t>
          </a:r>
        </a:p>
        <a:p>
          <a:r>
            <a:rPr lang="en-US"/>
            <a:t>620,847 SNPs</a:t>
          </a:r>
        </a:p>
      </dgm:t>
    </dgm:pt>
    <dgm:pt modelId="{903B1493-6520-8340-B84B-0B9AAD596314}" type="parTrans" cxnId="{68F1116C-E938-0A49-A52C-E7323444A6B4}">
      <dgm:prSet/>
      <dgm:spPr/>
      <dgm:t>
        <a:bodyPr/>
        <a:lstStyle/>
        <a:p>
          <a:endParaRPr lang="en-US"/>
        </a:p>
      </dgm:t>
    </dgm:pt>
    <dgm:pt modelId="{8CC8F2F8-754A-9F44-A316-B5A4AE94CE76}" type="sibTrans" cxnId="{68F1116C-E938-0A49-A52C-E7323444A6B4}">
      <dgm:prSet/>
      <dgm:spPr/>
      <dgm:t>
        <a:bodyPr/>
        <a:lstStyle/>
        <a:p>
          <a:endParaRPr lang="en-US"/>
        </a:p>
      </dgm:t>
    </dgm:pt>
    <dgm:pt modelId="{8C26CDD3-FF88-EA47-B294-40BAA9A1E778}">
      <dgm:prSet/>
      <dgm:spPr/>
      <dgm:t>
        <a:bodyPr/>
        <a:lstStyle/>
        <a:p>
          <a:r>
            <a:rPr lang="en-US"/>
            <a:t>Discordant ethnicity check</a:t>
          </a:r>
        </a:p>
        <a:p>
          <a:r>
            <a:rPr lang="en-US"/>
            <a:t>1,395 samples</a:t>
          </a:r>
        </a:p>
        <a:p>
          <a:r>
            <a:rPr lang="en-US"/>
            <a:t>620,847 SNPs</a:t>
          </a:r>
        </a:p>
      </dgm:t>
    </dgm:pt>
    <dgm:pt modelId="{94891073-81D5-8944-9DF7-E06B66A1ADD9}" type="parTrans" cxnId="{D320118A-5502-A64E-AFA3-F263F9A2334E}">
      <dgm:prSet/>
      <dgm:spPr/>
      <dgm:t>
        <a:bodyPr/>
        <a:lstStyle/>
        <a:p>
          <a:endParaRPr lang="en-US"/>
        </a:p>
      </dgm:t>
    </dgm:pt>
    <dgm:pt modelId="{9269336C-D709-9241-8955-D1EB5B4E5A9A}" type="sibTrans" cxnId="{D320118A-5502-A64E-AFA3-F263F9A2334E}">
      <dgm:prSet/>
      <dgm:spPr/>
      <dgm:t>
        <a:bodyPr/>
        <a:lstStyle/>
        <a:p>
          <a:endParaRPr lang="en-US"/>
        </a:p>
      </dgm:t>
    </dgm:pt>
    <dgm:pt modelId="{8C118990-D840-0542-A2C6-19E9F76D78F9}">
      <dgm:prSet/>
      <dgm:spPr/>
      <dgm:t>
        <a:bodyPr/>
        <a:lstStyle/>
        <a:p>
          <a:r>
            <a:rPr lang="en-US"/>
            <a:t>Bad samples check</a:t>
          </a:r>
        </a:p>
        <a:p>
          <a:r>
            <a:rPr lang="en-US"/>
            <a:t>1,392 samples</a:t>
          </a:r>
        </a:p>
        <a:p>
          <a:r>
            <a:rPr lang="en-US"/>
            <a:t>620,847 SNPs</a:t>
          </a:r>
        </a:p>
      </dgm:t>
    </dgm:pt>
    <dgm:pt modelId="{31F5F0F6-969F-2940-BC64-BD69C8AF8E63}" type="parTrans" cxnId="{84E66589-62ED-9648-B090-BFD1E7A98279}">
      <dgm:prSet/>
      <dgm:spPr/>
      <dgm:t>
        <a:bodyPr/>
        <a:lstStyle/>
        <a:p>
          <a:endParaRPr lang="en-US"/>
        </a:p>
      </dgm:t>
    </dgm:pt>
    <dgm:pt modelId="{E5BA97CD-1103-BC41-90FE-83AA78B921B6}" type="sibTrans" cxnId="{84E66589-62ED-9648-B090-BFD1E7A98279}">
      <dgm:prSet/>
      <dgm:spPr/>
      <dgm:t>
        <a:bodyPr/>
        <a:lstStyle/>
        <a:p>
          <a:endParaRPr lang="en-US"/>
        </a:p>
      </dgm:t>
    </dgm:pt>
    <dgm:pt modelId="{71D6C7E5-7BEC-9246-866B-B76D8F7C599F}">
      <dgm:prSet/>
      <dgm:spPr/>
      <dgm:t>
        <a:bodyPr/>
        <a:lstStyle/>
        <a:p>
          <a:r>
            <a:rPr lang="en-US"/>
            <a:t>SNPs &amp; samples 5% missingness check</a:t>
          </a:r>
        </a:p>
        <a:p>
          <a:r>
            <a:rPr lang="en-US"/>
            <a:t>1,380 samples</a:t>
          </a:r>
        </a:p>
        <a:p>
          <a:r>
            <a:rPr lang="en-US"/>
            <a:t>602,510 SNPs</a:t>
          </a:r>
        </a:p>
      </dgm:t>
    </dgm:pt>
    <dgm:pt modelId="{21FEF252-8243-E043-A8D3-9DB498C5A7ED}" type="parTrans" cxnId="{D0B9C819-C6AB-5742-B6AC-E959D5A4A820}">
      <dgm:prSet/>
      <dgm:spPr/>
      <dgm:t>
        <a:bodyPr/>
        <a:lstStyle/>
        <a:p>
          <a:endParaRPr lang="en-US"/>
        </a:p>
      </dgm:t>
    </dgm:pt>
    <dgm:pt modelId="{D7D37469-8BE5-694A-9152-4394F242B9F2}" type="sibTrans" cxnId="{D0B9C819-C6AB-5742-B6AC-E959D5A4A820}">
      <dgm:prSet/>
      <dgm:spPr/>
      <dgm:t>
        <a:bodyPr/>
        <a:lstStyle/>
        <a:p>
          <a:endParaRPr lang="en-US"/>
        </a:p>
      </dgm:t>
    </dgm:pt>
    <dgm:pt modelId="{C330BEC7-9117-A541-B5B5-F81F348F74CF}">
      <dgm:prSet/>
      <dgm:spPr/>
      <dgm:t>
        <a:bodyPr/>
        <a:lstStyle/>
        <a:p>
          <a:r>
            <a:rPr lang="en-US"/>
            <a:t>Pre-imputation (European only)</a:t>
          </a:r>
        </a:p>
        <a:p>
          <a:r>
            <a:rPr lang="en-US"/>
            <a:t>1,226 samples</a:t>
          </a:r>
        </a:p>
        <a:p>
          <a:r>
            <a:rPr lang="en-US"/>
            <a:t>602,510 SNPs</a:t>
          </a:r>
        </a:p>
      </dgm:t>
    </dgm:pt>
    <dgm:pt modelId="{DBDFB89D-D320-DA40-871B-0206BCBA2B12}" type="parTrans" cxnId="{D4EAD174-67C6-3446-A2E6-EF4D55F0D3C3}">
      <dgm:prSet/>
      <dgm:spPr/>
      <dgm:t>
        <a:bodyPr/>
        <a:lstStyle/>
        <a:p>
          <a:endParaRPr lang="en-US"/>
        </a:p>
      </dgm:t>
    </dgm:pt>
    <dgm:pt modelId="{60103754-A13F-CD45-8108-A724961DF2E3}" type="sibTrans" cxnId="{D4EAD174-67C6-3446-A2E6-EF4D55F0D3C3}">
      <dgm:prSet/>
      <dgm:spPr/>
      <dgm:t>
        <a:bodyPr/>
        <a:lstStyle/>
        <a:p>
          <a:endParaRPr lang="en-US"/>
        </a:p>
      </dgm:t>
    </dgm:pt>
    <dgm:pt modelId="{8D280A17-06EC-E14F-8687-D05A6277F162}">
      <dgm:prSet/>
      <dgm:spPr/>
      <dgm:t>
        <a:bodyPr/>
        <a:lstStyle/>
        <a:p>
          <a:r>
            <a:rPr lang="en-US"/>
            <a:t>Phasing, imputation and poor quality filtering</a:t>
          </a:r>
        </a:p>
        <a:p>
          <a:r>
            <a:rPr lang="en-US"/>
            <a:t>1,226 samples</a:t>
          </a:r>
        </a:p>
        <a:p>
          <a:r>
            <a:rPr lang="en-US"/>
            <a:t>32,241,521 SNPs</a:t>
          </a:r>
        </a:p>
      </dgm:t>
    </dgm:pt>
    <dgm:pt modelId="{2566E985-E8BA-8741-AF8F-508D97F46C2F}" type="parTrans" cxnId="{1EA34998-EE07-A84C-81A2-97ACF238C58F}">
      <dgm:prSet/>
      <dgm:spPr/>
      <dgm:t>
        <a:bodyPr/>
        <a:lstStyle/>
        <a:p>
          <a:endParaRPr lang="en-US"/>
        </a:p>
      </dgm:t>
    </dgm:pt>
    <dgm:pt modelId="{E0A976A0-0D53-B248-93A7-4CF1C250289E}" type="sibTrans" cxnId="{1EA34998-EE07-A84C-81A2-97ACF238C58F}">
      <dgm:prSet/>
      <dgm:spPr/>
      <dgm:t>
        <a:bodyPr/>
        <a:lstStyle/>
        <a:p>
          <a:endParaRPr lang="en-US"/>
        </a:p>
      </dgm:t>
    </dgm:pt>
    <dgm:pt modelId="{28479592-4911-434C-B5B4-43948BC7148A}">
      <dgm:prSet/>
      <dgm:spPr/>
      <dgm:t>
        <a:bodyPr/>
        <a:lstStyle/>
        <a:p>
          <a:pPr algn="ctr"/>
          <a:r>
            <a:rPr lang="en-US"/>
            <a:t>Duplicates Check</a:t>
          </a:r>
        </a:p>
        <a:p>
          <a:pPr algn="ctr"/>
          <a:r>
            <a:rPr lang="en-US"/>
            <a:t>1,415 samples</a:t>
          </a:r>
        </a:p>
        <a:p>
          <a:pPr algn="ctr"/>
          <a:r>
            <a:rPr lang="en-US"/>
            <a:t>620,847 SNPs</a:t>
          </a:r>
        </a:p>
      </dgm:t>
    </dgm:pt>
    <dgm:pt modelId="{D3D29601-A6BE-2C49-9CB3-0A4DEA534979}" type="parTrans" cxnId="{8B1C4537-CDE9-E849-8F32-EE8092667E73}">
      <dgm:prSet/>
      <dgm:spPr/>
      <dgm:t>
        <a:bodyPr/>
        <a:lstStyle/>
        <a:p>
          <a:endParaRPr lang="en-US"/>
        </a:p>
      </dgm:t>
    </dgm:pt>
    <dgm:pt modelId="{44B6F1AA-D508-1848-BA9C-08E6D2856E85}" type="sibTrans" cxnId="{8B1C4537-CDE9-E849-8F32-EE8092667E73}">
      <dgm:prSet/>
      <dgm:spPr/>
      <dgm:t>
        <a:bodyPr/>
        <a:lstStyle/>
        <a:p>
          <a:endParaRPr lang="en-US"/>
        </a:p>
      </dgm:t>
    </dgm:pt>
    <dgm:pt modelId="{0F351BA6-AF09-A94D-9B6B-CAE6CBDC3097}" type="pres">
      <dgm:prSet presAssocID="{FD3010A7-AAE1-9E49-909A-356DEDC3E914}" presName="diagram" presStyleCnt="0">
        <dgm:presLayoutVars>
          <dgm:dir/>
          <dgm:resizeHandles val="exact"/>
        </dgm:presLayoutVars>
      </dgm:prSet>
      <dgm:spPr/>
    </dgm:pt>
    <dgm:pt modelId="{CB5E4CBB-FB38-104A-8340-6723D382254A}" type="pres">
      <dgm:prSet presAssocID="{606058DE-B2E5-CD4C-BAF8-20837D213C00}" presName="node" presStyleLbl="node1" presStyleIdx="0" presStyleCnt="11">
        <dgm:presLayoutVars>
          <dgm:bulletEnabled val="1"/>
        </dgm:presLayoutVars>
      </dgm:prSet>
      <dgm:spPr/>
    </dgm:pt>
    <dgm:pt modelId="{070EBDB2-5900-144C-9089-1193352F0F6B}" type="pres">
      <dgm:prSet presAssocID="{C252E5B0-CF22-6F4B-B0F0-5922AB470E14}" presName="sibTrans" presStyleLbl="sibTrans2D1" presStyleIdx="0" presStyleCnt="10"/>
      <dgm:spPr/>
    </dgm:pt>
    <dgm:pt modelId="{9A0FC4E1-A806-FA43-AFFD-51AA1AD90CA0}" type="pres">
      <dgm:prSet presAssocID="{C252E5B0-CF22-6F4B-B0F0-5922AB470E14}" presName="connectorText" presStyleLbl="sibTrans2D1" presStyleIdx="0" presStyleCnt="10"/>
      <dgm:spPr/>
    </dgm:pt>
    <dgm:pt modelId="{B63B609E-9723-F345-BF66-477CD62188ED}" type="pres">
      <dgm:prSet presAssocID="{C68CB232-7C65-9742-91C8-1769B9DC29F7}" presName="node" presStyleLbl="node1" presStyleIdx="1" presStyleCnt="11">
        <dgm:presLayoutVars>
          <dgm:bulletEnabled val="1"/>
        </dgm:presLayoutVars>
      </dgm:prSet>
      <dgm:spPr/>
    </dgm:pt>
    <dgm:pt modelId="{0BD48984-02C0-C740-9256-6581159E3435}" type="pres">
      <dgm:prSet presAssocID="{5F563741-DE57-6446-8FE2-FAE0E2015C7A}" presName="sibTrans" presStyleLbl="sibTrans2D1" presStyleIdx="1" presStyleCnt="10"/>
      <dgm:spPr/>
    </dgm:pt>
    <dgm:pt modelId="{7A0922B4-8571-8F40-B665-60010C7EC0CD}" type="pres">
      <dgm:prSet presAssocID="{5F563741-DE57-6446-8FE2-FAE0E2015C7A}" presName="connectorText" presStyleLbl="sibTrans2D1" presStyleIdx="1" presStyleCnt="10"/>
      <dgm:spPr/>
    </dgm:pt>
    <dgm:pt modelId="{ED1FA4E0-4805-AA4D-8EB3-C36A30DD4071}" type="pres">
      <dgm:prSet presAssocID="{319ECAEB-E0DA-CB48-9CFB-59956ABA3A8C}" presName="node" presStyleLbl="node1" presStyleIdx="2" presStyleCnt="11">
        <dgm:presLayoutVars>
          <dgm:bulletEnabled val="1"/>
        </dgm:presLayoutVars>
      </dgm:prSet>
      <dgm:spPr/>
    </dgm:pt>
    <dgm:pt modelId="{89742D98-7015-D344-9EB1-EE10FD979ACD}" type="pres">
      <dgm:prSet presAssocID="{178FA187-01B4-2242-8C48-3AF459BBE255}" presName="sibTrans" presStyleLbl="sibTrans2D1" presStyleIdx="2" presStyleCnt="10"/>
      <dgm:spPr/>
    </dgm:pt>
    <dgm:pt modelId="{927FE536-3E99-DC4C-8111-97032E19CDAF}" type="pres">
      <dgm:prSet presAssocID="{178FA187-01B4-2242-8C48-3AF459BBE255}" presName="connectorText" presStyleLbl="sibTrans2D1" presStyleIdx="2" presStyleCnt="10"/>
      <dgm:spPr/>
    </dgm:pt>
    <dgm:pt modelId="{220C6079-6246-7040-A83C-80C7D4F59765}" type="pres">
      <dgm:prSet presAssocID="{65544CF4-7726-F047-BD14-3A4EFBB3E3DB}" presName="node" presStyleLbl="node1" presStyleIdx="3" presStyleCnt="11">
        <dgm:presLayoutVars>
          <dgm:bulletEnabled val="1"/>
        </dgm:presLayoutVars>
      </dgm:prSet>
      <dgm:spPr/>
    </dgm:pt>
    <dgm:pt modelId="{C3C3CAAF-BAE1-AF4F-98EF-17F40BC46B8E}" type="pres">
      <dgm:prSet presAssocID="{D8DCD257-EFAE-9C4A-B42B-1BD89D59C63D}" presName="sibTrans" presStyleLbl="sibTrans2D1" presStyleIdx="3" presStyleCnt="10"/>
      <dgm:spPr/>
    </dgm:pt>
    <dgm:pt modelId="{7D0A0FD1-B858-8C43-8645-1802BF247DFE}" type="pres">
      <dgm:prSet presAssocID="{D8DCD257-EFAE-9C4A-B42B-1BD89D59C63D}" presName="connectorText" presStyleLbl="sibTrans2D1" presStyleIdx="3" presStyleCnt="10"/>
      <dgm:spPr/>
    </dgm:pt>
    <dgm:pt modelId="{2EC3C54C-3453-9641-8BB3-A0E31B4F8074}" type="pres">
      <dgm:prSet presAssocID="{8D86CCB8-32BC-E246-A001-3BBAB93249D3}" presName="node" presStyleLbl="node1" presStyleIdx="4" presStyleCnt="11">
        <dgm:presLayoutVars>
          <dgm:bulletEnabled val="1"/>
        </dgm:presLayoutVars>
      </dgm:prSet>
      <dgm:spPr/>
    </dgm:pt>
    <dgm:pt modelId="{777EA29F-2937-464E-ADA9-400FA4DE39FF}" type="pres">
      <dgm:prSet presAssocID="{8CC8F2F8-754A-9F44-A316-B5A4AE94CE76}" presName="sibTrans" presStyleLbl="sibTrans2D1" presStyleIdx="4" presStyleCnt="10"/>
      <dgm:spPr/>
    </dgm:pt>
    <dgm:pt modelId="{F5BD5EF8-2CE1-0E4A-8CC4-F7A0F80DFA96}" type="pres">
      <dgm:prSet presAssocID="{8CC8F2F8-754A-9F44-A316-B5A4AE94CE76}" presName="connectorText" presStyleLbl="sibTrans2D1" presStyleIdx="4" presStyleCnt="10"/>
      <dgm:spPr/>
    </dgm:pt>
    <dgm:pt modelId="{E94834F2-44DD-7542-8A95-EEB801525B2B}" type="pres">
      <dgm:prSet presAssocID="{28479592-4911-434C-B5B4-43948BC7148A}" presName="node" presStyleLbl="node1" presStyleIdx="5" presStyleCnt="11">
        <dgm:presLayoutVars>
          <dgm:bulletEnabled val="1"/>
        </dgm:presLayoutVars>
      </dgm:prSet>
      <dgm:spPr/>
    </dgm:pt>
    <dgm:pt modelId="{E18315BB-B933-184F-B53B-BEB3324121CC}" type="pres">
      <dgm:prSet presAssocID="{44B6F1AA-D508-1848-BA9C-08E6D2856E85}" presName="sibTrans" presStyleLbl="sibTrans2D1" presStyleIdx="5" presStyleCnt="10"/>
      <dgm:spPr/>
    </dgm:pt>
    <dgm:pt modelId="{59D849E9-115F-9846-A724-80B4F1B12FA3}" type="pres">
      <dgm:prSet presAssocID="{44B6F1AA-D508-1848-BA9C-08E6D2856E85}" presName="connectorText" presStyleLbl="sibTrans2D1" presStyleIdx="5" presStyleCnt="10"/>
      <dgm:spPr/>
    </dgm:pt>
    <dgm:pt modelId="{83DBA271-E8FE-8E4D-830F-6657D16A8DB4}" type="pres">
      <dgm:prSet presAssocID="{8C26CDD3-FF88-EA47-B294-40BAA9A1E778}" presName="node" presStyleLbl="node1" presStyleIdx="6" presStyleCnt="11">
        <dgm:presLayoutVars>
          <dgm:bulletEnabled val="1"/>
        </dgm:presLayoutVars>
      </dgm:prSet>
      <dgm:spPr/>
    </dgm:pt>
    <dgm:pt modelId="{E7D4846F-309A-D544-BB3A-5F7D04F5F1D1}" type="pres">
      <dgm:prSet presAssocID="{9269336C-D709-9241-8955-D1EB5B4E5A9A}" presName="sibTrans" presStyleLbl="sibTrans2D1" presStyleIdx="6" presStyleCnt="10"/>
      <dgm:spPr/>
    </dgm:pt>
    <dgm:pt modelId="{EFD793AD-BE8F-FA42-92FF-DB7EB009AFA8}" type="pres">
      <dgm:prSet presAssocID="{9269336C-D709-9241-8955-D1EB5B4E5A9A}" presName="connectorText" presStyleLbl="sibTrans2D1" presStyleIdx="6" presStyleCnt="10"/>
      <dgm:spPr/>
    </dgm:pt>
    <dgm:pt modelId="{E272CB9F-EAA5-D04F-919B-4DF8BFF48BDC}" type="pres">
      <dgm:prSet presAssocID="{8C118990-D840-0542-A2C6-19E9F76D78F9}" presName="node" presStyleLbl="node1" presStyleIdx="7" presStyleCnt="11">
        <dgm:presLayoutVars>
          <dgm:bulletEnabled val="1"/>
        </dgm:presLayoutVars>
      </dgm:prSet>
      <dgm:spPr/>
    </dgm:pt>
    <dgm:pt modelId="{B57DAF01-C920-564C-BD4F-EAAB7221F93E}" type="pres">
      <dgm:prSet presAssocID="{E5BA97CD-1103-BC41-90FE-83AA78B921B6}" presName="sibTrans" presStyleLbl="sibTrans2D1" presStyleIdx="7" presStyleCnt="10"/>
      <dgm:spPr/>
    </dgm:pt>
    <dgm:pt modelId="{730C7F96-557F-7842-B943-F4792E08A3D2}" type="pres">
      <dgm:prSet presAssocID="{E5BA97CD-1103-BC41-90FE-83AA78B921B6}" presName="connectorText" presStyleLbl="sibTrans2D1" presStyleIdx="7" presStyleCnt="10"/>
      <dgm:spPr/>
    </dgm:pt>
    <dgm:pt modelId="{B7370E7D-0AA6-9F4E-94C6-E01BF0E9B2F4}" type="pres">
      <dgm:prSet presAssocID="{71D6C7E5-7BEC-9246-866B-B76D8F7C599F}" presName="node" presStyleLbl="node1" presStyleIdx="8" presStyleCnt="11">
        <dgm:presLayoutVars>
          <dgm:bulletEnabled val="1"/>
        </dgm:presLayoutVars>
      </dgm:prSet>
      <dgm:spPr/>
    </dgm:pt>
    <dgm:pt modelId="{FD4F3E4A-8281-B443-84BC-947576F68ECD}" type="pres">
      <dgm:prSet presAssocID="{D7D37469-8BE5-694A-9152-4394F242B9F2}" presName="sibTrans" presStyleLbl="sibTrans2D1" presStyleIdx="8" presStyleCnt="10"/>
      <dgm:spPr/>
    </dgm:pt>
    <dgm:pt modelId="{04A959CA-AA87-CC46-AF83-C8202812DFAF}" type="pres">
      <dgm:prSet presAssocID="{D7D37469-8BE5-694A-9152-4394F242B9F2}" presName="connectorText" presStyleLbl="sibTrans2D1" presStyleIdx="8" presStyleCnt="10"/>
      <dgm:spPr/>
    </dgm:pt>
    <dgm:pt modelId="{7B5300D7-1A5C-D64F-9D78-EC1D2F6A1B2B}" type="pres">
      <dgm:prSet presAssocID="{C330BEC7-9117-A541-B5B5-F81F348F74CF}" presName="node" presStyleLbl="node1" presStyleIdx="9" presStyleCnt="11">
        <dgm:presLayoutVars>
          <dgm:bulletEnabled val="1"/>
        </dgm:presLayoutVars>
      </dgm:prSet>
      <dgm:spPr/>
    </dgm:pt>
    <dgm:pt modelId="{6D657B66-8E46-534A-A244-7D8E9F02B8BB}" type="pres">
      <dgm:prSet presAssocID="{60103754-A13F-CD45-8108-A724961DF2E3}" presName="sibTrans" presStyleLbl="sibTrans2D1" presStyleIdx="9" presStyleCnt="10"/>
      <dgm:spPr/>
    </dgm:pt>
    <dgm:pt modelId="{DB7F8DA7-DCC8-E445-AF7D-72C06E1CCC4F}" type="pres">
      <dgm:prSet presAssocID="{60103754-A13F-CD45-8108-A724961DF2E3}" presName="connectorText" presStyleLbl="sibTrans2D1" presStyleIdx="9" presStyleCnt="10"/>
      <dgm:spPr/>
    </dgm:pt>
    <dgm:pt modelId="{06DD60AB-5371-1E41-95BA-3CB562265492}" type="pres">
      <dgm:prSet presAssocID="{8D280A17-06EC-E14F-8687-D05A6277F162}" presName="node" presStyleLbl="node1" presStyleIdx="10" presStyleCnt="11">
        <dgm:presLayoutVars>
          <dgm:bulletEnabled val="1"/>
        </dgm:presLayoutVars>
      </dgm:prSet>
      <dgm:spPr/>
    </dgm:pt>
  </dgm:ptLst>
  <dgm:cxnLst>
    <dgm:cxn modelId="{00B80601-C06B-2C4D-BBC0-7D2A0612F950}" type="presOf" srcId="{60103754-A13F-CD45-8108-A724961DF2E3}" destId="{6D657B66-8E46-534A-A244-7D8E9F02B8BB}" srcOrd="0" destOrd="0" presId="urn:microsoft.com/office/officeart/2005/8/layout/process5"/>
    <dgm:cxn modelId="{A9724F01-488B-0341-882D-881E8F39C3E7}" type="presOf" srcId="{D8DCD257-EFAE-9C4A-B42B-1BD89D59C63D}" destId="{7D0A0FD1-B858-8C43-8645-1802BF247DFE}" srcOrd="1" destOrd="0" presId="urn:microsoft.com/office/officeart/2005/8/layout/process5"/>
    <dgm:cxn modelId="{1BCF3B06-3A7D-2145-93D7-012CC676B92B}" type="presOf" srcId="{8D86CCB8-32BC-E246-A001-3BBAB93249D3}" destId="{2EC3C54C-3453-9641-8BB3-A0E31B4F8074}" srcOrd="0" destOrd="0" presId="urn:microsoft.com/office/officeart/2005/8/layout/process5"/>
    <dgm:cxn modelId="{9E15DA14-F5F5-2F41-BFC3-6E8A4F05F864}" type="presOf" srcId="{178FA187-01B4-2242-8C48-3AF459BBE255}" destId="{89742D98-7015-D344-9EB1-EE10FD979ACD}" srcOrd="0" destOrd="0" presId="urn:microsoft.com/office/officeart/2005/8/layout/process5"/>
    <dgm:cxn modelId="{D0B9C819-C6AB-5742-B6AC-E959D5A4A820}" srcId="{FD3010A7-AAE1-9E49-909A-356DEDC3E914}" destId="{71D6C7E5-7BEC-9246-866B-B76D8F7C599F}" srcOrd="8" destOrd="0" parTransId="{21FEF252-8243-E043-A8D3-9DB498C5A7ED}" sibTransId="{D7D37469-8BE5-694A-9152-4394F242B9F2}"/>
    <dgm:cxn modelId="{15498C26-85C4-F841-96BE-FA018327085A}" type="presOf" srcId="{8CC8F2F8-754A-9F44-A316-B5A4AE94CE76}" destId="{F5BD5EF8-2CE1-0E4A-8CC4-F7A0F80DFA96}" srcOrd="1" destOrd="0" presId="urn:microsoft.com/office/officeart/2005/8/layout/process5"/>
    <dgm:cxn modelId="{25E2A831-64FD-9C41-9FC4-A052E10418E2}" type="presOf" srcId="{319ECAEB-E0DA-CB48-9CFB-59956ABA3A8C}" destId="{ED1FA4E0-4805-AA4D-8EB3-C36A30DD4071}" srcOrd="0" destOrd="0" presId="urn:microsoft.com/office/officeart/2005/8/layout/process5"/>
    <dgm:cxn modelId="{E9B2E334-8581-2A45-B316-3707212792C9}" type="presOf" srcId="{C252E5B0-CF22-6F4B-B0F0-5922AB470E14}" destId="{9A0FC4E1-A806-FA43-AFFD-51AA1AD90CA0}" srcOrd="1" destOrd="0" presId="urn:microsoft.com/office/officeart/2005/8/layout/process5"/>
    <dgm:cxn modelId="{8B1C4537-CDE9-E849-8F32-EE8092667E73}" srcId="{FD3010A7-AAE1-9E49-909A-356DEDC3E914}" destId="{28479592-4911-434C-B5B4-43948BC7148A}" srcOrd="5" destOrd="0" parTransId="{D3D29601-A6BE-2C49-9CB3-0A4DEA534979}" sibTransId="{44B6F1AA-D508-1848-BA9C-08E6D2856E85}"/>
    <dgm:cxn modelId="{906B183A-E45B-9B49-9871-66833F43CD07}" type="presOf" srcId="{8C118990-D840-0542-A2C6-19E9F76D78F9}" destId="{E272CB9F-EAA5-D04F-919B-4DF8BFF48BDC}" srcOrd="0" destOrd="0" presId="urn:microsoft.com/office/officeart/2005/8/layout/process5"/>
    <dgm:cxn modelId="{E3E29641-878F-7544-BFB5-E32A8ED37836}" type="presOf" srcId="{5F563741-DE57-6446-8FE2-FAE0E2015C7A}" destId="{7A0922B4-8571-8F40-B665-60010C7EC0CD}" srcOrd="1" destOrd="0" presId="urn:microsoft.com/office/officeart/2005/8/layout/process5"/>
    <dgm:cxn modelId="{96488246-FFF1-4C4C-8228-C8E4FA7C2171}" type="presOf" srcId="{8C26CDD3-FF88-EA47-B294-40BAA9A1E778}" destId="{83DBA271-E8FE-8E4D-830F-6657D16A8DB4}" srcOrd="0" destOrd="0" presId="urn:microsoft.com/office/officeart/2005/8/layout/process5"/>
    <dgm:cxn modelId="{8949634C-E9BD-8545-9C53-D89EA6E96AC4}" type="presOf" srcId="{178FA187-01B4-2242-8C48-3AF459BBE255}" destId="{927FE536-3E99-DC4C-8111-97032E19CDAF}" srcOrd="1" destOrd="0" presId="urn:microsoft.com/office/officeart/2005/8/layout/process5"/>
    <dgm:cxn modelId="{3F9C6550-A56E-BF44-B3AE-4875FE11BFCB}" type="presOf" srcId="{8CC8F2F8-754A-9F44-A316-B5A4AE94CE76}" destId="{777EA29F-2937-464E-ADA9-400FA4DE39FF}" srcOrd="0" destOrd="0" presId="urn:microsoft.com/office/officeart/2005/8/layout/process5"/>
    <dgm:cxn modelId="{2E084D57-1CC0-7249-9283-4E8107A00B2E}" type="presOf" srcId="{8D280A17-06EC-E14F-8687-D05A6277F162}" destId="{06DD60AB-5371-1E41-95BA-3CB562265492}" srcOrd="0" destOrd="0" presId="urn:microsoft.com/office/officeart/2005/8/layout/process5"/>
    <dgm:cxn modelId="{450F1D5E-B177-7249-B0E9-0D0AE8DDE1D1}" type="presOf" srcId="{606058DE-B2E5-CD4C-BAF8-20837D213C00}" destId="{CB5E4CBB-FB38-104A-8340-6723D382254A}" srcOrd="0" destOrd="0" presId="urn:microsoft.com/office/officeart/2005/8/layout/process5"/>
    <dgm:cxn modelId="{46C6345E-FEF5-BD4B-ADEB-1FC3F43BFB30}" type="presOf" srcId="{28479592-4911-434C-B5B4-43948BC7148A}" destId="{E94834F2-44DD-7542-8A95-EEB801525B2B}" srcOrd="0" destOrd="0" presId="urn:microsoft.com/office/officeart/2005/8/layout/process5"/>
    <dgm:cxn modelId="{E47ECD5F-4D9B-F74F-95CA-3B76AC44C7A5}" type="presOf" srcId="{D7D37469-8BE5-694A-9152-4394F242B9F2}" destId="{04A959CA-AA87-CC46-AF83-C8202812DFAF}" srcOrd="1" destOrd="0" presId="urn:microsoft.com/office/officeart/2005/8/layout/process5"/>
    <dgm:cxn modelId="{C1D30862-CB11-B044-835A-7784BBC9CC26}" type="presOf" srcId="{C68CB232-7C65-9742-91C8-1769B9DC29F7}" destId="{B63B609E-9723-F345-BF66-477CD62188ED}" srcOrd="0" destOrd="0" presId="urn:microsoft.com/office/officeart/2005/8/layout/process5"/>
    <dgm:cxn modelId="{68F1116C-E938-0A49-A52C-E7323444A6B4}" srcId="{FD3010A7-AAE1-9E49-909A-356DEDC3E914}" destId="{8D86CCB8-32BC-E246-A001-3BBAB93249D3}" srcOrd="4" destOrd="0" parTransId="{903B1493-6520-8340-B84B-0B9AAD596314}" sibTransId="{8CC8F2F8-754A-9F44-A316-B5A4AE94CE76}"/>
    <dgm:cxn modelId="{47EBAB72-ED48-8447-8B07-BC9D7C777713}" srcId="{FD3010A7-AAE1-9E49-909A-356DEDC3E914}" destId="{319ECAEB-E0DA-CB48-9CFB-59956ABA3A8C}" srcOrd="2" destOrd="0" parTransId="{02C2F25E-5098-9843-991F-A8706AF51688}" sibTransId="{178FA187-01B4-2242-8C48-3AF459BBE255}"/>
    <dgm:cxn modelId="{D4EAD174-67C6-3446-A2E6-EF4D55F0D3C3}" srcId="{FD3010A7-AAE1-9E49-909A-356DEDC3E914}" destId="{C330BEC7-9117-A541-B5B5-F81F348F74CF}" srcOrd="9" destOrd="0" parTransId="{DBDFB89D-D320-DA40-871B-0206BCBA2B12}" sibTransId="{60103754-A13F-CD45-8108-A724961DF2E3}"/>
    <dgm:cxn modelId="{84E66589-62ED-9648-B090-BFD1E7A98279}" srcId="{FD3010A7-AAE1-9E49-909A-356DEDC3E914}" destId="{8C118990-D840-0542-A2C6-19E9F76D78F9}" srcOrd="7" destOrd="0" parTransId="{31F5F0F6-969F-2940-BC64-BD69C8AF8E63}" sibTransId="{E5BA97CD-1103-BC41-90FE-83AA78B921B6}"/>
    <dgm:cxn modelId="{D320118A-5502-A64E-AFA3-F263F9A2334E}" srcId="{FD3010A7-AAE1-9E49-909A-356DEDC3E914}" destId="{8C26CDD3-FF88-EA47-B294-40BAA9A1E778}" srcOrd="6" destOrd="0" parTransId="{94891073-81D5-8944-9DF7-E06B66A1ADD9}" sibTransId="{9269336C-D709-9241-8955-D1EB5B4E5A9A}"/>
    <dgm:cxn modelId="{E690F88B-A3AB-F64C-A9ED-5A6C38345D20}" type="presOf" srcId="{E5BA97CD-1103-BC41-90FE-83AA78B921B6}" destId="{B57DAF01-C920-564C-BD4F-EAAB7221F93E}" srcOrd="0" destOrd="0" presId="urn:microsoft.com/office/officeart/2005/8/layout/process5"/>
    <dgm:cxn modelId="{57FFC28C-3324-9148-8D50-3E8CF174D361}" type="presOf" srcId="{44B6F1AA-D508-1848-BA9C-08E6D2856E85}" destId="{E18315BB-B933-184F-B53B-BEB3324121CC}" srcOrd="0" destOrd="0" presId="urn:microsoft.com/office/officeart/2005/8/layout/process5"/>
    <dgm:cxn modelId="{FD01578D-6D83-AB4E-B438-9E2BF2D5A1E7}" type="presOf" srcId="{65544CF4-7726-F047-BD14-3A4EFBB3E3DB}" destId="{220C6079-6246-7040-A83C-80C7D4F59765}" srcOrd="0" destOrd="0" presId="urn:microsoft.com/office/officeart/2005/8/layout/process5"/>
    <dgm:cxn modelId="{1EA34998-EE07-A84C-81A2-97ACF238C58F}" srcId="{FD3010A7-AAE1-9E49-909A-356DEDC3E914}" destId="{8D280A17-06EC-E14F-8687-D05A6277F162}" srcOrd="10" destOrd="0" parTransId="{2566E985-E8BA-8741-AF8F-508D97F46C2F}" sibTransId="{E0A976A0-0D53-B248-93A7-4CF1C250289E}"/>
    <dgm:cxn modelId="{7A136D9D-1B7B-924B-833C-ED9111234194}" type="presOf" srcId="{71D6C7E5-7BEC-9246-866B-B76D8F7C599F}" destId="{B7370E7D-0AA6-9F4E-94C6-E01BF0E9B2F4}" srcOrd="0" destOrd="0" presId="urn:microsoft.com/office/officeart/2005/8/layout/process5"/>
    <dgm:cxn modelId="{B3BCE2A5-591C-F544-AED8-C8832E178D13}" type="presOf" srcId="{9269336C-D709-9241-8955-D1EB5B4E5A9A}" destId="{EFD793AD-BE8F-FA42-92FF-DB7EB009AFA8}" srcOrd="1" destOrd="0" presId="urn:microsoft.com/office/officeart/2005/8/layout/process5"/>
    <dgm:cxn modelId="{04DEF9A6-C312-2B4D-A3DB-5DA1C239C755}" type="presOf" srcId="{44B6F1AA-D508-1848-BA9C-08E6D2856E85}" destId="{59D849E9-115F-9846-A724-80B4F1B12FA3}" srcOrd="1" destOrd="0" presId="urn:microsoft.com/office/officeart/2005/8/layout/process5"/>
    <dgm:cxn modelId="{55D91FB0-F5E7-2E48-BAE5-94A409984578}" type="presOf" srcId="{C252E5B0-CF22-6F4B-B0F0-5922AB470E14}" destId="{070EBDB2-5900-144C-9089-1193352F0F6B}" srcOrd="0" destOrd="0" presId="urn:microsoft.com/office/officeart/2005/8/layout/process5"/>
    <dgm:cxn modelId="{F9AB07B1-451E-C94D-8B31-AAFD4F1A1DF4}" type="presOf" srcId="{FD3010A7-AAE1-9E49-909A-356DEDC3E914}" destId="{0F351BA6-AF09-A94D-9B6B-CAE6CBDC3097}" srcOrd="0" destOrd="0" presId="urn:microsoft.com/office/officeart/2005/8/layout/process5"/>
    <dgm:cxn modelId="{AA49D6B3-A778-7342-913E-21CB55DE03A3}" type="presOf" srcId="{9269336C-D709-9241-8955-D1EB5B4E5A9A}" destId="{E7D4846F-309A-D544-BB3A-5F7D04F5F1D1}" srcOrd="0" destOrd="0" presId="urn:microsoft.com/office/officeart/2005/8/layout/process5"/>
    <dgm:cxn modelId="{31F731B6-1191-B448-AC31-EF2BFE73B22E}" type="presOf" srcId="{D7D37469-8BE5-694A-9152-4394F242B9F2}" destId="{FD4F3E4A-8281-B443-84BC-947576F68ECD}" srcOrd="0" destOrd="0" presId="urn:microsoft.com/office/officeart/2005/8/layout/process5"/>
    <dgm:cxn modelId="{F037FDBA-8397-594B-8EDD-847E4FBEC318}" srcId="{FD3010A7-AAE1-9E49-909A-356DEDC3E914}" destId="{C68CB232-7C65-9742-91C8-1769B9DC29F7}" srcOrd="1" destOrd="0" parTransId="{0F8B8BE9-027B-C941-A6DC-58EC12166E93}" sibTransId="{5F563741-DE57-6446-8FE2-FAE0E2015C7A}"/>
    <dgm:cxn modelId="{366F5DC4-C812-8149-A1F1-AC1789D91768}" type="presOf" srcId="{5F563741-DE57-6446-8FE2-FAE0E2015C7A}" destId="{0BD48984-02C0-C740-9256-6581159E3435}" srcOrd="0" destOrd="0" presId="urn:microsoft.com/office/officeart/2005/8/layout/process5"/>
    <dgm:cxn modelId="{B52236C5-B490-F944-A21F-24EB59CB54C4}" type="presOf" srcId="{D8DCD257-EFAE-9C4A-B42B-1BD89D59C63D}" destId="{C3C3CAAF-BAE1-AF4F-98EF-17F40BC46B8E}" srcOrd="0" destOrd="0" presId="urn:microsoft.com/office/officeart/2005/8/layout/process5"/>
    <dgm:cxn modelId="{ADF84DCD-1197-A04A-B58F-ECF03572C715}" srcId="{FD3010A7-AAE1-9E49-909A-356DEDC3E914}" destId="{606058DE-B2E5-CD4C-BAF8-20837D213C00}" srcOrd="0" destOrd="0" parTransId="{67CB54B9-D88C-0043-A44D-2B0636DD93E7}" sibTransId="{C252E5B0-CF22-6F4B-B0F0-5922AB470E14}"/>
    <dgm:cxn modelId="{62C2B7D7-919D-5749-A767-A831ABF8BED6}" type="presOf" srcId="{60103754-A13F-CD45-8108-A724961DF2E3}" destId="{DB7F8DA7-DCC8-E445-AF7D-72C06E1CCC4F}" srcOrd="1" destOrd="0" presId="urn:microsoft.com/office/officeart/2005/8/layout/process5"/>
    <dgm:cxn modelId="{A5ADCDDE-D6B5-1F4F-AD01-C504DE09EBF0}" srcId="{FD3010A7-AAE1-9E49-909A-356DEDC3E914}" destId="{65544CF4-7726-F047-BD14-3A4EFBB3E3DB}" srcOrd="3" destOrd="0" parTransId="{565F461D-31DB-3B4B-A724-F08E2CE3CED7}" sibTransId="{D8DCD257-EFAE-9C4A-B42B-1BD89D59C63D}"/>
    <dgm:cxn modelId="{05C9E6E5-30D1-E04A-AD1F-F071A097B8ED}" type="presOf" srcId="{E5BA97CD-1103-BC41-90FE-83AA78B921B6}" destId="{730C7F96-557F-7842-B943-F4792E08A3D2}" srcOrd="1" destOrd="0" presId="urn:microsoft.com/office/officeart/2005/8/layout/process5"/>
    <dgm:cxn modelId="{798A0BF0-1168-2742-9051-D49AC8AF8F86}" type="presOf" srcId="{C330BEC7-9117-A541-B5B5-F81F348F74CF}" destId="{7B5300D7-1A5C-D64F-9D78-EC1D2F6A1B2B}" srcOrd="0" destOrd="0" presId="urn:microsoft.com/office/officeart/2005/8/layout/process5"/>
    <dgm:cxn modelId="{AD95E061-7177-6F4C-90BB-32E4AC3E8F30}" type="presParOf" srcId="{0F351BA6-AF09-A94D-9B6B-CAE6CBDC3097}" destId="{CB5E4CBB-FB38-104A-8340-6723D382254A}" srcOrd="0" destOrd="0" presId="urn:microsoft.com/office/officeart/2005/8/layout/process5"/>
    <dgm:cxn modelId="{EFABD323-587F-5D40-ACFF-B22CF6913AE6}" type="presParOf" srcId="{0F351BA6-AF09-A94D-9B6B-CAE6CBDC3097}" destId="{070EBDB2-5900-144C-9089-1193352F0F6B}" srcOrd="1" destOrd="0" presId="urn:microsoft.com/office/officeart/2005/8/layout/process5"/>
    <dgm:cxn modelId="{83025B08-CF6A-6E49-B745-99AED55B1F07}" type="presParOf" srcId="{070EBDB2-5900-144C-9089-1193352F0F6B}" destId="{9A0FC4E1-A806-FA43-AFFD-51AA1AD90CA0}" srcOrd="0" destOrd="0" presId="urn:microsoft.com/office/officeart/2005/8/layout/process5"/>
    <dgm:cxn modelId="{D98FDCA9-ED9F-1C4B-BF5D-F5FFF76F7D16}" type="presParOf" srcId="{0F351BA6-AF09-A94D-9B6B-CAE6CBDC3097}" destId="{B63B609E-9723-F345-BF66-477CD62188ED}" srcOrd="2" destOrd="0" presId="urn:microsoft.com/office/officeart/2005/8/layout/process5"/>
    <dgm:cxn modelId="{FEB52FB1-EA26-5340-AA81-68CF0D6BCE5D}" type="presParOf" srcId="{0F351BA6-AF09-A94D-9B6B-CAE6CBDC3097}" destId="{0BD48984-02C0-C740-9256-6581159E3435}" srcOrd="3" destOrd="0" presId="urn:microsoft.com/office/officeart/2005/8/layout/process5"/>
    <dgm:cxn modelId="{50451E7C-540A-BF4C-B121-1CF9104BB5A6}" type="presParOf" srcId="{0BD48984-02C0-C740-9256-6581159E3435}" destId="{7A0922B4-8571-8F40-B665-60010C7EC0CD}" srcOrd="0" destOrd="0" presId="urn:microsoft.com/office/officeart/2005/8/layout/process5"/>
    <dgm:cxn modelId="{848E6DCE-3CB4-4F45-B4C4-EFE91455AB38}" type="presParOf" srcId="{0F351BA6-AF09-A94D-9B6B-CAE6CBDC3097}" destId="{ED1FA4E0-4805-AA4D-8EB3-C36A30DD4071}" srcOrd="4" destOrd="0" presId="urn:microsoft.com/office/officeart/2005/8/layout/process5"/>
    <dgm:cxn modelId="{EC5BC889-EBC5-7847-9E1E-7ED47E009018}" type="presParOf" srcId="{0F351BA6-AF09-A94D-9B6B-CAE6CBDC3097}" destId="{89742D98-7015-D344-9EB1-EE10FD979ACD}" srcOrd="5" destOrd="0" presId="urn:microsoft.com/office/officeart/2005/8/layout/process5"/>
    <dgm:cxn modelId="{14D5E0DE-CF79-264F-9FAF-92626AA1A1B2}" type="presParOf" srcId="{89742D98-7015-D344-9EB1-EE10FD979ACD}" destId="{927FE536-3E99-DC4C-8111-97032E19CDAF}" srcOrd="0" destOrd="0" presId="urn:microsoft.com/office/officeart/2005/8/layout/process5"/>
    <dgm:cxn modelId="{07D87474-03F9-F342-AADC-01707E1D0200}" type="presParOf" srcId="{0F351BA6-AF09-A94D-9B6B-CAE6CBDC3097}" destId="{220C6079-6246-7040-A83C-80C7D4F59765}" srcOrd="6" destOrd="0" presId="urn:microsoft.com/office/officeart/2005/8/layout/process5"/>
    <dgm:cxn modelId="{562A8946-74B5-214C-B31A-19C41EA579AE}" type="presParOf" srcId="{0F351BA6-AF09-A94D-9B6B-CAE6CBDC3097}" destId="{C3C3CAAF-BAE1-AF4F-98EF-17F40BC46B8E}" srcOrd="7" destOrd="0" presId="urn:microsoft.com/office/officeart/2005/8/layout/process5"/>
    <dgm:cxn modelId="{251C2029-DB24-0D4E-A031-49655C2EE96B}" type="presParOf" srcId="{C3C3CAAF-BAE1-AF4F-98EF-17F40BC46B8E}" destId="{7D0A0FD1-B858-8C43-8645-1802BF247DFE}" srcOrd="0" destOrd="0" presId="urn:microsoft.com/office/officeart/2005/8/layout/process5"/>
    <dgm:cxn modelId="{363760B6-BBB8-9846-B1DA-1F0581A26FAE}" type="presParOf" srcId="{0F351BA6-AF09-A94D-9B6B-CAE6CBDC3097}" destId="{2EC3C54C-3453-9641-8BB3-A0E31B4F8074}" srcOrd="8" destOrd="0" presId="urn:microsoft.com/office/officeart/2005/8/layout/process5"/>
    <dgm:cxn modelId="{F31F2640-1642-1248-9084-E3B3C7749555}" type="presParOf" srcId="{0F351BA6-AF09-A94D-9B6B-CAE6CBDC3097}" destId="{777EA29F-2937-464E-ADA9-400FA4DE39FF}" srcOrd="9" destOrd="0" presId="urn:microsoft.com/office/officeart/2005/8/layout/process5"/>
    <dgm:cxn modelId="{2E56C7B2-451F-9442-BA1B-ACF423EF9964}" type="presParOf" srcId="{777EA29F-2937-464E-ADA9-400FA4DE39FF}" destId="{F5BD5EF8-2CE1-0E4A-8CC4-F7A0F80DFA96}" srcOrd="0" destOrd="0" presId="urn:microsoft.com/office/officeart/2005/8/layout/process5"/>
    <dgm:cxn modelId="{44AE0747-F851-2647-A007-2FA8CF020F23}" type="presParOf" srcId="{0F351BA6-AF09-A94D-9B6B-CAE6CBDC3097}" destId="{E94834F2-44DD-7542-8A95-EEB801525B2B}" srcOrd="10" destOrd="0" presId="urn:microsoft.com/office/officeart/2005/8/layout/process5"/>
    <dgm:cxn modelId="{9CFEECA1-E8DB-F848-BD08-1B9B80B38C21}" type="presParOf" srcId="{0F351BA6-AF09-A94D-9B6B-CAE6CBDC3097}" destId="{E18315BB-B933-184F-B53B-BEB3324121CC}" srcOrd="11" destOrd="0" presId="urn:microsoft.com/office/officeart/2005/8/layout/process5"/>
    <dgm:cxn modelId="{38E2DBCA-3C0D-044E-AB83-3EE7A06ADFB9}" type="presParOf" srcId="{E18315BB-B933-184F-B53B-BEB3324121CC}" destId="{59D849E9-115F-9846-A724-80B4F1B12FA3}" srcOrd="0" destOrd="0" presId="urn:microsoft.com/office/officeart/2005/8/layout/process5"/>
    <dgm:cxn modelId="{C746A8AA-A1FA-4243-9847-5252D65BA7BC}" type="presParOf" srcId="{0F351BA6-AF09-A94D-9B6B-CAE6CBDC3097}" destId="{83DBA271-E8FE-8E4D-830F-6657D16A8DB4}" srcOrd="12" destOrd="0" presId="urn:microsoft.com/office/officeart/2005/8/layout/process5"/>
    <dgm:cxn modelId="{79FD3283-F27B-2745-B124-D9A422C9D04B}" type="presParOf" srcId="{0F351BA6-AF09-A94D-9B6B-CAE6CBDC3097}" destId="{E7D4846F-309A-D544-BB3A-5F7D04F5F1D1}" srcOrd="13" destOrd="0" presId="urn:microsoft.com/office/officeart/2005/8/layout/process5"/>
    <dgm:cxn modelId="{FA4DD0A1-47EB-5A46-8789-8745F39C0848}" type="presParOf" srcId="{E7D4846F-309A-D544-BB3A-5F7D04F5F1D1}" destId="{EFD793AD-BE8F-FA42-92FF-DB7EB009AFA8}" srcOrd="0" destOrd="0" presId="urn:microsoft.com/office/officeart/2005/8/layout/process5"/>
    <dgm:cxn modelId="{33354292-CA47-234B-8A27-064E84AACDAB}" type="presParOf" srcId="{0F351BA6-AF09-A94D-9B6B-CAE6CBDC3097}" destId="{E272CB9F-EAA5-D04F-919B-4DF8BFF48BDC}" srcOrd="14" destOrd="0" presId="urn:microsoft.com/office/officeart/2005/8/layout/process5"/>
    <dgm:cxn modelId="{B838A049-97AB-A745-A628-27C3CF8BB568}" type="presParOf" srcId="{0F351BA6-AF09-A94D-9B6B-CAE6CBDC3097}" destId="{B57DAF01-C920-564C-BD4F-EAAB7221F93E}" srcOrd="15" destOrd="0" presId="urn:microsoft.com/office/officeart/2005/8/layout/process5"/>
    <dgm:cxn modelId="{28A106A2-F6BE-674F-80A7-656F3CEE5261}" type="presParOf" srcId="{B57DAF01-C920-564C-BD4F-EAAB7221F93E}" destId="{730C7F96-557F-7842-B943-F4792E08A3D2}" srcOrd="0" destOrd="0" presId="urn:microsoft.com/office/officeart/2005/8/layout/process5"/>
    <dgm:cxn modelId="{070DD632-0062-2247-B620-230EC2530138}" type="presParOf" srcId="{0F351BA6-AF09-A94D-9B6B-CAE6CBDC3097}" destId="{B7370E7D-0AA6-9F4E-94C6-E01BF0E9B2F4}" srcOrd="16" destOrd="0" presId="urn:microsoft.com/office/officeart/2005/8/layout/process5"/>
    <dgm:cxn modelId="{88FDF876-5A58-A442-91CC-674FA1F26AA6}" type="presParOf" srcId="{0F351BA6-AF09-A94D-9B6B-CAE6CBDC3097}" destId="{FD4F3E4A-8281-B443-84BC-947576F68ECD}" srcOrd="17" destOrd="0" presId="urn:microsoft.com/office/officeart/2005/8/layout/process5"/>
    <dgm:cxn modelId="{BE0C88D3-4FC9-8443-8327-C54EA3B51239}" type="presParOf" srcId="{FD4F3E4A-8281-B443-84BC-947576F68ECD}" destId="{04A959CA-AA87-CC46-AF83-C8202812DFAF}" srcOrd="0" destOrd="0" presId="urn:microsoft.com/office/officeart/2005/8/layout/process5"/>
    <dgm:cxn modelId="{C9A912C3-C5AC-E34B-993F-4C6A4E495E93}" type="presParOf" srcId="{0F351BA6-AF09-A94D-9B6B-CAE6CBDC3097}" destId="{7B5300D7-1A5C-D64F-9D78-EC1D2F6A1B2B}" srcOrd="18" destOrd="0" presId="urn:microsoft.com/office/officeart/2005/8/layout/process5"/>
    <dgm:cxn modelId="{59A044B9-74A4-3C42-8427-88773F15CE8A}" type="presParOf" srcId="{0F351BA6-AF09-A94D-9B6B-CAE6CBDC3097}" destId="{6D657B66-8E46-534A-A244-7D8E9F02B8BB}" srcOrd="19" destOrd="0" presId="urn:microsoft.com/office/officeart/2005/8/layout/process5"/>
    <dgm:cxn modelId="{1ECC2E59-A1BB-0C4C-961E-EE2D30F1CE2A}" type="presParOf" srcId="{6D657B66-8E46-534A-A244-7D8E9F02B8BB}" destId="{DB7F8DA7-DCC8-E445-AF7D-72C06E1CCC4F}" srcOrd="0" destOrd="0" presId="urn:microsoft.com/office/officeart/2005/8/layout/process5"/>
    <dgm:cxn modelId="{86302630-D1FF-6440-A884-D8D28E1AB8C1}" type="presParOf" srcId="{0F351BA6-AF09-A94D-9B6B-CAE6CBDC3097}" destId="{06DD60AB-5371-1E41-95BA-3CB562265492}" srcOrd="20" destOrd="0" presId="urn:microsoft.com/office/officeart/2005/8/layout/process5"/>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D3010A7-AAE1-9E49-909A-356DEDC3E914}" type="doc">
      <dgm:prSet loTypeId="urn:microsoft.com/office/officeart/2005/8/layout/process5" loCatId="" qsTypeId="urn:microsoft.com/office/officeart/2005/8/quickstyle/simple1" qsCatId="simple" csTypeId="urn:microsoft.com/office/officeart/2005/8/colors/accent1_2" csCatId="accent1" phldr="1"/>
      <dgm:spPr/>
      <dgm:t>
        <a:bodyPr/>
        <a:lstStyle/>
        <a:p>
          <a:endParaRPr lang="en-US"/>
        </a:p>
      </dgm:t>
    </dgm:pt>
    <dgm:pt modelId="{C68CB232-7C65-9742-91C8-1769B9DC29F7}">
      <dgm:prSet/>
      <dgm:spPr/>
      <dgm:t>
        <a:bodyPr/>
        <a:lstStyle/>
        <a:p>
          <a:r>
            <a:rPr lang="en-US"/>
            <a:t>Genotyping</a:t>
          </a:r>
        </a:p>
        <a:p>
          <a:r>
            <a:rPr lang="en-US"/>
            <a:t>3,125 samples</a:t>
          </a:r>
        </a:p>
        <a:p>
          <a:r>
            <a:rPr lang="en-US"/>
            <a:t>642,824 SNPs</a:t>
          </a:r>
        </a:p>
      </dgm:t>
    </dgm:pt>
    <dgm:pt modelId="{0F8B8BE9-027B-C941-A6DC-58EC12166E93}" type="parTrans" cxnId="{F037FDBA-8397-594B-8EDD-847E4FBEC318}">
      <dgm:prSet/>
      <dgm:spPr/>
      <dgm:t>
        <a:bodyPr/>
        <a:lstStyle/>
        <a:p>
          <a:endParaRPr lang="en-US"/>
        </a:p>
      </dgm:t>
    </dgm:pt>
    <dgm:pt modelId="{5F563741-DE57-6446-8FE2-FAE0E2015C7A}" type="sibTrans" cxnId="{F037FDBA-8397-594B-8EDD-847E4FBEC318}">
      <dgm:prSet/>
      <dgm:spPr/>
      <dgm:t>
        <a:bodyPr/>
        <a:lstStyle/>
        <a:p>
          <a:endParaRPr lang="en-US"/>
        </a:p>
      </dgm:t>
    </dgm:pt>
    <dgm:pt modelId="{319ECAEB-E0DA-CB48-9CFB-59956ABA3A8C}">
      <dgm:prSet/>
      <dgm:spPr/>
      <dgm:t>
        <a:bodyPr/>
        <a:lstStyle/>
        <a:p>
          <a:r>
            <a:rPr lang="en-US"/>
            <a:t>Bad chromosome check</a:t>
          </a:r>
        </a:p>
        <a:p>
          <a:r>
            <a:rPr lang="en-US"/>
            <a:t>3,125 samples</a:t>
          </a:r>
        </a:p>
        <a:p>
          <a:r>
            <a:rPr lang="en-US"/>
            <a:t>636,454 SNPs</a:t>
          </a:r>
        </a:p>
      </dgm:t>
    </dgm:pt>
    <dgm:pt modelId="{02C2F25E-5098-9843-991F-A8706AF51688}" type="parTrans" cxnId="{47EBAB72-ED48-8447-8B07-BC9D7C777713}">
      <dgm:prSet/>
      <dgm:spPr/>
      <dgm:t>
        <a:bodyPr/>
        <a:lstStyle/>
        <a:p>
          <a:endParaRPr lang="en-US"/>
        </a:p>
      </dgm:t>
    </dgm:pt>
    <dgm:pt modelId="{178FA187-01B4-2242-8C48-3AF459BBE255}" type="sibTrans" cxnId="{47EBAB72-ED48-8447-8B07-BC9D7C777713}">
      <dgm:prSet/>
      <dgm:spPr/>
      <dgm:t>
        <a:bodyPr/>
        <a:lstStyle/>
        <a:p>
          <a:endParaRPr lang="en-US"/>
        </a:p>
      </dgm:t>
    </dgm:pt>
    <dgm:pt modelId="{65544CF4-7726-F047-BD14-3A4EFBB3E3DB}">
      <dgm:prSet/>
      <dgm:spPr/>
      <dgm:t>
        <a:bodyPr/>
        <a:lstStyle/>
        <a:p>
          <a:r>
            <a:rPr lang="en-US"/>
            <a:t>SNPs &amp; samples 10% missingness check</a:t>
          </a:r>
        </a:p>
        <a:p>
          <a:r>
            <a:rPr lang="en-US"/>
            <a:t>3,072 samples</a:t>
          </a:r>
        </a:p>
        <a:p>
          <a:r>
            <a:rPr lang="en-US"/>
            <a:t>609,195 SNPs</a:t>
          </a:r>
        </a:p>
      </dgm:t>
    </dgm:pt>
    <dgm:pt modelId="{565F461D-31DB-3B4B-A724-F08E2CE3CED7}" type="parTrans" cxnId="{A5ADCDDE-D6B5-1F4F-AD01-C504DE09EBF0}">
      <dgm:prSet/>
      <dgm:spPr/>
      <dgm:t>
        <a:bodyPr/>
        <a:lstStyle/>
        <a:p>
          <a:endParaRPr lang="en-US"/>
        </a:p>
      </dgm:t>
    </dgm:pt>
    <dgm:pt modelId="{D8DCD257-EFAE-9C4A-B42B-1BD89D59C63D}" type="sibTrans" cxnId="{A5ADCDDE-D6B5-1F4F-AD01-C504DE09EBF0}">
      <dgm:prSet/>
      <dgm:spPr/>
      <dgm:t>
        <a:bodyPr/>
        <a:lstStyle/>
        <a:p>
          <a:endParaRPr lang="en-US"/>
        </a:p>
      </dgm:t>
    </dgm:pt>
    <dgm:pt modelId="{8D86CCB8-32BC-E246-A001-3BBAB93249D3}">
      <dgm:prSet/>
      <dgm:spPr/>
      <dgm:t>
        <a:bodyPr/>
        <a:lstStyle/>
        <a:p>
          <a:r>
            <a:rPr lang="en-US"/>
            <a:t>Discordant sex check</a:t>
          </a:r>
        </a:p>
        <a:p>
          <a:r>
            <a:rPr lang="en-US"/>
            <a:t>3,038 samples</a:t>
          </a:r>
        </a:p>
        <a:p>
          <a:r>
            <a:rPr lang="en-US"/>
            <a:t>609,195 SNPs</a:t>
          </a:r>
        </a:p>
      </dgm:t>
    </dgm:pt>
    <dgm:pt modelId="{903B1493-6520-8340-B84B-0B9AAD596314}" type="parTrans" cxnId="{68F1116C-E938-0A49-A52C-E7323444A6B4}">
      <dgm:prSet/>
      <dgm:spPr/>
      <dgm:t>
        <a:bodyPr/>
        <a:lstStyle/>
        <a:p>
          <a:endParaRPr lang="en-US"/>
        </a:p>
      </dgm:t>
    </dgm:pt>
    <dgm:pt modelId="{8CC8F2F8-754A-9F44-A316-B5A4AE94CE76}" type="sibTrans" cxnId="{68F1116C-E938-0A49-A52C-E7323444A6B4}">
      <dgm:prSet/>
      <dgm:spPr/>
      <dgm:t>
        <a:bodyPr/>
        <a:lstStyle/>
        <a:p>
          <a:endParaRPr lang="en-US"/>
        </a:p>
      </dgm:t>
    </dgm:pt>
    <dgm:pt modelId="{8C26CDD3-FF88-EA47-B294-40BAA9A1E778}">
      <dgm:prSet/>
      <dgm:spPr/>
      <dgm:t>
        <a:bodyPr/>
        <a:lstStyle/>
        <a:p>
          <a:r>
            <a:rPr lang="en-US"/>
            <a:t>Discordant ethnicity check</a:t>
          </a:r>
        </a:p>
        <a:p>
          <a:r>
            <a:rPr lang="en-US"/>
            <a:t>2,978 samples</a:t>
          </a:r>
        </a:p>
        <a:p>
          <a:r>
            <a:rPr lang="en-US"/>
            <a:t>609,195 SNPs</a:t>
          </a:r>
        </a:p>
      </dgm:t>
    </dgm:pt>
    <dgm:pt modelId="{94891073-81D5-8944-9DF7-E06B66A1ADD9}" type="parTrans" cxnId="{D320118A-5502-A64E-AFA3-F263F9A2334E}">
      <dgm:prSet/>
      <dgm:spPr/>
      <dgm:t>
        <a:bodyPr/>
        <a:lstStyle/>
        <a:p>
          <a:endParaRPr lang="en-US"/>
        </a:p>
      </dgm:t>
    </dgm:pt>
    <dgm:pt modelId="{9269336C-D709-9241-8955-D1EB5B4E5A9A}" type="sibTrans" cxnId="{D320118A-5502-A64E-AFA3-F263F9A2334E}">
      <dgm:prSet/>
      <dgm:spPr/>
      <dgm:t>
        <a:bodyPr/>
        <a:lstStyle/>
        <a:p>
          <a:endParaRPr lang="en-US"/>
        </a:p>
      </dgm:t>
    </dgm:pt>
    <dgm:pt modelId="{8C118990-D840-0542-A2C6-19E9F76D78F9}">
      <dgm:prSet/>
      <dgm:spPr/>
      <dgm:t>
        <a:bodyPr/>
        <a:lstStyle/>
        <a:p>
          <a:r>
            <a:rPr lang="en-US"/>
            <a:t>Bad samples check</a:t>
          </a:r>
        </a:p>
        <a:p>
          <a:r>
            <a:rPr lang="en-US"/>
            <a:t>2,978 samples</a:t>
          </a:r>
        </a:p>
        <a:p>
          <a:r>
            <a:rPr lang="en-US"/>
            <a:t>609,195 SNPs</a:t>
          </a:r>
        </a:p>
      </dgm:t>
    </dgm:pt>
    <dgm:pt modelId="{31F5F0F6-969F-2940-BC64-BD69C8AF8E63}" type="parTrans" cxnId="{84E66589-62ED-9648-B090-BFD1E7A98279}">
      <dgm:prSet/>
      <dgm:spPr/>
      <dgm:t>
        <a:bodyPr/>
        <a:lstStyle/>
        <a:p>
          <a:endParaRPr lang="en-US"/>
        </a:p>
      </dgm:t>
    </dgm:pt>
    <dgm:pt modelId="{E5BA97CD-1103-BC41-90FE-83AA78B921B6}" type="sibTrans" cxnId="{84E66589-62ED-9648-B090-BFD1E7A98279}">
      <dgm:prSet/>
      <dgm:spPr/>
      <dgm:t>
        <a:bodyPr/>
        <a:lstStyle/>
        <a:p>
          <a:endParaRPr lang="en-US"/>
        </a:p>
      </dgm:t>
    </dgm:pt>
    <dgm:pt modelId="{71D6C7E5-7BEC-9246-866B-B76D8F7C599F}">
      <dgm:prSet/>
      <dgm:spPr/>
      <dgm:t>
        <a:bodyPr/>
        <a:lstStyle/>
        <a:p>
          <a:r>
            <a:rPr lang="en-US"/>
            <a:t>SNPs &amp; samples 5% missingness check</a:t>
          </a:r>
        </a:p>
        <a:p>
          <a:r>
            <a:rPr lang="en-US"/>
            <a:t>2,951 samples</a:t>
          </a:r>
        </a:p>
        <a:p>
          <a:r>
            <a:rPr lang="en-US"/>
            <a:t>595,185 SNPs</a:t>
          </a:r>
        </a:p>
      </dgm:t>
    </dgm:pt>
    <dgm:pt modelId="{21FEF252-8243-E043-A8D3-9DB498C5A7ED}" type="parTrans" cxnId="{D0B9C819-C6AB-5742-B6AC-E959D5A4A820}">
      <dgm:prSet/>
      <dgm:spPr/>
      <dgm:t>
        <a:bodyPr/>
        <a:lstStyle/>
        <a:p>
          <a:endParaRPr lang="en-US"/>
        </a:p>
      </dgm:t>
    </dgm:pt>
    <dgm:pt modelId="{D7D37469-8BE5-694A-9152-4394F242B9F2}" type="sibTrans" cxnId="{D0B9C819-C6AB-5742-B6AC-E959D5A4A820}">
      <dgm:prSet/>
      <dgm:spPr/>
      <dgm:t>
        <a:bodyPr/>
        <a:lstStyle/>
        <a:p>
          <a:endParaRPr lang="en-US"/>
        </a:p>
      </dgm:t>
    </dgm:pt>
    <dgm:pt modelId="{C330BEC7-9117-A541-B5B5-F81F348F74CF}">
      <dgm:prSet/>
      <dgm:spPr/>
      <dgm:t>
        <a:bodyPr/>
        <a:lstStyle/>
        <a:p>
          <a:r>
            <a:rPr lang="en-US"/>
            <a:t>Pre-imputation (European only)</a:t>
          </a:r>
        </a:p>
        <a:p>
          <a:r>
            <a:rPr lang="en-US"/>
            <a:t>1,732 samples</a:t>
          </a:r>
        </a:p>
        <a:p>
          <a:r>
            <a:rPr lang="en-US"/>
            <a:t>595,185 SNPs</a:t>
          </a:r>
        </a:p>
      </dgm:t>
    </dgm:pt>
    <dgm:pt modelId="{DBDFB89D-D320-DA40-871B-0206BCBA2B12}" type="parTrans" cxnId="{D4EAD174-67C6-3446-A2E6-EF4D55F0D3C3}">
      <dgm:prSet/>
      <dgm:spPr/>
      <dgm:t>
        <a:bodyPr/>
        <a:lstStyle/>
        <a:p>
          <a:endParaRPr lang="en-US"/>
        </a:p>
      </dgm:t>
    </dgm:pt>
    <dgm:pt modelId="{60103754-A13F-CD45-8108-A724961DF2E3}" type="sibTrans" cxnId="{D4EAD174-67C6-3446-A2E6-EF4D55F0D3C3}">
      <dgm:prSet/>
      <dgm:spPr/>
      <dgm:t>
        <a:bodyPr/>
        <a:lstStyle/>
        <a:p>
          <a:endParaRPr lang="en-US"/>
        </a:p>
      </dgm:t>
    </dgm:pt>
    <dgm:pt modelId="{8D280A17-06EC-E14F-8687-D05A6277F162}">
      <dgm:prSet/>
      <dgm:spPr/>
      <dgm:t>
        <a:bodyPr/>
        <a:lstStyle/>
        <a:p>
          <a:r>
            <a:rPr lang="en-US"/>
            <a:t>Phasing, imputation and poor quality filtering</a:t>
          </a:r>
        </a:p>
        <a:p>
          <a:r>
            <a:rPr lang="en-US"/>
            <a:t>1,732 samples</a:t>
          </a:r>
        </a:p>
        <a:p>
          <a:r>
            <a:rPr lang="en-US"/>
            <a:t>41,102,222 SNPs</a:t>
          </a:r>
        </a:p>
      </dgm:t>
    </dgm:pt>
    <dgm:pt modelId="{2566E985-E8BA-8741-AF8F-508D97F46C2F}" type="parTrans" cxnId="{1EA34998-EE07-A84C-81A2-97ACF238C58F}">
      <dgm:prSet/>
      <dgm:spPr/>
      <dgm:t>
        <a:bodyPr/>
        <a:lstStyle/>
        <a:p>
          <a:endParaRPr lang="en-US"/>
        </a:p>
      </dgm:t>
    </dgm:pt>
    <dgm:pt modelId="{E0A976A0-0D53-B248-93A7-4CF1C250289E}" type="sibTrans" cxnId="{1EA34998-EE07-A84C-81A2-97ACF238C58F}">
      <dgm:prSet/>
      <dgm:spPr/>
      <dgm:t>
        <a:bodyPr/>
        <a:lstStyle/>
        <a:p>
          <a:endParaRPr lang="en-US"/>
        </a:p>
      </dgm:t>
    </dgm:pt>
    <dgm:pt modelId="{7E46E32C-6647-474C-98C3-0CBB4B509E65}">
      <dgm:prSet/>
      <dgm:spPr/>
      <dgm:t>
        <a:bodyPr/>
        <a:lstStyle/>
        <a:p>
          <a:pPr algn="ctr"/>
          <a:r>
            <a:rPr lang="en-US"/>
            <a:t>Duplicates check</a:t>
          </a:r>
        </a:p>
        <a:p>
          <a:pPr algn="ctr"/>
          <a:r>
            <a:rPr lang="en-US"/>
            <a:t>2,990 samples</a:t>
          </a:r>
        </a:p>
        <a:p>
          <a:pPr algn="ctr"/>
          <a:r>
            <a:rPr lang="en-US"/>
            <a:t>609,195 SNPs</a:t>
          </a:r>
        </a:p>
      </dgm:t>
    </dgm:pt>
    <dgm:pt modelId="{E9130BC8-46AF-0C43-AB9B-931D9EBF0DC4}" type="parTrans" cxnId="{DADCD9D7-74AD-3640-8F7D-A02F4895C7A2}">
      <dgm:prSet/>
      <dgm:spPr/>
      <dgm:t>
        <a:bodyPr/>
        <a:lstStyle/>
        <a:p>
          <a:endParaRPr lang="en-US"/>
        </a:p>
      </dgm:t>
    </dgm:pt>
    <dgm:pt modelId="{988C22FA-6F85-DD4E-BFF5-A86BEA32C3B6}" type="sibTrans" cxnId="{DADCD9D7-74AD-3640-8F7D-A02F4895C7A2}">
      <dgm:prSet/>
      <dgm:spPr/>
      <dgm:t>
        <a:bodyPr/>
        <a:lstStyle/>
        <a:p>
          <a:endParaRPr lang="en-US"/>
        </a:p>
      </dgm:t>
    </dgm:pt>
    <dgm:pt modelId="{E5F16BEA-E4AB-0343-96C2-1563D7EAF2F5}">
      <dgm:prSet/>
      <dgm:spPr/>
      <dgm:t>
        <a:bodyPr/>
        <a:lstStyle/>
        <a:p>
          <a:pPr algn="l"/>
          <a:endParaRPr lang="en-US"/>
        </a:p>
      </dgm:t>
    </dgm:pt>
    <dgm:pt modelId="{9B845CA6-B205-1D49-87D9-34A456D6CDFD}" type="parTrans" cxnId="{A26C3360-9912-A743-BA03-152C7EC3742A}">
      <dgm:prSet/>
      <dgm:spPr/>
      <dgm:t>
        <a:bodyPr/>
        <a:lstStyle/>
        <a:p>
          <a:endParaRPr lang="en-US"/>
        </a:p>
      </dgm:t>
    </dgm:pt>
    <dgm:pt modelId="{7D0C7C14-DEFE-AC49-8AC5-62CAC9EEBC8F}" type="sibTrans" cxnId="{A26C3360-9912-A743-BA03-152C7EC3742A}">
      <dgm:prSet/>
      <dgm:spPr/>
      <dgm:t>
        <a:bodyPr/>
        <a:lstStyle/>
        <a:p>
          <a:endParaRPr lang="en-US"/>
        </a:p>
      </dgm:t>
    </dgm:pt>
    <dgm:pt modelId="{0F351BA6-AF09-A94D-9B6B-CAE6CBDC3097}" type="pres">
      <dgm:prSet presAssocID="{FD3010A7-AAE1-9E49-909A-356DEDC3E914}" presName="diagram" presStyleCnt="0">
        <dgm:presLayoutVars>
          <dgm:dir/>
          <dgm:resizeHandles val="exact"/>
        </dgm:presLayoutVars>
      </dgm:prSet>
      <dgm:spPr/>
    </dgm:pt>
    <dgm:pt modelId="{B63B609E-9723-F345-BF66-477CD62188ED}" type="pres">
      <dgm:prSet presAssocID="{C68CB232-7C65-9742-91C8-1769B9DC29F7}" presName="node" presStyleLbl="node1" presStyleIdx="0" presStyleCnt="10">
        <dgm:presLayoutVars>
          <dgm:bulletEnabled val="1"/>
        </dgm:presLayoutVars>
      </dgm:prSet>
      <dgm:spPr/>
    </dgm:pt>
    <dgm:pt modelId="{0BD48984-02C0-C740-9256-6581159E3435}" type="pres">
      <dgm:prSet presAssocID="{5F563741-DE57-6446-8FE2-FAE0E2015C7A}" presName="sibTrans" presStyleLbl="sibTrans2D1" presStyleIdx="0" presStyleCnt="9"/>
      <dgm:spPr/>
    </dgm:pt>
    <dgm:pt modelId="{7A0922B4-8571-8F40-B665-60010C7EC0CD}" type="pres">
      <dgm:prSet presAssocID="{5F563741-DE57-6446-8FE2-FAE0E2015C7A}" presName="connectorText" presStyleLbl="sibTrans2D1" presStyleIdx="0" presStyleCnt="9"/>
      <dgm:spPr/>
    </dgm:pt>
    <dgm:pt modelId="{ED1FA4E0-4805-AA4D-8EB3-C36A30DD4071}" type="pres">
      <dgm:prSet presAssocID="{319ECAEB-E0DA-CB48-9CFB-59956ABA3A8C}" presName="node" presStyleLbl="node1" presStyleIdx="1" presStyleCnt="10">
        <dgm:presLayoutVars>
          <dgm:bulletEnabled val="1"/>
        </dgm:presLayoutVars>
      </dgm:prSet>
      <dgm:spPr/>
    </dgm:pt>
    <dgm:pt modelId="{89742D98-7015-D344-9EB1-EE10FD979ACD}" type="pres">
      <dgm:prSet presAssocID="{178FA187-01B4-2242-8C48-3AF459BBE255}" presName="sibTrans" presStyleLbl="sibTrans2D1" presStyleIdx="1" presStyleCnt="9"/>
      <dgm:spPr/>
    </dgm:pt>
    <dgm:pt modelId="{927FE536-3E99-DC4C-8111-97032E19CDAF}" type="pres">
      <dgm:prSet presAssocID="{178FA187-01B4-2242-8C48-3AF459BBE255}" presName="connectorText" presStyleLbl="sibTrans2D1" presStyleIdx="1" presStyleCnt="9"/>
      <dgm:spPr/>
    </dgm:pt>
    <dgm:pt modelId="{220C6079-6246-7040-A83C-80C7D4F59765}" type="pres">
      <dgm:prSet presAssocID="{65544CF4-7726-F047-BD14-3A4EFBB3E3DB}" presName="node" presStyleLbl="node1" presStyleIdx="2" presStyleCnt="10">
        <dgm:presLayoutVars>
          <dgm:bulletEnabled val="1"/>
        </dgm:presLayoutVars>
      </dgm:prSet>
      <dgm:spPr/>
    </dgm:pt>
    <dgm:pt modelId="{C3C3CAAF-BAE1-AF4F-98EF-17F40BC46B8E}" type="pres">
      <dgm:prSet presAssocID="{D8DCD257-EFAE-9C4A-B42B-1BD89D59C63D}" presName="sibTrans" presStyleLbl="sibTrans2D1" presStyleIdx="2" presStyleCnt="9"/>
      <dgm:spPr/>
    </dgm:pt>
    <dgm:pt modelId="{7D0A0FD1-B858-8C43-8645-1802BF247DFE}" type="pres">
      <dgm:prSet presAssocID="{D8DCD257-EFAE-9C4A-B42B-1BD89D59C63D}" presName="connectorText" presStyleLbl="sibTrans2D1" presStyleIdx="2" presStyleCnt="9"/>
      <dgm:spPr/>
    </dgm:pt>
    <dgm:pt modelId="{2EC3C54C-3453-9641-8BB3-A0E31B4F8074}" type="pres">
      <dgm:prSet presAssocID="{8D86CCB8-32BC-E246-A001-3BBAB93249D3}" presName="node" presStyleLbl="node1" presStyleIdx="3" presStyleCnt="10">
        <dgm:presLayoutVars>
          <dgm:bulletEnabled val="1"/>
        </dgm:presLayoutVars>
      </dgm:prSet>
      <dgm:spPr/>
    </dgm:pt>
    <dgm:pt modelId="{777EA29F-2937-464E-ADA9-400FA4DE39FF}" type="pres">
      <dgm:prSet presAssocID="{8CC8F2F8-754A-9F44-A316-B5A4AE94CE76}" presName="sibTrans" presStyleLbl="sibTrans2D1" presStyleIdx="3" presStyleCnt="9"/>
      <dgm:spPr/>
    </dgm:pt>
    <dgm:pt modelId="{F5BD5EF8-2CE1-0E4A-8CC4-F7A0F80DFA96}" type="pres">
      <dgm:prSet presAssocID="{8CC8F2F8-754A-9F44-A316-B5A4AE94CE76}" presName="connectorText" presStyleLbl="sibTrans2D1" presStyleIdx="3" presStyleCnt="9"/>
      <dgm:spPr/>
    </dgm:pt>
    <dgm:pt modelId="{B9BDAFDA-5269-E14B-A15B-7E976ECE810F}" type="pres">
      <dgm:prSet presAssocID="{7E46E32C-6647-474C-98C3-0CBB4B509E65}" presName="node" presStyleLbl="node1" presStyleIdx="4" presStyleCnt="10">
        <dgm:presLayoutVars>
          <dgm:bulletEnabled val="1"/>
        </dgm:presLayoutVars>
      </dgm:prSet>
      <dgm:spPr/>
    </dgm:pt>
    <dgm:pt modelId="{0CD34C94-2CBB-5749-86DC-9005A2E38AAF}" type="pres">
      <dgm:prSet presAssocID="{988C22FA-6F85-DD4E-BFF5-A86BEA32C3B6}" presName="sibTrans" presStyleLbl="sibTrans2D1" presStyleIdx="4" presStyleCnt="9"/>
      <dgm:spPr/>
    </dgm:pt>
    <dgm:pt modelId="{870F0A9D-E894-0043-936A-625303D84069}" type="pres">
      <dgm:prSet presAssocID="{988C22FA-6F85-DD4E-BFF5-A86BEA32C3B6}" presName="connectorText" presStyleLbl="sibTrans2D1" presStyleIdx="4" presStyleCnt="9"/>
      <dgm:spPr/>
    </dgm:pt>
    <dgm:pt modelId="{83DBA271-E8FE-8E4D-830F-6657D16A8DB4}" type="pres">
      <dgm:prSet presAssocID="{8C26CDD3-FF88-EA47-B294-40BAA9A1E778}" presName="node" presStyleLbl="node1" presStyleIdx="5" presStyleCnt="10">
        <dgm:presLayoutVars>
          <dgm:bulletEnabled val="1"/>
        </dgm:presLayoutVars>
      </dgm:prSet>
      <dgm:spPr/>
    </dgm:pt>
    <dgm:pt modelId="{E7D4846F-309A-D544-BB3A-5F7D04F5F1D1}" type="pres">
      <dgm:prSet presAssocID="{9269336C-D709-9241-8955-D1EB5B4E5A9A}" presName="sibTrans" presStyleLbl="sibTrans2D1" presStyleIdx="5" presStyleCnt="9"/>
      <dgm:spPr/>
    </dgm:pt>
    <dgm:pt modelId="{EFD793AD-BE8F-FA42-92FF-DB7EB009AFA8}" type="pres">
      <dgm:prSet presAssocID="{9269336C-D709-9241-8955-D1EB5B4E5A9A}" presName="connectorText" presStyleLbl="sibTrans2D1" presStyleIdx="5" presStyleCnt="9"/>
      <dgm:spPr/>
    </dgm:pt>
    <dgm:pt modelId="{E272CB9F-EAA5-D04F-919B-4DF8BFF48BDC}" type="pres">
      <dgm:prSet presAssocID="{8C118990-D840-0542-A2C6-19E9F76D78F9}" presName="node" presStyleLbl="node1" presStyleIdx="6" presStyleCnt="10">
        <dgm:presLayoutVars>
          <dgm:bulletEnabled val="1"/>
        </dgm:presLayoutVars>
      </dgm:prSet>
      <dgm:spPr/>
    </dgm:pt>
    <dgm:pt modelId="{B57DAF01-C920-564C-BD4F-EAAB7221F93E}" type="pres">
      <dgm:prSet presAssocID="{E5BA97CD-1103-BC41-90FE-83AA78B921B6}" presName="sibTrans" presStyleLbl="sibTrans2D1" presStyleIdx="6" presStyleCnt="9"/>
      <dgm:spPr/>
    </dgm:pt>
    <dgm:pt modelId="{730C7F96-557F-7842-B943-F4792E08A3D2}" type="pres">
      <dgm:prSet presAssocID="{E5BA97CD-1103-BC41-90FE-83AA78B921B6}" presName="connectorText" presStyleLbl="sibTrans2D1" presStyleIdx="6" presStyleCnt="9"/>
      <dgm:spPr/>
    </dgm:pt>
    <dgm:pt modelId="{B7370E7D-0AA6-9F4E-94C6-E01BF0E9B2F4}" type="pres">
      <dgm:prSet presAssocID="{71D6C7E5-7BEC-9246-866B-B76D8F7C599F}" presName="node" presStyleLbl="node1" presStyleIdx="7" presStyleCnt="10">
        <dgm:presLayoutVars>
          <dgm:bulletEnabled val="1"/>
        </dgm:presLayoutVars>
      </dgm:prSet>
      <dgm:spPr/>
    </dgm:pt>
    <dgm:pt modelId="{FD4F3E4A-8281-B443-84BC-947576F68ECD}" type="pres">
      <dgm:prSet presAssocID="{D7D37469-8BE5-694A-9152-4394F242B9F2}" presName="sibTrans" presStyleLbl="sibTrans2D1" presStyleIdx="7" presStyleCnt="9"/>
      <dgm:spPr/>
    </dgm:pt>
    <dgm:pt modelId="{04A959CA-AA87-CC46-AF83-C8202812DFAF}" type="pres">
      <dgm:prSet presAssocID="{D7D37469-8BE5-694A-9152-4394F242B9F2}" presName="connectorText" presStyleLbl="sibTrans2D1" presStyleIdx="7" presStyleCnt="9"/>
      <dgm:spPr/>
    </dgm:pt>
    <dgm:pt modelId="{7B5300D7-1A5C-D64F-9D78-EC1D2F6A1B2B}" type="pres">
      <dgm:prSet presAssocID="{C330BEC7-9117-A541-B5B5-F81F348F74CF}" presName="node" presStyleLbl="node1" presStyleIdx="8" presStyleCnt="10">
        <dgm:presLayoutVars>
          <dgm:bulletEnabled val="1"/>
        </dgm:presLayoutVars>
      </dgm:prSet>
      <dgm:spPr/>
    </dgm:pt>
    <dgm:pt modelId="{6D657B66-8E46-534A-A244-7D8E9F02B8BB}" type="pres">
      <dgm:prSet presAssocID="{60103754-A13F-CD45-8108-A724961DF2E3}" presName="sibTrans" presStyleLbl="sibTrans2D1" presStyleIdx="8" presStyleCnt="9"/>
      <dgm:spPr/>
    </dgm:pt>
    <dgm:pt modelId="{DB7F8DA7-DCC8-E445-AF7D-72C06E1CCC4F}" type="pres">
      <dgm:prSet presAssocID="{60103754-A13F-CD45-8108-A724961DF2E3}" presName="connectorText" presStyleLbl="sibTrans2D1" presStyleIdx="8" presStyleCnt="9"/>
      <dgm:spPr/>
    </dgm:pt>
    <dgm:pt modelId="{06DD60AB-5371-1E41-95BA-3CB562265492}" type="pres">
      <dgm:prSet presAssocID="{8D280A17-06EC-E14F-8687-D05A6277F162}" presName="node" presStyleLbl="node1" presStyleIdx="9" presStyleCnt="10">
        <dgm:presLayoutVars>
          <dgm:bulletEnabled val="1"/>
        </dgm:presLayoutVars>
      </dgm:prSet>
      <dgm:spPr/>
    </dgm:pt>
  </dgm:ptLst>
  <dgm:cxnLst>
    <dgm:cxn modelId="{B6E64013-2DD2-EC45-A8B2-9213C30046D3}" type="presOf" srcId="{D8DCD257-EFAE-9C4A-B42B-1BD89D59C63D}" destId="{7D0A0FD1-B858-8C43-8645-1802BF247DFE}" srcOrd="1" destOrd="0" presId="urn:microsoft.com/office/officeart/2005/8/layout/process5"/>
    <dgm:cxn modelId="{5A0CF218-5FD8-A440-A99C-4F124251AFFD}" type="presOf" srcId="{5F563741-DE57-6446-8FE2-FAE0E2015C7A}" destId="{7A0922B4-8571-8F40-B665-60010C7EC0CD}" srcOrd="1" destOrd="0" presId="urn:microsoft.com/office/officeart/2005/8/layout/process5"/>
    <dgm:cxn modelId="{D0B9C819-C6AB-5742-B6AC-E959D5A4A820}" srcId="{FD3010A7-AAE1-9E49-909A-356DEDC3E914}" destId="{71D6C7E5-7BEC-9246-866B-B76D8F7C599F}" srcOrd="7" destOrd="0" parTransId="{21FEF252-8243-E043-A8D3-9DB498C5A7ED}" sibTransId="{D7D37469-8BE5-694A-9152-4394F242B9F2}"/>
    <dgm:cxn modelId="{9B5D2123-C211-5745-96C3-C8F78F7BFD64}" type="presOf" srcId="{71D6C7E5-7BEC-9246-866B-B76D8F7C599F}" destId="{B7370E7D-0AA6-9F4E-94C6-E01BF0E9B2F4}" srcOrd="0" destOrd="0" presId="urn:microsoft.com/office/officeart/2005/8/layout/process5"/>
    <dgm:cxn modelId="{CA895826-4559-D04B-B9E6-3D95B2018AA0}" type="presOf" srcId="{8CC8F2F8-754A-9F44-A316-B5A4AE94CE76}" destId="{F5BD5EF8-2CE1-0E4A-8CC4-F7A0F80DFA96}" srcOrd="1" destOrd="0" presId="urn:microsoft.com/office/officeart/2005/8/layout/process5"/>
    <dgm:cxn modelId="{CB730C2D-A8C5-CA40-B034-F230C88743AD}" type="presOf" srcId="{D7D37469-8BE5-694A-9152-4394F242B9F2}" destId="{FD4F3E4A-8281-B443-84BC-947576F68ECD}" srcOrd="0" destOrd="0" presId="urn:microsoft.com/office/officeart/2005/8/layout/process5"/>
    <dgm:cxn modelId="{D67E3D38-250E-464A-811F-FCB0C9D8C4D1}" type="presOf" srcId="{5F563741-DE57-6446-8FE2-FAE0E2015C7A}" destId="{0BD48984-02C0-C740-9256-6581159E3435}" srcOrd="0" destOrd="0" presId="urn:microsoft.com/office/officeart/2005/8/layout/process5"/>
    <dgm:cxn modelId="{5B4CC13A-513E-BB4D-B9DA-3821F737747B}" type="presOf" srcId="{D8DCD257-EFAE-9C4A-B42B-1BD89D59C63D}" destId="{C3C3CAAF-BAE1-AF4F-98EF-17F40BC46B8E}" srcOrd="0" destOrd="0" presId="urn:microsoft.com/office/officeart/2005/8/layout/process5"/>
    <dgm:cxn modelId="{3431503F-60A0-3243-82EF-E71055E59391}" type="presOf" srcId="{E5F16BEA-E4AB-0343-96C2-1563D7EAF2F5}" destId="{B9BDAFDA-5269-E14B-A15B-7E976ECE810F}" srcOrd="0" destOrd="1" presId="urn:microsoft.com/office/officeart/2005/8/layout/process5"/>
    <dgm:cxn modelId="{31E7924A-2C60-2248-8367-66228AC80AD5}" type="presOf" srcId="{9269336C-D709-9241-8955-D1EB5B4E5A9A}" destId="{EFD793AD-BE8F-FA42-92FF-DB7EB009AFA8}" srcOrd="1" destOrd="0" presId="urn:microsoft.com/office/officeart/2005/8/layout/process5"/>
    <dgm:cxn modelId="{AF1C8E53-2B0C-7A4D-ABE4-88030CBFE0AE}" type="presOf" srcId="{8CC8F2F8-754A-9F44-A316-B5A4AE94CE76}" destId="{777EA29F-2937-464E-ADA9-400FA4DE39FF}" srcOrd="0" destOrd="0" presId="urn:microsoft.com/office/officeart/2005/8/layout/process5"/>
    <dgm:cxn modelId="{A08DE755-FE83-CF48-80FE-1B6183B0F049}" type="presOf" srcId="{178FA187-01B4-2242-8C48-3AF459BBE255}" destId="{927FE536-3E99-DC4C-8111-97032E19CDAF}" srcOrd="1" destOrd="0" presId="urn:microsoft.com/office/officeart/2005/8/layout/process5"/>
    <dgm:cxn modelId="{64194C57-A480-1F46-A2F0-A13DE241295D}" type="presOf" srcId="{8D280A17-06EC-E14F-8687-D05A6277F162}" destId="{06DD60AB-5371-1E41-95BA-3CB562265492}" srcOrd="0" destOrd="0" presId="urn:microsoft.com/office/officeart/2005/8/layout/process5"/>
    <dgm:cxn modelId="{A26C3360-9912-A743-BA03-152C7EC3742A}" srcId="{7E46E32C-6647-474C-98C3-0CBB4B509E65}" destId="{E5F16BEA-E4AB-0343-96C2-1563D7EAF2F5}" srcOrd="0" destOrd="0" parTransId="{9B845CA6-B205-1D49-87D9-34A456D6CDFD}" sibTransId="{7D0C7C14-DEFE-AC49-8AC5-62CAC9EEBC8F}"/>
    <dgm:cxn modelId="{67D72366-B473-9E40-BC6B-F3A6AA0F22AB}" type="presOf" srcId="{988C22FA-6F85-DD4E-BFF5-A86BEA32C3B6}" destId="{870F0A9D-E894-0043-936A-625303D84069}" srcOrd="1" destOrd="0" presId="urn:microsoft.com/office/officeart/2005/8/layout/process5"/>
    <dgm:cxn modelId="{F3BB746B-CF09-DC43-81E4-B0067BD41FAA}" type="presOf" srcId="{60103754-A13F-CD45-8108-A724961DF2E3}" destId="{6D657B66-8E46-534A-A244-7D8E9F02B8BB}" srcOrd="0" destOrd="0" presId="urn:microsoft.com/office/officeart/2005/8/layout/process5"/>
    <dgm:cxn modelId="{68F1116C-E938-0A49-A52C-E7323444A6B4}" srcId="{FD3010A7-AAE1-9E49-909A-356DEDC3E914}" destId="{8D86CCB8-32BC-E246-A001-3BBAB93249D3}" srcOrd="3" destOrd="0" parTransId="{903B1493-6520-8340-B84B-0B9AAD596314}" sibTransId="{8CC8F2F8-754A-9F44-A316-B5A4AE94CE76}"/>
    <dgm:cxn modelId="{47EBAB72-ED48-8447-8B07-BC9D7C777713}" srcId="{FD3010A7-AAE1-9E49-909A-356DEDC3E914}" destId="{319ECAEB-E0DA-CB48-9CFB-59956ABA3A8C}" srcOrd="1" destOrd="0" parTransId="{02C2F25E-5098-9843-991F-A8706AF51688}" sibTransId="{178FA187-01B4-2242-8C48-3AF459BBE255}"/>
    <dgm:cxn modelId="{D4EAD174-67C6-3446-A2E6-EF4D55F0D3C3}" srcId="{FD3010A7-AAE1-9E49-909A-356DEDC3E914}" destId="{C330BEC7-9117-A541-B5B5-F81F348F74CF}" srcOrd="8" destOrd="0" parTransId="{DBDFB89D-D320-DA40-871B-0206BCBA2B12}" sibTransId="{60103754-A13F-CD45-8108-A724961DF2E3}"/>
    <dgm:cxn modelId="{53E1CB75-68B4-6146-80F7-211C0A28781E}" type="presOf" srcId="{7E46E32C-6647-474C-98C3-0CBB4B509E65}" destId="{B9BDAFDA-5269-E14B-A15B-7E976ECE810F}" srcOrd="0" destOrd="0" presId="urn:microsoft.com/office/officeart/2005/8/layout/process5"/>
    <dgm:cxn modelId="{4B2D9587-76BC-A541-89D7-E27264AB2360}" type="presOf" srcId="{8C118990-D840-0542-A2C6-19E9F76D78F9}" destId="{E272CB9F-EAA5-D04F-919B-4DF8BFF48BDC}" srcOrd="0" destOrd="0" presId="urn:microsoft.com/office/officeart/2005/8/layout/process5"/>
    <dgm:cxn modelId="{84E66589-62ED-9648-B090-BFD1E7A98279}" srcId="{FD3010A7-AAE1-9E49-909A-356DEDC3E914}" destId="{8C118990-D840-0542-A2C6-19E9F76D78F9}" srcOrd="6" destOrd="0" parTransId="{31F5F0F6-969F-2940-BC64-BD69C8AF8E63}" sibTransId="{E5BA97CD-1103-BC41-90FE-83AA78B921B6}"/>
    <dgm:cxn modelId="{D320118A-5502-A64E-AFA3-F263F9A2334E}" srcId="{FD3010A7-AAE1-9E49-909A-356DEDC3E914}" destId="{8C26CDD3-FF88-EA47-B294-40BAA9A1E778}" srcOrd="5" destOrd="0" parTransId="{94891073-81D5-8944-9DF7-E06B66A1ADD9}" sibTransId="{9269336C-D709-9241-8955-D1EB5B4E5A9A}"/>
    <dgm:cxn modelId="{1EA34998-EE07-A84C-81A2-97ACF238C58F}" srcId="{FD3010A7-AAE1-9E49-909A-356DEDC3E914}" destId="{8D280A17-06EC-E14F-8687-D05A6277F162}" srcOrd="9" destOrd="0" parTransId="{2566E985-E8BA-8741-AF8F-508D97F46C2F}" sibTransId="{E0A976A0-0D53-B248-93A7-4CF1C250289E}"/>
    <dgm:cxn modelId="{5497269B-FC4C-3D49-9E12-B075C0F685CA}" type="presOf" srcId="{8D86CCB8-32BC-E246-A001-3BBAB93249D3}" destId="{2EC3C54C-3453-9641-8BB3-A0E31B4F8074}" srcOrd="0" destOrd="0" presId="urn:microsoft.com/office/officeart/2005/8/layout/process5"/>
    <dgm:cxn modelId="{AB063A9F-FF30-454D-BF09-65D79BC83730}" type="presOf" srcId="{E5BA97CD-1103-BC41-90FE-83AA78B921B6}" destId="{B57DAF01-C920-564C-BD4F-EAAB7221F93E}" srcOrd="0" destOrd="0" presId="urn:microsoft.com/office/officeart/2005/8/layout/process5"/>
    <dgm:cxn modelId="{F9AB07B1-451E-C94D-8B31-AAFD4F1A1DF4}" type="presOf" srcId="{FD3010A7-AAE1-9E49-909A-356DEDC3E914}" destId="{0F351BA6-AF09-A94D-9B6B-CAE6CBDC3097}" srcOrd="0" destOrd="0" presId="urn:microsoft.com/office/officeart/2005/8/layout/process5"/>
    <dgm:cxn modelId="{0B2D80BA-3AB8-804D-8591-2C5820DD524D}" type="presOf" srcId="{65544CF4-7726-F047-BD14-3A4EFBB3E3DB}" destId="{220C6079-6246-7040-A83C-80C7D4F59765}" srcOrd="0" destOrd="0" presId="urn:microsoft.com/office/officeart/2005/8/layout/process5"/>
    <dgm:cxn modelId="{F037FDBA-8397-594B-8EDD-847E4FBEC318}" srcId="{FD3010A7-AAE1-9E49-909A-356DEDC3E914}" destId="{C68CB232-7C65-9742-91C8-1769B9DC29F7}" srcOrd="0" destOrd="0" parTransId="{0F8B8BE9-027B-C941-A6DC-58EC12166E93}" sibTransId="{5F563741-DE57-6446-8FE2-FAE0E2015C7A}"/>
    <dgm:cxn modelId="{11A268C0-EF8A-D641-9EA9-C15D78239701}" type="presOf" srcId="{C68CB232-7C65-9742-91C8-1769B9DC29F7}" destId="{B63B609E-9723-F345-BF66-477CD62188ED}" srcOrd="0" destOrd="0" presId="urn:microsoft.com/office/officeart/2005/8/layout/process5"/>
    <dgm:cxn modelId="{F41348D3-C6FB-024F-9F74-FC1D8B677AA8}" type="presOf" srcId="{319ECAEB-E0DA-CB48-9CFB-59956ABA3A8C}" destId="{ED1FA4E0-4805-AA4D-8EB3-C36A30DD4071}" srcOrd="0" destOrd="0" presId="urn:microsoft.com/office/officeart/2005/8/layout/process5"/>
    <dgm:cxn modelId="{67EED7D6-EFB9-654E-A2BF-11117D0E1259}" type="presOf" srcId="{9269336C-D709-9241-8955-D1EB5B4E5A9A}" destId="{E7D4846F-309A-D544-BB3A-5F7D04F5F1D1}" srcOrd="0" destOrd="0" presId="urn:microsoft.com/office/officeart/2005/8/layout/process5"/>
    <dgm:cxn modelId="{DADCD9D7-74AD-3640-8F7D-A02F4895C7A2}" srcId="{FD3010A7-AAE1-9E49-909A-356DEDC3E914}" destId="{7E46E32C-6647-474C-98C3-0CBB4B509E65}" srcOrd="4" destOrd="0" parTransId="{E9130BC8-46AF-0C43-AB9B-931D9EBF0DC4}" sibTransId="{988C22FA-6F85-DD4E-BFF5-A86BEA32C3B6}"/>
    <dgm:cxn modelId="{A5ADCDDE-D6B5-1F4F-AD01-C504DE09EBF0}" srcId="{FD3010A7-AAE1-9E49-909A-356DEDC3E914}" destId="{65544CF4-7726-F047-BD14-3A4EFBB3E3DB}" srcOrd="2" destOrd="0" parTransId="{565F461D-31DB-3B4B-A724-F08E2CE3CED7}" sibTransId="{D8DCD257-EFAE-9C4A-B42B-1BD89D59C63D}"/>
    <dgm:cxn modelId="{F703C6DF-664D-FB4C-A807-227B1C82D7B7}" type="presOf" srcId="{8C26CDD3-FF88-EA47-B294-40BAA9A1E778}" destId="{83DBA271-E8FE-8E4D-830F-6657D16A8DB4}" srcOrd="0" destOrd="0" presId="urn:microsoft.com/office/officeart/2005/8/layout/process5"/>
    <dgm:cxn modelId="{495F40E4-70B4-1B4D-A03B-DE6B6D2BF4DE}" type="presOf" srcId="{D7D37469-8BE5-694A-9152-4394F242B9F2}" destId="{04A959CA-AA87-CC46-AF83-C8202812DFAF}" srcOrd="1" destOrd="0" presId="urn:microsoft.com/office/officeart/2005/8/layout/process5"/>
    <dgm:cxn modelId="{99EDB0E8-7111-554B-954F-51EC840F7904}" type="presOf" srcId="{178FA187-01B4-2242-8C48-3AF459BBE255}" destId="{89742D98-7015-D344-9EB1-EE10FD979ACD}" srcOrd="0" destOrd="0" presId="urn:microsoft.com/office/officeart/2005/8/layout/process5"/>
    <dgm:cxn modelId="{E092A4EA-C841-4541-93DB-2EEAC60C87CB}" type="presOf" srcId="{C330BEC7-9117-A541-B5B5-F81F348F74CF}" destId="{7B5300D7-1A5C-D64F-9D78-EC1D2F6A1B2B}" srcOrd="0" destOrd="0" presId="urn:microsoft.com/office/officeart/2005/8/layout/process5"/>
    <dgm:cxn modelId="{170FFDEB-0AB2-6449-931D-BFF94C0C42B1}" type="presOf" srcId="{60103754-A13F-CD45-8108-A724961DF2E3}" destId="{DB7F8DA7-DCC8-E445-AF7D-72C06E1CCC4F}" srcOrd="1" destOrd="0" presId="urn:microsoft.com/office/officeart/2005/8/layout/process5"/>
    <dgm:cxn modelId="{0A5D14F1-39CC-A448-A58B-05DF66393349}" type="presOf" srcId="{E5BA97CD-1103-BC41-90FE-83AA78B921B6}" destId="{730C7F96-557F-7842-B943-F4792E08A3D2}" srcOrd="1" destOrd="0" presId="urn:microsoft.com/office/officeart/2005/8/layout/process5"/>
    <dgm:cxn modelId="{FAAA3DF9-A2CC-FF4B-A91F-CADAEF46BEB9}" type="presOf" srcId="{988C22FA-6F85-DD4E-BFF5-A86BEA32C3B6}" destId="{0CD34C94-2CBB-5749-86DC-9005A2E38AAF}" srcOrd="0" destOrd="0" presId="urn:microsoft.com/office/officeart/2005/8/layout/process5"/>
    <dgm:cxn modelId="{5CF6641F-381E-024E-8637-24A7CCFC421C}" type="presParOf" srcId="{0F351BA6-AF09-A94D-9B6B-CAE6CBDC3097}" destId="{B63B609E-9723-F345-BF66-477CD62188ED}" srcOrd="0" destOrd="0" presId="urn:microsoft.com/office/officeart/2005/8/layout/process5"/>
    <dgm:cxn modelId="{294745A9-EA4E-F146-8BC7-1AB593AE3314}" type="presParOf" srcId="{0F351BA6-AF09-A94D-9B6B-CAE6CBDC3097}" destId="{0BD48984-02C0-C740-9256-6581159E3435}" srcOrd="1" destOrd="0" presId="urn:microsoft.com/office/officeart/2005/8/layout/process5"/>
    <dgm:cxn modelId="{03621EF4-9CE6-8D46-8DC0-5662E24E8399}" type="presParOf" srcId="{0BD48984-02C0-C740-9256-6581159E3435}" destId="{7A0922B4-8571-8F40-B665-60010C7EC0CD}" srcOrd="0" destOrd="0" presId="urn:microsoft.com/office/officeart/2005/8/layout/process5"/>
    <dgm:cxn modelId="{F7D5880E-9BA9-3943-8ED8-067830DB8355}" type="presParOf" srcId="{0F351BA6-AF09-A94D-9B6B-CAE6CBDC3097}" destId="{ED1FA4E0-4805-AA4D-8EB3-C36A30DD4071}" srcOrd="2" destOrd="0" presId="urn:microsoft.com/office/officeart/2005/8/layout/process5"/>
    <dgm:cxn modelId="{54784912-A234-654E-AA13-F88F76749E0E}" type="presParOf" srcId="{0F351BA6-AF09-A94D-9B6B-CAE6CBDC3097}" destId="{89742D98-7015-D344-9EB1-EE10FD979ACD}" srcOrd="3" destOrd="0" presId="urn:microsoft.com/office/officeart/2005/8/layout/process5"/>
    <dgm:cxn modelId="{5C7A0EE9-CFCE-4B4F-8DA3-74B644D05294}" type="presParOf" srcId="{89742D98-7015-D344-9EB1-EE10FD979ACD}" destId="{927FE536-3E99-DC4C-8111-97032E19CDAF}" srcOrd="0" destOrd="0" presId="urn:microsoft.com/office/officeart/2005/8/layout/process5"/>
    <dgm:cxn modelId="{76AF28CE-11D7-FE45-929C-998EFC7C7922}" type="presParOf" srcId="{0F351BA6-AF09-A94D-9B6B-CAE6CBDC3097}" destId="{220C6079-6246-7040-A83C-80C7D4F59765}" srcOrd="4" destOrd="0" presId="urn:microsoft.com/office/officeart/2005/8/layout/process5"/>
    <dgm:cxn modelId="{F16E5392-3B47-974A-B2AB-63626CEECFD5}" type="presParOf" srcId="{0F351BA6-AF09-A94D-9B6B-CAE6CBDC3097}" destId="{C3C3CAAF-BAE1-AF4F-98EF-17F40BC46B8E}" srcOrd="5" destOrd="0" presId="urn:microsoft.com/office/officeart/2005/8/layout/process5"/>
    <dgm:cxn modelId="{C9C94C01-39F6-D34A-B383-BDB068299D67}" type="presParOf" srcId="{C3C3CAAF-BAE1-AF4F-98EF-17F40BC46B8E}" destId="{7D0A0FD1-B858-8C43-8645-1802BF247DFE}" srcOrd="0" destOrd="0" presId="urn:microsoft.com/office/officeart/2005/8/layout/process5"/>
    <dgm:cxn modelId="{B6565F96-271C-C242-9748-BF11E38D4BF7}" type="presParOf" srcId="{0F351BA6-AF09-A94D-9B6B-CAE6CBDC3097}" destId="{2EC3C54C-3453-9641-8BB3-A0E31B4F8074}" srcOrd="6" destOrd="0" presId="urn:microsoft.com/office/officeart/2005/8/layout/process5"/>
    <dgm:cxn modelId="{D06209CD-F19A-264C-BF99-3FADF8BFB487}" type="presParOf" srcId="{0F351BA6-AF09-A94D-9B6B-CAE6CBDC3097}" destId="{777EA29F-2937-464E-ADA9-400FA4DE39FF}" srcOrd="7" destOrd="0" presId="urn:microsoft.com/office/officeart/2005/8/layout/process5"/>
    <dgm:cxn modelId="{5C330AD3-38D1-6743-9F59-73FA7103FE82}" type="presParOf" srcId="{777EA29F-2937-464E-ADA9-400FA4DE39FF}" destId="{F5BD5EF8-2CE1-0E4A-8CC4-F7A0F80DFA96}" srcOrd="0" destOrd="0" presId="urn:microsoft.com/office/officeart/2005/8/layout/process5"/>
    <dgm:cxn modelId="{07BB5658-7657-204B-881E-30B77B86C27B}" type="presParOf" srcId="{0F351BA6-AF09-A94D-9B6B-CAE6CBDC3097}" destId="{B9BDAFDA-5269-E14B-A15B-7E976ECE810F}" srcOrd="8" destOrd="0" presId="urn:microsoft.com/office/officeart/2005/8/layout/process5"/>
    <dgm:cxn modelId="{DE0E9592-5923-B44E-98FC-46EC6C74496E}" type="presParOf" srcId="{0F351BA6-AF09-A94D-9B6B-CAE6CBDC3097}" destId="{0CD34C94-2CBB-5749-86DC-9005A2E38AAF}" srcOrd="9" destOrd="0" presId="urn:microsoft.com/office/officeart/2005/8/layout/process5"/>
    <dgm:cxn modelId="{890E29EE-4053-2F4C-8B11-119AAD6D7F85}" type="presParOf" srcId="{0CD34C94-2CBB-5749-86DC-9005A2E38AAF}" destId="{870F0A9D-E894-0043-936A-625303D84069}" srcOrd="0" destOrd="0" presId="urn:microsoft.com/office/officeart/2005/8/layout/process5"/>
    <dgm:cxn modelId="{CAEBB900-6811-A54E-BA76-1B32010C53DF}" type="presParOf" srcId="{0F351BA6-AF09-A94D-9B6B-CAE6CBDC3097}" destId="{83DBA271-E8FE-8E4D-830F-6657D16A8DB4}" srcOrd="10" destOrd="0" presId="urn:microsoft.com/office/officeart/2005/8/layout/process5"/>
    <dgm:cxn modelId="{67A33CC0-AFAD-144B-AA05-A0BD2D01CE90}" type="presParOf" srcId="{0F351BA6-AF09-A94D-9B6B-CAE6CBDC3097}" destId="{E7D4846F-309A-D544-BB3A-5F7D04F5F1D1}" srcOrd="11" destOrd="0" presId="urn:microsoft.com/office/officeart/2005/8/layout/process5"/>
    <dgm:cxn modelId="{3986EE7C-57C6-5A4B-88ED-4ECAE434328F}" type="presParOf" srcId="{E7D4846F-309A-D544-BB3A-5F7D04F5F1D1}" destId="{EFD793AD-BE8F-FA42-92FF-DB7EB009AFA8}" srcOrd="0" destOrd="0" presId="urn:microsoft.com/office/officeart/2005/8/layout/process5"/>
    <dgm:cxn modelId="{B5A8DD01-3CF1-1A4E-BE7C-14C916744981}" type="presParOf" srcId="{0F351BA6-AF09-A94D-9B6B-CAE6CBDC3097}" destId="{E272CB9F-EAA5-D04F-919B-4DF8BFF48BDC}" srcOrd="12" destOrd="0" presId="urn:microsoft.com/office/officeart/2005/8/layout/process5"/>
    <dgm:cxn modelId="{EB19E77D-FF24-5940-B343-D836326D04C0}" type="presParOf" srcId="{0F351BA6-AF09-A94D-9B6B-CAE6CBDC3097}" destId="{B57DAF01-C920-564C-BD4F-EAAB7221F93E}" srcOrd="13" destOrd="0" presId="urn:microsoft.com/office/officeart/2005/8/layout/process5"/>
    <dgm:cxn modelId="{0430C603-0C61-B543-825C-71F8BE8BC1BE}" type="presParOf" srcId="{B57DAF01-C920-564C-BD4F-EAAB7221F93E}" destId="{730C7F96-557F-7842-B943-F4792E08A3D2}" srcOrd="0" destOrd="0" presId="urn:microsoft.com/office/officeart/2005/8/layout/process5"/>
    <dgm:cxn modelId="{E78FCC0D-332D-5E41-AD84-FD1C7DB34860}" type="presParOf" srcId="{0F351BA6-AF09-A94D-9B6B-CAE6CBDC3097}" destId="{B7370E7D-0AA6-9F4E-94C6-E01BF0E9B2F4}" srcOrd="14" destOrd="0" presId="urn:microsoft.com/office/officeart/2005/8/layout/process5"/>
    <dgm:cxn modelId="{951A9C4D-F7ED-6C4A-B007-D883B6E78457}" type="presParOf" srcId="{0F351BA6-AF09-A94D-9B6B-CAE6CBDC3097}" destId="{FD4F3E4A-8281-B443-84BC-947576F68ECD}" srcOrd="15" destOrd="0" presId="urn:microsoft.com/office/officeart/2005/8/layout/process5"/>
    <dgm:cxn modelId="{DB9386DB-DCAE-5B45-9573-2E430C130111}" type="presParOf" srcId="{FD4F3E4A-8281-B443-84BC-947576F68ECD}" destId="{04A959CA-AA87-CC46-AF83-C8202812DFAF}" srcOrd="0" destOrd="0" presId="urn:microsoft.com/office/officeart/2005/8/layout/process5"/>
    <dgm:cxn modelId="{3EF8FBCF-53CF-B84B-8664-71C3BE519303}" type="presParOf" srcId="{0F351BA6-AF09-A94D-9B6B-CAE6CBDC3097}" destId="{7B5300D7-1A5C-D64F-9D78-EC1D2F6A1B2B}" srcOrd="16" destOrd="0" presId="urn:microsoft.com/office/officeart/2005/8/layout/process5"/>
    <dgm:cxn modelId="{10583568-1D87-2C40-9110-D23516DFA689}" type="presParOf" srcId="{0F351BA6-AF09-A94D-9B6B-CAE6CBDC3097}" destId="{6D657B66-8E46-534A-A244-7D8E9F02B8BB}" srcOrd="17" destOrd="0" presId="urn:microsoft.com/office/officeart/2005/8/layout/process5"/>
    <dgm:cxn modelId="{040F9543-2F20-E049-9487-AF7D973C7D5C}" type="presParOf" srcId="{6D657B66-8E46-534A-A244-7D8E9F02B8BB}" destId="{DB7F8DA7-DCC8-E445-AF7D-72C06E1CCC4F}" srcOrd="0" destOrd="0" presId="urn:microsoft.com/office/officeart/2005/8/layout/process5"/>
    <dgm:cxn modelId="{EDCED26E-25F4-A546-858E-B2626471894C}" type="presParOf" srcId="{0F351BA6-AF09-A94D-9B6B-CAE6CBDC3097}" destId="{06DD60AB-5371-1E41-95BA-3CB562265492}" srcOrd="18" destOrd="0" presId="urn:microsoft.com/office/officeart/2005/8/layout/process5"/>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59CEC63-89EF-254C-ACD7-0AB717B44268}" type="doc">
      <dgm:prSet loTypeId="urn:microsoft.com/office/officeart/2005/8/layout/process5" loCatId="" qsTypeId="urn:microsoft.com/office/officeart/2005/8/quickstyle/simple1" qsCatId="simple" csTypeId="urn:microsoft.com/office/officeart/2005/8/colors/accent1_2" csCatId="accent1" phldr="1"/>
      <dgm:spPr/>
    </dgm:pt>
    <dgm:pt modelId="{2FA93895-7468-0642-A3C4-96C0DAB87E7A}">
      <dgm:prSet phldrT="[Text]"/>
      <dgm:spPr/>
      <dgm:t>
        <a:bodyPr/>
        <a:lstStyle/>
        <a:p>
          <a:pPr algn="ctr"/>
          <a:r>
            <a:rPr lang="en-US"/>
            <a:t>Combined POST &amp; GENOA</a:t>
          </a:r>
        </a:p>
        <a:p>
          <a:pPr algn="ctr"/>
          <a:r>
            <a:rPr lang="en-US"/>
            <a:t>2,958 samples</a:t>
          </a:r>
        </a:p>
        <a:p>
          <a:pPr algn="ctr"/>
          <a:r>
            <a:rPr lang="en-US"/>
            <a:t>49,293,579 SNPs</a:t>
          </a:r>
        </a:p>
      </dgm:t>
    </dgm:pt>
    <dgm:pt modelId="{9631D21C-816A-474B-86B9-2F5DAED05314}" type="parTrans" cxnId="{53D6CEA2-BA0A-A641-B302-F0CBE3CD9C49}">
      <dgm:prSet/>
      <dgm:spPr/>
      <dgm:t>
        <a:bodyPr/>
        <a:lstStyle/>
        <a:p>
          <a:endParaRPr lang="en-US"/>
        </a:p>
      </dgm:t>
    </dgm:pt>
    <dgm:pt modelId="{8BEBD3DF-BEB6-C145-B823-B093E64A807C}" type="sibTrans" cxnId="{53D6CEA2-BA0A-A641-B302-F0CBE3CD9C49}">
      <dgm:prSet/>
      <dgm:spPr/>
      <dgm:t>
        <a:bodyPr/>
        <a:lstStyle/>
        <a:p>
          <a:endParaRPr lang="en-US"/>
        </a:p>
      </dgm:t>
    </dgm:pt>
    <dgm:pt modelId="{F2ECB57F-DEC1-014E-BEAB-AFA72E8AA07D}">
      <dgm:prSet phldrT="[Text]"/>
      <dgm:spPr/>
      <dgm:t>
        <a:bodyPr/>
        <a:lstStyle/>
        <a:p>
          <a:r>
            <a:rPr lang="en-US"/>
            <a:t>Remove all related individuals &amp; Failed ethnicity check</a:t>
          </a:r>
        </a:p>
        <a:p>
          <a:r>
            <a:rPr lang="en-US"/>
            <a:t>2,625 samples</a:t>
          </a:r>
        </a:p>
        <a:p>
          <a:r>
            <a:rPr lang="en-US"/>
            <a:t>6,377,206 SNPs</a:t>
          </a:r>
        </a:p>
      </dgm:t>
    </dgm:pt>
    <dgm:pt modelId="{03D243D8-F28A-5A4B-88F7-ED6EDC491CDC}" type="parTrans" cxnId="{391FB084-3C3B-4A4E-97B7-44D8AC885F21}">
      <dgm:prSet/>
      <dgm:spPr/>
      <dgm:t>
        <a:bodyPr/>
        <a:lstStyle/>
        <a:p>
          <a:endParaRPr lang="en-US"/>
        </a:p>
      </dgm:t>
    </dgm:pt>
    <dgm:pt modelId="{2CC3AFC7-2579-DA41-B1DB-9EA44D2AEC11}" type="sibTrans" cxnId="{391FB084-3C3B-4A4E-97B7-44D8AC885F21}">
      <dgm:prSet/>
      <dgm:spPr/>
      <dgm:t>
        <a:bodyPr/>
        <a:lstStyle/>
        <a:p>
          <a:endParaRPr lang="en-US"/>
        </a:p>
      </dgm:t>
    </dgm:pt>
    <dgm:pt modelId="{B815F449-B356-5145-9C84-9FADE84E7C4E}">
      <dgm:prSet/>
      <dgm:spPr/>
      <dgm:t>
        <a:bodyPr/>
        <a:lstStyle/>
        <a:p>
          <a:r>
            <a:rPr lang="en-US"/>
            <a:t>Minor Allele Frequency check</a:t>
          </a:r>
        </a:p>
        <a:p>
          <a:r>
            <a:rPr lang="en-US"/>
            <a:t>2,958 samples</a:t>
          </a:r>
        </a:p>
        <a:p>
          <a:r>
            <a:rPr lang="en-US"/>
            <a:t>6,379,162 SNPs</a:t>
          </a:r>
        </a:p>
      </dgm:t>
    </dgm:pt>
    <dgm:pt modelId="{38225D05-FE8E-F341-A7D8-6585B87869AB}" type="parTrans" cxnId="{50A1C76C-09BE-7B49-9AAC-0F01CAD51D70}">
      <dgm:prSet/>
      <dgm:spPr/>
      <dgm:t>
        <a:bodyPr/>
        <a:lstStyle/>
        <a:p>
          <a:endParaRPr lang="en-US"/>
        </a:p>
      </dgm:t>
    </dgm:pt>
    <dgm:pt modelId="{94473AFB-4D4D-9743-86EF-CE1340F60122}" type="sibTrans" cxnId="{50A1C76C-09BE-7B49-9AAC-0F01CAD51D70}">
      <dgm:prSet/>
      <dgm:spPr/>
      <dgm:t>
        <a:bodyPr/>
        <a:lstStyle/>
        <a:p>
          <a:endParaRPr lang="en-US"/>
        </a:p>
      </dgm:t>
    </dgm:pt>
    <dgm:pt modelId="{BF05CCBF-F2FC-2247-B5AB-1CDE704F54CA}">
      <dgm:prSet/>
      <dgm:spPr/>
      <dgm:t>
        <a:bodyPr/>
        <a:lstStyle/>
        <a:p>
          <a:r>
            <a:rPr lang="en-US"/>
            <a:t>SNPs &amp; samples 5% missingness check</a:t>
          </a:r>
        </a:p>
        <a:p>
          <a:r>
            <a:rPr lang="en-US"/>
            <a:t>2,958 samples</a:t>
          </a:r>
        </a:p>
        <a:p>
          <a:r>
            <a:rPr lang="en-US"/>
            <a:t>6,377,206 SNPs</a:t>
          </a:r>
        </a:p>
      </dgm:t>
    </dgm:pt>
    <dgm:pt modelId="{0A0FECC5-7440-6945-A870-0D3886E6E251}" type="parTrans" cxnId="{A28B3664-F25B-464C-BED9-43E916865E99}">
      <dgm:prSet/>
      <dgm:spPr/>
      <dgm:t>
        <a:bodyPr/>
        <a:lstStyle/>
        <a:p>
          <a:endParaRPr lang="en-US"/>
        </a:p>
      </dgm:t>
    </dgm:pt>
    <dgm:pt modelId="{36AA56D4-FFBD-0B44-8702-734FC1FC9B72}" type="sibTrans" cxnId="{A28B3664-F25B-464C-BED9-43E916865E99}">
      <dgm:prSet/>
      <dgm:spPr/>
      <dgm:t>
        <a:bodyPr/>
        <a:lstStyle/>
        <a:p>
          <a:endParaRPr lang="en-US"/>
        </a:p>
      </dgm:t>
    </dgm:pt>
    <dgm:pt modelId="{A98C4917-F682-D84E-B1BA-3894252248A7}">
      <dgm:prSet/>
      <dgm:spPr/>
      <dgm:t>
        <a:bodyPr/>
        <a:lstStyle/>
        <a:p>
          <a:r>
            <a:rPr lang="en-US"/>
            <a:t>Sample selection for each outcome</a:t>
          </a:r>
        </a:p>
        <a:p>
          <a:r>
            <a:rPr lang="en-US"/>
            <a:t>Regular cannabis use = 2616</a:t>
          </a:r>
        </a:p>
        <a:p>
          <a:r>
            <a:rPr lang="en-US"/>
            <a:t>Heaviness of cannabis use = 1293</a:t>
          </a:r>
        </a:p>
      </dgm:t>
    </dgm:pt>
    <dgm:pt modelId="{448A502F-9BBE-7444-8CC9-8564E8FF1B52}" type="parTrans" cxnId="{2D7F2D1A-7E49-6945-8B77-6C1B25B671E0}">
      <dgm:prSet/>
      <dgm:spPr/>
      <dgm:t>
        <a:bodyPr/>
        <a:lstStyle/>
        <a:p>
          <a:endParaRPr lang="en-US"/>
        </a:p>
      </dgm:t>
    </dgm:pt>
    <dgm:pt modelId="{3F4D4593-6908-864E-8CFB-7F5DB856F1F2}" type="sibTrans" cxnId="{2D7F2D1A-7E49-6945-8B77-6C1B25B671E0}">
      <dgm:prSet/>
      <dgm:spPr/>
      <dgm:t>
        <a:bodyPr/>
        <a:lstStyle/>
        <a:p>
          <a:endParaRPr lang="en-US"/>
        </a:p>
      </dgm:t>
    </dgm:pt>
    <dgm:pt modelId="{B6478D97-4A2E-6340-B78B-F3317B6D0D4E}">
      <dgm:prSet/>
      <dgm:spPr/>
      <dgm:t>
        <a:bodyPr/>
        <a:lstStyle/>
        <a:p>
          <a:r>
            <a:rPr lang="en-US"/>
            <a:t>Analysis</a:t>
          </a:r>
        </a:p>
      </dgm:t>
    </dgm:pt>
    <dgm:pt modelId="{46E6B05F-30FB-354F-8023-067A63849D95}" type="parTrans" cxnId="{D87F914F-03FE-D14D-ADE5-638165F767D0}">
      <dgm:prSet/>
      <dgm:spPr/>
      <dgm:t>
        <a:bodyPr/>
        <a:lstStyle/>
        <a:p>
          <a:endParaRPr lang="en-US"/>
        </a:p>
      </dgm:t>
    </dgm:pt>
    <dgm:pt modelId="{FE8176DD-0322-0D48-BA76-0292AF04A348}" type="sibTrans" cxnId="{D87F914F-03FE-D14D-ADE5-638165F767D0}">
      <dgm:prSet/>
      <dgm:spPr/>
      <dgm:t>
        <a:bodyPr/>
        <a:lstStyle/>
        <a:p>
          <a:endParaRPr lang="en-US"/>
        </a:p>
      </dgm:t>
    </dgm:pt>
    <dgm:pt modelId="{FA33C8B5-22E9-8047-97CC-02644EA0614E}" type="pres">
      <dgm:prSet presAssocID="{559CEC63-89EF-254C-ACD7-0AB717B44268}" presName="diagram" presStyleCnt="0">
        <dgm:presLayoutVars>
          <dgm:dir/>
          <dgm:resizeHandles val="exact"/>
        </dgm:presLayoutVars>
      </dgm:prSet>
      <dgm:spPr/>
    </dgm:pt>
    <dgm:pt modelId="{DBAE7B84-6351-B542-BDC1-A995569F71DF}" type="pres">
      <dgm:prSet presAssocID="{2FA93895-7468-0642-A3C4-96C0DAB87E7A}" presName="node" presStyleLbl="node1" presStyleIdx="0" presStyleCnt="6">
        <dgm:presLayoutVars>
          <dgm:bulletEnabled val="1"/>
        </dgm:presLayoutVars>
      </dgm:prSet>
      <dgm:spPr/>
    </dgm:pt>
    <dgm:pt modelId="{E9F6BBDE-3BC7-B64B-AF1A-EB4719CE5753}" type="pres">
      <dgm:prSet presAssocID="{8BEBD3DF-BEB6-C145-B823-B093E64A807C}" presName="sibTrans" presStyleLbl="sibTrans2D1" presStyleIdx="0" presStyleCnt="5"/>
      <dgm:spPr/>
    </dgm:pt>
    <dgm:pt modelId="{59BE4023-FA3D-E241-820B-07EA02ED6B36}" type="pres">
      <dgm:prSet presAssocID="{8BEBD3DF-BEB6-C145-B823-B093E64A807C}" presName="connectorText" presStyleLbl="sibTrans2D1" presStyleIdx="0" presStyleCnt="5"/>
      <dgm:spPr/>
    </dgm:pt>
    <dgm:pt modelId="{C63AAC05-7E58-BE4B-B119-BA00B67C9E89}" type="pres">
      <dgm:prSet presAssocID="{B815F449-B356-5145-9C84-9FADE84E7C4E}" presName="node" presStyleLbl="node1" presStyleIdx="1" presStyleCnt="6">
        <dgm:presLayoutVars>
          <dgm:bulletEnabled val="1"/>
        </dgm:presLayoutVars>
      </dgm:prSet>
      <dgm:spPr/>
    </dgm:pt>
    <dgm:pt modelId="{0E398568-A420-9646-8882-07EFDCFE16D9}" type="pres">
      <dgm:prSet presAssocID="{94473AFB-4D4D-9743-86EF-CE1340F60122}" presName="sibTrans" presStyleLbl="sibTrans2D1" presStyleIdx="1" presStyleCnt="5"/>
      <dgm:spPr/>
    </dgm:pt>
    <dgm:pt modelId="{C8BBFB46-D24F-3E4F-B4DF-30995F92F224}" type="pres">
      <dgm:prSet presAssocID="{94473AFB-4D4D-9743-86EF-CE1340F60122}" presName="connectorText" presStyleLbl="sibTrans2D1" presStyleIdx="1" presStyleCnt="5"/>
      <dgm:spPr/>
    </dgm:pt>
    <dgm:pt modelId="{EC50DB24-3F3A-0A4D-A17C-7CFC18678232}" type="pres">
      <dgm:prSet presAssocID="{BF05CCBF-F2FC-2247-B5AB-1CDE704F54CA}" presName="node" presStyleLbl="node1" presStyleIdx="2" presStyleCnt="6">
        <dgm:presLayoutVars>
          <dgm:bulletEnabled val="1"/>
        </dgm:presLayoutVars>
      </dgm:prSet>
      <dgm:spPr/>
    </dgm:pt>
    <dgm:pt modelId="{7B0F2D64-DB3B-B14F-AF83-16E61DEAF10C}" type="pres">
      <dgm:prSet presAssocID="{36AA56D4-FFBD-0B44-8702-734FC1FC9B72}" presName="sibTrans" presStyleLbl="sibTrans2D1" presStyleIdx="2" presStyleCnt="5"/>
      <dgm:spPr/>
    </dgm:pt>
    <dgm:pt modelId="{B6460BC2-64A9-2E43-A0F1-1930985F6A69}" type="pres">
      <dgm:prSet presAssocID="{36AA56D4-FFBD-0B44-8702-734FC1FC9B72}" presName="connectorText" presStyleLbl="sibTrans2D1" presStyleIdx="2" presStyleCnt="5"/>
      <dgm:spPr/>
    </dgm:pt>
    <dgm:pt modelId="{EEA42E6B-CDE6-CA43-A6DE-3CD847160105}" type="pres">
      <dgm:prSet presAssocID="{F2ECB57F-DEC1-014E-BEAB-AFA72E8AA07D}" presName="node" presStyleLbl="node1" presStyleIdx="3" presStyleCnt="6">
        <dgm:presLayoutVars>
          <dgm:bulletEnabled val="1"/>
        </dgm:presLayoutVars>
      </dgm:prSet>
      <dgm:spPr/>
    </dgm:pt>
    <dgm:pt modelId="{AFD22904-071F-274E-866E-C39C04599DC2}" type="pres">
      <dgm:prSet presAssocID="{2CC3AFC7-2579-DA41-B1DB-9EA44D2AEC11}" presName="sibTrans" presStyleLbl="sibTrans2D1" presStyleIdx="3" presStyleCnt="5"/>
      <dgm:spPr/>
    </dgm:pt>
    <dgm:pt modelId="{0B40FA76-143D-DF42-8FF6-E475BEE5D5EE}" type="pres">
      <dgm:prSet presAssocID="{2CC3AFC7-2579-DA41-B1DB-9EA44D2AEC11}" presName="connectorText" presStyleLbl="sibTrans2D1" presStyleIdx="3" presStyleCnt="5"/>
      <dgm:spPr/>
    </dgm:pt>
    <dgm:pt modelId="{099AA3B9-8C41-3C4D-AE8D-E228922EED47}" type="pres">
      <dgm:prSet presAssocID="{A98C4917-F682-D84E-B1BA-3894252248A7}" presName="node" presStyleLbl="node1" presStyleIdx="4" presStyleCnt="6">
        <dgm:presLayoutVars>
          <dgm:bulletEnabled val="1"/>
        </dgm:presLayoutVars>
      </dgm:prSet>
      <dgm:spPr/>
    </dgm:pt>
    <dgm:pt modelId="{7F3121CC-7CB8-594E-B02F-9BC3736A862C}" type="pres">
      <dgm:prSet presAssocID="{3F4D4593-6908-864E-8CFB-7F5DB856F1F2}" presName="sibTrans" presStyleLbl="sibTrans2D1" presStyleIdx="4" presStyleCnt="5"/>
      <dgm:spPr/>
    </dgm:pt>
    <dgm:pt modelId="{658F2AAA-64C3-1F43-919F-C5E8CF70AB13}" type="pres">
      <dgm:prSet presAssocID="{3F4D4593-6908-864E-8CFB-7F5DB856F1F2}" presName="connectorText" presStyleLbl="sibTrans2D1" presStyleIdx="4" presStyleCnt="5"/>
      <dgm:spPr/>
    </dgm:pt>
    <dgm:pt modelId="{41AD0BF4-EC6F-DE4C-94B1-796EE43C5DAB}" type="pres">
      <dgm:prSet presAssocID="{B6478D97-4A2E-6340-B78B-F3317B6D0D4E}" presName="node" presStyleLbl="node1" presStyleIdx="5" presStyleCnt="6">
        <dgm:presLayoutVars>
          <dgm:bulletEnabled val="1"/>
        </dgm:presLayoutVars>
      </dgm:prSet>
      <dgm:spPr/>
    </dgm:pt>
  </dgm:ptLst>
  <dgm:cxnLst>
    <dgm:cxn modelId="{DFD49114-04AA-8F44-B3D0-9F4773744786}" type="presOf" srcId="{2CC3AFC7-2579-DA41-B1DB-9EA44D2AEC11}" destId="{0B40FA76-143D-DF42-8FF6-E475BEE5D5EE}" srcOrd="1" destOrd="0" presId="urn:microsoft.com/office/officeart/2005/8/layout/process5"/>
    <dgm:cxn modelId="{2D7F2D1A-7E49-6945-8B77-6C1B25B671E0}" srcId="{559CEC63-89EF-254C-ACD7-0AB717B44268}" destId="{A98C4917-F682-D84E-B1BA-3894252248A7}" srcOrd="4" destOrd="0" parTransId="{448A502F-9BBE-7444-8CC9-8564E8FF1B52}" sibTransId="{3F4D4593-6908-864E-8CFB-7F5DB856F1F2}"/>
    <dgm:cxn modelId="{520CD22E-3DA1-D24C-AFFC-F7789ED51FDD}" type="presOf" srcId="{A98C4917-F682-D84E-B1BA-3894252248A7}" destId="{099AA3B9-8C41-3C4D-AE8D-E228922EED47}" srcOrd="0" destOrd="0" presId="urn:microsoft.com/office/officeart/2005/8/layout/process5"/>
    <dgm:cxn modelId="{DDB16F45-683D-E649-BD44-6005C1B762B9}" type="presOf" srcId="{8BEBD3DF-BEB6-C145-B823-B093E64A807C}" destId="{59BE4023-FA3D-E241-820B-07EA02ED6B36}" srcOrd="1" destOrd="0" presId="urn:microsoft.com/office/officeart/2005/8/layout/process5"/>
    <dgm:cxn modelId="{D87F914F-03FE-D14D-ADE5-638165F767D0}" srcId="{559CEC63-89EF-254C-ACD7-0AB717B44268}" destId="{B6478D97-4A2E-6340-B78B-F3317B6D0D4E}" srcOrd="5" destOrd="0" parTransId="{46E6B05F-30FB-354F-8023-067A63849D95}" sibTransId="{FE8176DD-0322-0D48-BA76-0292AF04A348}"/>
    <dgm:cxn modelId="{0B2E8F50-7514-FC47-8269-9E856DD81F85}" type="presOf" srcId="{2CC3AFC7-2579-DA41-B1DB-9EA44D2AEC11}" destId="{AFD22904-071F-274E-866E-C39C04599DC2}" srcOrd="0" destOrd="0" presId="urn:microsoft.com/office/officeart/2005/8/layout/process5"/>
    <dgm:cxn modelId="{52480460-9214-4749-9894-E4A1443FB07E}" type="presOf" srcId="{94473AFB-4D4D-9743-86EF-CE1340F60122}" destId="{0E398568-A420-9646-8882-07EFDCFE16D9}" srcOrd="0" destOrd="0" presId="urn:microsoft.com/office/officeart/2005/8/layout/process5"/>
    <dgm:cxn modelId="{A28B3664-F25B-464C-BED9-43E916865E99}" srcId="{559CEC63-89EF-254C-ACD7-0AB717B44268}" destId="{BF05CCBF-F2FC-2247-B5AB-1CDE704F54CA}" srcOrd="2" destOrd="0" parTransId="{0A0FECC5-7440-6945-A870-0D3886E6E251}" sibTransId="{36AA56D4-FFBD-0B44-8702-734FC1FC9B72}"/>
    <dgm:cxn modelId="{C8D40B68-5EE5-D94C-9BE4-F83F77BA2BA0}" type="presOf" srcId="{3F4D4593-6908-864E-8CFB-7F5DB856F1F2}" destId="{658F2AAA-64C3-1F43-919F-C5E8CF70AB13}" srcOrd="1" destOrd="0" presId="urn:microsoft.com/office/officeart/2005/8/layout/process5"/>
    <dgm:cxn modelId="{50A1C76C-09BE-7B49-9AAC-0F01CAD51D70}" srcId="{559CEC63-89EF-254C-ACD7-0AB717B44268}" destId="{B815F449-B356-5145-9C84-9FADE84E7C4E}" srcOrd="1" destOrd="0" parTransId="{38225D05-FE8E-F341-A7D8-6585B87869AB}" sibTransId="{94473AFB-4D4D-9743-86EF-CE1340F60122}"/>
    <dgm:cxn modelId="{A572246D-242D-4042-A9AE-EEF835353571}" type="presOf" srcId="{36AA56D4-FFBD-0B44-8702-734FC1FC9B72}" destId="{7B0F2D64-DB3B-B14F-AF83-16E61DEAF10C}" srcOrd="0" destOrd="0" presId="urn:microsoft.com/office/officeart/2005/8/layout/process5"/>
    <dgm:cxn modelId="{768A8474-A8FB-5546-9C0F-FCC200A7DC01}" type="presOf" srcId="{F2ECB57F-DEC1-014E-BEAB-AFA72E8AA07D}" destId="{EEA42E6B-CDE6-CA43-A6DE-3CD847160105}" srcOrd="0" destOrd="0" presId="urn:microsoft.com/office/officeart/2005/8/layout/process5"/>
    <dgm:cxn modelId="{391FB084-3C3B-4A4E-97B7-44D8AC885F21}" srcId="{559CEC63-89EF-254C-ACD7-0AB717B44268}" destId="{F2ECB57F-DEC1-014E-BEAB-AFA72E8AA07D}" srcOrd="3" destOrd="0" parTransId="{03D243D8-F28A-5A4B-88F7-ED6EDC491CDC}" sibTransId="{2CC3AFC7-2579-DA41-B1DB-9EA44D2AEC11}"/>
    <dgm:cxn modelId="{DB8F718A-044F-834B-BC3E-BABE2C42752C}" type="presOf" srcId="{3F4D4593-6908-864E-8CFB-7F5DB856F1F2}" destId="{7F3121CC-7CB8-594E-B02F-9BC3736A862C}" srcOrd="0" destOrd="0" presId="urn:microsoft.com/office/officeart/2005/8/layout/process5"/>
    <dgm:cxn modelId="{53D6CEA2-BA0A-A641-B302-F0CBE3CD9C49}" srcId="{559CEC63-89EF-254C-ACD7-0AB717B44268}" destId="{2FA93895-7468-0642-A3C4-96C0DAB87E7A}" srcOrd="0" destOrd="0" parTransId="{9631D21C-816A-474B-86B9-2F5DAED05314}" sibTransId="{8BEBD3DF-BEB6-C145-B823-B093E64A807C}"/>
    <dgm:cxn modelId="{F992D3A7-BEFD-1B40-B863-B9584DB3515B}" type="presOf" srcId="{559CEC63-89EF-254C-ACD7-0AB717B44268}" destId="{FA33C8B5-22E9-8047-97CC-02644EA0614E}" srcOrd="0" destOrd="0" presId="urn:microsoft.com/office/officeart/2005/8/layout/process5"/>
    <dgm:cxn modelId="{51E4A4A8-D177-7741-A009-B45B440AC9AB}" type="presOf" srcId="{94473AFB-4D4D-9743-86EF-CE1340F60122}" destId="{C8BBFB46-D24F-3E4F-B4DF-30995F92F224}" srcOrd="1" destOrd="0" presId="urn:microsoft.com/office/officeart/2005/8/layout/process5"/>
    <dgm:cxn modelId="{6B0B8CAC-551A-4140-AC30-747C42CE997C}" type="presOf" srcId="{8BEBD3DF-BEB6-C145-B823-B093E64A807C}" destId="{E9F6BBDE-3BC7-B64B-AF1A-EB4719CE5753}" srcOrd="0" destOrd="0" presId="urn:microsoft.com/office/officeart/2005/8/layout/process5"/>
    <dgm:cxn modelId="{FF31A9C6-9F31-E545-9E09-1BA663D27CB3}" type="presOf" srcId="{BF05CCBF-F2FC-2247-B5AB-1CDE704F54CA}" destId="{EC50DB24-3F3A-0A4D-A17C-7CFC18678232}" srcOrd="0" destOrd="0" presId="urn:microsoft.com/office/officeart/2005/8/layout/process5"/>
    <dgm:cxn modelId="{9593DEC7-CDDD-EA40-B356-52525268FFF9}" type="presOf" srcId="{B6478D97-4A2E-6340-B78B-F3317B6D0D4E}" destId="{41AD0BF4-EC6F-DE4C-94B1-796EE43C5DAB}" srcOrd="0" destOrd="0" presId="urn:microsoft.com/office/officeart/2005/8/layout/process5"/>
    <dgm:cxn modelId="{E5FE31DD-A9E8-EB4A-9537-00CC202AD845}" type="presOf" srcId="{2FA93895-7468-0642-A3C4-96C0DAB87E7A}" destId="{DBAE7B84-6351-B542-BDC1-A995569F71DF}" srcOrd="0" destOrd="0" presId="urn:microsoft.com/office/officeart/2005/8/layout/process5"/>
    <dgm:cxn modelId="{FA1DC8F4-0F95-834A-88FD-8DA9A4DBE65E}" type="presOf" srcId="{B815F449-B356-5145-9C84-9FADE84E7C4E}" destId="{C63AAC05-7E58-BE4B-B119-BA00B67C9E89}" srcOrd="0" destOrd="0" presId="urn:microsoft.com/office/officeart/2005/8/layout/process5"/>
    <dgm:cxn modelId="{D80671FB-9AB9-E940-BFFD-34CC79E4EA4A}" type="presOf" srcId="{36AA56D4-FFBD-0B44-8702-734FC1FC9B72}" destId="{B6460BC2-64A9-2E43-A0F1-1930985F6A69}" srcOrd="1" destOrd="0" presId="urn:microsoft.com/office/officeart/2005/8/layout/process5"/>
    <dgm:cxn modelId="{97112172-91AF-D74D-8F8F-82FEE3BB463D}" type="presParOf" srcId="{FA33C8B5-22E9-8047-97CC-02644EA0614E}" destId="{DBAE7B84-6351-B542-BDC1-A995569F71DF}" srcOrd="0" destOrd="0" presId="urn:microsoft.com/office/officeart/2005/8/layout/process5"/>
    <dgm:cxn modelId="{4E47AC3A-713F-8A45-9D9A-A31707A6C541}" type="presParOf" srcId="{FA33C8B5-22E9-8047-97CC-02644EA0614E}" destId="{E9F6BBDE-3BC7-B64B-AF1A-EB4719CE5753}" srcOrd="1" destOrd="0" presId="urn:microsoft.com/office/officeart/2005/8/layout/process5"/>
    <dgm:cxn modelId="{4F015E40-C6F8-1E4F-882E-B78A95057630}" type="presParOf" srcId="{E9F6BBDE-3BC7-B64B-AF1A-EB4719CE5753}" destId="{59BE4023-FA3D-E241-820B-07EA02ED6B36}" srcOrd="0" destOrd="0" presId="urn:microsoft.com/office/officeart/2005/8/layout/process5"/>
    <dgm:cxn modelId="{969AEC2E-B8C6-0F47-9AB4-7F12AFD221E5}" type="presParOf" srcId="{FA33C8B5-22E9-8047-97CC-02644EA0614E}" destId="{C63AAC05-7E58-BE4B-B119-BA00B67C9E89}" srcOrd="2" destOrd="0" presId="urn:microsoft.com/office/officeart/2005/8/layout/process5"/>
    <dgm:cxn modelId="{2D52F978-5761-9A47-9D42-48E1BE7BDB40}" type="presParOf" srcId="{FA33C8B5-22E9-8047-97CC-02644EA0614E}" destId="{0E398568-A420-9646-8882-07EFDCFE16D9}" srcOrd="3" destOrd="0" presId="urn:microsoft.com/office/officeart/2005/8/layout/process5"/>
    <dgm:cxn modelId="{14765BE0-11EF-AF41-966E-9F4911C9AEB4}" type="presParOf" srcId="{0E398568-A420-9646-8882-07EFDCFE16D9}" destId="{C8BBFB46-D24F-3E4F-B4DF-30995F92F224}" srcOrd="0" destOrd="0" presId="urn:microsoft.com/office/officeart/2005/8/layout/process5"/>
    <dgm:cxn modelId="{C4CCF5EA-06CD-C244-B264-85A0079804E3}" type="presParOf" srcId="{FA33C8B5-22E9-8047-97CC-02644EA0614E}" destId="{EC50DB24-3F3A-0A4D-A17C-7CFC18678232}" srcOrd="4" destOrd="0" presId="urn:microsoft.com/office/officeart/2005/8/layout/process5"/>
    <dgm:cxn modelId="{70815D17-CE5B-E744-BAF0-20F9CAE883D9}" type="presParOf" srcId="{FA33C8B5-22E9-8047-97CC-02644EA0614E}" destId="{7B0F2D64-DB3B-B14F-AF83-16E61DEAF10C}" srcOrd="5" destOrd="0" presId="urn:microsoft.com/office/officeart/2005/8/layout/process5"/>
    <dgm:cxn modelId="{01C36AF4-03BB-6646-A1A3-0FEFFB6A6253}" type="presParOf" srcId="{7B0F2D64-DB3B-B14F-AF83-16E61DEAF10C}" destId="{B6460BC2-64A9-2E43-A0F1-1930985F6A69}" srcOrd="0" destOrd="0" presId="urn:microsoft.com/office/officeart/2005/8/layout/process5"/>
    <dgm:cxn modelId="{17B275DF-FA69-4A42-BED1-68BA686AE427}" type="presParOf" srcId="{FA33C8B5-22E9-8047-97CC-02644EA0614E}" destId="{EEA42E6B-CDE6-CA43-A6DE-3CD847160105}" srcOrd="6" destOrd="0" presId="urn:microsoft.com/office/officeart/2005/8/layout/process5"/>
    <dgm:cxn modelId="{886DBA68-FEA4-6449-BACD-DDE903AE1E87}" type="presParOf" srcId="{FA33C8B5-22E9-8047-97CC-02644EA0614E}" destId="{AFD22904-071F-274E-866E-C39C04599DC2}" srcOrd="7" destOrd="0" presId="urn:microsoft.com/office/officeart/2005/8/layout/process5"/>
    <dgm:cxn modelId="{66ED2ED5-12BC-4042-911D-AD702A278780}" type="presParOf" srcId="{AFD22904-071F-274E-866E-C39C04599DC2}" destId="{0B40FA76-143D-DF42-8FF6-E475BEE5D5EE}" srcOrd="0" destOrd="0" presId="urn:microsoft.com/office/officeart/2005/8/layout/process5"/>
    <dgm:cxn modelId="{7F5C7465-FB54-1648-8CA1-D37E18C97546}" type="presParOf" srcId="{FA33C8B5-22E9-8047-97CC-02644EA0614E}" destId="{099AA3B9-8C41-3C4D-AE8D-E228922EED47}" srcOrd="8" destOrd="0" presId="urn:microsoft.com/office/officeart/2005/8/layout/process5"/>
    <dgm:cxn modelId="{FE13408D-CD87-F147-AB73-8088A6720712}" type="presParOf" srcId="{FA33C8B5-22E9-8047-97CC-02644EA0614E}" destId="{7F3121CC-7CB8-594E-B02F-9BC3736A862C}" srcOrd="9" destOrd="0" presId="urn:microsoft.com/office/officeart/2005/8/layout/process5"/>
    <dgm:cxn modelId="{21943B46-88ED-4A45-B44E-86F1E2DB7BA7}" type="presParOf" srcId="{7F3121CC-7CB8-594E-B02F-9BC3736A862C}" destId="{658F2AAA-64C3-1F43-919F-C5E8CF70AB13}" srcOrd="0" destOrd="0" presId="urn:microsoft.com/office/officeart/2005/8/layout/process5"/>
    <dgm:cxn modelId="{510092A5-9C35-ED48-9567-B02CC00D99F2}" type="presParOf" srcId="{FA33C8B5-22E9-8047-97CC-02644EA0614E}" destId="{41AD0BF4-EC6F-DE4C-94B1-796EE43C5DAB}" srcOrd="10" destOrd="0" presId="urn:microsoft.com/office/officeart/2005/8/layout/process5"/>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3BA3B6A-1B12-7349-908C-921CFD05647D}" type="doc">
      <dgm:prSet loTypeId="urn:microsoft.com/office/officeart/2005/8/layout/orgChart1" loCatId="" qsTypeId="urn:microsoft.com/office/officeart/2005/8/quickstyle/simple1" qsCatId="simple" csTypeId="urn:microsoft.com/office/officeart/2005/8/colors/accent1_2" csCatId="accent1" phldr="1"/>
      <dgm:spPr/>
      <dgm:t>
        <a:bodyPr/>
        <a:lstStyle/>
        <a:p>
          <a:endParaRPr lang="en-US"/>
        </a:p>
      </dgm:t>
    </dgm:pt>
    <dgm:pt modelId="{57AF0917-4A9D-0746-B5BC-7E7E8C7C702A}">
      <dgm:prSet phldrT="[Text]"/>
      <dgm:spPr/>
      <dgm:t>
        <a:bodyPr/>
        <a:lstStyle/>
        <a:p>
          <a:r>
            <a:rPr lang="en-US"/>
            <a:t>Passed Genetic Quality Control Steps </a:t>
          </a:r>
        </a:p>
        <a:p>
          <a:r>
            <a:rPr lang="en-US"/>
            <a:t>2625 Participants</a:t>
          </a:r>
        </a:p>
      </dgm:t>
    </dgm:pt>
    <dgm:pt modelId="{E113A353-0AA1-E245-8EE6-86E953EA5A22}" type="parTrans" cxnId="{ADCB61C7-59F6-1D41-A260-6D7AA5A76B7A}">
      <dgm:prSet/>
      <dgm:spPr/>
      <dgm:t>
        <a:bodyPr/>
        <a:lstStyle/>
        <a:p>
          <a:endParaRPr lang="en-US"/>
        </a:p>
      </dgm:t>
    </dgm:pt>
    <dgm:pt modelId="{810DB075-2F73-7646-B74B-9AD60FB116B0}" type="sibTrans" cxnId="{ADCB61C7-59F6-1D41-A260-6D7AA5A76B7A}">
      <dgm:prSet/>
      <dgm:spPr/>
      <dgm:t>
        <a:bodyPr/>
        <a:lstStyle/>
        <a:p>
          <a:endParaRPr lang="en-US"/>
        </a:p>
      </dgm:t>
    </dgm:pt>
    <dgm:pt modelId="{7FCBAD84-2E44-1D46-B6AC-2F6D0D12B175}">
      <dgm:prSet phldrT="[Text]"/>
      <dgm:spPr/>
      <dgm:t>
        <a:bodyPr/>
        <a:lstStyle/>
        <a:p>
          <a:r>
            <a:rPr lang="en-US"/>
            <a:t>Self-repoted Cannabis use</a:t>
          </a:r>
        </a:p>
        <a:p>
          <a:r>
            <a:rPr lang="en-US"/>
            <a:t>2616 Particpants</a:t>
          </a:r>
        </a:p>
      </dgm:t>
    </dgm:pt>
    <dgm:pt modelId="{9009D229-88D2-BF46-A92A-D8403A4B843E}" type="parTrans" cxnId="{AA314B82-0286-0A43-A749-EAD68CF04E1F}">
      <dgm:prSet/>
      <dgm:spPr/>
      <dgm:t>
        <a:bodyPr/>
        <a:lstStyle/>
        <a:p>
          <a:endParaRPr lang="en-US"/>
        </a:p>
      </dgm:t>
    </dgm:pt>
    <dgm:pt modelId="{A5874B27-220C-FE4E-AFD5-DFA4989E2C93}" type="sibTrans" cxnId="{AA314B82-0286-0A43-A749-EAD68CF04E1F}">
      <dgm:prSet/>
      <dgm:spPr/>
      <dgm:t>
        <a:bodyPr/>
        <a:lstStyle/>
        <a:p>
          <a:endParaRPr lang="en-US"/>
        </a:p>
      </dgm:t>
    </dgm:pt>
    <dgm:pt modelId="{6A5AF15C-A8DE-3B42-800F-0C32E2256BB3}">
      <dgm:prSet phldrT="[Text]"/>
      <dgm:spPr/>
      <dgm:t>
        <a:bodyPr/>
        <a:lstStyle/>
        <a:p>
          <a:r>
            <a:rPr lang="en-US" b="1"/>
            <a:t>Included in Regular Cannabis use Analysis</a:t>
          </a:r>
        </a:p>
        <a:p>
          <a:r>
            <a:rPr lang="en-US"/>
            <a:t>2616 Participants</a:t>
          </a:r>
        </a:p>
      </dgm:t>
    </dgm:pt>
    <dgm:pt modelId="{22F00AC4-2E14-A649-8730-1E33E44EFC50}" type="parTrans" cxnId="{99071C53-335E-BD45-993A-53D19F9C133A}">
      <dgm:prSet/>
      <dgm:spPr/>
      <dgm:t>
        <a:bodyPr/>
        <a:lstStyle/>
        <a:p>
          <a:endParaRPr lang="en-US"/>
        </a:p>
      </dgm:t>
    </dgm:pt>
    <dgm:pt modelId="{8F11B960-05DD-8C4C-B4AE-EC2CC9C4126D}" type="sibTrans" cxnId="{99071C53-335E-BD45-993A-53D19F9C133A}">
      <dgm:prSet/>
      <dgm:spPr/>
      <dgm:t>
        <a:bodyPr/>
        <a:lstStyle/>
        <a:p>
          <a:endParaRPr lang="en-US"/>
        </a:p>
      </dgm:t>
    </dgm:pt>
    <dgm:pt modelId="{FB554428-33EA-B646-A17A-627B7746EC27}">
      <dgm:prSet phldrT="[Text]"/>
      <dgm:spPr/>
      <dgm:t>
        <a:bodyPr/>
        <a:lstStyle/>
        <a:p>
          <a:r>
            <a:rPr lang="en-US"/>
            <a:t>Reported atleast 1 day of cannabis use</a:t>
          </a:r>
        </a:p>
        <a:p>
          <a:r>
            <a:rPr lang="en-US"/>
            <a:t>1321 Participants</a:t>
          </a:r>
        </a:p>
      </dgm:t>
    </dgm:pt>
    <dgm:pt modelId="{7D759B68-EA84-4940-8262-22C12464A711}" type="parTrans" cxnId="{1B9105AF-DFBD-4C43-A9DE-63814ECCE621}">
      <dgm:prSet/>
      <dgm:spPr/>
      <dgm:t>
        <a:bodyPr/>
        <a:lstStyle/>
        <a:p>
          <a:endParaRPr lang="en-US"/>
        </a:p>
      </dgm:t>
    </dgm:pt>
    <dgm:pt modelId="{E1943E5A-9230-4445-88A1-13F3946110D4}" type="sibTrans" cxnId="{1B9105AF-DFBD-4C43-A9DE-63814ECCE621}">
      <dgm:prSet/>
      <dgm:spPr/>
      <dgm:t>
        <a:bodyPr/>
        <a:lstStyle/>
        <a:p>
          <a:endParaRPr lang="en-US"/>
        </a:p>
      </dgm:t>
    </dgm:pt>
    <dgm:pt modelId="{23950423-B420-8141-9162-64BB059C5A48}">
      <dgm:prSet/>
      <dgm:spPr/>
      <dgm:t>
        <a:bodyPr/>
        <a:lstStyle/>
        <a:p>
          <a:r>
            <a:rPr lang="en-US"/>
            <a:t>Completed the MAP</a:t>
          </a:r>
          <a:br>
            <a:rPr lang="en-US"/>
          </a:br>
          <a:r>
            <a:rPr lang="en-US"/>
            <a:t>1293 Participants </a:t>
          </a:r>
        </a:p>
      </dgm:t>
    </dgm:pt>
    <dgm:pt modelId="{4BC81706-34D9-BB4F-8BD3-499DD9C75193}" type="parTrans" cxnId="{A758272C-058E-804A-93A0-40B05180C660}">
      <dgm:prSet/>
      <dgm:spPr/>
      <dgm:t>
        <a:bodyPr/>
        <a:lstStyle/>
        <a:p>
          <a:endParaRPr lang="en-US"/>
        </a:p>
      </dgm:t>
    </dgm:pt>
    <dgm:pt modelId="{184509D5-9E99-4343-9288-E2D816F87BF9}" type="sibTrans" cxnId="{A758272C-058E-804A-93A0-40B05180C660}">
      <dgm:prSet/>
      <dgm:spPr/>
      <dgm:t>
        <a:bodyPr/>
        <a:lstStyle/>
        <a:p>
          <a:endParaRPr lang="en-US"/>
        </a:p>
      </dgm:t>
    </dgm:pt>
    <dgm:pt modelId="{10503E79-3BAC-AB4E-B593-8EC79EA3EF55}">
      <dgm:prSet/>
      <dgm:spPr/>
      <dgm:t>
        <a:bodyPr/>
        <a:lstStyle/>
        <a:p>
          <a:r>
            <a:rPr lang="en-US" b="1"/>
            <a:t>Included in Heaviness of cannabis use Analysis</a:t>
          </a:r>
          <a:br>
            <a:rPr lang="en-US"/>
          </a:br>
          <a:r>
            <a:rPr lang="en-US"/>
            <a:t>1293 Participants</a:t>
          </a:r>
        </a:p>
      </dgm:t>
    </dgm:pt>
    <dgm:pt modelId="{E9D106DC-9B5A-6743-A85F-9C98CDEE5CEB}" type="parTrans" cxnId="{50108459-5220-FF4A-95DE-00A8EBF649C0}">
      <dgm:prSet/>
      <dgm:spPr/>
      <dgm:t>
        <a:bodyPr/>
        <a:lstStyle/>
        <a:p>
          <a:endParaRPr lang="en-US"/>
        </a:p>
      </dgm:t>
    </dgm:pt>
    <dgm:pt modelId="{37E59655-4EEE-124D-B900-8D8882B2F6F7}" type="sibTrans" cxnId="{50108459-5220-FF4A-95DE-00A8EBF649C0}">
      <dgm:prSet/>
      <dgm:spPr/>
      <dgm:t>
        <a:bodyPr/>
        <a:lstStyle/>
        <a:p>
          <a:endParaRPr lang="en-US"/>
        </a:p>
      </dgm:t>
    </dgm:pt>
    <dgm:pt modelId="{3B525987-40A3-034C-8941-97ED5780E70D}">
      <dgm:prSet/>
      <dgm:spPr/>
      <dgm:t>
        <a:bodyPr/>
        <a:lstStyle/>
        <a:p>
          <a:r>
            <a:rPr lang="en-US"/>
            <a:t>Completed the MCQ-SF</a:t>
          </a:r>
          <a:br>
            <a:rPr lang="en-US"/>
          </a:br>
          <a:r>
            <a:rPr lang="en-US"/>
            <a:t>836 Participants</a:t>
          </a:r>
        </a:p>
      </dgm:t>
    </dgm:pt>
    <dgm:pt modelId="{E5C01A93-E9FF-7C42-B095-F3803DEB52F2}" type="parTrans" cxnId="{4C9AE7E8-41A0-3B4C-AEB0-9DD65505A0B0}">
      <dgm:prSet/>
      <dgm:spPr/>
      <dgm:t>
        <a:bodyPr/>
        <a:lstStyle/>
        <a:p>
          <a:endParaRPr lang="en-US"/>
        </a:p>
      </dgm:t>
    </dgm:pt>
    <dgm:pt modelId="{40A77C39-1F67-CE42-A79A-8ECB8E244D2F}" type="sibTrans" cxnId="{4C9AE7E8-41A0-3B4C-AEB0-9DD65505A0B0}">
      <dgm:prSet/>
      <dgm:spPr/>
      <dgm:t>
        <a:bodyPr/>
        <a:lstStyle/>
        <a:p>
          <a:endParaRPr lang="en-US"/>
        </a:p>
      </dgm:t>
    </dgm:pt>
    <dgm:pt modelId="{943F9254-09FA-D94A-9591-A3153793F25A}">
      <dgm:prSet/>
      <dgm:spPr/>
      <dgm:t>
        <a:bodyPr/>
        <a:lstStyle/>
        <a:p>
          <a:r>
            <a:rPr lang="en-US" b="1"/>
            <a:t>Included in the Cannabis cravings Analysis</a:t>
          </a:r>
          <a:br>
            <a:rPr lang="en-US" b="1"/>
          </a:br>
          <a:r>
            <a:rPr lang="en-US"/>
            <a:t>836 Participants</a:t>
          </a:r>
        </a:p>
      </dgm:t>
    </dgm:pt>
    <dgm:pt modelId="{4C69B503-33CF-FF4F-BDF5-99EF3984D652}" type="parTrans" cxnId="{5C474210-DD50-C144-9DA5-63420AD30F64}">
      <dgm:prSet/>
      <dgm:spPr/>
      <dgm:t>
        <a:bodyPr/>
        <a:lstStyle/>
        <a:p>
          <a:endParaRPr lang="en-US"/>
        </a:p>
      </dgm:t>
    </dgm:pt>
    <dgm:pt modelId="{C3E8CA78-D012-D141-A256-4A3AF55CE922}" type="sibTrans" cxnId="{5C474210-DD50-C144-9DA5-63420AD30F64}">
      <dgm:prSet/>
      <dgm:spPr/>
      <dgm:t>
        <a:bodyPr/>
        <a:lstStyle/>
        <a:p>
          <a:endParaRPr lang="en-US"/>
        </a:p>
      </dgm:t>
    </dgm:pt>
    <dgm:pt modelId="{0E9BF78F-CC0B-A54A-A870-1C72F5C410B7}" type="pres">
      <dgm:prSet presAssocID="{93BA3B6A-1B12-7349-908C-921CFD05647D}" presName="hierChild1" presStyleCnt="0">
        <dgm:presLayoutVars>
          <dgm:orgChart val="1"/>
          <dgm:chPref val="1"/>
          <dgm:dir/>
          <dgm:animOne val="branch"/>
          <dgm:animLvl val="lvl"/>
          <dgm:resizeHandles/>
        </dgm:presLayoutVars>
      </dgm:prSet>
      <dgm:spPr/>
    </dgm:pt>
    <dgm:pt modelId="{467C72D8-C255-C249-9F8A-5D80C7329BE9}" type="pres">
      <dgm:prSet presAssocID="{57AF0917-4A9D-0746-B5BC-7E7E8C7C702A}" presName="hierRoot1" presStyleCnt="0">
        <dgm:presLayoutVars>
          <dgm:hierBranch val="init"/>
        </dgm:presLayoutVars>
      </dgm:prSet>
      <dgm:spPr/>
    </dgm:pt>
    <dgm:pt modelId="{C8004C38-47DE-4D46-AE27-17B4713C63E2}" type="pres">
      <dgm:prSet presAssocID="{57AF0917-4A9D-0746-B5BC-7E7E8C7C702A}" presName="rootComposite1" presStyleCnt="0"/>
      <dgm:spPr/>
    </dgm:pt>
    <dgm:pt modelId="{DF913872-093C-C54B-9356-209F930AF0DF}" type="pres">
      <dgm:prSet presAssocID="{57AF0917-4A9D-0746-B5BC-7E7E8C7C702A}" presName="rootText1" presStyleLbl="node0" presStyleIdx="0" presStyleCnt="1">
        <dgm:presLayoutVars>
          <dgm:chPref val="3"/>
        </dgm:presLayoutVars>
      </dgm:prSet>
      <dgm:spPr/>
    </dgm:pt>
    <dgm:pt modelId="{1609417C-EBF3-9646-B71F-D8D873025D70}" type="pres">
      <dgm:prSet presAssocID="{57AF0917-4A9D-0746-B5BC-7E7E8C7C702A}" presName="rootConnector1" presStyleLbl="node1" presStyleIdx="0" presStyleCnt="0"/>
      <dgm:spPr/>
    </dgm:pt>
    <dgm:pt modelId="{80F3DFD9-D142-D54C-8E9C-AB791A64BB3F}" type="pres">
      <dgm:prSet presAssocID="{57AF0917-4A9D-0746-B5BC-7E7E8C7C702A}" presName="hierChild2" presStyleCnt="0"/>
      <dgm:spPr/>
    </dgm:pt>
    <dgm:pt modelId="{0A8F58B8-1235-A64A-82DA-576623E4150F}" type="pres">
      <dgm:prSet presAssocID="{9009D229-88D2-BF46-A92A-D8403A4B843E}" presName="Name37" presStyleLbl="parChTrans1D2" presStyleIdx="0" presStyleCnt="1"/>
      <dgm:spPr/>
    </dgm:pt>
    <dgm:pt modelId="{305FE024-508C-BF4E-B6A8-D6E23C76EBA0}" type="pres">
      <dgm:prSet presAssocID="{7FCBAD84-2E44-1D46-B6AC-2F6D0D12B175}" presName="hierRoot2" presStyleCnt="0">
        <dgm:presLayoutVars>
          <dgm:hierBranch val="init"/>
        </dgm:presLayoutVars>
      </dgm:prSet>
      <dgm:spPr/>
    </dgm:pt>
    <dgm:pt modelId="{B0954C88-E951-B643-A4CA-455D4DC89552}" type="pres">
      <dgm:prSet presAssocID="{7FCBAD84-2E44-1D46-B6AC-2F6D0D12B175}" presName="rootComposite" presStyleCnt="0"/>
      <dgm:spPr/>
    </dgm:pt>
    <dgm:pt modelId="{F47D2E11-026D-6E4D-94AA-850B0D694FE2}" type="pres">
      <dgm:prSet presAssocID="{7FCBAD84-2E44-1D46-B6AC-2F6D0D12B175}" presName="rootText" presStyleLbl="node2" presStyleIdx="0" presStyleCnt="1">
        <dgm:presLayoutVars>
          <dgm:chPref val="3"/>
        </dgm:presLayoutVars>
      </dgm:prSet>
      <dgm:spPr/>
    </dgm:pt>
    <dgm:pt modelId="{9231FA8F-91A9-0C41-854B-19D5031EC48F}" type="pres">
      <dgm:prSet presAssocID="{7FCBAD84-2E44-1D46-B6AC-2F6D0D12B175}" presName="rootConnector" presStyleLbl="node2" presStyleIdx="0" presStyleCnt="1"/>
      <dgm:spPr/>
    </dgm:pt>
    <dgm:pt modelId="{BC423A42-3FFA-224A-A9C2-FE68FB47DB57}" type="pres">
      <dgm:prSet presAssocID="{7FCBAD84-2E44-1D46-B6AC-2F6D0D12B175}" presName="hierChild4" presStyleCnt="0"/>
      <dgm:spPr/>
    </dgm:pt>
    <dgm:pt modelId="{39097B73-3E36-5945-8CE9-42D316E2C799}" type="pres">
      <dgm:prSet presAssocID="{22F00AC4-2E14-A649-8730-1E33E44EFC50}" presName="Name37" presStyleLbl="parChTrans1D3" presStyleIdx="0" presStyleCnt="2"/>
      <dgm:spPr/>
    </dgm:pt>
    <dgm:pt modelId="{0B09FE6E-C6BB-6742-B653-AA9C2693EC32}" type="pres">
      <dgm:prSet presAssocID="{6A5AF15C-A8DE-3B42-800F-0C32E2256BB3}" presName="hierRoot2" presStyleCnt="0">
        <dgm:presLayoutVars>
          <dgm:hierBranch val="init"/>
        </dgm:presLayoutVars>
      </dgm:prSet>
      <dgm:spPr/>
    </dgm:pt>
    <dgm:pt modelId="{BAF45D5D-26C7-A843-83CA-8CF33923FA95}" type="pres">
      <dgm:prSet presAssocID="{6A5AF15C-A8DE-3B42-800F-0C32E2256BB3}" presName="rootComposite" presStyleCnt="0"/>
      <dgm:spPr/>
    </dgm:pt>
    <dgm:pt modelId="{1AAA872E-0D36-F848-9DD2-3FA13343DEBA}" type="pres">
      <dgm:prSet presAssocID="{6A5AF15C-A8DE-3B42-800F-0C32E2256BB3}" presName="rootText" presStyleLbl="node3" presStyleIdx="0" presStyleCnt="2">
        <dgm:presLayoutVars>
          <dgm:chPref val="3"/>
        </dgm:presLayoutVars>
      </dgm:prSet>
      <dgm:spPr/>
    </dgm:pt>
    <dgm:pt modelId="{101E3D4B-2BEF-B74F-BF81-6D62B9235528}" type="pres">
      <dgm:prSet presAssocID="{6A5AF15C-A8DE-3B42-800F-0C32E2256BB3}" presName="rootConnector" presStyleLbl="node3" presStyleIdx="0" presStyleCnt="2"/>
      <dgm:spPr/>
    </dgm:pt>
    <dgm:pt modelId="{347F4477-9E68-784A-807D-1ED80C285216}" type="pres">
      <dgm:prSet presAssocID="{6A5AF15C-A8DE-3B42-800F-0C32E2256BB3}" presName="hierChild4" presStyleCnt="0"/>
      <dgm:spPr/>
    </dgm:pt>
    <dgm:pt modelId="{2357C092-E17E-A84C-BB8F-C3BE231E90CE}" type="pres">
      <dgm:prSet presAssocID="{6A5AF15C-A8DE-3B42-800F-0C32E2256BB3}" presName="hierChild5" presStyleCnt="0"/>
      <dgm:spPr/>
    </dgm:pt>
    <dgm:pt modelId="{F662810E-63A2-0146-9436-0C33834F11DB}" type="pres">
      <dgm:prSet presAssocID="{7D759B68-EA84-4940-8262-22C12464A711}" presName="Name37" presStyleLbl="parChTrans1D3" presStyleIdx="1" presStyleCnt="2"/>
      <dgm:spPr/>
    </dgm:pt>
    <dgm:pt modelId="{3BE05FD1-E6AF-3E40-AC01-2A948D298C8F}" type="pres">
      <dgm:prSet presAssocID="{FB554428-33EA-B646-A17A-627B7746EC27}" presName="hierRoot2" presStyleCnt="0">
        <dgm:presLayoutVars>
          <dgm:hierBranch val="init"/>
        </dgm:presLayoutVars>
      </dgm:prSet>
      <dgm:spPr/>
    </dgm:pt>
    <dgm:pt modelId="{5B31DC46-07F0-7D44-95E3-BB298A9E731F}" type="pres">
      <dgm:prSet presAssocID="{FB554428-33EA-B646-A17A-627B7746EC27}" presName="rootComposite" presStyleCnt="0"/>
      <dgm:spPr/>
    </dgm:pt>
    <dgm:pt modelId="{74CFAF2D-BD74-8B40-B2DF-DD3CDBEED881}" type="pres">
      <dgm:prSet presAssocID="{FB554428-33EA-B646-A17A-627B7746EC27}" presName="rootText" presStyleLbl="node3" presStyleIdx="1" presStyleCnt="2">
        <dgm:presLayoutVars>
          <dgm:chPref val="3"/>
        </dgm:presLayoutVars>
      </dgm:prSet>
      <dgm:spPr/>
    </dgm:pt>
    <dgm:pt modelId="{AA9C5A8E-8B39-D24D-93A1-CB21461A441B}" type="pres">
      <dgm:prSet presAssocID="{FB554428-33EA-B646-A17A-627B7746EC27}" presName="rootConnector" presStyleLbl="node3" presStyleIdx="1" presStyleCnt="2"/>
      <dgm:spPr/>
    </dgm:pt>
    <dgm:pt modelId="{C32C4981-67BC-B94B-A3D7-00E5B68C84AA}" type="pres">
      <dgm:prSet presAssocID="{FB554428-33EA-B646-A17A-627B7746EC27}" presName="hierChild4" presStyleCnt="0"/>
      <dgm:spPr/>
    </dgm:pt>
    <dgm:pt modelId="{E79D67D7-36B5-1A41-B2E1-24B064DF28D3}" type="pres">
      <dgm:prSet presAssocID="{4BC81706-34D9-BB4F-8BD3-499DD9C75193}" presName="Name37" presStyleLbl="parChTrans1D4" presStyleIdx="0" presStyleCnt="4"/>
      <dgm:spPr/>
    </dgm:pt>
    <dgm:pt modelId="{EC913F2E-E0AB-EC4A-9063-D0C154BAECE0}" type="pres">
      <dgm:prSet presAssocID="{23950423-B420-8141-9162-64BB059C5A48}" presName="hierRoot2" presStyleCnt="0">
        <dgm:presLayoutVars>
          <dgm:hierBranch val="init"/>
        </dgm:presLayoutVars>
      </dgm:prSet>
      <dgm:spPr/>
    </dgm:pt>
    <dgm:pt modelId="{9F354539-ADE0-ED43-8280-6D4B2798D628}" type="pres">
      <dgm:prSet presAssocID="{23950423-B420-8141-9162-64BB059C5A48}" presName="rootComposite" presStyleCnt="0"/>
      <dgm:spPr/>
    </dgm:pt>
    <dgm:pt modelId="{787C84F5-0DCF-5044-B236-135D2A725CC1}" type="pres">
      <dgm:prSet presAssocID="{23950423-B420-8141-9162-64BB059C5A48}" presName="rootText" presStyleLbl="node4" presStyleIdx="0" presStyleCnt="4">
        <dgm:presLayoutVars>
          <dgm:chPref val="3"/>
        </dgm:presLayoutVars>
      </dgm:prSet>
      <dgm:spPr/>
    </dgm:pt>
    <dgm:pt modelId="{EC9952A4-2CB2-DE4E-A42E-99BB6930B563}" type="pres">
      <dgm:prSet presAssocID="{23950423-B420-8141-9162-64BB059C5A48}" presName="rootConnector" presStyleLbl="node4" presStyleIdx="0" presStyleCnt="4"/>
      <dgm:spPr/>
    </dgm:pt>
    <dgm:pt modelId="{2EDD90C9-65A2-CD49-AC46-6988D414F6CC}" type="pres">
      <dgm:prSet presAssocID="{23950423-B420-8141-9162-64BB059C5A48}" presName="hierChild4" presStyleCnt="0"/>
      <dgm:spPr/>
    </dgm:pt>
    <dgm:pt modelId="{95F73BDF-E722-4847-8E6F-DEA33BF202A3}" type="pres">
      <dgm:prSet presAssocID="{E9D106DC-9B5A-6743-A85F-9C98CDEE5CEB}" presName="Name37" presStyleLbl="parChTrans1D4" presStyleIdx="1" presStyleCnt="4"/>
      <dgm:spPr/>
    </dgm:pt>
    <dgm:pt modelId="{A125B4C7-4D2B-9948-9D2A-C4AEE1D298F2}" type="pres">
      <dgm:prSet presAssocID="{10503E79-3BAC-AB4E-B593-8EC79EA3EF55}" presName="hierRoot2" presStyleCnt="0">
        <dgm:presLayoutVars>
          <dgm:hierBranch val="init"/>
        </dgm:presLayoutVars>
      </dgm:prSet>
      <dgm:spPr/>
    </dgm:pt>
    <dgm:pt modelId="{5465B5AA-503B-A243-8939-B95EE73C5BE9}" type="pres">
      <dgm:prSet presAssocID="{10503E79-3BAC-AB4E-B593-8EC79EA3EF55}" presName="rootComposite" presStyleCnt="0"/>
      <dgm:spPr/>
    </dgm:pt>
    <dgm:pt modelId="{EA18B31C-07FA-A44F-BB3A-B9983306C3DD}" type="pres">
      <dgm:prSet presAssocID="{10503E79-3BAC-AB4E-B593-8EC79EA3EF55}" presName="rootText" presStyleLbl="node4" presStyleIdx="1" presStyleCnt="4">
        <dgm:presLayoutVars>
          <dgm:chPref val="3"/>
        </dgm:presLayoutVars>
      </dgm:prSet>
      <dgm:spPr/>
    </dgm:pt>
    <dgm:pt modelId="{EC7AD9B0-D0B6-F740-995E-DBF6ABFEAFB4}" type="pres">
      <dgm:prSet presAssocID="{10503E79-3BAC-AB4E-B593-8EC79EA3EF55}" presName="rootConnector" presStyleLbl="node4" presStyleIdx="1" presStyleCnt="4"/>
      <dgm:spPr/>
    </dgm:pt>
    <dgm:pt modelId="{612BB298-F1FF-7E42-86B1-C6624B26669D}" type="pres">
      <dgm:prSet presAssocID="{10503E79-3BAC-AB4E-B593-8EC79EA3EF55}" presName="hierChild4" presStyleCnt="0"/>
      <dgm:spPr/>
    </dgm:pt>
    <dgm:pt modelId="{4D8E5D2F-84E4-EC4B-88B2-17366F3EA2EE}" type="pres">
      <dgm:prSet presAssocID="{10503E79-3BAC-AB4E-B593-8EC79EA3EF55}" presName="hierChild5" presStyleCnt="0"/>
      <dgm:spPr/>
    </dgm:pt>
    <dgm:pt modelId="{BFEC748C-6C14-6540-9511-4F2E6DB83E1C}" type="pres">
      <dgm:prSet presAssocID="{23950423-B420-8141-9162-64BB059C5A48}" presName="hierChild5" presStyleCnt="0"/>
      <dgm:spPr/>
    </dgm:pt>
    <dgm:pt modelId="{CCC1DD02-F1AC-E547-A763-359D17F6F03A}" type="pres">
      <dgm:prSet presAssocID="{E5C01A93-E9FF-7C42-B095-F3803DEB52F2}" presName="Name37" presStyleLbl="parChTrans1D4" presStyleIdx="2" presStyleCnt="4"/>
      <dgm:spPr/>
    </dgm:pt>
    <dgm:pt modelId="{C5F9DE93-879B-0B43-854D-A6DC4B0856CB}" type="pres">
      <dgm:prSet presAssocID="{3B525987-40A3-034C-8941-97ED5780E70D}" presName="hierRoot2" presStyleCnt="0">
        <dgm:presLayoutVars>
          <dgm:hierBranch val="init"/>
        </dgm:presLayoutVars>
      </dgm:prSet>
      <dgm:spPr/>
    </dgm:pt>
    <dgm:pt modelId="{6814C890-46A4-E146-A4E6-DCDEE0B2D013}" type="pres">
      <dgm:prSet presAssocID="{3B525987-40A3-034C-8941-97ED5780E70D}" presName="rootComposite" presStyleCnt="0"/>
      <dgm:spPr/>
    </dgm:pt>
    <dgm:pt modelId="{D189E0D6-85B5-BE49-8D71-BD405C7FEDE4}" type="pres">
      <dgm:prSet presAssocID="{3B525987-40A3-034C-8941-97ED5780E70D}" presName="rootText" presStyleLbl="node4" presStyleIdx="2" presStyleCnt="4">
        <dgm:presLayoutVars>
          <dgm:chPref val="3"/>
        </dgm:presLayoutVars>
      </dgm:prSet>
      <dgm:spPr/>
    </dgm:pt>
    <dgm:pt modelId="{644DF6CF-1DAA-6A45-A691-040F50368946}" type="pres">
      <dgm:prSet presAssocID="{3B525987-40A3-034C-8941-97ED5780E70D}" presName="rootConnector" presStyleLbl="node4" presStyleIdx="2" presStyleCnt="4"/>
      <dgm:spPr/>
    </dgm:pt>
    <dgm:pt modelId="{E8576620-39D1-124A-A62A-D7DC677B7FE9}" type="pres">
      <dgm:prSet presAssocID="{3B525987-40A3-034C-8941-97ED5780E70D}" presName="hierChild4" presStyleCnt="0"/>
      <dgm:spPr/>
    </dgm:pt>
    <dgm:pt modelId="{B20CA134-35D5-DB47-BB1A-5ACF1096808E}" type="pres">
      <dgm:prSet presAssocID="{4C69B503-33CF-FF4F-BDF5-99EF3984D652}" presName="Name37" presStyleLbl="parChTrans1D4" presStyleIdx="3" presStyleCnt="4"/>
      <dgm:spPr/>
    </dgm:pt>
    <dgm:pt modelId="{2A5B8C8E-4491-C84A-8076-8A54185D019E}" type="pres">
      <dgm:prSet presAssocID="{943F9254-09FA-D94A-9591-A3153793F25A}" presName="hierRoot2" presStyleCnt="0">
        <dgm:presLayoutVars>
          <dgm:hierBranch val="init"/>
        </dgm:presLayoutVars>
      </dgm:prSet>
      <dgm:spPr/>
    </dgm:pt>
    <dgm:pt modelId="{7BDDAB93-1488-CB44-B0A8-4CE01CFE95A8}" type="pres">
      <dgm:prSet presAssocID="{943F9254-09FA-D94A-9591-A3153793F25A}" presName="rootComposite" presStyleCnt="0"/>
      <dgm:spPr/>
    </dgm:pt>
    <dgm:pt modelId="{B3EB36D7-8EE6-BF40-AC5F-53AD359B5244}" type="pres">
      <dgm:prSet presAssocID="{943F9254-09FA-D94A-9591-A3153793F25A}" presName="rootText" presStyleLbl="node4" presStyleIdx="3" presStyleCnt="4">
        <dgm:presLayoutVars>
          <dgm:chPref val="3"/>
        </dgm:presLayoutVars>
      </dgm:prSet>
      <dgm:spPr/>
    </dgm:pt>
    <dgm:pt modelId="{79DC0FC1-F1A6-304A-AF17-7C391D86EE48}" type="pres">
      <dgm:prSet presAssocID="{943F9254-09FA-D94A-9591-A3153793F25A}" presName="rootConnector" presStyleLbl="node4" presStyleIdx="3" presStyleCnt="4"/>
      <dgm:spPr/>
    </dgm:pt>
    <dgm:pt modelId="{D2621017-66ED-C44A-967A-07ABFC265FEE}" type="pres">
      <dgm:prSet presAssocID="{943F9254-09FA-D94A-9591-A3153793F25A}" presName="hierChild4" presStyleCnt="0"/>
      <dgm:spPr/>
    </dgm:pt>
    <dgm:pt modelId="{407131F7-A290-594D-BC41-3E54F816F0BF}" type="pres">
      <dgm:prSet presAssocID="{943F9254-09FA-D94A-9591-A3153793F25A}" presName="hierChild5" presStyleCnt="0"/>
      <dgm:spPr/>
    </dgm:pt>
    <dgm:pt modelId="{37080F05-9E2D-A04D-AA4F-DB99D4FCB14A}" type="pres">
      <dgm:prSet presAssocID="{3B525987-40A3-034C-8941-97ED5780E70D}" presName="hierChild5" presStyleCnt="0"/>
      <dgm:spPr/>
    </dgm:pt>
    <dgm:pt modelId="{6F786DDF-BB11-9241-92DD-A6975E62D03D}" type="pres">
      <dgm:prSet presAssocID="{FB554428-33EA-B646-A17A-627B7746EC27}" presName="hierChild5" presStyleCnt="0"/>
      <dgm:spPr/>
    </dgm:pt>
    <dgm:pt modelId="{760D5E25-B8DC-2B43-9664-1EDF4B0609F5}" type="pres">
      <dgm:prSet presAssocID="{7FCBAD84-2E44-1D46-B6AC-2F6D0D12B175}" presName="hierChild5" presStyleCnt="0"/>
      <dgm:spPr/>
    </dgm:pt>
    <dgm:pt modelId="{AFC96F05-424F-A04C-BA56-0C2D05EB6139}" type="pres">
      <dgm:prSet presAssocID="{57AF0917-4A9D-0746-B5BC-7E7E8C7C702A}" presName="hierChild3" presStyleCnt="0"/>
      <dgm:spPr/>
    </dgm:pt>
  </dgm:ptLst>
  <dgm:cxnLst>
    <dgm:cxn modelId="{BDB4800C-B61C-174F-904E-2A718D96B6A1}" type="presOf" srcId="{6A5AF15C-A8DE-3B42-800F-0C32E2256BB3}" destId="{1AAA872E-0D36-F848-9DD2-3FA13343DEBA}" srcOrd="0" destOrd="0" presId="urn:microsoft.com/office/officeart/2005/8/layout/orgChart1"/>
    <dgm:cxn modelId="{5C474210-DD50-C144-9DA5-63420AD30F64}" srcId="{3B525987-40A3-034C-8941-97ED5780E70D}" destId="{943F9254-09FA-D94A-9591-A3153793F25A}" srcOrd="0" destOrd="0" parTransId="{4C69B503-33CF-FF4F-BDF5-99EF3984D652}" sibTransId="{C3E8CA78-D012-D141-A256-4A3AF55CE922}"/>
    <dgm:cxn modelId="{64378717-B26D-104E-9F61-CB46164FCC80}" type="presOf" srcId="{57AF0917-4A9D-0746-B5BC-7E7E8C7C702A}" destId="{1609417C-EBF3-9646-B71F-D8D873025D70}" srcOrd="1" destOrd="0" presId="urn:microsoft.com/office/officeart/2005/8/layout/orgChart1"/>
    <dgm:cxn modelId="{1DAE3C1B-41D9-4C49-B146-75DEB7A9B992}" type="presOf" srcId="{23950423-B420-8141-9162-64BB059C5A48}" destId="{787C84F5-0DCF-5044-B236-135D2A725CC1}" srcOrd="0" destOrd="0" presId="urn:microsoft.com/office/officeart/2005/8/layout/orgChart1"/>
    <dgm:cxn modelId="{1E51F91E-5578-D046-BCFD-773C8128A443}" type="presOf" srcId="{3B525987-40A3-034C-8941-97ED5780E70D}" destId="{644DF6CF-1DAA-6A45-A691-040F50368946}" srcOrd="1" destOrd="0" presId="urn:microsoft.com/office/officeart/2005/8/layout/orgChart1"/>
    <dgm:cxn modelId="{6B9B4227-3323-B14B-AFA6-C2B0BB11E4D3}" type="presOf" srcId="{FB554428-33EA-B646-A17A-627B7746EC27}" destId="{74CFAF2D-BD74-8B40-B2DF-DD3CDBEED881}" srcOrd="0" destOrd="0" presId="urn:microsoft.com/office/officeart/2005/8/layout/orgChart1"/>
    <dgm:cxn modelId="{A758272C-058E-804A-93A0-40B05180C660}" srcId="{FB554428-33EA-B646-A17A-627B7746EC27}" destId="{23950423-B420-8141-9162-64BB059C5A48}" srcOrd="0" destOrd="0" parTransId="{4BC81706-34D9-BB4F-8BD3-499DD9C75193}" sibTransId="{184509D5-9E99-4343-9288-E2D816F87BF9}"/>
    <dgm:cxn modelId="{A58D6332-552F-4841-BC02-2E8EC383623C}" type="presOf" srcId="{4C69B503-33CF-FF4F-BDF5-99EF3984D652}" destId="{B20CA134-35D5-DB47-BB1A-5ACF1096808E}" srcOrd="0" destOrd="0" presId="urn:microsoft.com/office/officeart/2005/8/layout/orgChart1"/>
    <dgm:cxn modelId="{E13A1B34-8D25-2B42-BD46-69F200C91E1F}" type="presOf" srcId="{943F9254-09FA-D94A-9591-A3153793F25A}" destId="{B3EB36D7-8EE6-BF40-AC5F-53AD359B5244}" srcOrd="0" destOrd="0" presId="urn:microsoft.com/office/officeart/2005/8/layout/orgChart1"/>
    <dgm:cxn modelId="{5E058C3A-DC8A-D24D-B50D-DE7898251FB2}" type="presOf" srcId="{93BA3B6A-1B12-7349-908C-921CFD05647D}" destId="{0E9BF78F-CC0B-A54A-A870-1C72F5C410B7}" srcOrd="0" destOrd="0" presId="urn:microsoft.com/office/officeart/2005/8/layout/orgChart1"/>
    <dgm:cxn modelId="{D28DF64A-E8B5-4C47-82FF-EBB20A2CA6A1}" type="presOf" srcId="{3B525987-40A3-034C-8941-97ED5780E70D}" destId="{D189E0D6-85B5-BE49-8D71-BD405C7FEDE4}" srcOrd="0" destOrd="0" presId="urn:microsoft.com/office/officeart/2005/8/layout/orgChart1"/>
    <dgm:cxn modelId="{99071C53-335E-BD45-993A-53D19F9C133A}" srcId="{7FCBAD84-2E44-1D46-B6AC-2F6D0D12B175}" destId="{6A5AF15C-A8DE-3B42-800F-0C32E2256BB3}" srcOrd="0" destOrd="0" parTransId="{22F00AC4-2E14-A649-8730-1E33E44EFC50}" sibTransId="{8F11B960-05DD-8C4C-B4AE-EC2CC9C4126D}"/>
    <dgm:cxn modelId="{C484DA53-C579-9344-836F-94F306758DB1}" type="presOf" srcId="{7FCBAD84-2E44-1D46-B6AC-2F6D0D12B175}" destId="{F47D2E11-026D-6E4D-94AA-850B0D694FE2}" srcOrd="0" destOrd="0" presId="urn:microsoft.com/office/officeart/2005/8/layout/orgChart1"/>
    <dgm:cxn modelId="{50108459-5220-FF4A-95DE-00A8EBF649C0}" srcId="{23950423-B420-8141-9162-64BB059C5A48}" destId="{10503E79-3BAC-AB4E-B593-8EC79EA3EF55}" srcOrd="0" destOrd="0" parTransId="{E9D106DC-9B5A-6743-A85F-9C98CDEE5CEB}" sibTransId="{37E59655-4EEE-124D-B900-8D8882B2F6F7}"/>
    <dgm:cxn modelId="{466A625E-6F24-5541-8F2B-373B25EA4621}" type="presOf" srcId="{10503E79-3BAC-AB4E-B593-8EC79EA3EF55}" destId="{EA18B31C-07FA-A44F-BB3A-B9983306C3DD}" srcOrd="0" destOrd="0" presId="urn:microsoft.com/office/officeart/2005/8/layout/orgChart1"/>
    <dgm:cxn modelId="{7EB39268-A091-674F-BF16-787C7D8C0247}" type="presOf" srcId="{6A5AF15C-A8DE-3B42-800F-0C32E2256BB3}" destId="{101E3D4B-2BEF-B74F-BF81-6D62B9235528}" srcOrd="1" destOrd="0" presId="urn:microsoft.com/office/officeart/2005/8/layout/orgChart1"/>
    <dgm:cxn modelId="{AA314B82-0286-0A43-A749-EAD68CF04E1F}" srcId="{57AF0917-4A9D-0746-B5BC-7E7E8C7C702A}" destId="{7FCBAD84-2E44-1D46-B6AC-2F6D0D12B175}" srcOrd="0" destOrd="0" parTransId="{9009D229-88D2-BF46-A92A-D8403A4B843E}" sibTransId="{A5874B27-220C-FE4E-AFD5-DFA4989E2C93}"/>
    <dgm:cxn modelId="{2D79748B-BBEA-8B4D-90DD-0AC2988AAAFB}" type="presOf" srcId="{7D759B68-EA84-4940-8262-22C12464A711}" destId="{F662810E-63A2-0146-9436-0C33834F11DB}" srcOrd="0" destOrd="0" presId="urn:microsoft.com/office/officeart/2005/8/layout/orgChart1"/>
    <dgm:cxn modelId="{CBE6048F-54F1-1948-8E79-580AAAF6F96D}" type="presOf" srcId="{E9D106DC-9B5A-6743-A85F-9C98CDEE5CEB}" destId="{95F73BDF-E722-4847-8E6F-DEA33BF202A3}" srcOrd="0" destOrd="0" presId="urn:microsoft.com/office/officeart/2005/8/layout/orgChart1"/>
    <dgm:cxn modelId="{3E896F9B-BBC7-744D-8CE0-910A3870B3C0}" type="presOf" srcId="{23950423-B420-8141-9162-64BB059C5A48}" destId="{EC9952A4-2CB2-DE4E-A42E-99BB6930B563}" srcOrd="1" destOrd="0" presId="urn:microsoft.com/office/officeart/2005/8/layout/orgChart1"/>
    <dgm:cxn modelId="{B54083AB-42F3-A64C-BE74-BA2FD217C412}" type="presOf" srcId="{FB554428-33EA-B646-A17A-627B7746EC27}" destId="{AA9C5A8E-8B39-D24D-93A1-CB21461A441B}" srcOrd="1" destOrd="0" presId="urn:microsoft.com/office/officeart/2005/8/layout/orgChart1"/>
    <dgm:cxn modelId="{1B9105AF-DFBD-4C43-A9DE-63814ECCE621}" srcId="{7FCBAD84-2E44-1D46-B6AC-2F6D0D12B175}" destId="{FB554428-33EA-B646-A17A-627B7746EC27}" srcOrd="1" destOrd="0" parTransId="{7D759B68-EA84-4940-8262-22C12464A711}" sibTransId="{E1943E5A-9230-4445-88A1-13F3946110D4}"/>
    <dgm:cxn modelId="{9F0BCCBB-FE90-434F-9740-48BC602F6C83}" type="presOf" srcId="{943F9254-09FA-D94A-9591-A3153793F25A}" destId="{79DC0FC1-F1A6-304A-AF17-7C391D86EE48}" srcOrd="1" destOrd="0" presId="urn:microsoft.com/office/officeart/2005/8/layout/orgChart1"/>
    <dgm:cxn modelId="{C4CF94BE-AFFE-DB48-AD31-8F7A866F451B}" type="presOf" srcId="{4BC81706-34D9-BB4F-8BD3-499DD9C75193}" destId="{E79D67D7-36B5-1A41-B2E1-24B064DF28D3}" srcOrd="0" destOrd="0" presId="urn:microsoft.com/office/officeart/2005/8/layout/orgChart1"/>
    <dgm:cxn modelId="{EA7223BF-07F2-B84D-B752-95ADDA5F029E}" type="presOf" srcId="{7FCBAD84-2E44-1D46-B6AC-2F6D0D12B175}" destId="{9231FA8F-91A9-0C41-854B-19D5031EC48F}" srcOrd="1" destOrd="0" presId="urn:microsoft.com/office/officeart/2005/8/layout/orgChart1"/>
    <dgm:cxn modelId="{ADCB61C7-59F6-1D41-A260-6D7AA5A76B7A}" srcId="{93BA3B6A-1B12-7349-908C-921CFD05647D}" destId="{57AF0917-4A9D-0746-B5BC-7E7E8C7C702A}" srcOrd="0" destOrd="0" parTransId="{E113A353-0AA1-E245-8EE6-86E953EA5A22}" sibTransId="{810DB075-2F73-7646-B74B-9AD60FB116B0}"/>
    <dgm:cxn modelId="{01C1C0C7-B685-7D4D-9371-28310674C3E2}" type="presOf" srcId="{E5C01A93-E9FF-7C42-B095-F3803DEB52F2}" destId="{CCC1DD02-F1AC-E547-A763-359D17F6F03A}" srcOrd="0" destOrd="0" presId="urn:microsoft.com/office/officeart/2005/8/layout/orgChart1"/>
    <dgm:cxn modelId="{9F1D1FDB-6A7C-E84A-9E95-8C266569A788}" type="presOf" srcId="{22F00AC4-2E14-A649-8730-1E33E44EFC50}" destId="{39097B73-3E36-5945-8CE9-42D316E2C799}" srcOrd="0" destOrd="0" presId="urn:microsoft.com/office/officeart/2005/8/layout/orgChart1"/>
    <dgm:cxn modelId="{1650E4E8-CED6-2C43-B22E-320D3471B0B0}" type="presOf" srcId="{10503E79-3BAC-AB4E-B593-8EC79EA3EF55}" destId="{EC7AD9B0-D0B6-F740-995E-DBF6ABFEAFB4}" srcOrd="1" destOrd="0" presId="urn:microsoft.com/office/officeart/2005/8/layout/orgChart1"/>
    <dgm:cxn modelId="{4C9AE7E8-41A0-3B4C-AEB0-9DD65505A0B0}" srcId="{FB554428-33EA-B646-A17A-627B7746EC27}" destId="{3B525987-40A3-034C-8941-97ED5780E70D}" srcOrd="1" destOrd="0" parTransId="{E5C01A93-E9FF-7C42-B095-F3803DEB52F2}" sibTransId="{40A77C39-1F67-CE42-A79A-8ECB8E244D2F}"/>
    <dgm:cxn modelId="{705B63F2-1442-6846-AF24-89125ACA2980}" type="presOf" srcId="{57AF0917-4A9D-0746-B5BC-7E7E8C7C702A}" destId="{DF913872-093C-C54B-9356-209F930AF0DF}" srcOrd="0" destOrd="0" presId="urn:microsoft.com/office/officeart/2005/8/layout/orgChart1"/>
    <dgm:cxn modelId="{50A2A4F6-3104-4E44-B4ED-6A31A89B80AA}" type="presOf" srcId="{9009D229-88D2-BF46-A92A-D8403A4B843E}" destId="{0A8F58B8-1235-A64A-82DA-576623E4150F}" srcOrd="0" destOrd="0" presId="urn:microsoft.com/office/officeart/2005/8/layout/orgChart1"/>
    <dgm:cxn modelId="{E46E0735-795A-2247-B8D5-3842C458A52A}" type="presParOf" srcId="{0E9BF78F-CC0B-A54A-A870-1C72F5C410B7}" destId="{467C72D8-C255-C249-9F8A-5D80C7329BE9}" srcOrd="0" destOrd="0" presId="urn:microsoft.com/office/officeart/2005/8/layout/orgChart1"/>
    <dgm:cxn modelId="{24BDE03B-FCAD-EF4D-AC4A-C941F64B09C3}" type="presParOf" srcId="{467C72D8-C255-C249-9F8A-5D80C7329BE9}" destId="{C8004C38-47DE-4D46-AE27-17B4713C63E2}" srcOrd="0" destOrd="0" presId="urn:microsoft.com/office/officeart/2005/8/layout/orgChart1"/>
    <dgm:cxn modelId="{ED444A10-F5EB-9B40-A8F6-2C2D3630A50A}" type="presParOf" srcId="{C8004C38-47DE-4D46-AE27-17B4713C63E2}" destId="{DF913872-093C-C54B-9356-209F930AF0DF}" srcOrd="0" destOrd="0" presId="urn:microsoft.com/office/officeart/2005/8/layout/orgChart1"/>
    <dgm:cxn modelId="{FFDD7053-9F6A-3449-943A-89032DE777CE}" type="presParOf" srcId="{C8004C38-47DE-4D46-AE27-17B4713C63E2}" destId="{1609417C-EBF3-9646-B71F-D8D873025D70}" srcOrd="1" destOrd="0" presId="urn:microsoft.com/office/officeart/2005/8/layout/orgChart1"/>
    <dgm:cxn modelId="{480FA162-6B4D-5545-B076-C8072F89D7A2}" type="presParOf" srcId="{467C72D8-C255-C249-9F8A-5D80C7329BE9}" destId="{80F3DFD9-D142-D54C-8E9C-AB791A64BB3F}" srcOrd="1" destOrd="0" presId="urn:microsoft.com/office/officeart/2005/8/layout/orgChart1"/>
    <dgm:cxn modelId="{638B9591-DF89-FF44-81D8-FF6BFAE01CD4}" type="presParOf" srcId="{80F3DFD9-D142-D54C-8E9C-AB791A64BB3F}" destId="{0A8F58B8-1235-A64A-82DA-576623E4150F}" srcOrd="0" destOrd="0" presId="urn:microsoft.com/office/officeart/2005/8/layout/orgChart1"/>
    <dgm:cxn modelId="{D0EE0A6F-EC94-3C46-9017-C6EB7814784A}" type="presParOf" srcId="{80F3DFD9-D142-D54C-8E9C-AB791A64BB3F}" destId="{305FE024-508C-BF4E-B6A8-D6E23C76EBA0}" srcOrd="1" destOrd="0" presId="urn:microsoft.com/office/officeart/2005/8/layout/orgChart1"/>
    <dgm:cxn modelId="{119391ED-C1AB-E94F-B2B0-D373E0AA3715}" type="presParOf" srcId="{305FE024-508C-BF4E-B6A8-D6E23C76EBA0}" destId="{B0954C88-E951-B643-A4CA-455D4DC89552}" srcOrd="0" destOrd="0" presId="urn:microsoft.com/office/officeart/2005/8/layout/orgChart1"/>
    <dgm:cxn modelId="{91E0B233-C3ED-3E40-A253-DE139AB7794E}" type="presParOf" srcId="{B0954C88-E951-B643-A4CA-455D4DC89552}" destId="{F47D2E11-026D-6E4D-94AA-850B0D694FE2}" srcOrd="0" destOrd="0" presId="urn:microsoft.com/office/officeart/2005/8/layout/orgChart1"/>
    <dgm:cxn modelId="{D5B6A1AA-FFC5-C34D-B4E2-3086A470D95B}" type="presParOf" srcId="{B0954C88-E951-B643-A4CA-455D4DC89552}" destId="{9231FA8F-91A9-0C41-854B-19D5031EC48F}" srcOrd="1" destOrd="0" presId="urn:microsoft.com/office/officeart/2005/8/layout/orgChart1"/>
    <dgm:cxn modelId="{545FF1B0-D272-004B-912C-B97ABB4C16EF}" type="presParOf" srcId="{305FE024-508C-BF4E-B6A8-D6E23C76EBA0}" destId="{BC423A42-3FFA-224A-A9C2-FE68FB47DB57}" srcOrd="1" destOrd="0" presId="urn:microsoft.com/office/officeart/2005/8/layout/orgChart1"/>
    <dgm:cxn modelId="{453C60AC-1318-3A40-A3A2-0DC667628974}" type="presParOf" srcId="{BC423A42-3FFA-224A-A9C2-FE68FB47DB57}" destId="{39097B73-3E36-5945-8CE9-42D316E2C799}" srcOrd="0" destOrd="0" presId="urn:microsoft.com/office/officeart/2005/8/layout/orgChart1"/>
    <dgm:cxn modelId="{10A9A228-A141-C546-98AF-2CD7B1D59B8A}" type="presParOf" srcId="{BC423A42-3FFA-224A-A9C2-FE68FB47DB57}" destId="{0B09FE6E-C6BB-6742-B653-AA9C2693EC32}" srcOrd="1" destOrd="0" presId="urn:microsoft.com/office/officeart/2005/8/layout/orgChart1"/>
    <dgm:cxn modelId="{C22281A7-8E92-024D-B6CA-6A6E4ABD8AFC}" type="presParOf" srcId="{0B09FE6E-C6BB-6742-B653-AA9C2693EC32}" destId="{BAF45D5D-26C7-A843-83CA-8CF33923FA95}" srcOrd="0" destOrd="0" presId="urn:microsoft.com/office/officeart/2005/8/layout/orgChart1"/>
    <dgm:cxn modelId="{A9ECD050-F7E3-1F4E-A70A-D52459D812FB}" type="presParOf" srcId="{BAF45D5D-26C7-A843-83CA-8CF33923FA95}" destId="{1AAA872E-0D36-F848-9DD2-3FA13343DEBA}" srcOrd="0" destOrd="0" presId="urn:microsoft.com/office/officeart/2005/8/layout/orgChart1"/>
    <dgm:cxn modelId="{1A131752-826C-744C-8E15-01811C5DC1E4}" type="presParOf" srcId="{BAF45D5D-26C7-A843-83CA-8CF33923FA95}" destId="{101E3D4B-2BEF-B74F-BF81-6D62B9235528}" srcOrd="1" destOrd="0" presId="urn:microsoft.com/office/officeart/2005/8/layout/orgChart1"/>
    <dgm:cxn modelId="{3234F931-5B22-124E-AB14-F54035DFF35D}" type="presParOf" srcId="{0B09FE6E-C6BB-6742-B653-AA9C2693EC32}" destId="{347F4477-9E68-784A-807D-1ED80C285216}" srcOrd="1" destOrd="0" presId="urn:microsoft.com/office/officeart/2005/8/layout/orgChart1"/>
    <dgm:cxn modelId="{A8D28E27-263B-554E-8143-1CA9C5C116FB}" type="presParOf" srcId="{0B09FE6E-C6BB-6742-B653-AA9C2693EC32}" destId="{2357C092-E17E-A84C-BB8F-C3BE231E90CE}" srcOrd="2" destOrd="0" presId="urn:microsoft.com/office/officeart/2005/8/layout/orgChart1"/>
    <dgm:cxn modelId="{64ECBE55-9C84-F24D-A380-A37AF2852497}" type="presParOf" srcId="{BC423A42-3FFA-224A-A9C2-FE68FB47DB57}" destId="{F662810E-63A2-0146-9436-0C33834F11DB}" srcOrd="2" destOrd="0" presId="urn:microsoft.com/office/officeart/2005/8/layout/orgChart1"/>
    <dgm:cxn modelId="{A3F7A4DD-459B-3A42-9A14-D4E68E579DB3}" type="presParOf" srcId="{BC423A42-3FFA-224A-A9C2-FE68FB47DB57}" destId="{3BE05FD1-E6AF-3E40-AC01-2A948D298C8F}" srcOrd="3" destOrd="0" presId="urn:microsoft.com/office/officeart/2005/8/layout/orgChart1"/>
    <dgm:cxn modelId="{E827486D-BCE7-5A46-AAD7-366A8FD593D7}" type="presParOf" srcId="{3BE05FD1-E6AF-3E40-AC01-2A948D298C8F}" destId="{5B31DC46-07F0-7D44-95E3-BB298A9E731F}" srcOrd="0" destOrd="0" presId="urn:microsoft.com/office/officeart/2005/8/layout/orgChart1"/>
    <dgm:cxn modelId="{A8004203-94EC-6447-A4A7-27975F34EB9A}" type="presParOf" srcId="{5B31DC46-07F0-7D44-95E3-BB298A9E731F}" destId="{74CFAF2D-BD74-8B40-B2DF-DD3CDBEED881}" srcOrd="0" destOrd="0" presId="urn:microsoft.com/office/officeart/2005/8/layout/orgChart1"/>
    <dgm:cxn modelId="{BFCCDBE9-A0F2-5249-BF85-A76D67EA015C}" type="presParOf" srcId="{5B31DC46-07F0-7D44-95E3-BB298A9E731F}" destId="{AA9C5A8E-8B39-D24D-93A1-CB21461A441B}" srcOrd="1" destOrd="0" presId="urn:microsoft.com/office/officeart/2005/8/layout/orgChart1"/>
    <dgm:cxn modelId="{839D502E-F8A5-274E-8424-B3E57BE34E8E}" type="presParOf" srcId="{3BE05FD1-E6AF-3E40-AC01-2A948D298C8F}" destId="{C32C4981-67BC-B94B-A3D7-00E5B68C84AA}" srcOrd="1" destOrd="0" presId="urn:microsoft.com/office/officeart/2005/8/layout/orgChart1"/>
    <dgm:cxn modelId="{CE95DB7D-9945-4845-9137-62DA4C57ABCA}" type="presParOf" srcId="{C32C4981-67BC-B94B-A3D7-00E5B68C84AA}" destId="{E79D67D7-36B5-1A41-B2E1-24B064DF28D3}" srcOrd="0" destOrd="0" presId="urn:microsoft.com/office/officeart/2005/8/layout/orgChart1"/>
    <dgm:cxn modelId="{8AF3F387-B55B-FF4A-8D29-23310FBE7C14}" type="presParOf" srcId="{C32C4981-67BC-B94B-A3D7-00E5B68C84AA}" destId="{EC913F2E-E0AB-EC4A-9063-D0C154BAECE0}" srcOrd="1" destOrd="0" presId="urn:microsoft.com/office/officeart/2005/8/layout/orgChart1"/>
    <dgm:cxn modelId="{4CD056B0-C887-2147-9993-48B6AF0B20B7}" type="presParOf" srcId="{EC913F2E-E0AB-EC4A-9063-D0C154BAECE0}" destId="{9F354539-ADE0-ED43-8280-6D4B2798D628}" srcOrd="0" destOrd="0" presId="urn:microsoft.com/office/officeart/2005/8/layout/orgChart1"/>
    <dgm:cxn modelId="{AEB8BAC0-A3E9-8340-A32A-37DD5E0ACE28}" type="presParOf" srcId="{9F354539-ADE0-ED43-8280-6D4B2798D628}" destId="{787C84F5-0DCF-5044-B236-135D2A725CC1}" srcOrd="0" destOrd="0" presId="urn:microsoft.com/office/officeart/2005/8/layout/orgChart1"/>
    <dgm:cxn modelId="{FC2901FA-2E1D-AA4D-8663-E2E9211E0B8D}" type="presParOf" srcId="{9F354539-ADE0-ED43-8280-6D4B2798D628}" destId="{EC9952A4-2CB2-DE4E-A42E-99BB6930B563}" srcOrd="1" destOrd="0" presId="urn:microsoft.com/office/officeart/2005/8/layout/orgChart1"/>
    <dgm:cxn modelId="{08D14653-F57D-714B-8E73-181FCE152094}" type="presParOf" srcId="{EC913F2E-E0AB-EC4A-9063-D0C154BAECE0}" destId="{2EDD90C9-65A2-CD49-AC46-6988D414F6CC}" srcOrd="1" destOrd="0" presId="urn:microsoft.com/office/officeart/2005/8/layout/orgChart1"/>
    <dgm:cxn modelId="{EAC177FF-D9FC-A349-9068-EF26841B06C5}" type="presParOf" srcId="{2EDD90C9-65A2-CD49-AC46-6988D414F6CC}" destId="{95F73BDF-E722-4847-8E6F-DEA33BF202A3}" srcOrd="0" destOrd="0" presId="urn:microsoft.com/office/officeart/2005/8/layout/orgChart1"/>
    <dgm:cxn modelId="{298E97A1-C967-D047-A199-97D6B848CDA4}" type="presParOf" srcId="{2EDD90C9-65A2-CD49-AC46-6988D414F6CC}" destId="{A125B4C7-4D2B-9948-9D2A-C4AEE1D298F2}" srcOrd="1" destOrd="0" presId="urn:microsoft.com/office/officeart/2005/8/layout/orgChart1"/>
    <dgm:cxn modelId="{9FE1B70D-486D-F446-BBFB-F9E966729973}" type="presParOf" srcId="{A125B4C7-4D2B-9948-9D2A-C4AEE1D298F2}" destId="{5465B5AA-503B-A243-8939-B95EE73C5BE9}" srcOrd="0" destOrd="0" presId="urn:microsoft.com/office/officeart/2005/8/layout/orgChart1"/>
    <dgm:cxn modelId="{4A967470-CD00-F145-BBA5-ED8A7F77FA27}" type="presParOf" srcId="{5465B5AA-503B-A243-8939-B95EE73C5BE9}" destId="{EA18B31C-07FA-A44F-BB3A-B9983306C3DD}" srcOrd="0" destOrd="0" presId="urn:microsoft.com/office/officeart/2005/8/layout/orgChart1"/>
    <dgm:cxn modelId="{84D06992-013A-7946-BAEA-78F97F86F0D5}" type="presParOf" srcId="{5465B5AA-503B-A243-8939-B95EE73C5BE9}" destId="{EC7AD9B0-D0B6-F740-995E-DBF6ABFEAFB4}" srcOrd="1" destOrd="0" presId="urn:microsoft.com/office/officeart/2005/8/layout/orgChart1"/>
    <dgm:cxn modelId="{66F37B47-27F2-374C-B281-B6CC713EF424}" type="presParOf" srcId="{A125B4C7-4D2B-9948-9D2A-C4AEE1D298F2}" destId="{612BB298-F1FF-7E42-86B1-C6624B26669D}" srcOrd="1" destOrd="0" presId="urn:microsoft.com/office/officeart/2005/8/layout/orgChart1"/>
    <dgm:cxn modelId="{B27A7EC4-F577-7F4F-9CF6-0373C771EC71}" type="presParOf" srcId="{A125B4C7-4D2B-9948-9D2A-C4AEE1D298F2}" destId="{4D8E5D2F-84E4-EC4B-88B2-17366F3EA2EE}" srcOrd="2" destOrd="0" presId="urn:microsoft.com/office/officeart/2005/8/layout/orgChart1"/>
    <dgm:cxn modelId="{A0CC62DF-61C8-6B4C-AFD5-7EA6429BF532}" type="presParOf" srcId="{EC913F2E-E0AB-EC4A-9063-D0C154BAECE0}" destId="{BFEC748C-6C14-6540-9511-4F2E6DB83E1C}" srcOrd="2" destOrd="0" presId="urn:microsoft.com/office/officeart/2005/8/layout/orgChart1"/>
    <dgm:cxn modelId="{96997FC8-1C76-E040-B38B-89AD24BF2353}" type="presParOf" srcId="{C32C4981-67BC-B94B-A3D7-00E5B68C84AA}" destId="{CCC1DD02-F1AC-E547-A763-359D17F6F03A}" srcOrd="2" destOrd="0" presId="urn:microsoft.com/office/officeart/2005/8/layout/orgChart1"/>
    <dgm:cxn modelId="{25CC18BD-235F-7742-A0D6-ECE201E852C5}" type="presParOf" srcId="{C32C4981-67BC-B94B-A3D7-00E5B68C84AA}" destId="{C5F9DE93-879B-0B43-854D-A6DC4B0856CB}" srcOrd="3" destOrd="0" presId="urn:microsoft.com/office/officeart/2005/8/layout/orgChart1"/>
    <dgm:cxn modelId="{5A7D6CBF-BC54-D541-8E4C-211E934F0E91}" type="presParOf" srcId="{C5F9DE93-879B-0B43-854D-A6DC4B0856CB}" destId="{6814C890-46A4-E146-A4E6-DCDEE0B2D013}" srcOrd="0" destOrd="0" presId="urn:microsoft.com/office/officeart/2005/8/layout/orgChart1"/>
    <dgm:cxn modelId="{EAF03D6E-6B21-BF4F-9E37-B407EB99B372}" type="presParOf" srcId="{6814C890-46A4-E146-A4E6-DCDEE0B2D013}" destId="{D189E0D6-85B5-BE49-8D71-BD405C7FEDE4}" srcOrd="0" destOrd="0" presId="urn:microsoft.com/office/officeart/2005/8/layout/orgChart1"/>
    <dgm:cxn modelId="{296D2981-DCAC-E043-AD07-BAC0581F904A}" type="presParOf" srcId="{6814C890-46A4-E146-A4E6-DCDEE0B2D013}" destId="{644DF6CF-1DAA-6A45-A691-040F50368946}" srcOrd="1" destOrd="0" presId="urn:microsoft.com/office/officeart/2005/8/layout/orgChart1"/>
    <dgm:cxn modelId="{F2EF5C93-866F-004C-B693-A4C1682961A1}" type="presParOf" srcId="{C5F9DE93-879B-0B43-854D-A6DC4B0856CB}" destId="{E8576620-39D1-124A-A62A-D7DC677B7FE9}" srcOrd="1" destOrd="0" presId="urn:microsoft.com/office/officeart/2005/8/layout/orgChart1"/>
    <dgm:cxn modelId="{3FD3E68B-CD22-3740-8ECA-A50CE5FC6BF6}" type="presParOf" srcId="{E8576620-39D1-124A-A62A-D7DC677B7FE9}" destId="{B20CA134-35D5-DB47-BB1A-5ACF1096808E}" srcOrd="0" destOrd="0" presId="urn:microsoft.com/office/officeart/2005/8/layout/orgChart1"/>
    <dgm:cxn modelId="{0C395F70-168E-E947-A6AB-B4E2B4CA44C6}" type="presParOf" srcId="{E8576620-39D1-124A-A62A-D7DC677B7FE9}" destId="{2A5B8C8E-4491-C84A-8076-8A54185D019E}" srcOrd="1" destOrd="0" presId="urn:microsoft.com/office/officeart/2005/8/layout/orgChart1"/>
    <dgm:cxn modelId="{EAE0845E-646E-C141-870E-2AF4D098720F}" type="presParOf" srcId="{2A5B8C8E-4491-C84A-8076-8A54185D019E}" destId="{7BDDAB93-1488-CB44-B0A8-4CE01CFE95A8}" srcOrd="0" destOrd="0" presId="urn:microsoft.com/office/officeart/2005/8/layout/orgChart1"/>
    <dgm:cxn modelId="{934FE571-9FF8-0C4A-AA2E-3C6C6225DB9A}" type="presParOf" srcId="{7BDDAB93-1488-CB44-B0A8-4CE01CFE95A8}" destId="{B3EB36D7-8EE6-BF40-AC5F-53AD359B5244}" srcOrd="0" destOrd="0" presId="urn:microsoft.com/office/officeart/2005/8/layout/orgChart1"/>
    <dgm:cxn modelId="{9AF467C2-E32B-8043-AF6E-75A656337434}" type="presParOf" srcId="{7BDDAB93-1488-CB44-B0A8-4CE01CFE95A8}" destId="{79DC0FC1-F1A6-304A-AF17-7C391D86EE48}" srcOrd="1" destOrd="0" presId="urn:microsoft.com/office/officeart/2005/8/layout/orgChart1"/>
    <dgm:cxn modelId="{D2DB4266-DE36-3D4C-9AB2-91FE6A494B01}" type="presParOf" srcId="{2A5B8C8E-4491-C84A-8076-8A54185D019E}" destId="{D2621017-66ED-C44A-967A-07ABFC265FEE}" srcOrd="1" destOrd="0" presId="urn:microsoft.com/office/officeart/2005/8/layout/orgChart1"/>
    <dgm:cxn modelId="{5672A623-77A2-8F40-9252-0E171B67CD24}" type="presParOf" srcId="{2A5B8C8E-4491-C84A-8076-8A54185D019E}" destId="{407131F7-A290-594D-BC41-3E54F816F0BF}" srcOrd="2" destOrd="0" presId="urn:microsoft.com/office/officeart/2005/8/layout/orgChart1"/>
    <dgm:cxn modelId="{8D733C0A-B0BE-F44E-BE92-427580156E7C}" type="presParOf" srcId="{C5F9DE93-879B-0B43-854D-A6DC4B0856CB}" destId="{37080F05-9E2D-A04D-AA4F-DB99D4FCB14A}" srcOrd="2" destOrd="0" presId="urn:microsoft.com/office/officeart/2005/8/layout/orgChart1"/>
    <dgm:cxn modelId="{BDC55017-F50C-9146-8591-9AE77E37F62D}" type="presParOf" srcId="{3BE05FD1-E6AF-3E40-AC01-2A948D298C8F}" destId="{6F786DDF-BB11-9241-92DD-A6975E62D03D}" srcOrd="2" destOrd="0" presId="urn:microsoft.com/office/officeart/2005/8/layout/orgChart1"/>
    <dgm:cxn modelId="{ED8379A9-463C-3649-A81C-3EC071A19312}" type="presParOf" srcId="{305FE024-508C-BF4E-B6A8-D6E23C76EBA0}" destId="{760D5E25-B8DC-2B43-9664-1EDF4B0609F5}" srcOrd="2" destOrd="0" presId="urn:microsoft.com/office/officeart/2005/8/layout/orgChart1"/>
    <dgm:cxn modelId="{1E857F35-C9E3-7944-B462-505842660E9E}" type="presParOf" srcId="{467C72D8-C255-C249-9F8A-5D80C7329BE9}" destId="{AFC96F05-424F-A04C-BA56-0C2D05EB6139}" srcOrd="2" destOrd="0" presId="urn:microsoft.com/office/officeart/2005/8/layout/orgChart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5E4CBB-FB38-104A-8340-6723D382254A}">
      <dsp:nvSpPr>
        <dsp:cNvPr id="0" name=""/>
        <dsp:cNvSpPr/>
      </dsp:nvSpPr>
      <dsp:spPr>
        <a:xfrm>
          <a:off x="2611" y="281023"/>
          <a:ext cx="1141995" cy="68519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Genetic Data</a:t>
          </a:r>
        </a:p>
        <a:p>
          <a:pPr marL="0" lvl="0" indent="0" algn="ctr" defTabSz="355600">
            <a:lnSpc>
              <a:spcPct val="90000"/>
            </a:lnSpc>
            <a:spcBef>
              <a:spcPct val="0"/>
            </a:spcBef>
            <a:spcAft>
              <a:spcPct val="35000"/>
            </a:spcAft>
            <a:buNone/>
          </a:pPr>
          <a:r>
            <a:rPr lang="en-US" sz="800" b="0" kern="1200"/>
            <a:t>1,496 samples</a:t>
          </a:r>
        </a:p>
      </dsp:txBody>
      <dsp:txXfrm>
        <a:off x="22680" y="301092"/>
        <a:ext cx="1101857" cy="645059"/>
      </dsp:txXfrm>
    </dsp:sp>
    <dsp:sp modelId="{070EBDB2-5900-144C-9089-1193352F0F6B}">
      <dsp:nvSpPr>
        <dsp:cNvPr id="0" name=""/>
        <dsp:cNvSpPr/>
      </dsp:nvSpPr>
      <dsp:spPr>
        <a:xfrm>
          <a:off x="1245102" y="482014"/>
          <a:ext cx="242103" cy="28321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1245102" y="538657"/>
        <a:ext cx="169472" cy="169928"/>
      </dsp:txXfrm>
    </dsp:sp>
    <dsp:sp modelId="{B63B609E-9723-F345-BF66-477CD62188ED}">
      <dsp:nvSpPr>
        <dsp:cNvPr id="0" name=""/>
        <dsp:cNvSpPr/>
      </dsp:nvSpPr>
      <dsp:spPr>
        <a:xfrm>
          <a:off x="1601405" y="281023"/>
          <a:ext cx="1141995" cy="68519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Genotyping</a:t>
          </a:r>
        </a:p>
        <a:p>
          <a:pPr marL="0" lvl="0" indent="0" algn="ctr" defTabSz="355600">
            <a:lnSpc>
              <a:spcPct val="90000"/>
            </a:lnSpc>
            <a:spcBef>
              <a:spcPct val="0"/>
            </a:spcBef>
            <a:spcAft>
              <a:spcPct val="35000"/>
            </a:spcAft>
            <a:buNone/>
          </a:pPr>
          <a:r>
            <a:rPr lang="en-US" sz="800" kern="1200"/>
            <a:t>1,489 samples</a:t>
          </a:r>
        </a:p>
        <a:p>
          <a:pPr marL="0" lvl="0" indent="0" algn="ctr" defTabSz="355600">
            <a:lnSpc>
              <a:spcPct val="90000"/>
            </a:lnSpc>
            <a:spcBef>
              <a:spcPct val="0"/>
            </a:spcBef>
            <a:spcAft>
              <a:spcPct val="35000"/>
            </a:spcAft>
            <a:buNone/>
          </a:pPr>
          <a:r>
            <a:rPr lang="en-US" sz="800" kern="1200"/>
            <a:t>642,824 SNPS</a:t>
          </a:r>
        </a:p>
      </dsp:txBody>
      <dsp:txXfrm>
        <a:off x="1621474" y="301092"/>
        <a:ext cx="1101857" cy="645059"/>
      </dsp:txXfrm>
    </dsp:sp>
    <dsp:sp modelId="{0BD48984-02C0-C740-9256-6581159E3435}">
      <dsp:nvSpPr>
        <dsp:cNvPr id="0" name=""/>
        <dsp:cNvSpPr/>
      </dsp:nvSpPr>
      <dsp:spPr>
        <a:xfrm>
          <a:off x="2843896" y="482014"/>
          <a:ext cx="242103" cy="28321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2843896" y="538657"/>
        <a:ext cx="169472" cy="169928"/>
      </dsp:txXfrm>
    </dsp:sp>
    <dsp:sp modelId="{ED1FA4E0-4805-AA4D-8EB3-C36A30DD4071}">
      <dsp:nvSpPr>
        <dsp:cNvPr id="0" name=""/>
        <dsp:cNvSpPr/>
      </dsp:nvSpPr>
      <dsp:spPr>
        <a:xfrm>
          <a:off x="3200199" y="281023"/>
          <a:ext cx="1141995" cy="68519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Bad chromosome check</a:t>
          </a:r>
        </a:p>
        <a:p>
          <a:pPr marL="0" lvl="0" indent="0" algn="ctr" defTabSz="355600">
            <a:lnSpc>
              <a:spcPct val="90000"/>
            </a:lnSpc>
            <a:spcBef>
              <a:spcPct val="0"/>
            </a:spcBef>
            <a:spcAft>
              <a:spcPct val="35000"/>
            </a:spcAft>
            <a:buNone/>
          </a:pPr>
          <a:r>
            <a:rPr lang="en-US" sz="800" kern="1200"/>
            <a:t>1,489 samples</a:t>
          </a:r>
        </a:p>
        <a:p>
          <a:pPr marL="0" lvl="0" indent="0" algn="ctr" defTabSz="355600">
            <a:lnSpc>
              <a:spcPct val="90000"/>
            </a:lnSpc>
            <a:spcBef>
              <a:spcPct val="0"/>
            </a:spcBef>
            <a:spcAft>
              <a:spcPct val="35000"/>
            </a:spcAft>
            <a:buNone/>
          </a:pPr>
          <a:r>
            <a:rPr lang="en-US" sz="800" kern="1200"/>
            <a:t>636,454 SNPS</a:t>
          </a:r>
        </a:p>
      </dsp:txBody>
      <dsp:txXfrm>
        <a:off x="3220268" y="301092"/>
        <a:ext cx="1101857" cy="645059"/>
      </dsp:txXfrm>
    </dsp:sp>
    <dsp:sp modelId="{89742D98-7015-D344-9EB1-EE10FD979ACD}">
      <dsp:nvSpPr>
        <dsp:cNvPr id="0" name=""/>
        <dsp:cNvSpPr/>
      </dsp:nvSpPr>
      <dsp:spPr>
        <a:xfrm>
          <a:off x="4442690" y="482014"/>
          <a:ext cx="242103" cy="28321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4442690" y="538657"/>
        <a:ext cx="169472" cy="169928"/>
      </dsp:txXfrm>
    </dsp:sp>
    <dsp:sp modelId="{220C6079-6246-7040-A83C-80C7D4F59765}">
      <dsp:nvSpPr>
        <dsp:cNvPr id="0" name=""/>
        <dsp:cNvSpPr/>
      </dsp:nvSpPr>
      <dsp:spPr>
        <a:xfrm>
          <a:off x="4798992" y="281023"/>
          <a:ext cx="1141995" cy="68519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SNPs &amp; samples 10% missingness check</a:t>
          </a:r>
        </a:p>
        <a:p>
          <a:pPr marL="0" lvl="0" indent="0" algn="ctr" defTabSz="355600">
            <a:lnSpc>
              <a:spcPct val="90000"/>
            </a:lnSpc>
            <a:spcBef>
              <a:spcPct val="0"/>
            </a:spcBef>
            <a:spcAft>
              <a:spcPct val="35000"/>
            </a:spcAft>
            <a:buNone/>
          </a:pPr>
          <a:r>
            <a:rPr lang="en-US" sz="800" kern="1200"/>
            <a:t>1,472 samples</a:t>
          </a:r>
        </a:p>
        <a:p>
          <a:pPr marL="0" lvl="0" indent="0" algn="ctr" defTabSz="355600">
            <a:lnSpc>
              <a:spcPct val="90000"/>
            </a:lnSpc>
            <a:spcBef>
              <a:spcPct val="0"/>
            </a:spcBef>
            <a:spcAft>
              <a:spcPct val="35000"/>
            </a:spcAft>
            <a:buNone/>
          </a:pPr>
          <a:r>
            <a:rPr lang="en-US" sz="800" kern="1200"/>
            <a:t>620,847 SNPs</a:t>
          </a:r>
        </a:p>
      </dsp:txBody>
      <dsp:txXfrm>
        <a:off x="4819061" y="301092"/>
        <a:ext cx="1101857" cy="645059"/>
      </dsp:txXfrm>
    </dsp:sp>
    <dsp:sp modelId="{C3C3CAAF-BAE1-AF4F-98EF-17F40BC46B8E}">
      <dsp:nvSpPr>
        <dsp:cNvPr id="0" name=""/>
        <dsp:cNvSpPr/>
      </dsp:nvSpPr>
      <dsp:spPr>
        <a:xfrm rot="5400000">
          <a:off x="5248938" y="1046160"/>
          <a:ext cx="242103" cy="28321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rot="-5400000">
        <a:off x="5285026" y="1066716"/>
        <a:ext cx="169928" cy="169472"/>
      </dsp:txXfrm>
    </dsp:sp>
    <dsp:sp modelId="{2EC3C54C-3453-9641-8BB3-A0E31B4F8074}">
      <dsp:nvSpPr>
        <dsp:cNvPr id="0" name=""/>
        <dsp:cNvSpPr/>
      </dsp:nvSpPr>
      <dsp:spPr>
        <a:xfrm>
          <a:off x="4798992" y="1423018"/>
          <a:ext cx="1141995" cy="68519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Discordant sex check</a:t>
          </a:r>
        </a:p>
        <a:p>
          <a:pPr marL="0" lvl="0" indent="0" algn="ctr" defTabSz="355600">
            <a:lnSpc>
              <a:spcPct val="90000"/>
            </a:lnSpc>
            <a:spcBef>
              <a:spcPct val="0"/>
            </a:spcBef>
            <a:spcAft>
              <a:spcPct val="35000"/>
            </a:spcAft>
            <a:buNone/>
          </a:pPr>
          <a:r>
            <a:rPr lang="en-US" sz="800" kern="1200"/>
            <a:t>1,450 samples</a:t>
          </a:r>
        </a:p>
        <a:p>
          <a:pPr marL="0" lvl="0" indent="0" algn="ctr" defTabSz="355600">
            <a:lnSpc>
              <a:spcPct val="90000"/>
            </a:lnSpc>
            <a:spcBef>
              <a:spcPct val="0"/>
            </a:spcBef>
            <a:spcAft>
              <a:spcPct val="35000"/>
            </a:spcAft>
            <a:buNone/>
          </a:pPr>
          <a:r>
            <a:rPr lang="en-US" sz="800" kern="1200"/>
            <a:t>620,847 SNPs</a:t>
          </a:r>
        </a:p>
      </dsp:txBody>
      <dsp:txXfrm>
        <a:off x="4819061" y="1443087"/>
        <a:ext cx="1101857" cy="645059"/>
      </dsp:txXfrm>
    </dsp:sp>
    <dsp:sp modelId="{777EA29F-2937-464E-ADA9-400FA4DE39FF}">
      <dsp:nvSpPr>
        <dsp:cNvPr id="0" name=""/>
        <dsp:cNvSpPr/>
      </dsp:nvSpPr>
      <dsp:spPr>
        <a:xfrm rot="10800000">
          <a:off x="4456394" y="1624010"/>
          <a:ext cx="242103" cy="28321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rot="10800000">
        <a:off x="4529025" y="1680653"/>
        <a:ext cx="169472" cy="169928"/>
      </dsp:txXfrm>
    </dsp:sp>
    <dsp:sp modelId="{E94834F2-44DD-7542-8A95-EEB801525B2B}">
      <dsp:nvSpPr>
        <dsp:cNvPr id="0" name=""/>
        <dsp:cNvSpPr/>
      </dsp:nvSpPr>
      <dsp:spPr>
        <a:xfrm>
          <a:off x="3200199" y="1423018"/>
          <a:ext cx="1141995" cy="68519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Duplicates Check</a:t>
          </a:r>
        </a:p>
        <a:p>
          <a:pPr marL="0" lvl="0" indent="0" algn="ctr" defTabSz="355600">
            <a:lnSpc>
              <a:spcPct val="90000"/>
            </a:lnSpc>
            <a:spcBef>
              <a:spcPct val="0"/>
            </a:spcBef>
            <a:spcAft>
              <a:spcPct val="35000"/>
            </a:spcAft>
            <a:buNone/>
          </a:pPr>
          <a:r>
            <a:rPr lang="en-US" sz="800" kern="1200"/>
            <a:t>1,415 samples</a:t>
          </a:r>
        </a:p>
        <a:p>
          <a:pPr marL="0" lvl="0" indent="0" algn="ctr" defTabSz="355600">
            <a:lnSpc>
              <a:spcPct val="90000"/>
            </a:lnSpc>
            <a:spcBef>
              <a:spcPct val="0"/>
            </a:spcBef>
            <a:spcAft>
              <a:spcPct val="35000"/>
            </a:spcAft>
            <a:buNone/>
          </a:pPr>
          <a:r>
            <a:rPr lang="en-US" sz="800" kern="1200"/>
            <a:t>620,847 SNPs</a:t>
          </a:r>
        </a:p>
      </dsp:txBody>
      <dsp:txXfrm>
        <a:off x="3220268" y="1443087"/>
        <a:ext cx="1101857" cy="645059"/>
      </dsp:txXfrm>
    </dsp:sp>
    <dsp:sp modelId="{E18315BB-B933-184F-B53B-BEB3324121CC}">
      <dsp:nvSpPr>
        <dsp:cNvPr id="0" name=""/>
        <dsp:cNvSpPr/>
      </dsp:nvSpPr>
      <dsp:spPr>
        <a:xfrm rot="10800000">
          <a:off x="2857600" y="1624010"/>
          <a:ext cx="242103" cy="28321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rot="10800000">
        <a:off x="2930231" y="1680653"/>
        <a:ext cx="169472" cy="169928"/>
      </dsp:txXfrm>
    </dsp:sp>
    <dsp:sp modelId="{83DBA271-E8FE-8E4D-830F-6657D16A8DB4}">
      <dsp:nvSpPr>
        <dsp:cNvPr id="0" name=""/>
        <dsp:cNvSpPr/>
      </dsp:nvSpPr>
      <dsp:spPr>
        <a:xfrm>
          <a:off x="1601405" y="1423018"/>
          <a:ext cx="1141995" cy="68519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Discordant ethnicity check</a:t>
          </a:r>
        </a:p>
        <a:p>
          <a:pPr marL="0" lvl="0" indent="0" algn="ctr" defTabSz="355600">
            <a:lnSpc>
              <a:spcPct val="90000"/>
            </a:lnSpc>
            <a:spcBef>
              <a:spcPct val="0"/>
            </a:spcBef>
            <a:spcAft>
              <a:spcPct val="35000"/>
            </a:spcAft>
            <a:buNone/>
          </a:pPr>
          <a:r>
            <a:rPr lang="en-US" sz="800" kern="1200"/>
            <a:t>1,395 samples</a:t>
          </a:r>
        </a:p>
        <a:p>
          <a:pPr marL="0" lvl="0" indent="0" algn="ctr" defTabSz="355600">
            <a:lnSpc>
              <a:spcPct val="90000"/>
            </a:lnSpc>
            <a:spcBef>
              <a:spcPct val="0"/>
            </a:spcBef>
            <a:spcAft>
              <a:spcPct val="35000"/>
            </a:spcAft>
            <a:buNone/>
          </a:pPr>
          <a:r>
            <a:rPr lang="en-US" sz="800" kern="1200"/>
            <a:t>620,847 SNPs</a:t>
          </a:r>
        </a:p>
      </dsp:txBody>
      <dsp:txXfrm>
        <a:off x="1621474" y="1443087"/>
        <a:ext cx="1101857" cy="645059"/>
      </dsp:txXfrm>
    </dsp:sp>
    <dsp:sp modelId="{E7D4846F-309A-D544-BB3A-5F7D04F5F1D1}">
      <dsp:nvSpPr>
        <dsp:cNvPr id="0" name=""/>
        <dsp:cNvSpPr/>
      </dsp:nvSpPr>
      <dsp:spPr>
        <a:xfrm rot="10800000">
          <a:off x="1258806" y="1624010"/>
          <a:ext cx="242103" cy="28321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rot="10800000">
        <a:off x="1331437" y="1680653"/>
        <a:ext cx="169472" cy="169928"/>
      </dsp:txXfrm>
    </dsp:sp>
    <dsp:sp modelId="{E272CB9F-EAA5-D04F-919B-4DF8BFF48BDC}">
      <dsp:nvSpPr>
        <dsp:cNvPr id="0" name=""/>
        <dsp:cNvSpPr/>
      </dsp:nvSpPr>
      <dsp:spPr>
        <a:xfrm>
          <a:off x="2611" y="1423018"/>
          <a:ext cx="1141995" cy="68519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Bad samples check</a:t>
          </a:r>
        </a:p>
        <a:p>
          <a:pPr marL="0" lvl="0" indent="0" algn="ctr" defTabSz="355600">
            <a:lnSpc>
              <a:spcPct val="90000"/>
            </a:lnSpc>
            <a:spcBef>
              <a:spcPct val="0"/>
            </a:spcBef>
            <a:spcAft>
              <a:spcPct val="35000"/>
            </a:spcAft>
            <a:buNone/>
          </a:pPr>
          <a:r>
            <a:rPr lang="en-US" sz="800" kern="1200"/>
            <a:t>1,392 samples</a:t>
          </a:r>
        </a:p>
        <a:p>
          <a:pPr marL="0" lvl="0" indent="0" algn="ctr" defTabSz="355600">
            <a:lnSpc>
              <a:spcPct val="90000"/>
            </a:lnSpc>
            <a:spcBef>
              <a:spcPct val="0"/>
            </a:spcBef>
            <a:spcAft>
              <a:spcPct val="35000"/>
            </a:spcAft>
            <a:buNone/>
          </a:pPr>
          <a:r>
            <a:rPr lang="en-US" sz="800" kern="1200"/>
            <a:t>620,847 SNPs</a:t>
          </a:r>
        </a:p>
      </dsp:txBody>
      <dsp:txXfrm>
        <a:off x="22680" y="1443087"/>
        <a:ext cx="1101857" cy="645059"/>
      </dsp:txXfrm>
    </dsp:sp>
    <dsp:sp modelId="{B57DAF01-C920-564C-BD4F-EAAB7221F93E}">
      <dsp:nvSpPr>
        <dsp:cNvPr id="0" name=""/>
        <dsp:cNvSpPr/>
      </dsp:nvSpPr>
      <dsp:spPr>
        <a:xfrm rot="5400000">
          <a:off x="452558" y="2188155"/>
          <a:ext cx="242103" cy="28321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rot="-5400000">
        <a:off x="488646" y="2208711"/>
        <a:ext cx="169928" cy="169472"/>
      </dsp:txXfrm>
    </dsp:sp>
    <dsp:sp modelId="{B7370E7D-0AA6-9F4E-94C6-E01BF0E9B2F4}">
      <dsp:nvSpPr>
        <dsp:cNvPr id="0" name=""/>
        <dsp:cNvSpPr/>
      </dsp:nvSpPr>
      <dsp:spPr>
        <a:xfrm>
          <a:off x="2611" y="2565014"/>
          <a:ext cx="1141995" cy="68519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SNPs &amp; samples 5% missingness check</a:t>
          </a:r>
        </a:p>
        <a:p>
          <a:pPr marL="0" lvl="0" indent="0" algn="ctr" defTabSz="355600">
            <a:lnSpc>
              <a:spcPct val="90000"/>
            </a:lnSpc>
            <a:spcBef>
              <a:spcPct val="0"/>
            </a:spcBef>
            <a:spcAft>
              <a:spcPct val="35000"/>
            </a:spcAft>
            <a:buNone/>
          </a:pPr>
          <a:r>
            <a:rPr lang="en-US" sz="800" kern="1200"/>
            <a:t>1,380 samples</a:t>
          </a:r>
        </a:p>
        <a:p>
          <a:pPr marL="0" lvl="0" indent="0" algn="ctr" defTabSz="355600">
            <a:lnSpc>
              <a:spcPct val="90000"/>
            </a:lnSpc>
            <a:spcBef>
              <a:spcPct val="0"/>
            </a:spcBef>
            <a:spcAft>
              <a:spcPct val="35000"/>
            </a:spcAft>
            <a:buNone/>
          </a:pPr>
          <a:r>
            <a:rPr lang="en-US" sz="800" kern="1200"/>
            <a:t>602,510 SNPs</a:t>
          </a:r>
        </a:p>
      </dsp:txBody>
      <dsp:txXfrm>
        <a:off x="22680" y="2585083"/>
        <a:ext cx="1101857" cy="645059"/>
      </dsp:txXfrm>
    </dsp:sp>
    <dsp:sp modelId="{FD4F3E4A-8281-B443-84BC-947576F68ECD}">
      <dsp:nvSpPr>
        <dsp:cNvPr id="0" name=""/>
        <dsp:cNvSpPr/>
      </dsp:nvSpPr>
      <dsp:spPr>
        <a:xfrm>
          <a:off x="1245102" y="2766005"/>
          <a:ext cx="242103" cy="28321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1245102" y="2822648"/>
        <a:ext cx="169472" cy="169928"/>
      </dsp:txXfrm>
    </dsp:sp>
    <dsp:sp modelId="{7B5300D7-1A5C-D64F-9D78-EC1D2F6A1B2B}">
      <dsp:nvSpPr>
        <dsp:cNvPr id="0" name=""/>
        <dsp:cNvSpPr/>
      </dsp:nvSpPr>
      <dsp:spPr>
        <a:xfrm>
          <a:off x="1601405" y="2565014"/>
          <a:ext cx="1141995" cy="68519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Pre-imputation (European only)</a:t>
          </a:r>
        </a:p>
        <a:p>
          <a:pPr marL="0" lvl="0" indent="0" algn="ctr" defTabSz="355600">
            <a:lnSpc>
              <a:spcPct val="90000"/>
            </a:lnSpc>
            <a:spcBef>
              <a:spcPct val="0"/>
            </a:spcBef>
            <a:spcAft>
              <a:spcPct val="35000"/>
            </a:spcAft>
            <a:buNone/>
          </a:pPr>
          <a:r>
            <a:rPr lang="en-US" sz="800" kern="1200"/>
            <a:t>1,226 samples</a:t>
          </a:r>
        </a:p>
        <a:p>
          <a:pPr marL="0" lvl="0" indent="0" algn="ctr" defTabSz="355600">
            <a:lnSpc>
              <a:spcPct val="90000"/>
            </a:lnSpc>
            <a:spcBef>
              <a:spcPct val="0"/>
            </a:spcBef>
            <a:spcAft>
              <a:spcPct val="35000"/>
            </a:spcAft>
            <a:buNone/>
          </a:pPr>
          <a:r>
            <a:rPr lang="en-US" sz="800" kern="1200"/>
            <a:t>602,510 SNPs</a:t>
          </a:r>
        </a:p>
      </dsp:txBody>
      <dsp:txXfrm>
        <a:off x="1621474" y="2585083"/>
        <a:ext cx="1101857" cy="645059"/>
      </dsp:txXfrm>
    </dsp:sp>
    <dsp:sp modelId="{6D657B66-8E46-534A-A244-7D8E9F02B8BB}">
      <dsp:nvSpPr>
        <dsp:cNvPr id="0" name=""/>
        <dsp:cNvSpPr/>
      </dsp:nvSpPr>
      <dsp:spPr>
        <a:xfrm>
          <a:off x="2843896" y="2766005"/>
          <a:ext cx="242103" cy="28321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2843896" y="2822648"/>
        <a:ext cx="169472" cy="169928"/>
      </dsp:txXfrm>
    </dsp:sp>
    <dsp:sp modelId="{06DD60AB-5371-1E41-95BA-3CB562265492}">
      <dsp:nvSpPr>
        <dsp:cNvPr id="0" name=""/>
        <dsp:cNvSpPr/>
      </dsp:nvSpPr>
      <dsp:spPr>
        <a:xfrm>
          <a:off x="3200199" y="2565014"/>
          <a:ext cx="1141995" cy="68519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Phasing, imputation and poor quality filtering</a:t>
          </a:r>
        </a:p>
        <a:p>
          <a:pPr marL="0" lvl="0" indent="0" algn="ctr" defTabSz="355600">
            <a:lnSpc>
              <a:spcPct val="90000"/>
            </a:lnSpc>
            <a:spcBef>
              <a:spcPct val="0"/>
            </a:spcBef>
            <a:spcAft>
              <a:spcPct val="35000"/>
            </a:spcAft>
            <a:buNone/>
          </a:pPr>
          <a:r>
            <a:rPr lang="en-US" sz="800" kern="1200"/>
            <a:t>1,226 samples</a:t>
          </a:r>
        </a:p>
        <a:p>
          <a:pPr marL="0" lvl="0" indent="0" algn="ctr" defTabSz="355600">
            <a:lnSpc>
              <a:spcPct val="90000"/>
            </a:lnSpc>
            <a:spcBef>
              <a:spcPct val="0"/>
            </a:spcBef>
            <a:spcAft>
              <a:spcPct val="35000"/>
            </a:spcAft>
            <a:buNone/>
          </a:pPr>
          <a:r>
            <a:rPr lang="en-US" sz="800" kern="1200"/>
            <a:t>32,241,521 SNPs</a:t>
          </a:r>
        </a:p>
      </dsp:txBody>
      <dsp:txXfrm>
        <a:off x="3220268" y="2585083"/>
        <a:ext cx="1101857" cy="64505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3B609E-9723-F345-BF66-477CD62188ED}">
      <dsp:nvSpPr>
        <dsp:cNvPr id="0" name=""/>
        <dsp:cNvSpPr/>
      </dsp:nvSpPr>
      <dsp:spPr>
        <a:xfrm>
          <a:off x="2611" y="281162"/>
          <a:ext cx="1141995" cy="68519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Genotyping</a:t>
          </a:r>
        </a:p>
        <a:p>
          <a:pPr marL="0" lvl="0" indent="0" algn="ctr" defTabSz="355600">
            <a:lnSpc>
              <a:spcPct val="90000"/>
            </a:lnSpc>
            <a:spcBef>
              <a:spcPct val="0"/>
            </a:spcBef>
            <a:spcAft>
              <a:spcPct val="35000"/>
            </a:spcAft>
            <a:buNone/>
          </a:pPr>
          <a:r>
            <a:rPr lang="en-US" sz="800" kern="1200"/>
            <a:t>3,125 samples</a:t>
          </a:r>
        </a:p>
        <a:p>
          <a:pPr marL="0" lvl="0" indent="0" algn="ctr" defTabSz="355600">
            <a:lnSpc>
              <a:spcPct val="90000"/>
            </a:lnSpc>
            <a:spcBef>
              <a:spcPct val="0"/>
            </a:spcBef>
            <a:spcAft>
              <a:spcPct val="35000"/>
            </a:spcAft>
            <a:buNone/>
          </a:pPr>
          <a:r>
            <a:rPr lang="en-US" sz="800" kern="1200"/>
            <a:t>642,824 SNPs</a:t>
          </a:r>
        </a:p>
      </dsp:txBody>
      <dsp:txXfrm>
        <a:off x="22680" y="301231"/>
        <a:ext cx="1101857" cy="645059"/>
      </dsp:txXfrm>
    </dsp:sp>
    <dsp:sp modelId="{0BD48984-02C0-C740-9256-6581159E3435}">
      <dsp:nvSpPr>
        <dsp:cNvPr id="0" name=""/>
        <dsp:cNvSpPr/>
      </dsp:nvSpPr>
      <dsp:spPr>
        <a:xfrm>
          <a:off x="1245102" y="482154"/>
          <a:ext cx="242103" cy="28321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1245102" y="538797"/>
        <a:ext cx="169472" cy="169928"/>
      </dsp:txXfrm>
    </dsp:sp>
    <dsp:sp modelId="{ED1FA4E0-4805-AA4D-8EB3-C36A30DD4071}">
      <dsp:nvSpPr>
        <dsp:cNvPr id="0" name=""/>
        <dsp:cNvSpPr/>
      </dsp:nvSpPr>
      <dsp:spPr>
        <a:xfrm>
          <a:off x="1601405" y="281162"/>
          <a:ext cx="1141995" cy="68519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Bad chromosome check</a:t>
          </a:r>
        </a:p>
        <a:p>
          <a:pPr marL="0" lvl="0" indent="0" algn="ctr" defTabSz="355600">
            <a:lnSpc>
              <a:spcPct val="90000"/>
            </a:lnSpc>
            <a:spcBef>
              <a:spcPct val="0"/>
            </a:spcBef>
            <a:spcAft>
              <a:spcPct val="35000"/>
            </a:spcAft>
            <a:buNone/>
          </a:pPr>
          <a:r>
            <a:rPr lang="en-US" sz="800" kern="1200"/>
            <a:t>3,125 samples</a:t>
          </a:r>
        </a:p>
        <a:p>
          <a:pPr marL="0" lvl="0" indent="0" algn="ctr" defTabSz="355600">
            <a:lnSpc>
              <a:spcPct val="90000"/>
            </a:lnSpc>
            <a:spcBef>
              <a:spcPct val="0"/>
            </a:spcBef>
            <a:spcAft>
              <a:spcPct val="35000"/>
            </a:spcAft>
            <a:buNone/>
          </a:pPr>
          <a:r>
            <a:rPr lang="en-US" sz="800" kern="1200"/>
            <a:t>636,454 SNPs</a:t>
          </a:r>
        </a:p>
      </dsp:txBody>
      <dsp:txXfrm>
        <a:off x="1621474" y="301231"/>
        <a:ext cx="1101857" cy="645059"/>
      </dsp:txXfrm>
    </dsp:sp>
    <dsp:sp modelId="{89742D98-7015-D344-9EB1-EE10FD979ACD}">
      <dsp:nvSpPr>
        <dsp:cNvPr id="0" name=""/>
        <dsp:cNvSpPr/>
      </dsp:nvSpPr>
      <dsp:spPr>
        <a:xfrm>
          <a:off x="2843896" y="482154"/>
          <a:ext cx="242103" cy="28321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2843896" y="538797"/>
        <a:ext cx="169472" cy="169928"/>
      </dsp:txXfrm>
    </dsp:sp>
    <dsp:sp modelId="{220C6079-6246-7040-A83C-80C7D4F59765}">
      <dsp:nvSpPr>
        <dsp:cNvPr id="0" name=""/>
        <dsp:cNvSpPr/>
      </dsp:nvSpPr>
      <dsp:spPr>
        <a:xfrm>
          <a:off x="3200199" y="281162"/>
          <a:ext cx="1141995" cy="68519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SNPs &amp; samples 10% missingness check</a:t>
          </a:r>
        </a:p>
        <a:p>
          <a:pPr marL="0" lvl="0" indent="0" algn="ctr" defTabSz="355600">
            <a:lnSpc>
              <a:spcPct val="90000"/>
            </a:lnSpc>
            <a:spcBef>
              <a:spcPct val="0"/>
            </a:spcBef>
            <a:spcAft>
              <a:spcPct val="35000"/>
            </a:spcAft>
            <a:buNone/>
          </a:pPr>
          <a:r>
            <a:rPr lang="en-US" sz="800" kern="1200"/>
            <a:t>3,072 samples</a:t>
          </a:r>
        </a:p>
        <a:p>
          <a:pPr marL="0" lvl="0" indent="0" algn="ctr" defTabSz="355600">
            <a:lnSpc>
              <a:spcPct val="90000"/>
            </a:lnSpc>
            <a:spcBef>
              <a:spcPct val="0"/>
            </a:spcBef>
            <a:spcAft>
              <a:spcPct val="35000"/>
            </a:spcAft>
            <a:buNone/>
          </a:pPr>
          <a:r>
            <a:rPr lang="en-US" sz="800" kern="1200"/>
            <a:t>609,195 SNPs</a:t>
          </a:r>
        </a:p>
      </dsp:txBody>
      <dsp:txXfrm>
        <a:off x="3220268" y="301231"/>
        <a:ext cx="1101857" cy="645059"/>
      </dsp:txXfrm>
    </dsp:sp>
    <dsp:sp modelId="{C3C3CAAF-BAE1-AF4F-98EF-17F40BC46B8E}">
      <dsp:nvSpPr>
        <dsp:cNvPr id="0" name=""/>
        <dsp:cNvSpPr/>
      </dsp:nvSpPr>
      <dsp:spPr>
        <a:xfrm>
          <a:off x="4442690" y="482154"/>
          <a:ext cx="242103" cy="28321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4442690" y="538797"/>
        <a:ext cx="169472" cy="169928"/>
      </dsp:txXfrm>
    </dsp:sp>
    <dsp:sp modelId="{2EC3C54C-3453-9641-8BB3-A0E31B4F8074}">
      <dsp:nvSpPr>
        <dsp:cNvPr id="0" name=""/>
        <dsp:cNvSpPr/>
      </dsp:nvSpPr>
      <dsp:spPr>
        <a:xfrm>
          <a:off x="4798992" y="281162"/>
          <a:ext cx="1141995" cy="68519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Discordant sex check</a:t>
          </a:r>
        </a:p>
        <a:p>
          <a:pPr marL="0" lvl="0" indent="0" algn="ctr" defTabSz="355600">
            <a:lnSpc>
              <a:spcPct val="90000"/>
            </a:lnSpc>
            <a:spcBef>
              <a:spcPct val="0"/>
            </a:spcBef>
            <a:spcAft>
              <a:spcPct val="35000"/>
            </a:spcAft>
            <a:buNone/>
          </a:pPr>
          <a:r>
            <a:rPr lang="en-US" sz="800" kern="1200"/>
            <a:t>3,038 samples</a:t>
          </a:r>
        </a:p>
        <a:p>
          <a:pPr marL="0" lvl="0" indent="0" algn="ctr" defTabSz="355600">
            <a:lnSpc>
              <a:spcPct val="90000"/>
            </a:lnSpc>
            <a:spcBef>
              <a:spcPct val="0"/>
            </a:spcBef>
            <a:spcAft>
              <a:spcPct val="35000"/>
            </a:spcAft>
            <a:buNone/>
          </a:pPr>
          <a:r>
            <a:rPr lang="en-US" sz="800" kern="1200"/>
            <a:t>609,195 SNPs</a:t>
          </a:r>
        </a:p>
      </dsp:txBody>
      <dsp:txXfrm>
        <a:off x="4819061" y="301231"/>
        <a:ext cx="1101857" cy="645059"/>
      </dsp:txXfrm>
    </dsp:sp>
    <dsp:sp modelId="{777EA29F-2937-464E-ADA9-400FA4DE39FF}">
      <dsp:nvSpPr>
        <dsp:cNvPr id="0" name=""/>
        <dsp:cNvSpPr/>
      </dsp:nvSpPr>
      <dsp:spPr>
        <a:xfrm rot="5400000">
          <a:off x="5248938" y="1046299"/>
          <a:ext cx="242103" cy="28321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rot="-5400000">
        <a:off x="5285026" y="1066855"/>
        <a:ext cx="169928" cy="169472"/>
      </dsp:txXfrm>
    </dsp:sp>
    <dsp:sp modelId="{B9BDAFDA-5269-E14B-A15B-7E976ECE810F}">
      <dsp:nvSpPr>
        <dsp:cNvPr id="0" name=""/>
        <dsp:cNvSpPr/>
      </dsp:nvSpPr>
      <dsp:spPr>
        <a:xfrm>
          <a:off x="4798992" y="1423158"/>
          <a:ext cx="1141995" cy="68519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t" anchorCtr="0">
          <a:noAutofit/>
        </a:bodyPr>
        <a:lstStyle/>
        <a:p>
          <a:pPr marL="0" lvl="0" indent="0" algn="ctr" defTabSz="355600">
            <a:lnSpc>
              <a:spcPct val="90000"/>
            </a:lnSpc>
            <a:spcBef>
              <a:spcPct val="0"/>
            </a:spcBef>
            <a:spcAft>
              <a:spcPct val="35000"/>
            </a:spcAft>
            <a:buNone/>
          </a:pPr>
          <a:r>
            <a:rPr lang="en-US" sz="800" kern="1200"/>
            <a:t>Duplicates check</a:t>
          </a:r>
        </a:p>
        <a:p>
          <a:pPr marL="0" lvl="0" indent="0" algn="ctr" defTabSz="355600">
            <a:lnSpc>
              <a:spcPct val="90000"/>
            </a:lnSpc>
            <a:spcBef>
              <a:spcPct val="0"/>
            </a:spcBef>
            <a:spcAft>
              <a:spcPct val="35000"/>
            </a:spcAft>
            <a:buNone/>
          </a:pPr>
          <a:r>
            <a:rPr lang="en-US" sz="800" kern="1200"/>
            <a:t>2,990 samples</a:t>
          </a:r>
        </a:p>
        <a:p>
          <a:pPr marL="0" lvl="0" indent="0" algn="ctr" defTabSz="355600">
            <a:lnSpc>
              <a:spcPct val="90000"/>
            </a:lnSpc>
            <a:spcBef>
              <a:spcPct val="0"/>
            </a:spcBef>
            <a:spcAft>
              <a:spcPct val="35000"/>
            </a:spcAft>
            <a:buNone/>
          </a:pPr>
          <a:r>
            <a:rPr lang="en-US" sz="800" kern="1200"/>
            <a:t>609,195 SNPs</a:t>
          </a:r>
        </a:p>
        <a:p>
          <a:pPr marL="57150" lvl="1" indent="-57150" algn="l" defTabSz="266700">
            <a:lnSpc>
              <a:spcPct val="90000"/>
            </a:lnSpc>
            <a:spcBef>
              <a:spcPct val="0"/>
            </a:spcBef>
            <a:spcAft>
              <a:spcPct val="15000"/>
            </a:spcAft>
            <a:buChar char="•"/>
          </a:pPr>
          <a:endParaRPr lang="en-US" sz="600" kern="1200"/>
        </a:p>
      </dsp:txBody>
      <dsp:txXfrm>
        <a:off x="4819061" y="1443227"/>
        <a:ext cx="1101857" cy="645059"/>
      </dsp:txXfrm>
    </dsp:sp>
    <dsp:sp modelId="{0CD34C94-2CBB-5749-86DC-9005A2E38AAF}">
      <dsp:nvSpPr>
        <dsp:cNvPr id="0" name=""/>
        <dsp:cNvSpPr/>
      </dsp:nvSpPr>
      <dsp:spPr>
        <a:xfrm rot="10800000">
          <a:off x="4456394" y="1624149"/>
          <a:ext cx="242103" cy="28321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rot="10800000">
        <a:off x="4529025" y="1680792"/>
        <a:ext cx="169472" cy="169928"/>
      </dsp:txXfrm>
    </dsp:sp>
    <dsp:sp modelId="{83DBA271-E8FE-8E4D-830F-6657D16A8DB4}">
      <dsp:nvSpPr>
        <dsp:cNvPr id="0" name=""/>
        <dsp:cNvSpPr/>
      </dsp:nvSpPr>
      <dsp:spPr>
        <a:xfrm>
          <a:off x="3200199" y="1423158"/>
          <a:ext cx="1141995" cy="68519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Discordant ethnicity check</a:t>
          </a:r>
        </a:p>
        <a:p>
          <a:pPr marL="0" lvl="0" indent="0" algn="ctr" defTabSz="355600">
            <a:lnSpc>
              <a:spcPct val="90000"/>
            </a:lnSpc>
            <a:spcBef>
              <a:spcPct val="0"/>
            </a:spcBef>
            <a:spcAft>
              <a:spcPct val="35000"/>
            </a:spcAft>
            <a:buNone/>
          </a:pPr>
          <a:r>
            <a:rPr lang="en-US" sz="800" kern="1200"/>
            <a:t>2,978 samples</a:t>
          </a:r>
        </a:p>
        <a:p>
          <a:pPr marL="0" lvl="0" indent="0" algn="ctr" defTabSz="355600">
            <a:lnSpc>
              <a:spcPct val="90000"/>
            </a:lnSpc>
            <a:spcBef>
              <a:spcPct val="0"/>
            </a:spcBef>
            <a:spcAft>
              <a:spcPct val="35000"/>
            </a:spcAft>
            <a:buNone/>
          </a:pPr>
          <a:r>
            <a:rPr lang="en-US" sz="800" kern="1200"/>
            <a:t>609,195 SNPs</a:t>
          </a:r>
        </a:p>
      </dsp:txBody>
      <dsp:txXfrm>
        <a:off x="3220268" y="1443227"/>
        <a:ext cx="1101857" cy="645059"/>
      </dsp:txXfrm>
    </dsp:sp>
    <dsp:sp modelId="{E7D4846F-309A-D544-BB3A-5F7D04F5F1D1}">
      <dsp:nvSpPr>
        <dsp:cNvPr id="0" name=""/>
        <dsp:cNvSpPr/>
      </dsp:nvSpPr>
      <dsp:spPr>
        <a:xfrm rot="10800000">
          <a:off x="2857600" y="1624149"/>
          <a:ext cx="242103" cy="28321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rot="10800000">
        <a:off x="2930231" y="1680792"/>
        <a:ext cx="169472" cy="169928"/>
      </dsp:txXfrm>
    </dsp:sp>
    <dsp:sp modelId="{E272CB9F-EAA5-D04F-919B-4DF8BFF48BDC}">
      <dsp:nvSpPr>
        <dsp:cNvPr id="0" name=""/>
        <dsp:cNvSpPr/>
      </dsp:nvSpPr>
      <dsp:spPr>
        <a:xfrm>
          <a:off x="1601405" y="1423158"/>
          <a:ext cx="1141995" cy="68519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Bad samples check</a:t>
          </a:r>
        </a:p>
        <a:p>
          <a:pPr marL="0" lvl="0" indent="0" algn="ctr" defTabSz="355600">
            <a:lnSpc>
              <a:spcPct val="90000"/>
            </a:lnSpc>
            <a:spcBef>
              <a:spcPct val="0"/>
            </a:spcBef>
            <a:spcAft>
              <a:spcPct val="35000"/>
            </a:spcAft>
            <a:buNone/>
          </a:pPr>
          <a:r>
            <a:rPr lang="en-US" sz="800" kern="1200"/>
            <a:t>2,978 samples</a:t>
          </a:r>
        </a:p>
        <a:p>
          <a:pPr marL="0" lvl="0" indent="0" algn="ctr" defTabSz="355600">
            <a:lnSpc>
              <a:spcPct val="90000"/>
            </a:lnSpc>
            <a:spcBef>
              <a:spcPct val="0"/>
            </a:spcBef>
            <a:spcAft>
              <a:spcPct val="35000"/>
            </a:spcAft>
            <a:buNone/>
          </a:pPr>
          <a:r>
            <a:rPr lang="en-US" sz="800" kern="1200"/>
            <a:t>609,195 SNPs</a:t>
          </a:r>
        </a:p>
      </dsp:txBody>
      <dsp:txXfrm>
        <a:off x="1621474" y="1443227"/>
        <a:ext cx="1101857" cy="645059"/>
      </dsp:txXfrm>
    </dsp:sp>
    <dsp:sp modelId="{B57DAF01-C920-564C-BD4F-EAAB7221F93E}">
      <dsp:nvSpPr>
        <dsp:cNvPr id="0" name=""/>
        <dsp:cNvSpPr/>
      </dsp:nvSpPr>
      <dsp:spPr>
        <a:xfrm rot="10800000">
          <a:off x="1258806" y="1624149"/>
          <a:ext cx="242103" cy="28321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rot="10800000">
        <a:off x="1331437" y="1680792"/>
        <a:ext cx="169472" cy="169928"/>
      </dsp:txXfrm>
    </dsp:sp>
    <dsp:sp modelId="{B7370E7D-0AA6-9F4E-94C6-E01BF0E9B2F4}">
      <dsp:nvSpPr>
        <dsp:cNvPr id="0" name=""/>
        <dsp:cNvSpPr/>
      </dsp:nvSpPr>
      <dsp:spPr>
        <a:xfrm>
          <a:off x="2611" y="1423158"/>
          <a:ext cx="1141995" cy="68519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SNPs &amp; samples 5% missingness check</a:t>
          </a:r>
        </a:p>
        <a:p>
          <a:pPr marL="0" lvl="0" indent="0" algn="ctr" defTabSz="355600">
            <a:lnSpc>
              <a:spcPct val="90000"/>
            </a:lnSpc>
            <a:spcBef>
              <a:spcPct val="0"/>
            </a:spcBef>
            <a:spcAft>
              <a:spcPct val="35000"/>
            </a:spcAft>
            <a:buNone/>
          </a:pPr>
          <a:r>
            <a:rPr lang="en-US" sz="800" kern="1200"/>
            <a:t>2,951 samples</a:t>
          </a:r>
        </a:p>
        <a:p>
          <a:pPr marL="0" lvl="0" indent="0" algn="ctr" defTabSz="355600">
            <a:lnSpc>
              <a:spcPct val="90000"/>
            </a:lnSpc>
            <a:spcBef>
              <a:spcPct val="0"/>
            </a:spcBef>
            <a:spcAft>
              <a:spcPct val="35000"/>
            </a:spcAft>
            <a:buNone/>
          </a:pPr>
          <a:r>
            <a:rPr lang="en-US" sz="800" kern="1200"/>
            <a:t>595,185 SNPs</a:t>
          </a:r>
        </a:p>
      </dsp:txBody>
      <dsp:txXfrm>
        <a:off x="22680" y="1443227"/>
        <a:ext cx="1101857" cy="645059"/>
      </dsp:txXfrm>
    </dsp:sp>
    <dsp:sp modelId="{FD4F3E4A-8281-B443-84BC-947576F68ECD}">
      <dsp:nvSpPr>
        <dsp:cNvPr id="0" name=""/>
        <dsp:cNvSpPr/>
      </dsp:nvSpPr>
      <dsp:spPr>
        <a:xfrm rot="5400000">
          <a:off x="452558" y="2188295"/>
          <a:ext cx="242103" cy="28321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rot="-5400000">
        <a:off x="488646" y="2208851"/>
        <a:ext cx="169928" cy="169472"/>
      </dsp:txXfrm>
    </dsp:sp>
    <dsp:sp modelId="{7B5300D7-1A5C-D64F-9D78-EC1D2F6A1B2B}">
      <dsp:nvSpPr>
        <dsp:cNvPr id="0" name=""/>
        <dsp:cNvSpPr/>
      </dsp:nvSpPr>
      <dsp:spPr>
        <a:xfrm>
          <a:off x="2611" y="2565153"/>
          <a:ext cx="1141995" cy="68519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Pre-imputation (European only)</a:t>
          </a:r>
        </a:p>
        <a:p>
          <a:pPr marL="0" lvl="0" indent="0" algn="ctr" defTabSz="355600">
            <a:lnSpc>
              <a:spcPct val="90000"/>
            </a:lnSpc>
            <a:spcBef>
              <a:spcPct val="0"/>
            </a:spcBef>
            <a:spcAft>
              <a:spcPct val="35000"/>
            </a:spcAft>
            <a:buNone/>
          </a:pPr>
          <a:r>
            <a:rPr lang="en-US" sz="800" kern="1200"/>
            <a:t>1,732 samples</a:t>
          </a:r>
        </a:p>
        <a:p>
          <a:pPr marL="0" lvl="0" indent="0" algn="ctr" defTabSz="355600">
            <a:lnSpc>
              <a:spcPct val="90000"/>
            </a:lnSpc>
            <a:spcBef>
              <a:spcPct val="0"/>
            </a:spcBef>
            <a:spcAft>
              <a:spcPct val="35000"/>
            </a:spcAft>
            <a:buNone/>
          </a:pPr>
          <a:r>
            <a:rPr lang="en-US" sz="800" kern="1200"/>
            <a:t>595,185 SNPs</a:t>
          </a:r>
        </a:p>
      </dsp:txBody>
      <dsp:txXfrm>
        <a:off x="22680" y="2585222"/>
        <a:ext cx="1101857" cy="645059"/>
      </dsp:txXfrm>
    </dsp:sp>
    <dsp:sp modelId="{6D657B66-8E46-534A-A244-7D8E9F02B8BB}">
      <dsp:nvSpPr>
        <dsp:cNvPr id="0" name=""/>
        <dsp:cNvSpPr/>
      </dsp:nvSpPr>
      <dsp:spPr>
        <a:xfrm>
          <a:off x="1245102" y="2766144"/>
          <a:ext cx="242103" cy="28321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1245102" y="2822787"/>
        <a:ext cx="169472" cy="169928"/>
      </dsp:txXfrm>
    </dsp:sp>
    <dsp:sp modelId="{06DD60AB-5371-1E41-95BA-3CB562265492}">
      <dsp:nvSpPr>
        <dsp:cNvPr id="0" name=""/>
        <dsp:cNvSpPr/>
      </dsp:nvSpPr>
      <dsp:spPr>
        <a:xfrm>
          <a:off x="1601405" y="2565153"/>
          <a:ext cx="1141995" cy="68519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Phasing, imputation and poor quality filtering</a:t>
          </a:r>
        </a:p>
        <a:p>
          <a:pPr marL="0" lvl="0" indent="0" algn="ctr" defTabSz="355600">
            <a:lnSpc>
              <a:spcPct val="90000"/>
            </a:lnSpc>
            <a:spcBef>
              <a:spcPct val="0"/>
            </a:spcBef>
            <a:spcAft>
              <a:spcPct val="35000"/>
            </a:spcAft>
            <a:buNone/>
          </a:pPr>
          <a:r>
            <a:rPr lang="en-US" sz="800" kern="1200"/>
            <a:t>1,732 samples</a:t>
          </a:r>
        </a:p>
        <a:p>
          <a:pPr marL="0" lvl="0" indent="0" algn="ctr" defTabSz="355600">
            <a:lnSpc>
              <a:spcPct val="90000"/>
            </a:lnSpc>
            <a:spcBef>
              <a:spcPct val="0"/>
            </a:spcBef>
            <a:spcAft>
              <a:spcPct val="35000"/>
            </a:spcAft>
            <a:buNone/>
          </a:pPr>
          <a:r>
            <a:rPr lang="en-US" sz="800" kern="1200"/>
            <a:t>41,102,222 SNPs</a:t>
          </a:r>
        </a:p>
      </dsp:txBody>
      <dsp:txXfrm>
        <a:off x="1621474" y="2585222"/>
        <a:ext cx="1101857" cy="64505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AE7B84-6351-B542-BDC1-A995569F71DF}">
      <dsp:nvSpPr>
        <dsp:cNvPr id="0" name=""/>
        <dsp:cNvSpPr/>
      </dsp:nvSpPr>
      <dsp:spPr>
        <a:xfrm>
          <a:off x="4822" y="447198"/>
          <a:ext cx="1441251" cy="8647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Combined POST &amp; GENOA</a:t>
          </a:r>
        </a:p>
        <a:p>
          <a:pPr marL="0" lvl="0" indent="0" algn="ctr" defTabSz="400050">
            <a:lnSpc>
              <a:spcPct val="90000"/>
            </a:lnSpc>
            <a:spcBef>
              <a:spcPct val="0"/>
            </a:spcBef>
            <a:spcAft>
              <a:spcPct val="35000"/>
            </a:spcAft>
            <a:buNone/>
          </a:pPr>
          <a:r>
            <a:rPr lang="en-US" sz="900" kern="1200"/>
            <a:t>2,958 samples</a:t>
          </a:r>
        </a:p>
        <a:p>
          <a:pPr marL="0" lvl="0" indent="0" algn="ctr" defTabSz="400050">
            <a:lnSpc>
              <a:spcPct val="90000"/>
            </a:lnSpc>
            <a:spcBef>
              <a:spcPct val="0"/>
            </a:spcBef>
            <a:spcAft>
              <a:spcPct val="35000"/>
            </a:spcAft>
            <a:buNone/>
          </a:pPr>
          <a:r>
            <a:rPr lang="en-US" sz="900" kern="1200"/>
            <a:t>49,293,579 SNPs</a:t>
          </a:r>
        </a:p>
      </dsp:txBody>
      <dsp:txXfrm>
        <a:off x="30150" y="472526"/>
        <a:ext cx="1390595" cy="814094"/>
      </dsp:txXfrm>
    </dsp:sp>
    <dsp:sp modelId="{E9F6BBDE-3BC7-B64B-AF1A-EB4719CE5753}">
      <dsp:nvSpPr>
        <dsp:cNvPr id="0" name=""/>
        <dsp:cNvSpPr/>
      </dsp:nvSpPr>
      <dsp:spPr>
        <a:xfrm>
          <a:off x="1572903" y="700859"/>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1572903" y="772345"/>
        <a:ext cx="213882" cy="214458"/>
      </dsp:txXfrm>
    </dsp:sp>
    <dsp:sp modelId="{C63AAC05-7E58-BE4B-B119-BA00B67C9E89}">
      <dsp:nvSpPr>
        <dsp:cNvPr id="0" name=""/>
        <dsp:cNvSpPr/>
      </dsp:nvSpPr>
      <dsp:spPr>
        <a:xfrm>
          <a:off x="2022574" y="447198"/>
          <a:ext cx="1441251" cy="8647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Minor Allele Frequency check</a:t>
          </a:r>
        </a:p>
        <a:p>
          <a:pPr marL="0" lvl="0" indent="0" algn="ctr" defTabSz="400050">
            <a:lnSpc>
              <a:spcPct val="90000"/>
            </a:lnSpc>
            <a:spcBef>
              <a:spcPct val="0"/>
            </a:spcBef>
            <a:spcAft>
              <a:spcPct val="35000"/>
            </a:spcAft>
            <a:buNone/>
          </a:pPr>
          <a:r>
            <a:rPr lang="en-US" sz="900" kern="1200"/>
            <a:t>2,958 samples</a:t>
          </a:r>
        </a:p>
        <a:p>
          <a:pPr marL="0" lvl="0" indent="0" algn="ctr" defTabSz="400050">
            <a:lnSpc>
              <a:spcPct val="90000"/>
            </a:lnSpc>
            <a:spcBef>
              <a:spcPct val="0"/>
            </a:spcBef>
            <a:spcAft>
              <a:spcPct val="35000"/>
            </a:spcAft>
            <a:buNone/>
          </a:pPr>
          <a:r>
            <a:rPr lang="en-US" sz="900" kern="1200"/>
            <a:t>6,379,162 SNPs</a:t>
          </a:r>
        </a:p>
      </dsp:txBody>
      <dsp:txXfrm>
        <a:off x="2047902" y="472526"/>
        <a:ext cx="1390595" cy="814094"/>
      </dsp:txXfrm>
    </dsp:sp>
    <dsp:sp modelId="{0E398568-A420-9646-8882-07EFDCFE16D9}">
      <dsp:nvSpPr>
        <dsp:cNvPr id="0" name=""/>
        <dsp:cNvSpPr/>
      </dsp:nvSpPr>
      <dsp:spPr>
        <a:xfrm>
          <a:off x="3590655" y="700859"/>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3590655" y="772345"/>
        <a:ext cx="213882" cy="214458"/>
      </dsp:txXfrm>
    </dsp:sp>
    <dsp:sp modelId="{EC50DB24-3F3A-0A4D-A17C-7CFC18678232}">
      <dsp:nvSpPr>
        <dsp:cNvPr id="0" name=""/>
        <dsp:cNvSpPr/>
      </dsp:nvSpPr>
      <dsp:spPr>
        <a:xfrm>
          <a:off x="4040326" y="447198"/>
          <a:ext cx="1441251" cy="8647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SNPs &amp; samples 5% missingness check</a:t>
          </a:r>
        </a:p>
        <a:p>
          <a:pPr marL="0" lvl="0" indent="0" algn="ctr" defTabSz="400050">
            <a:lnSpc>
              <a:spcPct val="90000"/>
            </a:lnSpc>
            <a:spcBef>
              <a:spcPct val="0"/>
            </a:spcBef>
            <a:spcAft>
              <a:spcPct val="35000"/>
            </a:spcAft>
            <a:buNone/>
          </a:pPr>
          <a:r>
            <a:rPr lang="en-US" sz="900" kern="1200"/>
            <a:t>2,958 samples</a:t>
          </a:r>
        </a:p>
        <a:p>
          <a:pPr marL="0" lvl="0" indent="0" algn="ctr" defTabSz="400050">
            <a:lnSpc>
              <a:spcPct val="90000"/>
            </a:lnSpc>
            <a:spcBef>
              <a:spcPct val="0"/>
            </a:spcBef>
            <a:spcAft>
              <a:spcPct val="35000"/>
            </a:spcAft>
            <a:buNone/>
          </a:pPr>
          <a:r>
            <a:rPr lang="en-US" sz="900" kern="1200"/>
            <a:t>6,377,206 SNPs</a:t>
          </a:r>
        </a:p>
      </dsp:txBody>
      <dsp:txXfrm>
        <a:off x="4065654" y="472526"/>
        <a:ext cx="1390595" cy="814094"/>
      </dsp:txXfrm>
    </dsp:sp>
    <dsp:sp modelId="{7B0F2D64-DB3B-B14F-AF83-16E61DEAF10C}">
      <dsp:nvSpPr>
        <dsp:cNvPr id="0" name=""/>
        <dsp:cNvSpPr/>
      </dsp:nvSpPr>
      <dsp:spPr>
        <a:xfrm rot="5400000">
          <a:off x="4608179" y="1412837"/>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rot="-5400000">
        <a:off x="4653723" y="1438780"/>
        <a:ext cx="214458" cy="213882"/>
      </dsp:txXfrm>
    </dsp:sp>
    <dsp:sp modelId="{EEA42E6B-CDE6-CA43-A6DE-3CD847160105}">
      <dsp:nvSpPr>
        <dsp:cNvPr id="0" name=""/>
        <dsp:cNvSpPr/>
      </dsp:nvSpPr>
      <dsp:spPr>
        <a:xfrm>
          <a:off x="4040326" y="1888450"/>
          <a:ext cx="1441251" cy="8647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Remove all related individuals &amp; Failed ethnicity check</a:t>
          </a:r>
        </a:p>
        <a:p>
          <a:pPr marL="0" lvl="0" indent="0" algn="ctr" defTabSz="400050">
            <a:lnSpc>
              <a:spcPct val="90000"/>
            </a:lnSpc>
            <a:spcBef>
              <a:spcPct val="0"/>
            </a:spcBef>
            <a:spcAft>
              <a:spcPct val="35000"/>
            </a:spcAft>
            <a:buNone/>
          </a:pPr>
          <a:r>
            <a:rPr lang="en-US" sz="900" kern="1200"/>
            <a:t>2,625 samples</a:t>
          </a:r>
        </a:p>
        <a:p>
          <a:pPr marL="0" lvl="0" indent="0" algn="ctr" defTabSz="400050">
            <a:lnSpc>
              <a:spcPct val="90000"/>
            </a:lnSpc>
            <a:spcBef>
              <a:spcPct val="0"/>
            </a:spcBef>
            <a:spcAft>
              <a:spcPct val="35000"/>
            </a:spcAft>
            <a:buNone/>
          </a:pPr>
          <a:r>
            <a:rPr lang="en-US" sz="900" kern="1200"/>
            <a:t>6,377,206 SNPs</a:t>
          </a:r>
        </a:p>
      </dsp:txBody>
      <dsp:txXfrm>
        <a:off x="4065654" y="1913778"/>
        <a:ext cx="1390595" cy="814094"/>
      </dsp:txXfrm>
    </dsp:sp>
    <dsp:sp modelId="{AFD22904-071F-274E-866E-C39C04599DC2}">
      <dsp:nvSpPr>
        <dsp:cNvPr id="0" name=""/>
        <dsp:cNvSpPr/>
      </dsp:nvSpPr>
      <dsp:spPr>
        <a:xfrm rot="10800000">
          <a:off x="3607950" y="2142110"/>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rot="10800000">
        <a:off x="3699613" y="2213596"/>
        <a:ext cx="213882" cy="214458"/>
      </dsp:txXfrm>
    </dsp:sp>
    <dsp:sp modelId="{099AA3B9-8C41-3C4D-AE8D-E228922EED47}">
      <dsp:nvSpPr>
        <dsp:cNvPr id="0" name=""/>
        <dsp:cNvSpPr/>
      </dsp:nvSpPr>
      <dsp:spPr>
        <a:xfrm>
          <a:off x="2022574" y="1888450"/>
          <a:ext cx="1441251" cy="8647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Sample selection for each outcome</a:t>
          </a:r>
        </a:p>
        <a:p>
          <a:pPr marL="0" lvl="0" indent="0" algn="ctr" defTabSz="400050">
            <a:lnSpc>
              <a:spcPct val="90000"/>
            </a:lnSpc>
            <a:spcBef>
              <a:spcPct val="0"/>
            </a:spcBef>
            <a:spcAft>
              <a:spcPct val="35000"/>
            </a:spcAft>
            <a:buNone/>
          </a:pPr>
          <a:r>
            <a:rPr lang="en-US" sz="900" kern="1200"/>
            <a:t>Regular cannabis use = 2616</a:t>
          </a:r>
        </a:p>
        <a:p>
          <a:pPr marL="0" lvl="0" indent="0" algn="ctr" defTabSz="400050">
            <a:lnSpc>
              <a:spcPct val="90000"/>
            </a:lnSpc>
            <a:spcBef>
              <a:spcPct val="0"/>
            </a:spcBef>
            <a:spcAft>
              <a:spcPct val="35000"/>
            </a:spcAft>
            <a:buNone/>
          </a:pPr>
          <a:r>
            <a:rPr lang="en-US" sz="900" kern="1200"/>
            <a:t>Heaviness of cannabis use = 1293</a:t>
          </a:r>
        </a:p>
      </dsp:txBody>
      <dsp:txXfrm>
        <a:off x="2047902" y="1913778"/>
        <a:ext cx="1390595" cy="814094"/>
      </dsp:txXfrm>
    </dsp:sp>
    <dsp:sp modelId="{7F3121CC-7CB8-594E-B02F-9BC3736A862C}">
      <dsp:nvSpPr>
        <dsp:cNvPr id="0" name=""/>
        <dsp:cNvSpPr/>
      </dsp:nvSpPr>
      <dsp:spPr>
        <a:xfrm rot="10800000">
          <a:off x="1590198" y="2142110"/>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rot="10800000">
        <a:off x="1681861" y="2213596"/>
        <a:ext cx="213882" cy="214458"/>
      </dsp:txXfrm>
    </dsp:sp>
    <dsp:sp modelId="{41AD0BF4-EC6F-DE4C-94B1-796EE43C5DAB}">
      <dsp:nvSpPr>
        <dsp:cNvPr id="0" name=""/>
        <dsp:cNvSpPr/>
      </dsp:nvSpPr>
      <dsp:spPr>
        <a:xfrm>
          <a:off x="4822" y="1888450"/>
          <a:ext cx="1441251" cy="8647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Analysis</a:t>
          </a:r>
        </a:p>
      </dsp:txBody>
      <dsp:txXfrm>
        <a:off x="30150" y="1913778"/>
        <a:ext cx="1390595" cy="81409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0CA134-35D5-DB47-BB1A-5ACF1096808E}">
      <dsp:nvSpPr>
        <dsp:cNvPr id="0" name=""/>
        <dsp:cNvSpPr/>
      </dsp:nvSpPr>
      <dsp:spPr>
        <a:xfrm>
          <a:off x="3164600" y="2899960"/>
          <a:ext cx="165255" cy="506782"/>
        </a:xfrm>
        <a:custGeom>
          <a:avLst/>
          <a:gdLst/>
          <a:ahLst/>
          <a:cxnLst/>
          <a:rect l="0" t="0" r="0" b="0"/>
          <a:pathLst>
            <a:path>
              <a:moveTo>
                <a:pt x="0" y="0"/>
              </a:moveTo>
              <a:lnTo>
                <a:pt x="0" y="506782"/>
              </a:lnTo>
              <a:lnTo>
                <a:pt x="165255" y="50678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C1DD02-F1AC-E547-A763-359D17F6F03A}">
      <dsp:nvSpPr>
        <dsp:cNvPr id="0" name=""/>
        <dsp:cNvSpPr/>
      </dsp:nvSpPr>
      <dsp:spPr>
        <a:xfrm>
          <a:off x="2938751" y="2117753"/>
          <a:ext cx="666528" cy="231357"/>
        </a:xfrm>
        <a:custGeom>
          <a:avLst/>
          <a:gdLst/>
          <a:ahLst/>
          <a:cxnLst/>
          <a:rect l="0" t="0" r="0" b="0"/>
          <a:pathLst>
            <a:path>
              <a:moveTo>
                <a:pt x="0" y="0"/>
              </a:moveTo>
              <a:lnTo>
                <a:pt x="0" y="115678"/>
              </a:lnTo>
              <a:lnTo>
                <a:pt x="666528" y="115678"/>
              </a:lnTo>
              <a:lnTo>
                <a:pt x="666528" y="2313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F73BDF-E722-4847-8E6F-DEA33BF202A3}">
      <dsp:nvSpPr>
        <dsp:cNvPr id="0" name=""/>
        <dsp:cNvSpPr/>
      </dsp:nvSpPr>
      <dsp:spPr>
        <a:xfrm>
          <a:off x="1831543" y="2899960"/>
          <a:ext cx="165255" cy="506782"/>
        </a:xfrm>
        <a:custGeom>
          <a:avLst/>
          <a:gdLst/>
          <a:ahLst/>
          <a:cxnLst/>
          <a:rect l="0" t="0" r="0" b="0"/>
          <a:pathLst>
            <a:path>
              <a:moveTo>
                <a:pt x="0" y="0"/>
              </a:moveTo>
              <a:lnTo>
                <a:pt x="0" y="506782"/>
              </a:lnTo>
              <a:lnTo>
                <a:pt x="165255" y="50678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9D67D7-36B5-1A41-B2E1-24B064DF28D3}">
      <dsp:nvSpPr>
        <dsp:cNvPr id="0" name=""/>
        <dsp:cNvSpPr/>
      </dsp:nvSpPr>
      <dsp:spPr>
        <a:xfrm>
          <a:off x="2272223" y="2117753"/>
          <a:ext cx="666528" cy="231357"/>
        </a:xfrm>
        <a:custGeom>
          <a:avLst/>
          <a:gdLst/>
          <a:ahLst/>
          <a:cxnLst/>
          <a:rect l="0" t="0" r="0" b="0"/>
          <a:pathLst>
            <a:path>
              <a:moveTo>
                <a:pt x="666528" y="0"/>
              </a:moveTo>
              <a:lnTo>
                <a:pt x="666528" y="115678"/>
              </a:lnTo>
              <a:lnTo>
                <a:pt x="0" y="115678"/>
              </a:lnTo>
              <a:lnTo>
                <a:pt x="0" y="2313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62810E-63A2-0146-9436-0C33834F11DB}">
      <dsp:nvSpPr>
        <dsp:cNvPr id="0" name=""/>
        <dsp:cNvSpPr/>
      </dsp:nvSpPr>
      <dsp:spPr>
        <a:xfrm>
          <a:off x="2272223" y="1335546"/>
          <a:ext cx="666528" cy="231357"/>
        </a:xfrm>
        <a:custGeom>
          <a:avLst/>
          <a:gdLst/>
          <a:ahLst/>
          <a:cxnLst/>
          <a:rect l="0" t="0" r="0" b="0"/>
          <a:pathLst>
            <a:path>
              <a:moveTo>
                <a:pt x="0" y="0"/>
              </a:moveTo>
              <a:lnTo>
                <a:pt x="0" y="115678"/>
              </a:lnTo>
              <a:lnTo>
                <a:pt x="666528" y="115678"/>
              </a:lnTo>
              <a:lnTo>
                <a:pt x="666528" y="2313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097B73-3E36-5945-8CE9-42D316E2C799}">
      <dsp:nvSpPr>
        <dsp:cNvPr id="0" name=""/>
        <dsp:cNvSpPr/>
      </dsp:nvSpPr>
      <dsp:spPr>
        <a:xfrm>
          <a:off x="1605694" y="1335546"/>
          <a:ext cx="666528" cy="231357"/>
        </a:xfrm>
        <a:custGeom>
          <a:avLst/>
          <a:gdLst/>
          <a:ahLst/>
          <a:cxnLst/>
          <a:rect l="0" t="0" r="0" b="0"/>
          <a:pathLst>
            <a:path>
              <a:moveTo>
                <a:pt x="666528" y="0"/>
              </a:moveTo>
              <a:lnTo>
                <a:pt x="666528" y="115678"/>
              </a:lnTo>
              <a:lnTo>
                <a:pt x="0" y="115678"/>
              </a:lnTo>
              <a:lnTo>
                <a:pt x="0" y="2313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8F58B8-1235-A64A-82DA-576623E4150F}">
      <dsp:nvSpPr>
        <dsp:cNvPr id="0" name=""/>
        <dsp:cNvSpPr/>
      </dsp:nvSpPr>
      <dsp:spPr>
        <a:xfrm>
          <a:off x="2226503" y="553339"/>
          <a:ext cx="91440" cy="231357"/>
        </a:xfrm>
        <a:custGeom>
          <a:avLst/>
          <a:gdLst/>
          <a:ahLst/>
          <a:cxnLst/>
          <a:rect l="0" t="0" r="0" b="0"/>
          <a:pathLst>
            <a:path>
              <a:moveTo>
                <a:pt x="45720" y="0"/>
              </a:moveTo>
              <a:lnTo>
                <a:pt x="45720" y="23135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913872-093C-C54B-9356-209F930AF0DF}">
      <dsp:nvSpPr>
        <dsp:cNvPr id="0" name=""/>
        <dsp:cNvSpPr/>
      </dsp:nvSpPr>
      <dsp:spPr>
        <a:xfrm>
          <a:off x="1721373" y="2489"/>
          <a:ext cx="1101700" cy="55085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Passed Genetic Quality Control Steps </a:t>
          </a:r>
        </a:p>
        <a:p>
          <a:pPr marL="0" lvl="0" indent="0" algn="ctr" defTabSz="400050">
            <a:lnSpc>
              <a:spcPct val="90000"/>
            </a:lnSpc>
            <a:spcBef>
              <a:spcPct val="0"/>
            </a:spcBef>
            <a:spcAft>
              <a:spcPct val="35000"/>
            </a:spcAft>
            <a:buNone/>
          </a:pPr>
          <a:r>
            <a:rPr lang="en-US" sz="900" kern="1200"/>
            <a:t>2625 Participants</a:t>
          </a:r>
        </a:p>
      </dsp:txBody>
      <dsp:txXfrm>
        <a:off x="1721373" y="2489"/>
        <a:ext cx="1101700" cy="550850"/>
      </dsp:txXfrm>
    </dsp:sp>
    <dsp:sp modelId="{F47D2E11-026D-6E4D-94AA-850B0D694FE2}">
      <dsp:nvSpPr>
        <dsp:cNvPr id="0" name=""/>
        <dsp:cNvSpPr/>
      </dsp:nvSpPr>
      <dsp:spPr>
        <a:xfrm>
          <a:off x="1721373" y="784696"/>
          <a:ext cx="1101700" cy="55085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Self-repoted Cannabis use</a:t>
          </a:r>
        </a:p>
        <a:p>
          <a:pPr marL="0" lvl="0" indent="0" algn="ctr" defTabSz="400050">
            <a:lnSpc>
              <a:spcPct val="90000"/>
            </a:lnSpc>
            <a:spcBef>
              <a:spcPct val="0"/>
            </a:spcBef>
            <a:spcAft>
              <a:spcPct val="35000"/>
            </a:spcAft>
            <a:buNone/>
          </a:pPr>
          <a:r>
            <a:rPr lang="en-US" sz="900" kern="1200"/>
            <a:t>2616 Particpants</a:t>
          </a:r>
        </a:p>
      </dsp:txBody>
      <dsp:txXfrm>
        <a:off x="1721373" y="784696"/>
        <a:ext cx="1101700" cy="550850"/>
      </dsp:txXfrm>
    </dsp:sp>
    <dsp:sp modelId="{1AAA872E-0D36-F848-9DD2-3FA13343DEBA}">
      <dsp:nvSpPr>
        <dsp:cNvPr id="0" name=""/>
        <dsp:cNvSpPr/>
      </dsp:nvSpPr>
      <dsp:spPr>
        <a:xfrm>
          <a:off x="1054844" y="1566903"/>
          <a:ext cx="1101700" cy="55085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a:t>Included in Regular Cannabis use Analysis</a:t>
          </a:r>
        </a:p>
        <a:p>
          <a:pPr marL="0" lvl="0" indent="0" algn="ctr" defTabSz="400050">
            <a:lnSpc>
              <a:spcPct val="90000"/>
            </a:lnSpc>
            <a:spcBef>
              <a:spcPct val="0"/>
            </a:spcBef>
            <a:spcAft>
              <a:spcPct val="35000"/>
            </a:spcAft>
            <a:buNone/>
          </a:pPr>
          <a:r>
            <a:rPr lang="en-US" sz="900" kern="1200"/>
            <a:t>2616 Participants</a:t>
          </a:r>
        </a:p>
      </dsp:txBody>
      <dsp:txXfrm>
        <a:off x="1054844" y="1566903"/>
        <a:ext cx="1101700" cy="550850"/>
      </dsp:txXfrm>
    </dsp:sp>
    <dsp:sp modelId="{74CFAF2D-BD74-8B40-B2DF-DD3CDBEED881}">
      <dsp:nvSpPr>
        <dsp:cNvPr id="0" name=""/>
        <dsp:cNvSpPr/>
      </dsp:nvSpPr>
      <dsp:spPr>
        <a:xfrm>
          <a:off x="2387901" y="1566903"/>
          <a:ext cx="1101700" cy="55085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Reported atleast 1 day of cannabis use</a:t>
          </a:r>
        </a:p>
        <a:p>
          <a:pPr marL="0" lvl="0" indent="0" algn="ctr" defTabSz="400050">
            <a:lnSpc>
              <a:spcPct val="90000"/>
            </a:lnSpc>
            <a:spcBef>
              <a:spcPct val="0"/>
            </a:spcBef>
            <a:spcAft>
              <a:spcPct val="35000"/>
            </a:spcAft>
            <a:buNone/>
          </a:pPr>
          <a:r>
            <a:rPr lang="en-US" sz="900" kern="1200"/>
            <a:t>1321 Participants</a:t>
          </a:r>
        </a:p>
      </dsp:txBody>
      <dsp:txXfrm>
        <a:off x="2387901" y="1566903"/>
        <a:ext cx="1101700" cy="550850"/>
      </dsp:txXfrm>
    </dsp:sp>
    <dsp:sp modelId="{787C84F5-0DCF-5044-B236-135D2A725CC1}">
      <dsp:nvSpPr>
        <dsp:cNvPr id="0" name=""/>
        <dsp:cNvSpPr/>
      </dsp:nvSpPr>
      <dsp:spPr>
        <a:xfrm>
          <a:off x="1721373" y="2349110"/>
          <a:ext cx="1101700" cy="55085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Completed the MAP</a:t>
          </a:r>
          <a:br>
            <a:rPr lang="en-US" sz="900" kern="1200"/>
          </a:br>
          <a:r>
            <a:rPr lang="en-US" sz="900" kern="1200"/>
            <a:t>1293 Participants </a:t>
          </a:r>
        </a:p>
      </dsp:txBody>
      <dsp:txXfrm>
        <a:off x="1721373" y="2349110"/>
        <a:ext cx="1101700" cy="550850"/>
      </dsp:txXfrm>
    </dsp:sp>
    <dsp:sp modelId="{EA18B31C-07FA-A44F-BB3A-B9983306C3DD}">
      <dsp:nvSpPr>
        <dsp:cNvPr id="0" name=""/>
        <dsp:cNvSpPr/>
      </dsp:nvSpPr>
      <dsp:spPr>
        <a:xfrm>
          <a:off x="1996798" y="3131317"/>
          <a:ext cx="1101700" cy="55085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a:t>Included in Heaviness of cannabis use Analysis</a:t>
          </a:r>
          <a:br>
            <a:rPr lang="en-US" sz="900" kern="1200"/>
          </a:br>
          <a:r>
            <a:rPr lang="en-US" sz="900" kern="1200"/>
            <a:t>1293 Participants</a:t>
          </a:r>
        </a:p>
      </dsp:txBody>
      <dsp:txXfrm>
        <a:off x="1996798" y="3131317"/>
        <a:ext cx="1101700" cy="550850"/>
      </dsp:txXfrm>
    </dsp:sp>
    <dsp:sp modelId="{D189E0D6-85B5-BE49-8D71-BD405C7FEDE4}">
      <dsp:nvSpPr>
        <dsp:cNvPr id="0" name=""/>
        <dsp:cNvSpPr/>
      </dsp:nvSpPr>
      <dsp:spPr>
        <a:xfrm>
          <a:off x="3054430" y="2349110"/>
          <a:ext cx="1101700" cy="55085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Completed the MCQ-SF</a:t>
          </a:r>
          <a:br>
            <a:rPr lang="en-US" sz="900" kern="1200"/>
          </a:br>
          <a:r>
            <a:rPr lang="en-US" sz="900" kern="1200"/>
            <a:t>836 Participants</a:t>
          </a:r>
        </a:p>
      </dsp:txBody>
      <dsp:txXfrm>
        <a:off x="3054430" y="2349110"/>
        <a:ext cx="1101700" cy="550850"/>
      </dsp:txXfrm>
    </dsp:sp>
    <dsp:sp modelId="{B3EB36D7-8EE6-BF40-AC5F-53AD359B5244}">
      <dsp:nvSpPr>
        <dsp:cNvPr id="0" name=""/>
        <dsp:cNvSpPr/>
      </dsp:nvSpPr>
      <dsp:spPr>
        <a:xfrm>
          <a:off x="3329855" y="3131317"/>
          <a:ext cx="1101700" cy="55085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a:t>Included in the Cannabis cravings Analysis</a:t>
          </a:r>
          <a:br>
            <a:rPr lang="en-US" sz="900" b="1" kern="1200"/>
          </a:br>
          <a:r>
            <a:rPr lang="en-US" sz="900" kern="1200"/>
            <a:t>836 Participants</a:t>
          </a:r>
        </a:p>
      </dsp:txBody>
      <dsp:txXfrm>
        <a:off x="3329855" y="3131317"/>
        <a:ext cx="1101700" cy="55085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495C29-85FB-6B4A-8404-0E2061E09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9321</Words>
  <Characters>53135</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Alannah Hillmer</dc:creator>
  <cp:keywords/>
  <dc:description/>
  <cp:lastModifiedBy>Alannah Hillmer</cp:lastModifiedBy>
  <cp:revision>3</cp:revision>
  <dcterms:created xsi:type="dcterms:W3CDTF">2023-06-30T15:00:00Z</dcterms:created>
  <dcterms:modified xsi:type="dcterms:W3CDTF">2023-06-30T15:01:00Z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88d48edb-7f2e-3e53-a98e-86100b2954be</vt:lpwstr>
  </property>
  <property fmtid="{D5CDD505-2E9C-101B-9397-08002B2CF9AE}" pid="4" name="Mendeley Citation Style_1">
    <vt:lpwstr>http://www.zotero.org/styles/vancouver</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http://www.zotero.org/styles/apa-6th-edition</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http://www.zotero.org/styles/apa</vt:lpwstr>
  </property>
  <property fmtid="{D5CDD505-2E9C-101B-9397-08002B2CF9AE}" pid="12" name="Mendeley Recent Style Name 3_1">
    <vt:lpwstr>American Psychological Association 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http://www.zotero.org/styles/chicago-note-bibliography</vt:lpwstr>
  </property>
  <property fmtid="{D5CDD505-2E9C-101B-9397-08002B2CF9AE}" pid="16" name="Mendeley Recent Style Name 5_1">
    <vt:lpwstr>Chicago Manual of Style 17th edition (note)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10th edition - Harvard</vt:lpwstr>
  </property>
  <property fmtid="{D5CDD505-2E9C-101B-9397-08002B2CF9AE}" pid="19" name="Mendeley Recent Style Id 7_1">
    <vt:lpwstr>http://www.zotero.org/styles/clinical-psychology-review</vt:lpwstr>
  </property>
  <property fmtid="{D5CDD505-2E9C-101B-9397-08002B2CF9AE}" pid="20" name="Mendeley Recent Style Name 7_1">
    <vt:lpwstr>Clinical Psychology Review</vt:lpwstr>
  </property>
  <property fmtid="{D5CDD505-2E9C-101B-9397-08002B2CF9AE}" pid="21" name="Mendeley Recent Style Id 8_1">
    <vt:lpwstr>http://www.zotero.org/styles/ieee</vt:lpwstr>
  </property>
  <property fmtid="{D5CDD505-2E9C-101B-9397-08002B2CF9AE}" pid="22" name="Mendeley Recent Style Name 8_1">
    <vt:lpwstr>IEEE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