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BCEF" w14:textId="43CDF811" w:rsidR="00060FE6" w:rsidRDefault="00060FE6" w:rsidP="00060FE6">
      <w:pPr>
        <w:rPr>
          <w:rFonts w:ascii="Times New Roman" w:eastAsia="Times New Roman" w:hAnsi="Times New Roman" w:cs="Times New Roman"/>
          <w:color w:val="000000"/>
        </w:rPr>
      </w:pPr>
      <w:bookmarkStart w:id="0" w:name="_Hlk216679652"/>
      <w:r>
        <w:rPr>
          <w:rFonts w:ascii="Times New Roman" w:eastAsia="Times New Roman" w:hAnsi="Times New Roman" w:cs="Times New Roman"/>
          <w:b/>
          <w:color w:val="000000"/>
        </w:rPr>
        <w:t xml:space="preserve">S7 </w:t>
      </w:r>
      <w:r>
        <w:rPr>
          <w:rFonts w:ascii="Times New Roman" w:eastAsia="Times New Roman" w:hAnsi="Times New Roman" w:cs="Times New Roman"/>
          <w:b/>
          <w:color w:val="000000"/>
        </w:rPr>
        <w:t>Table</w:t>
      </w:r>
      <w:r>
        <w:rPr>
          <w:rFonts w:ascii="Times New Roman" w:eastAsia="Times New Roman" w:hAnsi="Times New Roman" w:cs="Times New Roman"/>
          <w:color w:val="000000"/>
        </w:rPr>
        <w:t>. Supports to prevent or mitigate burnout as described in open-text responses (n=number of responses*)</w:t>
      </w:r>
    </w:p>
    <w:bookmarkEnd w:id="0"/>
    <w:p w14:paraId="552AF6E3" w14:textId="77777777" w:rsidR="00060FE6" w:rsidRDefault="00060FE6" w:rsidP="00060FE6">
      <w:pPr>
        <w:rPr>
          <w:rFonts w:ascii="Times New Roman" w:eastAsia="Times New Roman" w:hAnsi="Times New Roman" w:cs="Times New Roman"/>
          <w:strike/>
        </w:rPr>
      </w:pPr>
    </w:p>
    <w:tbl>
      <w:tblPr>
        <w:tblStyle w:val="3"/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835"/>
        <w:gridCol w:w="4920"/>
      </w:tblGrid>
      <w:tr w:rsidR="00060FE6" w:rsidRPr="00D37188" w14:paraId="1FC89B99" w14:textId="77777777" w:rsidTr="00471497">
        <w:trPr>
          <w:trHeight w:val="285"/>
        </w:trPr>
        <w:tc>
          <w:tcPr>
            <w:tcW w:w="18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E490A" w14:textId="77777777" w:rsidR="00060FE6" w:rsidRPr="00D37188" w:rsidRDefault="00060FE6" w:rsidP="00471497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Category</w:t>
            </w:r>
          </w:p>
        </w:tc>
        <w:tc>
          <w:tcPr>
            <w:tcW w:w="28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4F807" w14:textId="77777777" w:rsidR="00060FE6" w:rsidRPr="00D37188" w:rsidRDefault="00060FE6" w:rsidP="00471497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Sub-categories</w:t>
            </w:r>
          </w:p>
        </w:tc>
        <w:tc>
          <w:tcPr>
            <w:tcW w:w="49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BCD87" w14:textId="77777777" w:rsidR="00060FE6" w:rsidRPr="00D37188" w:rsidRDefault="00060FE6" w:rsidP="00471497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Illustrative comments</w:t>
            </w:r>
          </w:p>
        </w:tc>
      </w:tr>
      <w:tr w:rsidR="00060FE6" w:rsidRPr="00D37188" w14:paraId="24F1FAFC" w14:textId="77777777" w:rsidTr="00471497">
        <w:trPr>
          <w:trHeight w:val="1998"/>
        </w:trPr>
        <w:tc>
          <w:tcPr>
            <w:tcW w:w="187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5F11B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Organizational culture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(n=54)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F7F4F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Workplace psychological safety (clear goals and expectations, recognition, transparency, resource availability)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3E620" w14:textId="77777777" w:rsidR="00060FE6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“I’ve felt well supported as a resident and was well integrated into the team. I was given more responsibilities than Public Health and Preventive Medicine residents prior to the COVID-19 pandemic” </w:t>
            </w:r>
          </w:p>
          <w:p w14:paraId="5E6006CE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“Lots of support from senior leadership team. We were in this together”</w:t>
            </w:r>
          </w:p>
        </w:tc>
      </w:tr>
      <w:tr w:rsidR="00060FE6" w:rsidRPr="00D37188" w14:paraId="118C62D0" w14:textId="77777777" w:rsidTr="00471497">
        <w:trPr>
          <w:trHeight w:val="558"/>
        </w:trPr>
        <w:tc>
          <w:tcPr>
            <w:tcW w:w="187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4978" w14:textId="77777777" w:rsidR="00060FE6" w:rsidRPr="00D37188" w:rsidRDefault="00060FE6" w:rsidP="00471497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D7C14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Teamwork and collaboration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DCBEE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“Working with others to achieve a common good.” </w:t>
            </w:r>
          </w:p>
          <w:p w14:paraId="060539F0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“Solidarity and collaboration”</w:t>
            </w:r>
          </w:p>
        </w:tc>
      </w:tr>
      <w:tr w:rsidR="00060FE6" w:rsidRPr="00D37188" w14:paraId="3F0F23FC" w14:textId="77777777" w:rsidTr="00471497">
        <w:trPr>
          <w:trHeight w:val="247"/>
        </w:trPr>
        <w:tc>
          <w:tcPr>
            <w:tcW w:w="187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88FF" w14:textId="77777777" w:rsidR="00060FE6" w:rsidRPr="00D37188" w:rsidRDefault="00060FE6" w:rsidP="00471497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F8AC3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Collegiality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B1270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“Colleagues and believing in what we do”</w:t>
            </w:r>
          </w:p>
        </w:tc>
      </w:tr>
      <w:tr w:rsidR="00060FE6" w:rsidRPr="00D37188" w14:paraId="305386BA" w14:textId="77777777" w:rsidTr="00471497">
        <w:trPr>
          <w:trHeight w:val="833"/>
        </w:trPr>
        <w:tc>
          <w:tcPr>
            <w:tcW w:w="187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45775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Workplace safety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(n=60)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C0655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Physical security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BDB1E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“IPAC measures were in place” </w:t>
            </w:r>
          </w:p>
          <w:p w14:paraId="3F6211D9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“The normal mechanisms were in place: ID card-activated doors”</w:t>
            </w:r>
          </w:p>
        </w:tc>
      </w:tr>
      <w:tr w:rsidR="00060FE6" w:rsidRPr="00D37188" w14:paraId="67C403C4" w14:textId="77777777" w:rsidTr="00471497">
        <w:trPr>
          <w:trHeight w:val="258"/>
        </w:trPr>
        <w:tc>
          <w:tcPr>
            <w:tcW w:w="187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45FB2" w14:textId="77777777" w:rsidR="00060FE6" w:rsidRPr="00D37188" w:rsidRDefault="00060FE6" w:rsidP="00471497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7E624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Ergonomics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4A893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“Ergonomic tips for the virtual office”</w:t>
            </w:r>
          </w:p>
        </w:tc>
      </w:tr>
      <w:tr w:rsidR="00060FE6" w:rsidRPr="00D37188" w14:paraId="6B477CF0" w14:textId="77777777" w:rsidTr="00471497">
        <w:trPr>
          <w:trHeight w:val="323"/>
        </w:trPr>
        <w:tc>
          <w:tcPr>
            <w:tcW w:w="187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5369" w14:textId="77777777" w:rsidR="00060FE6" w:rsidRPr="00D37188" w:rsidRDefault="00060FE6" w:rsidP="00471497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9E1DA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Virtual option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A2198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proofErr w:type="gramStart"/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could</w:t>
            </w:r>
            <w:proofErr w:type="gramEnd"/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work virtually if unwell or for other reason”</w:t>
            </w:r>
          </w:p>
        </w:tc>
      </w:tr>
      <w:tr w:rsidR="00060FE6" w:rsidRPr="00D37188" w14:paraId="035EC840" w14:textId="77777777" w:rsidTr="00471497">
        <w:trPr>
          <w:trHeight w:val="1731"/>
        </w:trPr>
        <w:tc>
          <w:tcPr>
            <w:tcW w:w="187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0F049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Organizational supports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(n=56)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EE5FA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Structured workplace wellness programs, including informational resources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99046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“Employee and Family Assistance Program, extra coverage for psychologist/therapist, supportive colleagues, wellness tips…” </w:t>
            </w:r>
          </w:p>
          <w:p w14:paraId="461088D9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“Some were useful (group debriefs) some less so (e.g. Zoom meditation session during busy meeting times)”</w:t>
            </w:r>
          </w:p>
        </w:tc>
      </w:tr>
      <w:tr w:rsidR="00060FE6" w:rsidRPr="00D37188" w14:paraId="59555FDE" w14:textId="77777777" w:rsidTr="00471497">
        <w:trPr>
          <w:trHeight w:val="454"/>
        </w:trPr>
        <w:tc>
          <w:tcPr>
            <w:tcW w:w="187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4E370" w14:textId="77777777" w:rsidR="00060FE6" w:rsidRPr="00D37188" w:rsidRDefault="00060FE6" w:rsidP="00471497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635A1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Counselling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41139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“Covered by the Quebec Physician Assistance Program”</w:t>
            </w:r>
          </w:p>
        </w:tc>
      </w:tr>
      <w:tr w:rsidR="00060FE6" w:rsidRPr="00D37188" w14:paraId="69B1B059" w14:textId="77777777" w:rsidTr="00471497">
        <w:trPr>
          <w:trHeight w:val="570"/>
        </w:trPr>
        <w:tc>
          <w:tcPr>
            <w:tcW w:w="187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BAF46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Interpersonal strategies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(n=21)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FF249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Community supports (e.g., positive recognition)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BCE6" w14:textId="77777777" w:rsidR="00060FE6" w:rsidRPr="00D37188" w:rsidRDefault="00060FE6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“I felt supported by police and broader community”</w:t>
            </w:r>
          </w:p>
        </w:tc>
      </w:tr>
      <w:tr w:rsidR="00060FE6" w:rsidRPr="00D37188" w14:paraId="5316F6D6" w14:textId="77777777" w:rsidTr="00471497">
        <w:trPr>
          <w:trHeight w:val="489"/>
        </w:trPr>
        <w:tc>
          <w:tcPr>
            <w:tcW w:w="187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3CA4" w14:textId="77777777" w:rsidR="00060FE6" w:rsidRPr="00D37188" w:rsidRDefault="00060FE6" w:rsidP="00471497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E5883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Social supports (e.g., work-life balance, friends, family, pets)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679DF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proofErr w:type="gramStart"/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friends</w:t>
            </w:r>
            <w:proofErr w:type="gramEnd"/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family, new pets, supportive local doctors” </w:t>
            </w:r>
          </w:p>
          <w:p w14:paraId="44BE4983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proofErr w:type="gramStart"/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spending</w:t>
            </w:r>
            <w:proofErr w:type="gramEnd"/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time with spouse &amp; kids”</w:t>
            </w:r>
          </w:p>
        </w:tc>
      </w:tr>
      <w:tr w:rsidR="00060FE6" w:rsidRPr="00D37188" w14:paraId="50315F5E" w14:textId="77777777" w:rsidTr="00471497">
        <w:trPr>
          <w:trHeight w:val="810"/>
        </w:trPr>
        <w:tc>
          <w:tcPr>
            <w:tcW w:w="187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85E30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Personal strategies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(n=54)</w:t>
            </w:r>
          </w:p>
          <w:p w14:paraId="6312273C" w14:textId="77777777" w:rsidR="00060FE6" w:rsidRPr="00D37188" w:rsidRDefault="00060FE6" w:rsidP="00471497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813CB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Hobbies and activities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C3B45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“Reading, running, singing, swimming”</w:t>
            </w:r>
          </w:p>
          <w:p w14:paraId="339AAED1" w14:textId="77777777" w:rsidR="00060FE6" w:rsidRPr="00D37188" w:rsidRDefault="00060FE6" w:rsidP="00471497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60FE6" w:rsidRPr="00D37188" w14:paraId="094F0A75" w14:textId="77777777" w:rsidTr="00471497">
        <w:trPr>
          <w:trHeight w:val="33"/>
        </w:trPr>
        <w:tc>
          <w:tcPr>
            <w:tcW w:w="18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47204" w14:textId="77777777" w:rsidR="00060FE6" w:rsidRPr="00D37188" w:rsidRDefault="00060FE6" w:rsidP="00471497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6C743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>Motivation (e.g., sense of accomplishment)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73DF0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“Indispensable work to protect the population”</w:t>
            </w:r>
          </w:p>
          <w:p w14:paraId="1D600FE8" w14:textId="77777777" w:rsidR="00060FE6" w:rsidRPr="00D37188" w:rsidRDefault="00060FE6" w:rsidP="0047149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71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“Doing meaningful work and bringing hope”</w:t>
            </w:r>
          </w:p>
        </w:tc>
      </w:tr>
    </w:tbl>
    <w:p w14:paraId="3850CF72" w14:textId="77777777" w:rsidR="00060FE6" w:rsidRDefault="00060FE6" w:rsidP="00060FE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Italicized comments</w:t>
      </w:r>
      <w:r>
        <w:rPr>
          <w:rFonts w:ascii="Times New Roman" w:eastAsia="Times New Roman" w:hAnsi="Times New Roman" w:cs="Times New Roman"/>
          <w:color w:val="000000"/>
        </w:rPr>
        <w:t xml:space="preserve"> are expansions of acronyms, spelling/grammar corrections or translated from French.</w:t>
      </w:r>
    </w:p>
    <w:p w14:paraId="0F3310F3" w14:textId="77777777" w:rsidR="00060FE6" w:rsidRDefault="00060FE6" w:rsidP="00060FE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*Participants could contribute more than once in each category</w:t>
      </w:r>
    </w:p>
    <w:p w14:paraId="18B29F90" w14:textId="77777777" w:rsidR="00060FE6" w:rsidRDefault="00060FE6"/>
    <w:sectPr w:rsidR="00060F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E6"/>
    <w:rsid w:val="00060FE6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51D8"/>
  <w15:chartTrackingRefBased/>
  <w15:docId w15:val="{7BF531A8-AB54-43FF-AFF9-DA63C998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FE6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F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F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F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F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F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F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F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F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F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F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F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F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FE6"/>
    <w:rPr>
      <w:b/>
      <w:bCs/>
      <w:smallCaps/>
      <w:color w:val="0F4761" w:themeColor="accent1" w:themeShade="BF"/>
      <w:spacing w:val="5"/>
    </w:rPr>
  </w:style>
  <w:style w:type="table" w:customStyle="1" w:styleId="3">
    <w:name w:val="3"/>
    <w:basedOn w:val="TableNormal"/>
    <w:rsid w:val="00060FE6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>Public Health Ontario - Sante publique Ontario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Hopkins</dc:creator>
  <cp:keywords/>
  <dc:description/>
  <cp:lastModifiedBy>Jessica Hopkins</cp:lastModifiedBy>
  <cp:revision>1</cp:revision>
  <dcterms:created xsi:type="dcterms:W3CDTF">2025-12-15T13:47:00Z</dcterms:created>
  <dcterms:modified xsi:type="dcterms:W3CDTF">2025-12-15T13:47:00Z</dcterms:modified>
</cp:coreProperties>
</file>