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1BC73" w14:textId="77777777" w:rsidR="007A24E2" w:rsidRPr="009B78C0" w:rsidRDefault="007A24E2" w:rsidP="00267EAE">
      <w:pPr>
        <w:spacing w:line="276" w:lineRule="auto"/>
        <w:rPr>
          <w:rFonts w:ascii="Palatino Linotype" w:hAnsi="Palatino Linotype"/>
          <w:i/>
          <w:sz w:val="22"/>
          <w:szCs w:val="22"/>
        </w:rPr>
      </w:pPr>
    </w:p>
    <w:p w14:paraId="1D7750E9" w14:textId="42160E50" w:rsidR="00AF02F1" w:rsidRPr="009B78C0" w:rsidRDefault="00BA51AE" w:rsidP="00213262">
      <w:pPr>
        <w:spacing w:line="360" w:lineRule="auto"/>
        <w:jc w:val="right"/>
        <w:rPr>
          <w:rFonts w:ascii="Palatino Linotype" w:hAnsi="Palatino Linotype"/>
          <w:i/>
          <w:sz w:val="22"/>
          <w:szCs w:val="22"/>
        </w:rPr>
      </w:pPr>
      <w:r>
        <w:rPr>
          <w:rFonts w:ascii="Palatino Linotype" w:hAnsi="Palatino Linotype"/>
          <w:i/>
          <w:sz w:val="22"/>
          <w:szCs w:val="22"/>
        </w:rPr>
        <w:t>2</w:t>
      </w:r>
      <w:r w:rsidR="007A709D">
        <w:rPr>
          <w:rFonts w:ascii="Palatino Linotype" w:hAnsi="Palatino Linotype"/>
          <w:i/>
          <w:sz w:val="22"/>
          <w:szCs w:val="22"/>
        </w:rPr>
        <w:t>1</w:t>
      </w:r>
      <w:r w:rsidR="007A709D" w:rsidRPr="007A709D">
        <w:rPr>
          <w:rFonts w:ascii="Palatino Linotype" w:hAnsi="Palatino Linotype"/>
          <w:i/>
          <w:sz w:val="22"/>
          <w:szCs w:val="22"/>
          <w:vertAlign w:val="superscript"/>
        </w:rPr>
        <w:t>st</w:t>
      </w:r>
      <w:r w:rsidR="007A709D">
        <w:rPr>
          <w:rFonts w:ascii="Palatino Linotype" w:hAnsi="Palatino Linotype"/>
          <w:i/>
          <w:sz w:val="22"/>
          <w:szCs w:val="22"/>
        </w:rPr>
        <w:t xml:space="preserve"> </w:t>
      </w:r>
      <w:r>
        <w:rPr>
          <w:rFonts w:ascii="Palatino Linotype" w:hAnsi="Palatino Linotype"/>
          <w:i/>
          <w:sz w:val="22"/>
          <w:szCs w:val="22"/>
        </w:rPr>
        <w:t>April</w:t>
      </w:r>
      <w:r w:rsidR="00631C16" w:rsidRPr="009B78C0">
        <w:rPr>
          <w:rFonts w:ascii="Palatino Linotype" w:hAnsi="Palatino Linotype"/>
          <w:i/>
          <w:sz w:val="22"/>
          <w:szCs w:val="22"/>
        </w:rPr>
        <w:t xml:space="preserve"> 2025</w:t>
      </w:r>
    </w:p>
    <w:p w14:paraId="0567B8EA" w14:textId="77777777" w:rsidR="00DD3F9A" w:rsidRPr="009B78C0" w:rsidRDefault="00DD3F9A" w:rsidP="00DD3F9A">
      <w:pPr>
        <w:spacing w:line="360" w:lineRule="auto"/>
        <w:rPr>
          <w:rFonts w:ascii="Palatino Linotype" w:hAnsi="Palatino Linotype"/>
          <w:b/>
          <w:bCs/>
          <w:color w:val="000000"/>
          <w:sz w:val="22"/>
          <w:szCs w:val="22"/>
        </w:rPr>
      </w:pPr>
      <w:r w:rsidRPr="009B78C0">
        <w:rPr>
          <w:rFonts w:ascii="Palatino Linotype" w:hAnsi="Palatino Linotype"/>
          <w:b/>
          <w:bCs/>
          <w:color w:val="000000"/>
          <w:sz w:val="22"/>
          <w:szCs w:val="22"/>
        </w:rPr>
        <w:t>Dear Editors and Reviewers,</w:t>
      </w:r>
    </w:p>
    <w:p w14:paraId="772D9A4F" w14:textId="68FFBF65" w:rsidR="00DD3F9A" w:rsidRPr="00267EAE" w:rsidRDefault="00DD3F9A" w:rsidP="00DD3F9A">
      <w:pPr>
        <w:spacing w:line="360" w:lineRule="auto"/>
        <w:rPr>
          <w:rStyle w:val="apple-converted-space"/>
          <w:rFonts w:ascii="Palatino Linotype" w:hAnsi="Palatino Linotype"/>
          <w:color w:val="000000"/>
          <w:sz w:val="22"/>
          <w:szCs w:val="22"/>
        </w:rPr>
      </w:pPr>
      <w:r w:rsidRPr="009B78C0">
        <w:rPr>
          <w:rFonts w:ascii="Palatino Linotype" w:hAnsi="Palatino Linotype"/>
          <w:color w:val="000000"/>
          <w:sz w:val="22"/>
          <w:szCs w:val="22"/>
        </w:rPr>
        <w:t>Thank you very much for your extensive review and the kind opportunity to resubmit our project for consideration in your distinguished journal. Please see below for a line-by-line response to each comment and indications where we have made changes in the manuscript.</w:t>
      </w:r>
      <w:r w:rsidRPr="009B78C0">
        <w:rPr>
          <w:rFonts w:ascii="Palatino Linotype" w:hAnsi="Palatino Linotype"/>
          <w:color w:val="000000"/>
          <w:sz w:val="22"/>
          <w:szCs w:val="22"/>
        </w:rPr>
        <w:br/>
      </w:r>
      <w:r w:rsidRPr="009B78C0">
        <w:rPr>
          <w:rFonts w:ascii="Palatino Linotype" w:hAnsi="Palatino Linotype"/>
          <w:color w:val="000000"/>
          <w:sz w:val="22"/>
          <w:szCs w:val="22"/>
        </w:rPr>
        <w:br/>
      </w:r>
      <w:r w:rsidRPr="009B78C0">
        <w:rPr>
          <w:rFonts w:ascii="Palatino Linotype" w:hAnsi="Palatino Linotype"/>
          <w:b/>
          <w:bCs/>
          <w:color w:val="000000"/>
          <w:sz w:val="22"/>
          <w:szCs w:val="22"/>
          <w:u w:val="single"/>
          <w:shd w:val="clear" w:color="auto" w:fill="FFFFFF"/>
        </w:rPr>
        <w:t>Referee 1</w:t>
      </w:r>
      <w:r w:rsidRPr="009B78C0">
        <w:rPr>
          <w:rFonts w:ascii="Palatino Linotype" w:hAnsi="Palatino Linotype"/>
          <w:color w:val="000000"/>
          <w:sz w:val="22"/>
          <w:szCs w:val="22"/>
        </w:rPr>
        <w:br/>
      </w:r>
      <w:r w:rsidRPr="009B78C0">
        <w:rPr>
          <w:rFonts w:ascii="Palatino Linotype" w:hAnsi="Palatino Linotype"/>
          <w:b/>
          <w:bCs/>
          <w:color w:val="000000"/>
          <w:sz w:val="22"/>
          <w:szCs w:val="22"/>
          <w:shd w:val="clear" w:color="auto" w:fill="FFFFFF"/>
        </w:rPr>
        <w:t xml:space="preserve">Comment 1: </w:t>
      </w:r>
      <w:r w:rsidR="000F7597">
        <w:rPr>
          <w:rStyle w:val="apple-converted-space"/>
          <w:rFonts w:ascii="Palatino Linotype" w:hAnsi="Palatino Linotype"/>
          <w:color w:val="000000"/>
          <w:sz w:val="22"/>
          <w:szCs w:val="22"/>
          <w:shd w:val="clear" w:color="auto" w:fill="FFFFFF"/>
        </w:rPr>
        <w:t>To</w:t>
      </w:r>
      <w:r w:rsidR="009E48FC" w:rsidRPr="009E48FC">
        <w:rPr>
          <w:rStyle w:val="apple-converted-space"/>
          <w:rFonts w:ascii="Palatino Linotype" w:hAnsi="Palatino Linotype"/>
          <w:color w:val="000000"/>
          <w:sz w:val="22"/>
          <w:szCs w:val="22"/>
          <w:shd w:val="clear" w:color="auto" w:fill="FFFFFF"/>
        </w:rPr>
        <w:t xml:space="preserve"> say that there is no data supporting the </w:t>
      </w:r>
      <w:proofErr w:type="gramStart"/>
      <w:r w:rsidR="009E48FC" w:rsidRPr="009E48FC">
        <w:rPr>
          <w:rStyle w:val="apple-converted-space"/>
          <w:rFonts w:ascii="Palatino Linotype" w:hAnsi="Palatino Linotype"/>
          <w:color w:val="000000"/>
          <w:sz w:val="22"/>
          <w:szCs w:val="22"/>
          <w:shd w:val="clear" w:color="auto" w:fill="FFFFFF"/>
        </w:rPr>
        <w:t>long term</w:t>
      </w:r>
      <w:proofErr w:type="gramEnd"/>
      <w:r w:rsidR="009E48FC" w:rsidRPr="009E48FC">
        <w:rPr>
          <w:rStyle w:val="apple-converted-space"/>
          <w:rFonts w:ascii="Palatino Linotype" w:hAnsi="Palatino Linotype"/>
          <w:color w:val="000000"/>
          <w:sz w:val="22"/>
          <w:szCs w:val="22"/>
          <w:shd w:val="clear" w:color="auto" w:fill="FFFFFF"/>
        </w:rPr>
        <w:t xml:space="preserve"> efficacy and safety of Z-drugs is incorrect. Please cite the 6-month RCTs on eszopiclone</w:t>
      </w:r>
      <w:r w:rsidR="000F7597">
        <w:rPr>
          <w:rStyle w:val="apple-converted-space"/>
          <w:rFonts w:ascii="Palatino Linotype" w:hAnsi="Palatino Linotype"/>
          <w:color w:val="000000"/>
          <w:sz w:val="22"/>
          <w:szCs w:val="22"/>
          <w:shd w:val="clear" w:color="auto" w:fill="FFFFFF"/>
        </w:rPr>
        <w:t>.</w:t>
      </w:r>
    </w:p>
    <w:p w14:paraId="2B85B679" w14:textId="77777777" w:rsidR="00DD3F9A" w:rsidRPr="009B78C0" w:rsidRDefault="00DD3F9A" w:rsidP="00DD3F9A">
      <w:pPr>
        <w:spacing w:line="360" w:lineRule="auto"/>
        <w:rPr>
          <w:rStyle w:val="apple-converted-space"/>
          <w:rFonts w:ascii="Palatino Linotype" w:hAnsi="Palatino Linotype"/>
          <w:color w:val="000000"/>
          <w:sz w:val="22"/>
          <w:szCs w:val="22"/>
          <w:shd w:val="clear" w:color="auto" w:fill="FFFFFF"/>
        </w:rPr>
      </w:pPr>
    </w:p>
    <w:p w14:paraId="43B5F77B" w14:textId="30F47CC2" w:rsidR="007A709D" w:rsidRPr="007A709D" w:rsidRDefault="002C0726" w:rsidP="007A709D">
      <w:pPr>
        <w:spacing w:line="360" w:lineRule="auto"/>
        <w:rPr>
          <w:rStyle w:val="apple-converted-space"/>
          <w:rFonts w:ascii="Palatino Linotype" w:hAnsi="Palatino Linotype"/>
          <w:color w:val="FF0000"/>
          <w:sz w:val="22"/>
          <w:szCs w:val="22"/>
          <w:shd w:val="clear" w:color="auto" w:fill="FFFFFF"/>
        </w:rPr>
      </w:pPr>
      <w:r w:rsidRPr="002C0726">
        <w:rPr>
          <w:rStyle w:val="apple-converted-space"/>
          <w:rFonts w:ascii="Palatino Linotype" w:hAnsi="Palatino Linotype"/>
          <w:b/>
          <w:bCs/>
          <w:color w:val="FF0000"/>
          <w:sz w:val="22"/>
          <w:szCs w:val="22"/>
          <w:shd w:val="clear" w:color="auto" w:fill="FFFFFF"/>
        </w:rPr>
        <w:t xml:space="preserve">Response </w:t>
      </w:r>
      <w:proofErr w:type="gramStart"/>
      <w:r w:rsidRPr="002C0726">
        <w:rPr>
          <w:rStyle w:val="apple-converted-space"/>
          <w:rFonts w:ascii="Palatino Linotype" w:hAnsi="Palatino Linotype"/>
          <w:b/>
          <w:bCs/>
          <w:color w:val="FF0000"/>
          <w:sz w:val="22"/>
          <w:szCs w:val="22"/>
          <w:shd w:val="clear" w:color="auto" w:fill="FFFFFF"/>
        </w:rPr>
        <w:t>1</w:t>
      </w:r>
      <w:r>
        <w:rPr>
          <w:rStyle w:val="apple-converted-space"/>
          <w:rFonts w:ascii="Palatino Linotype" w:hAnsi="Palatino Linotype"/>
          <w:b/>
          <w:bCs/>
          <w:color w:val="FF0000"/>
          <w:sz w:val="22"/>
          <w:szCs w:val="22"/>
          <w:shd w:val="clear" w:color="auto" w:fill="FFFFFF"/>
        </w:rPr>
        <w:t xml:space="preserve"> </w:t>
      </w:r>
      <w:r w:rsidRPr="002C0726">
        <w:rPr>
          <w:rStyle w:val="apple-converted-space"/>
          <w:rFonts w:ascii="Palatino Linotype" w:hAnsi="Palatino Linotype"/>
          <w:b/>
          <w:bCs/>
          <w:color w:val="FF0000"/>
          <w:sz w:val="22"/>
          <w:szCs w:val="22"/>
          <w:shd w:val="clear" w:color="auto" w:fill="FFFFFF"/>
        </w:rPr>
        <w:t>:</w:t>
      </w:r>
      <w:proofErr w:type="gramEnd"/>
      <w:r w:rsidRPr="002C0726">
        <w:rPr>
          <w:rStyle w:val="apple-converted-space"/>
          <w:rFonts w:ascii="Palatino Linotype" w:hAnsi="Palatino Linotype"/>
          <w:b/>
          <w:bCs/>
          <w:color w:val="FF0000"/>
          <w:sz w:val="22"/>
          <w:szCs w:val="22"/>
          <w:shd w:val="clear" w:color="auto" w:fill="FFFFFF"/>
        </w:rPr>
        <w:t xml:space="preserve"> </w:t>
      </w:r>
      <w:r w:rsidR="007A709D" w:rsidRPr="007A709D">
        <w:rPr>
          <w:rStyle w:val="apple-converted-space"/>
          <w:rFonts w:ascii="Palatino Linotype" w:hAnsi="Palatino Linotype"/>
          <w:color w:val="FF0000"/>
          <w:sz w:val="22"/>
          <w:szCs w:val="22"/>
          <w:shd w:val="clear" w:color="auto" w:fill="FFFFFF"/>
        </w:rPr>
        <w:t xml:space="preserve">Thank you for your thoughtful comment. </w:t>
      </w:r>
      <w:r w:rsidR="000F7597" w:rsidRPr="000F7597">
        <w:rPr>
          <w:rStyle w:val="apple-converted-space"/>
          <w:rFonts w:ascii="Palatino Linotype" w:hAnsi="Palatino Linotype"/>
          <w:color w:val="FF0000"/>
          <w:sz w:val="22"/>
          <w:szCs w:val="22"/>
          <w:shd w:val="clear" w:color="auto" w:fill="FFFFFF"/>
        </w:rPr>
        <w:t xml:space="preserve">We have revised the manuscript to acknowledge the existence of </w:t>
      </w:r>
      <w:r w:rsidR="000F7597">
        <w:rPr>
          <w:rStyle w:val="apple-converted-space"/>
          <w:rFonts w:ascii="Palatino Linotype" w:hAnsi="Palatino Linotype"/>
          <w:color w:val="FF0000"/>
          <w:sz w:val="22"/>
          <w:szCs w:val="22"/>
          <w:shd w:val="clear" w:color="auto" w:fill="FFFFFF"/>
        </w:rPr>
        <w:t>the 6-month RCTs on eszopiclone.</w:t>
      </w:r>
    </w:p>
    <w:p w14:paraId="36E3F403" w14:textId="77777777" w:rsidR="007A709D" w:rsidRPr="007A709D" w:rsidRDefault="007A709D" w:rsidP="007A709D">
      <w:pPr>
        <w:spacing w:line="360" w:lineRule="auto"/>
        <w:rPr>
          <w:rStyle w:val="apple-converted-space"/>
          <w:rFonts w:ascii="Palatino Linotype" w:hAnsi="Palatino Linotype"/>
          <w:color w:val="FF0000"/>
          <w:sz w:val="22"/>
          <w:szCs w:val="22"/>
          <w:shd w:val="clear" w:color="auto" w:fill="FFFFFF"/>
        </w:rPr>
      </w:pPr>
    </w:p>
    <w:p w14:paraId="6214F81F" w14:textId="2AEB434B" w:rsidR="007A709D" w:rsidRPr="006C7F27" w:rsidRDefault="007A709D" w:rsidP="007A709D">
      <w:pPr>
        <w:spacing w:line="360" w:lineRule="auto"/>
        <w:rPr>
          <w:rStyle w:val="apple-converted-space"/>
          <w:rFonts w:ascii="Palatino Linotype" w:hAnsi="Palatino Linotype"/>
          <w:i/>
          <w:iCs/>
          <w:color w:val="FF0000"/>
          <w:sz w:val="22"/>
          <w:szCs w:val="22"/>
          <w:shd w:val="clear" w:color="auto" w:fill="FFFFFF"/>
        </w:rPr>
      </w:pPr>
      <w:r w:rsidRPr="006C7F27">
        <w:rPr>
          <w:rStyle w:val="apple-converted-space"/>
          <w:rFonts w:ascii="Palatino Linotype" w:hAnsi="Palatino Linotype"/>
          <w:i/>
          <w:iCs/>
          <w:color w:val="FF0000"/>
          <w:sz w:val="22"/>
          <w:szCs w:val="22"/>
          <w:shd w:val="clear" w:color="auto" w:fill="FFFFFF"/>
        </w:rPr>
        <w:t>“</w:t>
      </w:r>
      <w:r w:rsidR="006C7F27" w:rsidRPr="006C7F27">
        <w:rPr>
          <w:rStyle w:val="normaltextrun"/>
          <w:rFonts w:ascii="Palatino Linotype" w:eastAsiaTheme="majorEastAsia" w:hAnsi="Palatino Linotype" w:cs="Arial"/>
          <w:i/>
          <w:iCs/>
          <w:color w:val="FF0000"/>
          <w:sz w:val="22"/>
          <w:szCs w:val="22"/>
        </w:rPr>
        <w:t>While the short-term efficacy of benzodiazepines and Z-drugs is well supported, evidence for long-term benefit is limited. Six-month RCTs of eszopiclone offer some support</w:t>
      </w:r>
      <w:r w:rsidR="007C75E1" w:rsidRPr="007C75E1">
        <w:rPr>
          <w:rStyle w:val="normaltextrun"/>
          <w:rFonts w:ascii="Palatino Linotype" w:eastAsiaTheme="majorEastAsia" w:hAnsi="Palatino Linotype" w:cs="Arial"/>
          <w:i/>
          <w:iCs/>
          <w:color w:val="FF0000"/>
          <w:sz w:val="22"/>
          <w:szCs w:val="22"/>
          <w:vertAlign w:val="superscript"/>
        </w:rPr>
        <w:t>32</w:t>
      </w:r>
      <w:r w:rsidR="006C7F27" w:rsidRPr="006C7F27">
        <w:rPr>
          <w:rStyle w:val="normaltextrun"/>
          <w:rFonts w:ascii="Palatino Linotype" w:eastAsiaTheme="majorEastAsia" w:hAnsi="Palatino Linotype" w:cs="Arial"/>
          <w:i/>
          <w:iCs/>
          <w:color w:val="FF0000"/>
          <w:sz w:val="22"/>
          <w:szCs w:val="22"/>
        </w:rPr>
        <w:t>, but concerns about</w:t>
      </w:r>
      <w:r w:rsidR="006C7F27" w:rsidRPr="006C7F27" w:rsidDel="00C36E7C">
        <w:rPr>
          <w:rStyle w:val="normaltextrun"/>
          <w:rFonts w:ascii="Palatino Linotype" w:eastAsiaTheme="majorEastAsia" w:hAnsi="Palatino Linotype" w:cs="Arial"/>
          <w:i/>
          <w:iCs/>
          <w:color w:val="FF0000"/>
          <w:sz w:val="22"/>
          <w:szCs w:val="22"/>
        </w:rPr>
        <w:t xml:space="preserve"> </w:t>
      </w:r>
      <w:r w:rsidR="006C7F27" w:rsidRPr="006C7F27">
        <w:rPr>
          <w:rStyle w:val="normaltextrun"/>
          <w:rFonts w:ascii="Palatino Linotype" w:eastAsiaTheme="majorEastAsia" w:hAnsi="Palatino Linotype" w:cs="Arial"/>
          <w:i/>
          <w:iCs/>
          <w:color w:val="FF0000"/>
          <w:sz w:val="22"/>
          <w:szCs w:val="22"/>
        </w:rPr>
        <w:t>dependence, withdrawal symptoms and other adverse effects remain</w:t>
      </w:r>
      <w:r w:rsidR="007C75E1">
        <w:rPr>
          <w:rStyle w:val="normaltextrun"/>
          <w:rFonts w:ascii="Palatino Linotype" w:eastAsiaTheme="majorEastAsia" w:hAnsi="Palatino Linotype" w:cs="Arial"/>
          <w:i/>
          <w:iCs/>
          <w:color w:val="FF0000"/>
          <w:sz w:val="22"/>
          <w:szCs w:val="22"/>
          <w:vertAlign w:val="superscript"/>
        </w:rPr>
        <w:t>33</w:t>
      </w:r>
      <w:r w:rsidR="006C7F27" w:rsidRPr="006C7F27">
        <w:rPr>
          <w:rStyle w:val="normaltextrun"/>
          <w:rFonts w:ascii="Palatino Linotype" w:eastAsiaTheme="majorEastAsia" w:hAnsi="Palatino Linotype" w:cs="Arial"/>
          <w:i/>
          <w:iCs/>
          <w:color w:val="FF0000"/>
          <w:sz w:val="22"/>
          <w:szCs w:val="22"/>
          <w:vertAlign w:val="superscript"/>
        </w:rPr>
        <w:t>-36</w:t>
      </w:r>
      <w:r w:rsidR="006C7F27" w:rsidRPr="006C7F27">
        <w:rPr>
          <w:rStyle w:val="normaltextrun"/>
          <w:rFonts w:ascii="Palatino Linotype" w:eastAsiaTheme="majorEastAsia" w:hAnsi="Palatino Linotype" w:cs="Arial"/>
          <w:i/>
          <w:iCs/>
          <w:color w:val="FF0000"/>
          <w:sz w:val="22"/>
          <w:szCs w:val="22"/>
        </w:rPr>
        <w:t>.</w:t>
      </w:r>
    </w:p>
    <w:p w14:paraId="61CAE05B" w14:textId="62334A2E" w:rsidR="00DD3F9A" w:rsidRPr="009B78C0" w:rsidRDefault="00DD3F9A" w:rsidP="00DD3F9A">
      <w:pPr>
        <w:spacing w:line="360" w:lineRule="auto"/>
        <w:rPr>
          <w:rFonts w:ascii="Palatino Linotype" w:hAnsi="Palatino Linotype"/>
          <w:color w:val="000000"/>
          <w:sz w:val="22"/>
          <w:szCs w:val="22"/>
          <w:shd w:val="clear" w:color="auto" w:fill="FFFFFF"/>
        </w:rPr>
      </w:pPr>
      <w:r w:rsidRPr="009B78C0">
        <w:rPr>
          <w:rFonts w:ascii="Palatino Linotype" w:hAnsi="Palatino Linotype"/>
          <w:color w:val="000000"/>
          <w:sz w:val="22"/>
          <w:szCs w:val="22"/>
        </w:rPr>
        <w:br/>
      </w:r>
      <w:r w:rsidRPr="009B78C0">
        <w:rPr>
          <w:rFonts w:ascii="Palatino Linotype" w:hAnsi="Palatino Linotype"/>
          <w:b/>
          <w:bCs/>
          <w:color w:val="000000"/>
          <w:sz w:val="22"/>
          <w:szCs w:val="22"/>
          <w:shd w:val="clear" w:color="auto" w:fill="FFFFFF"/>
        </w:rPr>
        <w:t xml:space="preserve">Comment 2: </w:t>
      </w:r>
      <w:r w:rsidR="000F7597" w:rsidRPr="000F7597">
        <w:rPr>
          <w:rFonts w:ascii="Palatino Linotype" w:hAnsi="Palatino Linotype"/>
          <w:color w:val="000000"/>
          <w:sz w:val="22"/>
          <w:szCs w:val="22"/>
          <w:shd w:val="clear" w:color="auto" w:fill="FFFFFF"/>
        </w:rPr>
        <w:t>The dual orexin receptor antagonists were completely overlooked as a treatment option and should be described as a safer alternative to z drugs and maybe safer than any form of cannabis</w:t>
      </w:r>
      <w:r w:rsidR="000F7597">
        <w:rPr>
          <w:rFonts w:ascii="Palatino Linotype" w:hAnsi="Palatino Linotype"/>
          <w:color w:val="000000"/>
          <w:sz w:val="22"/>
          <w:szCs w:val="22"/>
          <w:shd w:val="clear" w:color="auto" w:fill="FFFFFF"/>
        </w:rPr>
        <w:t>.</w:t>
      </w:r>
    </w:p>
    <w:p w14:paraId="3F0DFE51" w14:textId="77777777" w:rsidR="00DD3F9A" w:rsidRPr="009B78C0" w:rsidRDefault="00DD3F9A" w:rsidP="00DD3F9A">
      <w:pPr>
        <w:spacing w:line="360" w:lineRule="auto"/>
        <w:rPr>
          <w:rFonts w:ascii="Palatino Linotype" w:hAnsi="Palatino Linotype"/>
          <w:color w:val="000000"/>
          <w:sz w:val="22"/>
          <w:szCs w:val="22"/>
          <w:shd w:val="clear" w:color="auto" w:fill="FFFFFF"/>
        </w:rPr>
      </w:pPr>
    </w:p>
    <w:p w14:paraId="16E24704" w14:textId="6D1DC1DE" w:rsidR="007A709D" w:rsidRPr="007A709D" w:rsidRDefault="00DD3F9A" w:rsidP="007A709D">
      <w:pPr>
        <w:spacing w:line="360" w:lineRule="auto"/>
        <w:rPr>
          <w:rFonts w:ascii="Palatino Linotype" w:hAnsi="Palatino Linotype"/>
          <w:color w:val="FF0000"/>
          <w:sz w:val="22"/>
          <w:szCs w:val="22"/>
        </w:rPr>
      </w:pPr>
      <w:r w:rsidRPr="009B78C0">
        <w:rPr>
          <w:rFonts w:ascii="Palatino Linotype" w:hAnsi="Palatino Linotype"/>
          <w:b/>
          <w:bCs/>
          <w:color w:val="FF0000"/>
          <w:sz w:val="22"/>
          <w:szCs w:val="22"/>
          <w:shd w:val="clear" w:color="auto" w:fill="FFFFFF"/>
        </w:rPr>
        <w:t xml:space="preserve">Response 2: </w:t>
      </w:r>
      <w:r w:rsidR="00405D30" w:rsidRPr="00405D30">
        <w:rPr>
          <w:rFonts w:ascii="Palatino Linotype" w:hAnsi="Palatino Linotype"/>
          <w:color w:val="FF0000"/>
          <w:sz w:val="22"/>
          <w:szCs w:val="22"/>
        </w:rPr>
        <w:t>We thank the reviewer for highlighting this important omission. We have now included a brief discussion of dual orexin receptor antagonists, and noted their favourable safety profile compared to Z-drugs</w:t>
      </w:r>
      <w:r w:rsidR="00405D30">
        <w:rPr>
          <w:rFonts w:ascii="Palatino Linotype" w:hAnsi="Palatino Linotype"/>
          <w:color w:val="FF0000"/>
          <w:sz w:val="22"/>
          <w:szCs w:val="22"/>
        </w:rPr>
        <w:t>, as well as their current limitations:</w:t>
      </w:r>
    </w:p>
    <w:p w14:paraId="01CB12EA" w14:textId="77777777" w:rsidR="007A709D" w:rsidRPr="007A709D" w:rsidRDefault="007A709D" w:rsidP="007A709D">
      <w:pPr>
        <w:spacing w:line="360" w:lineRule="auto"/>
        <w:rPr>
          <w:rFonts w:ascii="Palatino Linotype" w:hAnsi="Palatino Linotype"/>
          <w:color w:val="FF0000"/>
          <w:sz w:val="22"/>
          <w:szCs w:val="22"/>
        </w:rPr>
      </w:pPr>
    </w:p>
    <w:p w14:paraId="1BE7055C" w14:textId="3755C626" w:rsidR="00405D30" w:rsidRDefault="007A709D" w:rsidP="00DD3F9A">
      <w:pPr>
        <w:spacing w:line="360" w:lineRule="auto"/>
        <w:rPr>
          <w:rFonts w:ascii="Palatino Linotype" w:hAnsi="Palatino Linotype"/>
          <w:i/>
          <w:iCs/>
          <w:color w:val="FF0000"/>
          <w:sz w:val="22"/>
          <w:szCs w:val="22"/>
        </w:rPr>
      </w:pPr>
      <w:r w:rsidRPr="007A709D">
        <w:rPr>
          <w:rFonts w:ascii="Palatino Linotype" w:hAnsi="Palatino Linotype"/>
          <w:i/>
          <w:iCs/>
          <w:color w:val="FF0000"/>
          <w:sz w:val="22"/>
          <w:szCs w:val="22"/>
        </w:rPr>
        <w:t>“</w:t>
      </w:r>
      <w:r w:rsidR="006C7F27" w:rsidRPr="006C7F27">
        <w:rPr>
          <w:rFonts w:ascii="Palatino Linotype" w:hAnsi="Palatino Linotype"/>
          <w:i/>
          <w:iCs/>
          <w:color w:val="FF0000"/>
          <w:sz w:val="22"/>
          <w:szCs w:val="22"/>
        </w:rPr>
        <w:t>More recently, dual orexin receptor antagonists have been introduced as a novel class of hypnotics. These agents promote sleep by inhibiting wakefulness, and early evidence suggests they may offer a favourable safety profile compared to traditional GABAergic medications</w:t>
      </w:r>
      <w:r w:rsidR="007C75E1" w:rsidRPr="007C75E1">
        <w:rPr>
          <w:rFonts w:ascii="Palatino Linotype" w:hAnsi="Palatino Linotype"/>
          <w:i/>
          <w:iCs/>
          <w:color w:val="FF0000"/>
          <w:sz w:val="22"/>
          <w:szCs w:val="22"/>
          <w:vertAlign w:val="superscript"/>
        </w:rPr>
        <w:t>43,44</w:t>
      </w:r>
      <w:r w:rsidR="006C7F27">
        <w:rPr>
          <w:rFonts w:ascii="Palatino Linotype" w:hAnsi="Palatino Linotype"/>
          <w:i/>
          <w:iCs/>
          <w:color w:val="FF0000"/>
          <w:sz w:val="22"/>
          <w:szCs w:val="22"/>
        </w:rPr>
        <w:t xml:space="preserve">. </w:t>
      </w:r>
      <w:r w:rsidR="006C7F27" w:rsidRPr="006C7F27">
        <w:rPr>
          <w:rFonts w:ascii="Palatino Linotype" w:hAnsi="Palatino Linotype"/>
          <w:i/>
          <w:iCs/>
          <w:color w:val="FF0000"/>
          <w:sz w:val="22"/>
          <w:szCs w:val="22"/>
        </w:rPr>
        <w:t xml:space="preserve">However, many of these medications are unavailable in Europe. </w:t>
      </w:r>
      <w:proofErr w:type="spellStart"/>
      <w:r w:rsidR="006C7F27" w:rsidRPr="006C7F27">
        <w:rPr>
          <w:rFonts w:ascii="Palatino Linotype" w:hAnsi="Palatino Linotype"/>
          <w:i/>
          <w:iCs/>
          <w:color w:val="FF0000"/>
          <w:sz w:val="22"/>
          <w:szCs w:val="22"/>
        </w:rPr>
        <w:t>Daridorexant</w:t>
      </w:r>
      <w:proofErr w:type="spellEnd"/>
      <w:r w:rsidR="006C7F27" w:rsidRPr="006C7F27">
        <w:rPr>
          <w:rFonts w:ascii="Palatino Linotype" w:hAnsi="Palatino Linotype"/>
          <w:i/>
          <w:iCs/>
          <w:color w:val="FF0000"/>
          <w:sz w:val="22"/>
          <w:szCs w:val="22"/>
        </w:rPr>
        <w:t xml:space="preserve">, the only orexin antagonist available in Europe, has recently been approved by the National Institute for Health and Care Excellence as a second-line </w:t>
      </w:r>
      <w:r w:rsidR="006C7F27" w:rsidRPr="006C7F27">
        <w:rPr>
          <w:rFonts w:ascii="Palatino Linotype" w:hAnsi="Palatino Linotype"/>
          <w:i/>
          <w:iCs/>
          <w:color w:val="FF0000"/>
          <w:sz w:val="22"/>
          <w:szCs w:val="22"/>
        </w:rPr>
        <w:lastRenderedPageBreak/>
        <w:t>treatment for insomnia disorder</w:t>
      </w:r>
      <w:r w:rsidR="007C75E1" w:rsidRPr="007C75E1">
        <w:rPr>
          <w:rFonts w:ascii="Palatino Linotype" w:hAnsi="Palatino Linotype"/>
          <w:i/>
          <w:iCs/>
          <w:color w:val="FF0000"/>
          <w:sz w:val="22"/>
          <w:szCs w:val="22"/>
          <w:vertAlign w:val="superscript"/>
        </w:rPr>
        <w:t>45</w:t>
      </w:r>
      <w:r w:rsidR="006C7F27" w:rsidRPr="006C7F27">
        <w:rPr>
          <w:rFonts w:ascii="Palatino Linotype" w:hAnsi="Palatino Linotype"/>
          <w:i/>
          <w:iCs/>
          <w:color w:val="FF0000"/>
          <w:sz w:val="22"/>
          <w:szCs w:val="22"/>
        </w:rPr>
        <w:t>. However, the use of this medication class remains limited by cost, availability, and safety data</w:t>
      </w:r>
      <w:r w:rsidR="007C75E1" w:rsidRPr="007C75E1">
        <w:rPr>
          <w:rFonts w:ascii="Palatino Linotype" w:hAnsi="Palatino Linotype"/>
          <w:i/>
          <w:iCs/>
          <w:color w:val="FF0000"/>
          <w:sz w:val="22"/>
          <w:szCs w:val="22"/>
          <w:vertAlign w:val="superscript"/>
        </w:rPr>
        <w:t>46,47</w:t>
      </w:r>
      <w:r w:rsidR="006C7F27">
        <w:rPr>
          <w:rFonts w:ascii="Palatino Linotype" w:hAnsi="Palatino Linotype"/>
          <w:i/>
          <w:iCs/>
          <w:color w:val="FF0000"/>
          <w:sz w:val="22"/>
          <w:szCs w:val="22"/>
        </w:rPr>
        <w:t>.”</w:t>
      </w:r>
    </w:p>
    <w:p w14:paraId="53195611" w14:textId="78DDD206" w:rsidR="00DD3F9A" w:rsidRPr="009B78C0" w:rsidRDefault="00DD3F9A" w:rsidP="00DD3F9A">
      <w:pPr>
        <w:spacing w:line="360" w:lineRule="auto"/>
        <w:rPr>
          <w:rFonts w:ascii="Palatino Linotype" w:hAnsi="Palatino Linotype"/>
          <w:color w:val="000000"/>
          <w:sz w:val="22"/>
          <w:szCs w:val="22"/>
          <w:shd w:val="clear" w:color="auto" w:fill="FFFFFF"/>
        </w:rPr>
      </w:pPr>
      <w:r w:rsidRPr="009B78C0">
        <w:rPr>
          <w:rFonts w:ascii="Palatino Linotype" w:hAnsi="Palatino Linotype"/>
          <w:color w:val="000000"/>
          <w:sz w:val="22"/>
          <w:szCs w:val="22"/>
        </w:rPr>
        <w:br/>
      </w:r>
      <w:r w:rsidRPr="009B78C0">
        <w:rPr>
          <w:rFonts w:ascii="Palatino Linotype" w:hAnsi="Palatino Linotype"/>
          <w:b/>
          <w:bCs/>
          <w:color w:val="000000"/>
          <w:sz w:val="22"/>
          <w:szCs w:val="22"/>
          <w:shd w:val="clear" w:color="auto" w:fill="FFFFFF"/>
        </w:rPr>
        <w:t xml:space="preserve">Comment 3: </w:t>
      </w:r>
      <w:r w:rsidR="00C40409" w:rsidRPr="00C40409">
        <w:rPr>
          <w:rFonts w:ascii="Palatino Linotype" w:hAnsi="Palatino Linotype"/>
          <w:color w:val="000000"/>
          <w:sz w:val="22"/>
          <w:szCs w:val="22"/>
          <w:shd w:val="clear" w:color="auto" w:fill="FFFFFF"/>
        </w:rPr>
        <w:t>There is a mention of a review of CBD/THC in 34 included studies, showing "benefit in a subset of patients". Please clarify the characteristic of the subset which benefited and who did not benefit</w:t>
      </w:r>
      <w:r w:rsidRPr="009B78C0">
        <w:rPr>
          <w:rFonts w:ascii="Palatino Linotype" w:hAnsi="Palatino Linotype"/>
          <w:color w:val="000000"/>
          <w:sz w:val="22"/>
          <w:szCs w:val="22"/>
        </w:rPr>
        <w:br/>
      </w:r>
    </w:p>
    <w:p w14:paraId="0E07BCAB" w14:textId="7DA56C95" w:rsidR="008503CD" w:rsidRPr="008503CD" w:rsidRDefault="00DD3F9A" w:rsidP="008503CD">
      <w:pPr>
        <w:spacing w:line="360" w:lineRule="auto"/>
        <w:rPr>
          <w:rFonts w:ascii="Palatino Linotype" w:hAnsi="Palatino Linotype"/>
          <w:color w:val="FF0000"/>
          <w:sz w:val="22"/>
          <w:szCs w:val="22"/>
          <w:shd w:val="clear" w:color="auto" w:fill="FFFFFF"/>
        </w:rPr>
      </w:pPr>
      <w:r w:rsidRPr="009B78C0">
        <w:rPr>
          <w:rFonts w:ascii="Palatino Linotype" w:hAnsi="Palatino Linotype"/>
          <w:b/>
          <w:bCs/>
          <w:color w:val="FF0000"/>
          <w:sz w:val="22"/>
          <w:szCs w:val="22"/>
          <w:shd w:val="clear" w:color="auto" w:fill="FFFFFF"/>
        </w:rPr>
        <w:t>Response 3:</w:t>
      </w:r>
      <w:r w:rsidRPr="008503CD">
        <w:rPr>
          <w:rFonts w:ascii="Palatino Linotype" w:hAnsi="Palatino Linotype"/>
          <w:color w:val="FF0000"/>
          <w:sz w:val="22"/>
          <w:szCs w:val="22"/>
          <w:shd w:val="clear" w:color="auto" w:fill="FFFFFF"/>
        </w:rPr>
        <w:t xml:space="preserve"> </w:t>
      </w:r>
      <w:r w:rsidR="00D435DF" w:rsidRPr="00D435DF">
        <w:rPr>
          <w:rFonts w:ascii="Palatino Linotype" w:hAnsi="Palatino Linotype"/>
          <w:color w:val="FF0000"/>
          <w:sz w:val="22"/>
          <w:szCs w:val="22"/>
          <w:shd w:val="clear" w:color="auto" w:fill="FFFFFF"/>
        </w:rPr>
        <w:t>We thank the reviewer for this helpful comment. To clarify, the systematic review of 34 studies did not identify a specific subgroup of patients who benefited from treatment. Rather, it reported that each study documented improvements in insomnia symptoms in some participants. However, the characteristics of these participants were not consistently described across studies, making it difficult to draw conclusions about which individuals are most likely to benefit. We have revised the manuscript to reflect this more accurately.</w:t>
      </w:r>
    </w:p>
    <w:p w14:paraId="59DDB493" w14:textId="77777777" w:rsidR="008503CD" w:rsidRPr="008503CD" w:rsidRDefault="008503CD" w:rsidP="008503CD">
      <w:pPr>
        <w:spacing w:line="360" w:lineRule="auto"/>
        <w:rPr>
          <w:rFonts w:ascii="Palatino Linotype" w:hAnsi="Palatino Linotype"/>
          <w:color w:val="FF0000"/>
          <w:sz w:val="22"/>
          <w:szCs w:val="22"/>
          <w:shd w:val="clear" w:color="auto" w:fill="FFFFFF"/>
        </w:rPr>
      </w:pPr>
    </w:p>
    <w:p w14:paraId="104BAF76" w14:textId="50BDE746" w:rsidR="00D435DF" w:rsidRDefault="008503CD" w:rsidP="00DD3F9A">
      <w:pPr>
        <w:spacing w:line="360" w:lineRule="auto"/>
        <w:rPr>
          <w:rFonts w:ascii="Palatino Linotype" w:hAnsi="Palatino Linotype"/>
          <w:i/>
          <w:iCs/>
          <w:color w:val="FF0000"/>
          <w:sz w:val="22"/>
          <w:szCs w:val="22"/>
          <w:shd w:val="clear" w:color="auto" w:fill="FFFFFF"/>
        </w:rPr>
      </w:pPr>
      <w:r w:rsidRPr="008503CD">
        <w:rPr>
          <w:rFonts w:ascii="Palatino Linotype" w:hAnsi="Palatino Linotype"/>
          <w:i/>
          <w:iCs/>
          <w:color w:val="FF0000"/>
          <w:sz w:val="22"/>
          <w:szCs w:val="22"/>
          <w:shd w:val="clear" w:color="auto" w:fill="FFFFFF"/>
        </w:rPr>
        <w:t>“</w:t>
      </w:r>
      <w:r w:rsidR="007162A7" w:rsidRPr="007162A7">
        <w:rPr>
          <w:rFonts w:ascii="Palatino Linotype" w:hAnsi="Palatino Linotype"/>
          <w:i/>
          <w:iCs/>
          <w:color w:val="FF0000"/>
          <w:sz w:val="22"/>
          <w:szCs w:val="22"/>
          <w:shd w:val="clear" w:color="auto" w:fill="FFFFFF"/>
        </w:rPr>
        <w:t xml:space="preserve">A systematic review of 34 studies found that every study documented improvements sleep quality </w:t>
      </w:r>
      <w:r w:rsidR="007162A7">
        <w:rPr>
          <w:rFonts w:ascii="Palatino Linotype" w:hAnsi="Palatino Linotype"/>
          <w:i/>
          <w:iCs/>
          <w:color w:val="FF0000"/>
          <w:sz w:val="22"/>
          <w:szCs w:val="22"/>
          <w:shd w:val="clear" w:color="auto" w:fill="FFFFFF"/>
        </w:rPr>
        <w:t>among</w:t>
      </w:r>
      <w:r w:rsidR="007162A7" w:rsidRPr="007162A7">
        <w:rPr>
          <w:rFonts w:ascii="Palatino Linotype" w:hAnsi="Palatino Linotype"/>
          <w:i/>
          <w:iCs/>
          <w:color w:val="FF0000"/>
          <w:sz w:val="22"/>
          <w:szCs w:val="22"/>
          <w:shd w:val="clear" w:color="auto" w:fill="FFFFFF"/>
        </w:rPr>
        <w:t xml:space="preserve"> a portion of their participants</w:t>
      </w:r>
      <w:r w:rsidR="007C75E1" w:rsidRPr="007C75E1">
        <w:rPr>
          <w:rFonts w:ascii="Palatino Linotype" w:hAnsi="Palatino Linotype"/>
          <w:i/>
          <w:iCs/>
          <w:color w:val="FF0000"/>
          <w:sz w:val="22"/>
          <w:szCs w:val="22"/>
          <w:shd w:val="clear" w:color="auto" w:fill="FFFFFF"/>
          <w:vertAlign w:val="superscript"/>
        </w:rPr>
        <w:t>62</w:t>
      </w:r>
      <w:r w:rsidR="007162A7" w:rsidRPr="007162A7">
        <w:rPr>
          <w:rFonts w:ascii="Palatino Linotype" w:hAnsi="Palatino Linotype"/>
          <w:i/>
          <w:iCs/>
          <w:color w:val="FF0000"/>
          <w:sz w:val="22"/>
          <w:szCs w:val="22"/>
          <w:shd w:val="clear" w:color="auto" w:fill="FFFFFF"/>
        </w:rPr>
        <w:t>. This review considered patients receiving treatment for conditions other than insomnia and there was no subgroup analysis, again prohibiting identification of the optimal cannabis-based medicinal products for treatment of insomnia.</w:t>
      </w:r>
      <w:r w:rsidR="007162A7">
        <w:rPr>
          <w:rFonts w:ascii="Palatino Linotype" w:hAnsi="Palatino Linotype"/>
          <w:i/>
          <w:iCs/>
          <w:color w:val="FF0000"/>
          <w:sz w:val="22"/>
          <w:szCs w:val="22"/>
          <w:shd w:val="clear" w:color="auto" w:fill="FFFFFF"/>
        </w:rPr>
        <w:t>”</w:t>
      </w:r>
    </w:p>
    <w:p w14:paraId="30D5A264" w14:textId="42FAFD47" w:rsidR="00DD3F9A" w:rsidRPr="009B78C0" w:rsidRDefault="00DD3F9A" w:rsidP="00DD3F9A">
      <w:pPr>
        <w:spacing w:line="360" w:lineRule="auto"/>
        <w:rPr>
          <w:rFonts w:ascii="Palatino Linotype" w:hAnsi="Palatino Linotype"/>
          <w:color w:val="000000" w:themeColor="text1"/>
          <w:sz w:val="22"/>
          <w:szCs w:val="22"/>
          <w:shd w:val="clear" w:color="auto" w:fill="FFFFFF"/>
        </w:rPr>
      </w:pPr>
      <w:r w:rsidRPr="009B78C0">
        <w:rPr>
          <w:rFonts w:ascii="Palatino Linotype" w:hAnsi="Palatino Linotype"/>
          <w:color w:val="000000"/>
          <w:sz w:val="22"/>
          <w:szCs w:val="22"/>
        </w:rPr>
        <w:br/>
      </w:r>
      <w:r w:rsidRPr="009B78C0">
        <w:rPr>
          <w:rFonts w:ascii="Palatino Linotype" w:hAnsi="Palatino Linotype"/>
          <w:b/>
          <w:bCs/>
          <w:color w:val="000000" w:themeColor="text1"/>
          <w:sz w:val="22"/>
          <w:szCs w:val="22"/>
          <w:shd w:val="clear" w:color="auto" w:fill="FFFFFF"/>
        </w:rPr>
        <w:t xml:space="preserve">Comment 4: </w:t>
      </w:r>
      <w:r w:rsidR="00A54A79" w:rsidRPr="00A54A79">
        <w:rPr>
          <w:rFonts w:ascii="Palatino Linotype" w:hAnsi="Palatino Linotype"/>
          <w:color w:val="000000" w:themeColor="text1"/>
          <w:sz w:val="22"/>
          <w:szCs w:val="22"/>
          <w:shd w:val="clear" w:color="auto" w:fill="FFFFFF"/>
        </w:rPr>
        <w:t>The authors correctly describe the initial improvement then followed by a noticeable regression of benefit in the SQS and GAD7 scores, suggesting that this might represent tolerance. This impression is further underscored by the fact that CBD and THC doses are advancing at a time that SQS and GAD7 scores are regressing. The authors should explicitly link these trends as further evidence of possible tolerance of effect</w:t>
      </w:r>
      <w:r w:rsidR="00A54A79">
        <w:rPr>
          <w:rFonts w:ascii="Palatino Linotype" w:hAnsi="Palatino Linotype"/>
          <w:color w:val="000000" w:themeColor="text1"/>
          <w:sz w:val="22"/>
          <w:szCs w:val="22"/>
          <w:shd w:val="clear" w:color="auto" w:fill="FFFFFF"/>
        </w:rPr>
        <w:t>.</w:t>
      </w:r>
    </w:p>
    <w:p w14:paraId="0105B8EE" w14:textId="77777777" w:rsidR="008503CD" w:rsidRDefault="008503CD" w:rsidP="00DD3F9A">
      <w:pPr>
        <w:spacing w:line="360" w:lineRule="auto"/>
        <w:rPr>
          <w:rFonts w:ascii="Palatino Linotype" w:hAnsi="Palatino Linotype"/>
          <w:b/>
          <w:bCs/>
          <w:color w:val="FF0000"/>
          <w:sz w:val="22"/>
          <w:szCs w:val="22"/>
          <w:shd w:val="clear" w:color="auto" w:fill="FFFFFF"/>
        </w:rPr>
      </w:pPr>
    </w:p>
    <w:p w14:paraId="7953196F" w14:textId="193ABAFF" w:rsidR="008503CD" w:rsidRDefault="00DD3F9A" w:rsidP="00DD3F9A">
      <w:pPr>
        <w:spacing w:line="360" w:lineRule="auto"/>
        <w:rPr>
          <w:rFonts w:ascii="Palatino Linotype" w:hAnsi="Palatino Linotype"/>
          <w:color w:val="FF0000"/>
          <w:sz w:val="22"/>
          <w:szCs w:val="22"/>
          <w:shd w:val="clear" w:color="auto" w:fill="FFFFFF"/>
        </w:rPr>
      </w:pPr>
      <w:r w:rsidRPr="00161A2C">
        <w:rPr>
          <w:rFonts w:ascii="Palatino Linotype" w:hAnsi="Palatino Linotype"/>
          <w:b/>
          <w:bCs/>
          <w:color w:val="FF0000"/>
          <w:sz w:val="22"/>
          <w:szCs w:val="22"/>
          <w:shd w:val="clear" w:color="auto" w:fill="FFFFFF"/>
        </w:rPr>
        <w:t>Response 4:</w:t>
      </w:r>
      <w:r w:rsidR="00333DEA">
        <w:rPr>
          <w:rFonts w:ascii="Palatino Linotype" w:hAnsi="Palatino Linotype"/>
          <w:b/>
          <w:bCs/>
          <w:color w:val="FF0000"/>
          <w:sz w:val="22"/>
          <w:szCs w:val="22"/>
          <w:shd w:val="clear" w:color="auto" w:fill="FFFFFF"/>
        </w:rPr>
        <w:t xml:space="preserve"> </w:t>
      </w:r>
      <w:r w:rsidR="00333DEA" w:rsidRPr="00333DEA">
        <w:rPr>
          <w:rFonts w:ascii="Palatino Linotype" w:hAnsi="Palatino Linotype"/>
          <w:color w:val="FF0000"/>
          <w:sz w:val="22"/>
          <w:szCs w:val="22"/>
          <w:shd w:val="clear" w:color="auto" w:fill="FFFFFF"/>
        </w:rPr>
        <w:t>We thank the reviewer for this valuable observation. We agree that the temporal association between increasing CBD and THC doses and the reduction in treatment effect provides further evidence for possible pharmacological tolerance. We have now explicitly linked these trends in the manuscript, noting that the increase in dosage over time may reflect dose escalation in response to diminishing therapeutic effects, consistent with the development of tolerance</w:t>
      </w:r>
      <w:r w:rsidR="00333DEA">
        <w:rPr>
          <w:rFonts w:ascii="Palatino Linotype" w:hAnsi="Palatino Linotype"/>
          <w:color w:val="FF0000"/>
          <w:sz w:val="22"/>
          <w:szCs w:val="22"/>
          <w:shd w:val="clear" w:color="auto" w:fill="FFFFFF"/>
        </w:rPr>
        <w:t>:</w:t>
      </w:r>
    </w:p>
    <w:p w14:paraId="36EBA946" w14:textId="77777777" w:rsidR="00333DEA" w:rsidRPr="00333DEA" w:rsidRDefault="00333DEA" w:rsidP="00DD3F9A">
      <w:pPr>
        <w:spacing w:line="360" w:lineRule="auto"/>
        <w:rPr>
          <w:rFonts w:ascii="Palatino Linotype" w:hAnsi="Palatino Linotype"/>
          <w:b/>
          <w:bCs/>
          <w:color w:val="FF0000"/>
          <w:sz w:val="22"/>
          <w:szCs w:val="22"/>
          <w:shd w:val="clear" w:color="auto" w:fill="FFFFFF"/>
        </w:rPr>
      </w:pPr>
    </w:p>
    <w:p w14:paraId="1B995F54" w14:textId="51B810B2" w:rsidR="00DD3F9A" w:rsidRPr="009B78C0" w:rsidRDefault="008503CD" w:rsidP="00DD3F9A">
      <w:pPr>
        <w:spacing w:line="360" w:lineRule="auto"/>
        <w:rPr>
          <w:rFonts w:ascii="Palatino Linotype" w:hAnsi="Palatino Linotype"/>
          <w:color w:val="000000"/>
          <w:sz w:val="22"/>
          <w:szCs w:val="22"/>
          <w:shd w:val="clear" w:color="auto" w:fill="FFFFFF"/>
        </w:rPr>
      </w:pPr>
      <w:r w:rsidRPr="008503CD">
        <w:rPr>
          <w:rFonts w:ascii="Palatino Linotype" w:hAnsi="Palatino Linotype"/>
          <w:i/>
          <w:iCs/>
          <w:color w:val="FF0000"/>
          <w:sz w:val="22"/>
          <w:szCs w:val="22"/>
          <w:shd w:val="clear" w:color="auto" w:fill="FFFFFF"/>
        </w:rPr>
        <w:lastRenderedPageBreak/>
        <w:t>“</w:t>
      </w:r>
      <w:r w:rsidR="00333DEA" w:rsidRPr="00333DEA">
        <w:rPr>
          <w:rFonts w:ascii="Palatino Linotype" w:hAnsi="Palatino Linotype"/>
          <w:i/>
          <w:iCs/>
          <w:color w:val="FF0000"/>
          <w:sz w:val="22"/>
          <w:szCs w:val="22"/>
          <w:shd w:val="clear" w:color="auto" w:fill="FFFFFF"/>
        </w:rPr>
        <w:t xml:space="preserve">Notably, this apparent reduction in treatment effect over time coincided with increasing doses of both CBD and THC, suggesting that participants may have developed tolerance to the therapeutic effects of </w:t>
      </w:r>
      <w:r w:rsidR="006F7A0E">
        <w:rPr>
          <w:rFonts w:ascii="Palatino Linotype" w:hAnsi="Palatino Linotype"/>
          <w:i/>
          <w:iCs/>
          <w:color w:val="FF0000"/>
          <w:sz w:val="22"/>
          <w:szCs w:val="22"/>
          <w:shd w:val="clear" w:color="auto" w:fill="FFFFFF"/>
        </w:rPr>
        <w:t>cannabis-based medicinal products</w:t>
      </w:r>
      <w:r w:rsidR="00333DEA" w:rsidRPr="00333DEA">
        <w:rPr>
          <w:rFonts w:ascii="Palatino Linotype" w:hAnsi="Palatino Linotype"/>
          <w:i/>
          <w:iCs/>
          <w:color w:val="FF0000"/>
          <w:sz w:val="22"/>
          <w:szCs w:val="22"/>
          <w:shd w:val="clear" w:color="auto" w:fill="FFFFFF"/>
        </w:rPr>
        <w:t>. This dose-response shift further supports the possibility of pharmacological tolerance contributing to the diminishing improvements observed in SQS and GAD-7 scores.</w:t>
      </w:r>
    </w:p>
    <w:p w14:paraId="3878FDB6" w14:textId="77777777" w:rsidR="00DD3F9A" w:rsidRPr="009B78C0" w:rsidRDefault="00DD3F9A" w:rsidP="00DD3F9A">
      <w:pPr>
        <w:spacing w:line="360" w:lineRule="auto"/>
        <w:rPr>
          <w:rFonts w:ascii="Palatino Linotype" w:hAnsi="Palatino Linotype"/>
          <w:color w:val="000000"/>
          <w:sz w:val="22"/>
          <w:szCs w:val="22"/>
          <w:shd w:val="clear" w:color="auto" w:fill="FFFFFF"/>
        </w:rPr>
      </w:pPr>
      <w:r w:rsidRPr="009B78C0">
        <w:rPr>
          <w:rFonts w:ascii="Palatino Linotype" w:hAnsi="Palatino Linotype"/>
          <w:color w:val="000000"/>
          <w:sz w:val="22"/>
          <w:szCs w:val="22"/>
        </w:rPr>
        <w:br/>
      </w:r>
      <w:r w:rsidRPr="009B78C0">
        <w:rPr>
          <w:rFonts w:ascii="Palatino Linotype" w:hAnsi="Palatino Linotype"/>
          <w:b/>
          <w:bCs/>
          <w:color w:val="000000"/>
          <w:sz w:val="22"/>
          <w:szCs w:val="22"/>
          <w:u w:val="single"/>
          <w:shd w:val="clear" w:color="auto" w:fill="FFFFFF"/>
        </w:rPr>
        <w:t>Referee 2</w:t>
      </w:r>
    </w:p>
    <w:p w14:paraId="11A42D3F" w14:textId="2109157B" w:rsidR="002A3AB6" w:rsidRDefault="00DD3F9A" w:rsidP="00333DEA">
      <w:pPr>
        <w:spacing w:line="360" w:lineRule="auto"/>
        <w:rPr>
          <w:rFonts w:ascii="Palatino Linotype" w:hAnsi="Palatino Linotype"/>
          <w:color w:val="000000"/>
          <w:sz w:val="22"/>
          <w:szCs w:val="22"/>
          <w:shd w:val="clear" w:color="auto" w:fill="FFFFFF"/>
        </w:rPr>
      </w:pPr>
      <w:r w:rsidRPr="009B78C0">
        <w:rPr>
          <w:rFonts w:ascii="Palatino Linotype" w:hAnsi="Palatino Linotype"/>
          <w:b/>
          <w:bCs/>
          <w:color w:val="000000"/>
          <w:sz w:val="22"/>
          <w:szCs w:val="22"/>
          <w:shd w:val="clear" w:color="auto" w:fill="FFFFFF"/>
        </w:rPr>
        <w:t xml:space="preserve">Comment 1: </w:t>
      </w:r>
      <w:r w:rsidR="00DB5749" w:rsidRPr="00DB5749">
        <w:rPr>
          <w:rFonts w:ascii="Palatino Linotype" w:hAnsi="Palatino Linotype"/>
          <w:color w:val="000000"/>
          <w:sz w:val="22"/>
          <w:szCs w:val="22"/>
          <w:shd w:val="clear" w:color="auto" w:fill="FFFFFF"/>
        </w:rPr>
        <w:t>Please note that p = 0.05 is not significant per the traditional threshold. Correct this throughout and update abstract</w:t>
      </w:r>
      <w:r w:rsidR="00814688">
        <w:rPr>
          <w:rFonts w:ascii="Palatino Linotype" w:hAnsi="Palatino Linotype"/>
          <w:color w:val="000000"/>
          <w:sz w:val="22"/>
          <w:szCs w:val="22"/>
          <w:shd w:val="clear" w:color="auto" w:fill="FFFFFF"/>
        </w:rPr>
        <w:t>.</w:t>
      </w:r>
    </w:p>
    <w:p w14:paraId="746D8E40" w14:textId="77777777" w:rsidR="00A64CC1" w:rsidRDefault="00A64CC1" w:rsidP="00333DEA">
      <w:pPr>
        <w:spacing w:line="360" w:lineRule="auto"/>
        <w:rPr>
          <w:rFonts w:ascii="Palatino Linotype" w:hAnsi="Palatino Linotype"/>
          <w:color w:val="000000"/>
          <w:sz w:val="22"/>
          <w:szCs w:val="22"/>
          <w:shd w:val="clear" w:color="auto" w:fill="FFFFFF"/>
        </w:rPr>
      </w:pPr>
    </w:p>
    <w:p w14:paraId="038B4D7C" w14:textId="3E85B5A4" w:rsidR="00A64CC1" w:rsidRPr="007A709D" w:rsidRDefault="00A64CC1" w:rsidP="00A64CC1">
      <w:pPr>
        <w:spacing w:line="360" w:lineRule="auto"/>
        <w:rPr>
          <w:rStyle w:val="apple-converted-space"/>
          <w:rFonts w:ascii="Palatino Linotype" w:hAnsi="Palatino Linotype"/>
          <w:color w:val="FF0000"/>
          <w:sz w:val="22"/>
          <w:szCs w:val="22"/>
          <w:shd w:val="clear" w:color="auto" w:fill="FFFFFF"/>
        </w:rPr>
      </w:pPr>
      <w:r w:rsidRPr="002C0726">
        <w:rPr>
          <w:rStyle w:val="apple-converted-space"/>
          <w:rFonts w:ascii="Palatino Linotype" w:hAnsi="Palatino Linotype"/>
          <w:b/>
          <w:bCs/>
          <w:color w:val="FF0000"/>
          <w:sz w:val="22"/>
          <w:szCs w:val="22"/>
          <w:shd w:val="clear" w:color="auto" w:fill="FFFFFF"/>
        </w:rPr>
        <w:t xml:space="preserve">Response </w:t>
      </w:r>
      <w:proofErr w:type="gramStart"/>
      <w:r w:rsidRPr="002C0726">
        <w:rPr>
          <w:rStyle w:val="apple-converted-space"/>
          <w:rFonts w:ascii="Palatino Linotype" w:hAnsi="Palatino Linotype"/>
          <w:b/>
          <w:bCs/>
          <w:color w:val="FF0000"/>
          <w:sz w:val="22"/>
          <w:szCs w:val="22"/>
          <w:shd w:val="clear" w:color="auto" w:fill="FFFFFF"/>
        </w:rPr>
        <w:t>1</w:t>
      </w:r>
      <w:r>
        <w:rPr>
          <w:rStyle w:val="apple-converted-space"/>
          <w:rFonts w:ascii="Palatino Linotype" w:hAnsi="Palatino Linotype"/>
          <w:b/>
          <w:bCs/>
          <w:color w:val="FF0000"/>
          <w:sz w:val="22"/>
          <w:szCs w:val="22"/>
          <w:shd w:val="clear" w:color="auto" w:fill="FFFFFF"/>
        </w:rPr>
        <w:t xml:space="preserve"> </w:t>
      </w:r>
      <w:r w:rsidRPr="002C0726">
        <w:rPr>
          <w:rStyle w:val="apple-converted-space"/>
          <w:rFonts w:ascii="Palatino Linotype" w:hAnsi="Palatino Linotype"/>
          <w:b/>
          <w:bCs/>
          <w:color w:val="FF0000"/>
          <w:sz w:val="22"/>
          <w:szCs w:val="22"/>
          <w:shd w:val="clear" w:color="auto" w:fill="FFFFFF"/>
        </w:rPr>
        <w:t>:</w:t>
      </w:r>
      <w:proofErr w:type="gramEnd"/>
      <w:r w:rsidRPr="002C0726">
        <w:rPr>
          <w:rStyle w:val="apple-converted-space"/>
          <w:rFonts w:ascii="Palatino Linotype" w:hAnsi="Palatino Linotype"/>
          <w:b/>
          <w:bCs/>
          <w:color w:val="FF0000"/>
          <w:sz w:val="22"/>
          <w:szCs w:val="22"/>
          <w:shd w:val="clear" w:color="auto" w:fill="FFFFFF"/>
        </w:rPr>
        <w:t xml:space="preserve"> </w:t>
      </w:r>
      <w:r w:rsidRPr="007A709D">
        <w:rPr>
          <w:rStyle w:val="apple-converted-space"/>
          <w:rFonts w:ascii="Palatino Linotype" w:hAnsi="Palatino Linotype"/>
          <w:color w:val="FF0000"/>
          <w:sz w:val="22"/>
          <w:szCs w:val="22"/>
          <w:shd w:val="clear" w:color="auto" w:fill="FFFFFF"/>
        </w:rPr>
        <w:t xml:space="preserve">Thank you for your comment. </w:t>
      </w:r>
      <w:r>
        <w:rPr>
          <w:rStyle w:val="apple-converted-space"/>
          <w:rFonts w:ascii="Palatino Linotype" w:hAnsi="Palatino Linotype"/>
          <w:color w:val="FF0000"/>
          <w:sz w:val="22"/>
          <w:szCs w:val="22"/>
          <w:shd w:val="clear" w:color="auto" w:fill="FFFFFF"/>
        </w:rPr>
        <w:t xml:space="preserve">There may be some confusion as we have stated that p&lt;0.050 is the threshold presented in the study for statistical significance, in accordance with traditional thresholds. </w:t>
      </w:r>
    </w:p>
    <w:p w14:paraId="12283E61" w14:textId="77777777" w:rsidR="00A64CC1" w:rsidRPr="007A709D" w:rsidRDefault="00A64CC1" w:rsidP="00A64CC1">
      <w:pPr>
        <w:spacing w:line="360" w:lineRule="auto"/>
        <w:rPr>
          <w:rStyle w:val="apple-converted-space"/>
          <w:rFonts w:ascii="Palatino Linotype" w:hAnsi="Palatino Linotype"/>
          <w:color w:val="FF0000"/>
          <w:sz w:val="22"/>
          <w:szCs w:val="22"/>
          <w:shd w:val="clear" w:color="auto" w:fill="FFFFFF"/>
        </w:rPr>
      </w:pPr>
    </w:p>
    <w:p w14:paraId="077590E6" w14:textId="777BEC9B" w:rsidR="00A64CC1" w:rsidRDefault="00A64CC1" w:rsidP="00333DEA">
      <w:pPr>
        <w:spacing w:line="360" w:lineRule="auto"/>
        <w:rPr>
          <w:rStyle w:val="normaltextrun"/>
          <w:rFonts w:ascii="Palatino Linotype" w:eastAsiaTheme="majorEastAsia" w:hAnsi="Palatino Linotype" w:cs="Arial"/>
          <w:i/>
          <w:iCs/>
          <w:color w:val="FF0000"/>
          <w:sz w:val="22"/>
          <w:szCs w:val="22"/>
        </w:rPr>
      </w:pPr>
      <w:r w:rsidRPr="006C7F27">
        <w:rPr>
          <w:rStyle w:val="apple-converted-space"/>
          <w:rFonts w:ascii="Palatino Linotype" w:hAnsi="Palatino Linotype"/>
          <w:i/>
          <w:iCs/>
          <w:color w:val="FF0000"/>
          <w:sz w:val="22"/>
          <w:szCs w:val="22"/>
          <w:shd w:val="clear" w:color="auto" w:fill="FFFFFF"/>
        </w:rPr>
        <w:t>“</w:t>
      </w:r>
      <w:r w:rsidRPr="00A64CC1">
        <w:rPr>
          <w:rStyle w:val="normaltextrun"/>
          <w:rFonts w:ascii="Palatino Linotype" w:eastAsiaTheme="majorEastAsia" w:hAnsi="Palatino Linotype" w:cs="Arial"/>
          <w:i/>
          <w:iCs/>
          <w:color w:val="FF0000"/>
          <w:sz w:val="22"/>
          <w:szCs w:val="22"/>
        </w:rPr>
        <w:t>Statistical analyses were conducted using the Statistical Package for the Social Sciences (SPSS; v.29.0.0.0), while GraphPad Prism (v. 9.4.1(350)) was utilised for graph creation. P&lt;0.050 indicated statistical significance.</w:t>
      </w:r>
      <w:r>
        <w:rPr>
          <w:rStyle w:val="normaltextrun"/>
          <w:rFonts w:ascii="Palatino Linotype" w:eastAsiaTheme="majorEastAsia" w:hAnsi="Palatino Linotype" w:cs="Arial"/>
          <w:i/>
          <w:iCs/>
          <w:color w:val="FF0000"/>
          <w:sz w:val="22"/>
          <w:szCs w:val="22"/>
        </w:rPr>
        <w:t>”</w:t>
      </w:r>
    </w:p>
    <w:p w14:paraId="36EFAE0C" w14:textId="77777777" w:rsidR="00A64CC1" w:rsidRDefault="00A64CC1" w:rsidP="00333DEA">
      <w:pPr>
        <w:spacing w:line="360" w:lineRule="auto"/>
        <w:rPr>
          <w:rStyle w:val="normaltextrun"/>
          <w:rFonts w:ascii="Palatino Linotype" w:eastAsiaTheme="majorEastAsia" w:hAnsi="Palatino Linotype" w:cs="Arial"/>
          <w:i/>
          <w:iCs/>
          <w:color w:val="FF0000"/>
          <w:sz w:val="22"/>
          <w:szCs w:val="22"/>
        </w:rPr>
      </w:pPr>
    </w:p>
    <w:p w14:paraId="0844A081" w14:textId="55AF023C" w:rsidR="006F7A0E" w:rsidRDefault="006F7A0E" w:rsidP="006F7A0E">
      <w:pPr>
        <w:spacing w:line="360" w:lineRule="auto"/>
        <w:rPr>
          <w:rFonts w:ascii="Palatino Linotype" w:hAnsi="Palatino Linotype"/>
          <w:color w:val="000000"/>
          <w:sz w:val="22"/>
          <w:szCs w:val="22"/>
          <w:shd w:val="clear" w:color="auto" w:fill="FFFFFF"/>
        </w:rPr>
      </w:pPr>
      <w:r w:rsidRPr="009B78C0">
        <w:rPr>
          <w:rFonts w:ascii="Palatino Linotype" w:hAnsi="Palatino Linotype"/>
          <w:b/>
          <w:bCs/>
          <w:color w:val="000000"/>
          <w:sz w:val="22"/>
          <w:szCs w:val="22"/>
          <w:shd w:val="clear" w:color="auto" w:fill="FFFFFF"/>
        </w:rPr>
        <w:t xml:space="preserve">Comment </w:t>
      </w:r>
      <w:r>
        <w:rPr>
          <w:rFonts w:ascii="Palatino Linotype" w:hAnsi="Palatino Linotype"/>
          <w:b/>
          <w:bCs/>
          <w:color w:val="000000"/>
          <w:sz w:val="22"/>
          <w:szCs w:val="22"/>
          <w:shd w:val="clear" w:color="auto" w:fill="FFFFFF"/>
        </w:rPr>
        <w:t>2</w:t>
      </w:r>
      <w:r w:rsidRPr="009B78C0">
        <w:rPr>
          <w:rFonts w:ascii="Palatino Linotype" w:hAnsi="Palatino Linotype"/>
          <w:b/>
          <w:bCs/>
          <w:color w:val="000000"/>
          <w:sz w:val="22"/>
          <w:szCs w:val="22"/>
          <w:shd w:val="clear" w:color="auto" w:fill="FFFFFF"/>
        </w:rPr>
        <w:t xml:space="preserve">: </w:t>
      </w:r>
      <w:r w:rsidRPr="006F7A0E">
        <w:rPr>
          <w:rFonts w:ascii="Palatino Linotype" w:hAnsi="Palatino Linotype"/>
          <w:color w:val="000000"/>
          <w:sz w:val="22"/>
          <w:szCs w:val="22"/>
          <w:shd w:val="clear" w:color="auto" w:fill="FFFFFF"/>
        </w:rPr>
        <w:t>The acronym CBMP is not commonly used and detracts from the work. Please reconsider using this unfamiliar acronym.</w:t>
      </w:r>
    </w:p>
    <w:p w14:paraId="4BCE1BD3" w14:textId="77777777" w:rsidR="006F7A0E" w:rsidRDefault="006F7A0E" w:rsidP="006F7A0E">
      <w:pPr>
        <w:spacing w:line="360" w:lineRule="auto"/>
        <w:rPr>
          <w:rFonts w:ascii="Palatino Linotype" w:hAnsi="Palatino Linotype"/>
          <w:color w:val="000000"/>
          <w:sz w:val="22"/>
          <w:szCs w:val="22"/>
          <w:shd w:val="clear" w:color="auto" w:fill="FFFFFF"/>
        </w:rPr>
      </w:pPr>
    </w:p>
    <w:p w14:paraId="3D0E58E0" w14:textId="185105A5" w:rsidR="006F7A0E" w:rsidRPr="007A709D" w:rsidRDefault="006F7A0E" w:rsidP="006F7A0E">
      <w:pPr>
        <w:spacing w:line="360" w:lineRule="auto"/>
        <w:rPr>
          <w:rStyle w:val="apple-converted-space"/>
          <w:rFonts w:ascii="Palatino Linotype" w:hAnsi="Palatino Linotype"/>
          <w:color w:val="FF0000"/>
          <w:sz w:val="22"/>
          <w:szCs w:val="22"/>
          <w:shd w:val="clear" w:color="auto" w:fill="FFFFFF"/>
        </w:rPr>
      </w:pPr>
      <w:r w:rsidRPr="002C0726">
        <w:rPr>
          <w:rStyle w:val="apple-converted-space"/>
          <w:rFonts w:ascii="Palatino Linotype" w:hAnsi="Palatino Linotype"/>
          <w:b/>
          <w:bCs/>
          <w:color w:val="FF0000"/>
          <w:sz w:val="22"/>
          <w:szCs w:val="22"/>
          <w:shd w:val="clear" w:color="auto" w:fill="FFFFFF"/>
        </w:rPr>
        <w:t xml:space="preserve">Response </w:t>
      </w:r>
      <w:r>
        <w:rPr>
          <w:rStyle w:val="apple-converted-space"/>
          <w:rFonts w:ascii="Palatino Linotype" w:hAnsi="Palatino Linotype"/>
          <w:b/>
          <w:bCs/>
          <w:color w:val="FF0000"/>
          <w:sz w:val="22"/>
          <w:szCs w:val="22"/>
          <w:shd w:val="clear" w:color="auto" w:fill="FFFFFF"/>
        </w:rPr>
        <w:t>2</w:t>
      </w:r>
      <w:r w:rsidRPr="002C0726">
        <w:rPr>
          <w:rStyle w:val="apple-converted-space"/>
          <w:rFonts w:ascii="Palatino Linotype" w:hAnsi="Palatino Linotype"/>
          <w:b/>
          <w:bCs/>
          <w:color w:val="FF0000"/>
          <w:sz w:val="22"/>
          <w:szCs w:val="22"/>
          <w:shd w:val="clear" w:color="auto" w:fill="FFFFFF"/>
        </w:rPr>
        <w:t xml:space="preserve">: </w:t>
      </w:r>
      <w:r>
        <w:rPr>
          <w:rStyle w:val="apple-converted-space"/>
          <w:rFonts w:ascii="Palatino Linotype" w:hAnsi="Palatino Linotype"/>
          <w:color w:val="FF0000"/>
          <w:sz w:val="22"/>
          <w:szCs w:val="22"/>
          <w:shd w:val="clear" w:color="auto" w:fill="FFFFFF"/>
        </w:rPr>
        <w:t xml:space="preserve">Thank you very much for this insight and apologies. It is a commonly used abbreviation in the UK amongst clinical guidance, but appreciate this may not be well known by all. Instead, we have dropped use of the acronym </w:t>
      </w:r>
      <w:proofErr w:type="spellStart"/>
      <w:r>
        <w:rPr>
          <w:rStyle w:val="apple-converted-space"/>
          <w:rFonts w:ascii="Palatino Linotype" w:hAnsi="Palatino Linotype"/>
          <w:color w:val="FF0000"/>
          <w:sz w:val="22"/>
          <w:szCs w:val="22"/>
          <w:shd w:val="clear" w:color="auto" w:fill="FFFFFF"/>
        </w:rPr>
        <w:t>altoghether</w:t>
      </w:r>
      <w:proofErr w:type="spellEnd"/>
      <w:r>
        <w:rPr>
          <w:rStyle w:val="apple-converted-space"/>
          <w:rFonts w:ascii="Palatino Linotype" w:hAnsi="Palatino Linotype"/>
          <w:color w:val="FF0000"/>
          <w:sz w:val="22"/>
          <w:szCs w:val="22"/>
          <w:shd w:val="clear" w:color="auto" w:fill="FFFFFF"/>
        </w:rPr>
        <w:t xml:space="preserve"> to try and improve readability.</w:t>
      </w:r>
    </w:p>
    <w:p w14:paraId="6A746070" w14:textId="77777777" w:rsidR="006F7A0E" w:rsidRPr="007A709D" w:rsidRDefault="006F7A0E" w:rsidP="006F7A0E">
      <w:pPr>
        <w:spacing w:line="360" w:lineRule="auto"/>
        <w:rPr>
          <w:rStyle w:val="apple-converted-space"/>
          <w:rFonts w:ascii="Palatino Linotype" w:hAnsi="Palatino Linotype"/>
          <w:color w:val="FF0000"/>
          <w:sz w:val="22"/>
          <w:szCs w:val="22"/>
          <w:shd w:val="clear" w:color="auto" w:fill="FFFFFF"/>
        </w:rPr>
      </w:pPr>
    </w:p>
    <w:p w14:paraId="12159928" w14:textId="352A93D7" w:rsidR="00EF00A5" w:rsidRDefault="00EF00A5" w:rsidP="00EF00A5">
      <w:pPr>
        <w:spacing w:line="360" w:lineRule="auto"/>
        <w:rPr>
          <w:rFonts w:ascii="Palatino Linotype" w:hAnsi="Palatino Linotype"/>
          <w:color w:val="000000"/>
          <w:sz w:val="22"/>
          <w:szCs w:val="22"/>
          <w:shd w:val="clear" w:color="auto" w:fill="FFFFFF"/>
        </w:rPr>
      </w:pPr>
      <w:r w:rsidRPr="009B78C0">
        <w:rPr>
          <w:rFonts w:ascii="Palatino Linotype" w:hAnsi="Palatino Linotype"/>
          <w:b/>
          <w:bCs/>
          <w:color w:val="000000"/>
          <w:sz w:val="22"/>
          <w:szCs w:val="22"/>
          <w:shd w:val="clear" w:color="auto" w:fill="FFFFFF"/>
        </w:rPr>
        <w:t xml:space="preserve">Comment </w:t>
      </w:r>
      <w:r w:rsidR="007162A7">
        <w:rPr>
          <w:rFonts w:ascii="Palatino Linotype" w:hAnsi="Palatino Linotype"/>
          <w:b/>
          <w:bCs/>
          <w:color w:val="000000"/>
          <w:sz w:val="22"/>
          <w:szCs w:val="22"/>
          <w:shd w:val="clear" w:color="auto" w:fill="FFFFFF"/>
        </w:rPr>
        <w:t>3</w:t>
      </w:r>
      <w:r w:rsidRPr="009B78C0">
        <w:rPr>
          <w:rFonts w:ascii="Palatino Linotype" w:hAnsi="Palatino Linotype"/>
          <w:b/>
          <w:bCs/>
          <w:color w:val="000000"/>
          <w:sz w:val="22"/>
          <w:szCs w:val="22"/>
          <w:shd w:val="clear" w:color="auto" w:fill="FFFFFF"/>
        </w:rPr>
        <w:t xml:space="preserve">: </w:t>
      </w:r>
      <w:r w:rsidR="007162A7" w:rsidRPr="007162A7">
        <w:rPr>
          <w:rFonts w:ascii="Palatino Linotype" w:hAnsi="Palatino Linotype"/>
          <w:color w:val="000000"/>
          <w:sz w:val="22"/>
          <w:szCs w:val="22"/>
          <w:shd w:val="clear" w:color="auto" w:fill="FFFFFF"/>
        </w:rPr>
        <w:t>The authors cite that a systematic review of 34 studies found a uniform improvement in insomnia symptoms “in a sub-set of participants”. This is a bit misleading as only 2 of the 34 studies focused on patients with insomnia, and others were just poor sleep etc. Please revise this to more accurately reflect the results of the review and the samples used.</w:t>
      </w:r>
    </w:p>
    <w:p w14:paraId="61A14A9A" w14:textId="77777777" w:rsidR="00EF00A5" w:rsidRDefault="00EF00A5" w:rsidP="00EF00A5">
      <w:pPr>
        <w:spacing w:line="360" w:lineRule="auto"/>
        <w:rPr>
          <w:rFonts w:ascii="Palatino Linotype" w:hAnsi="Palatino Linotype"/>
          <w:color w:val="000000"/>
          <w:sz w:val="22"/>
          <w:szCs w:val="22"/>
          <w:shd w:val="clear" w:color="auto" w:fill="FFFFFF"/>
        </w:rPr>
      </w:pPr>
    </w:p>
    <w:p w14:paraId="41FAD05E" w14:textId="632457C4" w:rsidR="007162A7" w:rsidRPr="007A709D" w:rsidRDefault="00EF00A5" w:rsidP="00EF00A5">
      <w:pPr>
        <w:spacing w:line="360" w:lineRule="auto"/>
        <w:rPr>
          <w:rStyle w:val="apple-converted-space"/>
          <w:rFonts w:ascii="Palatino Linotype" w:hAnsi="Palatino Linotype"/>
          <w:color w:val="FF0000"/>
          <w:sz w:val="22"/>
          <w:szCs w:val="22"/>
          <w:shd w:val="clear" w:color="auto" w:fill="FFFFFF"/>
        </w:rPr>
      </w:pPr>
      <w:r w:rsidRPr="002C0726">
        <w:rPr>
          <w:rStyle w:val="apple-converted-space"/>
          <w:rFonts w:ascii="Palatino Linotype" w:hAnsi="Palatino Linotype"/>
          <w:b/>
          <w:bCs/>
          <w:color w:val="FF0000"/>
          <w:sz w:val="22"/>
          <w:szCs w:val="22"/>
          <w:shd w:val="clear" w:color="auto" w:fill="FFFFFF"/>
        </w:rPr>
        <w:lastRenderedPageBreak/>
        <w:t xml:space="preserve">Response </w:t>
      </w:r>
      <w:proofErr w:type="gramStart"/>
      <w:r w:rsidR="007162A7">
        <w:rPr>
          <w:rStyle w:val="apple-converted-space"/>
          <w:rFonts w:ascii="Palatino Linotype" w:hAnsi="Palatino Linotype"/>
          <w:b/>
          <w:bCs/>
          <w:color w:val="FF0000"/>
          <w:sz w:val="22"/>
          <w:szCs w:val="22"/>
          <w:shd w:val="clear" w:color="auto" w:fill="FFFFFF"/>
        </w:rPr>
        <w:t>3</w:t>
      </w:r>
      <w:r>
        <w:rPr>
          <w:rStyle w:val="apple-converted-space"/>
          <w:rFonts w:ascii="Palatino Linotype" w:hAnsi="Palatino Linotype"/>
          <w:b/>
          <w:bCs/>
          <w:color w:val="FF0000"/>
          <w:sz w:val="22"/>
          <w:szCs w:val="22"/>
          <w:shd w:val="clear" w:color="auto" w:fill="FFFFFF"/>
        </w:rPr>
        <w:t xml:space="preserve"> </w:t>
      </w:r>
      <w:r w:rsidRPr="002C0726">
        <w:rPr>
          <w:rStyle w:val="apple-converted-space"/>
          <w:rFonts w:ascii="Palatino Linotype" w:hAnsi="Palatino Linotype"/>
          <w:b/>
          <w:bCs/>
          <w:color w:val="FF0000"/>
          <w:sz w:val="22"/>
          <w:szCs w:val="22"/>
          <w:shd w:val="clear" w:color="auto" w:fill="FFFFFF"/>
        </w:rPr>
        <w:t>:</w:t>
      </w:r>
      <w:proofErr w:type="gramEnd"/>
      <w:r w:rsidRPr="002C0726">
        <w:rPr>
          <w:rStyle w:val="apple-converted-space"/>
          <w:rFonts w:ascii="Palatino Linotype" w:hAnsi="Palatino Linotype"/>
          <w:b/>
          <w:bCs/>
          <w:color w:val="FF0000"/>
          <w:sz w:val="22"/>
          <w:szCs w:val="22"/>
          <w:shd w:val="clear" w:color="auto" w:fill="FFFFFF"/>
        </w:rPr>
        <w:t xml:space="preserve"> </w:t>
      </w:r>
      <w:r w:rsidRPr="007A709D">
        <w:rPr>
          <w:rStyle w:val="apple-converted-space"/>
          <w:rFonts w:ascii="Palatino Linotype" w:hAnsi="Palatino Linotype"/>
          <w:color w:val="FF0000"/>
          <w:sz w:val="22"/>
          <w:szCs w:val="22"/>
          <w:shd w:val="clear" w:color="auto" w:fill="FFFFFF"/>
        </w:rPr>
        <w:t xml:space="preserve">Thank you for your comment. </w:t>
      </w:r>
      <w:r w:rsidR="007162A7">
        <w:rPr>
          <w:rStyle w:val="apple-converted-space"/>
          <w:rFonts w:ascii="Palatino Linotype" w:hAnsi="Palatino Linotype"/>
          <w:color w:val="FF0000"/>
          <w:sz w:val="22"/>
          <w:szCs w:val="22"/>
          <w:shd w:val="clear" w:color="auto" w:fill="FFFFFF"/>
        </w:rPr>
        <w:t>We apologise that this was unintentionally misleading. We have made some alterations to the study as follows to reflect the suggested changes:</w:t>
      </w:r>
    </w:p>
    <w:p w14:paraId="4093A232" w14:textId="77777777" w:rsidR="00EF00A5" w:rsidRPr="007A709D" w:rsidRDefault="00EF00A5" w:rsidP="00EF00A5">
      <w:pPr>
        <w:spacing w:line="360" w:lineRule="auto"/>
        <w:rPr>
          <w:rStyle w:val="apple-converted-space"/>
          <w:rFonts w:ascii="Palatino Linotype" w:hAnsi="Palatino Linotype"/>
          <w:color w:val="FF0000"/>
          <w:sz w:val="22"/>
          <w:szCs w:val="22"/>
          <w:shd w:val="clear" w:color="auto" w:fill="FFFFFF"/>
        </w:rPr>
      </w:pPr>
    </w:p>
    <w:p w14:paraId="55AC587E" w14:textId="5A82431B" w:rsidR="007162A7" w:rsidRDefault="00EF00A5" w:rsidP="007162A7">
      <w:pPr>
        <w:spacing w:line="360" w:lineRule="auto"/>
        <w:rPr>
          <w:rFonts w:ascii="Palatino Linotype" w:hAnsi="Palatino Linotype"/>
          <w:i/>
          <w:iCs/>
          <w:color w:val="FF0000"/>
          <w:sz w:val="22"/>
          <w:szCs w:val="22"/>
          <w:shd w:val="clear" w:color="auto" w:fill="FFFFFF"/>
        </w:rPr>
      </w:pPr>
      <w:r w:rsidRPr="006C7F27">
        <w:rPr>
          <w:rStyle w:val="apple-converted-space"/>
          <w:rFonts w:ascii="Palatino Linotype" w:hAnsi="Palatino Linotype"/>
          <w:i/>
          <w:iCs/>
          <w:color w:val="FF0000"/>
          <w:sz w:val="22"/>
          <w:szCs w:val="22"/>
          <w:shd w:val="clear" w:color="auto" w:fill="FFFFFF"/>
        </w:rPr>
        <w:t>“</w:t>
      </w:r>
      <w:r w:rsidR="007162A7" w:rsidRPr="007162A7">
        <w:rPr>
          <w:rFonts w:ascii="Palatino Linotype" w:hAnsi="Palatino Linotype"/>
          <w:i/>
          <w:iCs/>
          <w:color w:val="FF0000"/>
          <w:sz w:val="22"/>
          <w:szCs w:val="22"/>
          <w:shd w:val="clear" w:color="auto" w:fill="FFFFFF"/>
        </w:rPr>
        <w:t xml:space="preserve">A systematic review of 34 studies found that every study documented improvements sleep quality </w:t>
      </w:r>
      <w:r w:rsidR="007162A7">
        <w:rPr>
          <w:rFonts w:ascii="Palatino Linotype" w:hAnsi="Palatino Linotype"/>
          <w:i/>
          <w:iCs/>
          <w:color w:val="FF0000"/>
          <w:sz w:val="22"/>
          <w:szCs w:val="22"/>
          <w:shd w:val="clear" w:color="auto" w:fill="FFFFFF"/>
        </w:rPr>
        <w:t>among</w:t>
      </w:r>
      <w:r w:rsidR="007162A7" w:rsidRPr="007162A7">
        <w:rPr>
          <w:rFonts w:ascii="Palatino Linotype" w:hAnsi="Palatino Linotype"/>
          <w:i/>
          <w:iCs/>
          <w:color w:val="FF0000"/>
          <w:sz w:val="22"/>
          <w:szCs w:val="22"/>
          <w:shd w:val="clear" w:color="auto" w:fill="FFFFFF"/>
        </w:rPr>
        <w:t xml:space="preserve"> a portion of their participants</w:t>
      </w:r>
      <w:r w:rsidR="007C75E1" w:rsidRPr="007C75E1">
        <w:rPr>
          <w:rFonts w:ascii="Palatino Linotype" w:hAnsi="Palatino Linotype"/>
          <w:i/>
          <w:iCs/>
          <w:color w:val="FF0000"/>
          <w:sz w:val="22"/>
          <w:szCs w:val="22"/>
          <w:shd w:val="clear" w:color="auto" w:fill="FFFFFF"/>
          <w:vertAlign w:val="superscript"/>
        </w:rPr>
        <w:t>62</w:t>
      </w:r>
      <w:r w:rsidR="007162A7" w:rsidRPr="007162A7">
        <w:rPr>
          <w:rFonts w:ascii="Palatino Linotype" w:hAnsi="Palatino Linotype"/>
          <w:i/>
          <w:iCs/>
          <w:color w:val="FF0000"/>
          <w:sz w:val="22"/>
          <w:szCs w:val="22"/>
          <w:shd w:val="clear" w:color="auto" w:fill="FFFFFF"/>
        </w:rPr>
        <w:t>. This review considered patients receiving treatment for conditions other than insomnia and there was no subgroup analysis, again prohibiting identification of the optimal cannabis-based medicinal products for treatment of insomnia.</w:t>
      </w:r>
      <w:r w:rsidR="007162A7">
        <w:rPr>
          <w:rFonts w:ascii="Palatino Linotype" w:hAnsi="Palatino Linotype"/>
          <w:i/>
          <w:iCs/>
          <w:color w:val="FF0000"/>
          <w:sz w:val="22"/>
          <w:szCs w:val="22"/>
          <w:shd w:val="clear" w:color="auto" w:fill="FFFFFF"/>
        </w:rPr>
        <w:t>”</w:t>
      </w:r>
    </w:p>
    <w:p w14:paraId="7AC2385E" w14:textId="4FCBAAC5" w:rsidR="00EF00A5" w:rsidRDefault="00EF00A5" w:rsidP="00EF00A5">
      <w:pPr>
        <w:spacing w:line="360" w:lineRule="auto"/>
        <w:rPr>
          <w:rStyle w:val="normaltextrun"/>
          <w:rFonts w:ascii="Palatino Linotype" w:eastAsiaTheme="majorEastAsia" w:hAnsi="Palatino Linotype" w:cs="Arial"/>
          <w:i/>
          <w:iCs/>
          <w:color w:val="FF0000"/>
          <w:sz w:val="22"/>
          <w:szCs w:val="22"/>
        </w:rPr>
      </w:pPr>
    </w:p>
    <w:p w14:paraId="36764605" w14:textId="162F4BB9" w:rsidR="007162A7" w:rsidRDefault="007162A7" w:rsidP="007162A7">
      <w:pPr>
        <w:spacing w:line="360" w:lineRule="auto"/>
        <w:rPr>
          <w:rFonts w:ascii="Palatino Linotype" w:hAnsi="Palatino Linotype"/>
          <w:color w:val="000000"/>
          <w:sz w:val="22"/>
          <w:szCs w:val="22"/>
          <w:shd w:val="clear" w:color="auto" w:fill="FFFFFF"/>
        </w:rPr>
      </w:pPr>
      <w:r w:rsidRPr="009B78C0">
        <w:rPr>
          <w:rFonts w:ascii="Palatino Linotype" w:hAnsi="Palatino Linotype"/>
          <w:b/>
          <w:bCs/>
          <w:color w:val="000000"/>
          <w:sz w:val="22"/>
          <w:szCs w:val="22"/>
          <w:shd w:val="clear" w:color="auto" w:fill="FFFFFF"/>
        </w:rPr>
        <w:t xml:space="preserve">Comment </w:t>
      </w:r>
      <w:r>
        <w:rPr>
          <w:rFonts w:ascii="Palatino Linotype" w:hAnsi="Palatino Linotype"/>
          <w:b/>
          <w:bCs/>
          <w:color w:val="000000"/>
          <w:sz w:val="22"/>
          <w:szCs w:val="22"/>
          <w:shd w:val="clear" w:color="auto" w:fill="FFFFFF"/>
        </w:rPr>
        <w:t>4</w:t>
      </w:r>
      <w:r w:rsidRPr="009B78C0">
        <w:rPr>
          <w:rFonts w:ascii="Palatino Linotype" w:hAnsi="Palatino Linotype"/>
          <w:b/>
          <w:bCs/>
          <w:color w:val="000000"/>
          <w:sz w:val="22"/>
          <w:szCs w:val="22"/>
          <w:shd w:val="clear" w:color="auto" w:fill="FFFFFF"/>
        </w:rPr>
        <w:t xml:space="preserve">: </w:t>
      </w:r>
      <w:r w:rsidRPr="007162A7">
        <w:rPr>
          <w:rFonts w:ascii="Palatino Linotype" w:hAnsi="Palatino Linotype"/>
          <w:color w:val="000000"/>
          <w:sz w:val="22"/>
          <w:szCs w:val="22"/>
          <w:shd w:val="clear" w:color="auto" w:fill="FFFFFF"/>
        </w:rPr>
        <w:t>While I understand why no subgroup analyses were performed on patient characteristics (e.g. anxiety), what about cannabis use characteristics (e.g. administration route, THC dose etc.). Authors state that this information was available but appears to be missing from analyses</w:t>
      </w:r>
    </w:p>
    <w:p w14:paraId="7269003C" w14:textId="77777777" w:rsidR="007162A7" w:rsidRDefault="007162A7" w:rsidP="007162A7">
      <w:pPr>
        <w:spacing w:line="360" w:lineRule="auto"/>
        <w:rPr>
          <w:rFonts w:ascii="Palatino Linotype" w:hAnsi="Palatino Linotype"/>
          <w:color w:val="000000"/>
          <w:sz w:val="22"/>
          <w:szCs w:val="22"/>
          <w:shd w:val="clear" w:color="auto" w:fill="FFFFFF"/>
        </w:rPr>
      </w:pPr>
    </w:p>
    <w:p w14:paraId="092D7DAF" w14:textId="40D55D18" w:rsidR="007162A7" w:rsidRDefault="007162A7" w:rsidP="00307464">
      <w:pPr>
        <w:spacing w:line="360" w:lineRule="auto"/>
        <w:rPr>
          <w:rFonts w:ascii="Palatino Linotype" w:hAnsi="Palatino Linotype"/>
          <w:i/>
          <w:iCs/>
          <w:color w:val="FF0000"/>
          <w:sz w:val="22"/>
          <w:szCs w:val="22"/>
          <w:shd w:val="clear" w:color="auto" w:fill="FFFFFF"/>
        </w:rPr>
      </w:pPr>
      <w:r w:rsidRPr="002C0726">
        <w:rPr>
          <w:rStyle w:val="apple-converted-space"/>
          <w:rFonts w:ascii="Palatino Linotype" w:hAnsi="Palatino Linotype"/>
          <w:b/>
          <w:bCs/>
          <w:color w:val="FF0000"/>
          <w:sz w:val="22"/>
          <w:szCs w:val="22"/>
          <w:shd w:val="clear" w:color="auto" w:fill="FFFFFF"/>
        </w:rPr>
        <w:t xml:space="preserve">Response </w:t>
      </w:r>
      <w:proofErr w:type="gramStart"/>
      <w:r>
        <w:rPr>
          <w:rStyle w:val="apple-converted-space"/>
          <w:rFonts w:ascii="Palatino Linotype" w:hAnsi="Palatino Linotype"/>
          <w:b/>
          <w:bCs/>
          <w:color w:val="FF0000"/>
          <w:sz w:val="22"/>
          <w:szCs w:val="22"/>
          <w:shd w:val="clear" w:color="auto" w:fill="FFFFFF"/>
        </w:rPr>
        <w:t xml:space="preserve">4 </w:t>
      </w:r>
      <w:r w:rsidRPr="002C0726">
        <w:rPr>
          <w:rStyle w:val="apple-converted-space"/>
          <w:rFonts w:ascii="Palatino Linotype" w:hAnsi="Palatino Linotype"/>
          <w:b/>
          <w:bCs/>
          <w:color w:val="FF0000"/>
          <w:sz w:val="22"/>
          <w:szCs w:val="22"/>
          <w:shd w:val="clear" w:color="auto" w:fill="FFFFFF"/>
        </w:rPr>
        <w:t>:</w:t>
      </w:r>
      <w:proofErr w:type="gramEnd"/>
      <w:r w:rsidRPr="002C0726">
        <w:rPr>
          <w:rStyle w:val="apple-converted-space"/>
          <w:rFonts w:ascii="Palatino Linotype" w:hAnsi="Palatino Linotype"/>
          <w:b/>
          <w:bCs/>
          <w:color w:val="FF0000"/>
          <w:sz w:val="22"/>
          <w:szCs w:val="22"/>
          <w:shd w:val="clear" w:color="auto" w:fill="FFFFFF"/>
        </w:rPr>
        <w:t xml:space="preserve"> </w:t>
      </w:r>
      <w:r w:rsidRPr="007A709D">
        <w:rPr>
          <w:rStyle w:val="apple-converted-space"/>
          <w:rFonts w:ascii="Palatino Linotype" w:hAnsi="Palatino Linotype"/>
          <w:color w:val="FF0000"/>
          <w:sz w:val="22"/>
          <w:szCs w:val="22"/>
          <w:shd w:val="clear" w:color="auto" w:fill="FFFFFF"/>
        </w:rPr>
        <w:t xml:space="preserve">Thank you </w:t>
      </w:r>
      <w:r w:rsidR="00307464">
        <w:rPr>
          <w:rStyle w:val="apple-converted-space"/>
          <w:rFonts w:ascii="Palatino Linotype" w:hAnsi="Palatino Linotype"/>
          <w:color w:val="FF0000"/>
          <w:sz w:val="22"/>
          <w:szCs w:val="22"/>
          <w:shd w:val="clear" w:color="auto" w:fill="FFFFFF"/>
        </w:rPr>
        <w:t xml:space="preserve">very much </w:t>
      </w:r>
      <w:r w:rsidRPr="007A709D">
        <w:rPr>
          <w:rStyle w:val="apple-converted-space"/>
          <w:rFonts w:ascii="Palatino Linotype" w:hAnsi="Palatino Linotype"/>
          <w:color w:val="FF0000"/>
          <w:sz w:val="22"/>
          <w:szCs w:val="22"/>
          <w:shd w:val="clear" w:color="auto" w:fill="FFFFFF"/>
        </w:rPr>
        <w:t xml:space="preserve">for your comment. </w:t>
      </w:r>
      <w:r w:rsidR="00307464">
        <w:rPr>
          <w:rStyle w:val="apple-converted-space"/>
          <w:rFonts w:ascii="Palatino Linotype" w:hAnsi="Palatino Linotype"/>
          <w:color w:val="FF0000"/>
          <w:sz w:val="22"/>
          <w:szCs w:val="22"/>
          <w:shd w:val="clear" w:color="auto" w:fill="FFFFFF"/>
        </w:rPr>
        <w:t xml:space="preserve">We did include administration route and CBD/THC dose in our univariate and multivariate analysis, alongside gender, age, BMI and </w:t>
      </w:r>
      <w:proofErr w:type="spellStart"/>
      <w:r w:rsidR="00307464">
        <w:rPr>
          <w:rStyle w:val="apple-converted-space"/>
          <w:rFonts w:ascii="Palatino Linotype" w:hAnsi="Palatino Linotype"/>
          <w:color w:val="FF0000"/>
          <w:sz w:val="22"/>
          <w:szCs w:val="22"/>
          <w:shd w:val="clear" w:color="auto" w:fill="FFFFFF"/>
        </w:rPr>
        <w:t>Charlson</w:t>
      </w:r>
      <w:proofErr w:type="spellEnd"/>
      <w:r w:rsidR="00307464">
        <w:rPr>
          <w:rStyle w:val="apple-converted-space"/>
          <w:rFonts w:ascii="Palatino Linotype" w:hAnsi="Palatino Linotype"/>
          <w:color w:val="FF0000"/>
          <w:sz w:val="22"/>
          <w:szCs w:val="22"/>
          <w:shd w:val="clear" w:color="auto" w:fill="FFFFFF"/>
        </w:rPr>
        <w:t xml:space="preserve"> comorbidity index. This is detailed in our section on univariate and multivariate analysis in the results. Due to limitations of word count and table/figure counts we haven’t been able to report all outcomes in the main manuscript</w:t>
      </w:r>
      <w:r w:rsidR="00C52AE1">
        <w:rPr>
          <w:rStyle w:val="apple-converted-space"/>
          <w:rFonts w:ascii="Palatino Linotype" w:hAnsi="Palatino Linotype"/>
          <w:color w:val="FF0000"/>
          <w:sz w:val="22"/>
          <w:szCs w:val="22"/>
          <w:shd w:val="clear" w:color="auto" w:fill="FFFFFF"/>
        </w:rPr>
        <w:t xml:space="preserve">, but Appendix </w:t>
      </w:r>
      <w:r w:rsidR="00E663FA">
        <w:rPr>
          <w:rStyle w:val="apple-converted-space"/>
          <w:rFonts w:ascii="Palatino Linotype" w:hAnsi="Palatino Linotype"/>
          <w:color w:val="FF0000"/>
          <w:sz w:val="22"/>
          <w:szCs w:val="22"/>
          <w:shd w:val="clear" w:color="auto" w:fill="FFFFFF"/>
        </w:rPr>
        <w:t xml:space="preserve">F, </w:t>
      </w:r>
      <w:r w:rsidR="00C52AE1">
        <w:rPr>
          <w:rStyle w:val="apple-converted-space"/>
          <w:rFonts w:ascii="Palatino Linotype" w:hAnsi="Palatino Linotype"/>
          <w:color w:val="FF0000"/>
          <w:sz w:val="22"/>
          <w:szCs w:val="22"/>
          <w:shd w:val="clear" w:color="auto" w:fill="FFFFFF"/>
        </w:rPr>
        <w:t xml:space="preserve">G, H, </w:t>
      </w:r>
      <w:r w:rsidR="00E663FA">
        <w:rPr>
          <w:rStyle w:val="apple-converted-space"/>
          <w:rFonts w:ascii="Palatino Linotype" w:hAnsi="Palatino Linotype"/>
          <w:color w:val="FF0000"/>
          <w:sz w:val="22"/>
          <w:szCs w:val="22"/>
          <w:shd w:val="clear" w:color="auto" w:fill="FFFFFF"/>
        </w:rPr>
        <w:t>and I</w:t>
      </w:r>
      <w:r w:rsidR="00C52AE1">
        <w:rPr>
          <w:rStyle w:val="apple-converted-space"/>
          <w:rFonts w:ascii="Palatino Linotype" w:hAnsi="Palatino Linotype"/>
          <w:color w:val="FF0000"/>
          <w:sz w:val="22"/>
          <w:szCs w:val="22"/>
          <w:shd w:val="clear" w:color="auto" w:fill="FFFFFF"/>
        </w:rPr>
        <w:t xml:space="preserve"> contain additional information about these outcomes.</w:t>
      </w:r>
    </w:p>
    <w:p w14:paraId="1F0DAD0C" w14:textId="77777777" w:rsidR="007162A7" w:rsidRDefault="007162A7" w:rsidP="00EF00A5">
      <w:pPr>
        <w:spacing w:line="360" w:lineRule="auto"/>
        <w:rPr>
          <w:rStyle w:val="normaltextrun"/>
          <w:rFonts w:ascii="Palatino Linotype" w:eastAsiaTheme="majorEastAsia" w:hAnsi="Palatino Linotype" w:cs="Arial"/>
          <w:i/>
          <w:iCs/>
          <w:color w:val="FF0000"/>
          <w:sz w:val="22"/>
          <w:szCs w:val="22"/>
        </w:rPr>
      </w:pPr>
    </w:p>
    <w:p w14:paraId="3CDF974F" w14:textId="5F4345A1" w:rsidR="00916AB9" w:rsidRDefault="00916AB9" w:rsidP="00916AB9">
      <w:pPr>
        <w:spacing w:line="360" w:lineRule="auto"/>
        <w:rPr>
          <w:rFonts w:ascii="Palatino Linotype" w:hAnsi="Palatino Linotype"/>
          <w:color w:val="000000"/>
          <w:sz w:val="22"/>
          <w:szCs w:val="22"/>
          <w:shd w:val="clear" w:color="auto" w:fill="FFFFFF"/>
        </w:rPr>
      </w:pPr>
      <w:r w:rsidRPr="009B78C0">
        <w:rPr>
          <w:rFonts w:ascii="Palatino Linotype" w:hAnsi="Palatino Linotype"/>
          <w:b/>
          <w:bCs/>
          <w:color w:val="000000"/>
          <w:sz w:val="22"/>
          <w:szCs w:val="22"/>
          <w:shd w:val="clear" w:color="auto" w:fill="FFFFFF"/>
        </w:rPr>
        <w:t xml:space="preserve">Comment </w:t>
      </w:r>
      <w:r>
        <w:rPr>
          <w:rFonts w:ascii="Palatino Linotype" w:hAnsi="Palatino Linotype"/>
          <w:b/>
          <w:bCs/>
          <w:color w:val="000000"/>
          <w:sz w:val="22"/>
          <w:szCs w:val="22"/>
          <w:shd w:val="clear" w:color="auto" w:fill="FFFFFF"/>
        </w:rPr>
        <w:t>5</w:t>
      </w:r>
      <w:r w:rsidRPr="009B78C0">
        <w:rPr>
          <w:rFonts w:ascii="Palatino Linotype" w:hAnsi="Palatino Linotype"/>
          <w:b/>
          <w:bCs/>
          <w:color w:val="000000"/>
          <w:sz w:val="22"/>
          <w:szCs w:val="22"/>
          <w:shd w:val="clear" w:color="auto" w:fill="FFFFFF"/>
        </w:rPr>
        <w:t xml:space="preserve">: </w:t>
      </w:r>
      <w:r w:rsidRPr="00916AB9">
        <w:rPr>
          <w:rFonts w:ascii="Palatino Linotype" w:hAnsi="Palatino Linotype"/>
          <w:color w:val="000000"/>
          <w:sz w:val="22"/>
          <w:szCs w:val="22"/>
          <w:shd w:val="clear" w:color="auto" w:fill="FFFFFF"/>
        </w:rPr>
        <w:t>Was information available on the sub-type of insomnia diagnosed? If not, can the authors speculate on how this might affect results and provide further discussion of this.</w:t>
      </w:r>
    </w:p>
    <w:p w14:paraId="29F879D9" w14:textId="77777777" w:rsidR="00916AB9" w:rsidRDefault="00916AB9" w:rsidP="00916AB9">
      <w:pPr>
        <w:spacing w:line="360" w:lineRule="auto"/>
        <w:rPr>
          <w:rFonts w:ascii="Palatino Linotype" w:hAnsi="Palatino Linotype"/>
          <w:color w:val="000000"/>
          <w:sz w:val="22"/>
          <w:szCs w:val="22"/>
          <w:shd w:val="clear" w:color="auto" w:fill="FFFFFF"/>
        </w:rPr>
      </w:pPr>
    </w:p>
    <w:p w14:paraId="68BC90DB" w14:textId="6B43B904" w:rsidR="00916AB9" w:rsidRDefault="00916AB9" w:rsidP="00916AB9">
      <w:pPr>
        <w:spacing w:line="360" w:lineRule="auto"/>
        <w:rPr>
          <w:rStyle w:val="apple-converted-space"/>
          <w:rFonts w:ascii="Palatino Linotype" w:hAnsi="Palatino Linotype"/>
          <w:color w:val="FF0000"/>
          <w:sz w:val="22"/>
          <w:szCs w:val="22"/>
          <w:shd w:val="clear" w:color="auto" w:fill="FFFFFF"/>
        </w:rPr>
      </w:pPr>
      <w:r w:rsidRPr="002C0726">
        <w:rPr>
          <w:rStyle w:val="apple-converted-space"/>
          <w:rFonts w:ascii="Palatino Linotype" w:hAnsi="Palatino Linotype"/>
          <w:b/>
          <w:bCs/>
          <w:color w:val="FF0000"/>
          <w:sz w:val="22"/>
          <w:szCs w:val="22"/>
          <w:shd w:val="clear" w:color="auto" w:fill="FFFFFF"/>
        </w:rPr>
        <w:t xml:space="preserve">Response </w:t>
      </w:r>
      <w:proofErr w:type="gramStart"/>
      <w:r>
        <w:rPr>
          <w:rStyle w:val="apple-converted-space"/>
          <w:rFonts w:ascii="Palatino Linotype" w:hAnsi="Palatino Linotype"/>
          <w:b/>
          <w:bCs/>
          <w:color w:val="FF0000"/>
          <w:sz w:val="22"/>
          <w:szCs w:val="22"/>
          <w:shd w:val="clear" w:color="auto" w:fill="FFFFFF"/>
        </w:rPr>
        <w:t xml:space="preserve">5 </w:t>
      </w:r>
      <w:r w:rsidRPr="002C0726">
        <w:rPr>
          <w:rStyle w:val="apple-converted-space"/>
          <w:rFonts w:ascii="Palatino Linotype" w:hAnsi="Palatino Linotype"/>
          <w:b/>
          <w:bCs/>
          <w:color w:val="FF0000"/>
          <w:sz w:val="22"/>
          <w:szCs w:val="22"/>
          <w:shd w:val="clear" w:color="auto" w:fill="FFFFFF"/>
        </w:rPr>
        <w:t>:</w:t>
      </w:r>
      <w:proofErr w:type="gramEnd"/>
      <w:r w:rsidRPr="002C0726">
        <w:rPr>
          <w:rStyle w:val="apple-converted-space"/>
          <w:rFonts w:ascii="Palatino Linotype" w:hAnsi="Palatino Linotype"/>
          <w:b/>
          <w:bCs/>
          <w:color w:val="FF0000"/>
          <w:sz w:val="22"/>
          <w:szCs w:val="22"/>
          <w:shd w:val="clear" w:color="auto" w:fill="FFFFFF"/>
        </w:rPr>
        <w:t xml:space="preserve"> </w:t>
      </w:r>
      <w:r w:rsidRPr="007A709D">
        <w:rPr>
          <w:rStyle w:val="apple-converted-space"/>
          <w:rFonts w:ascii="Palatino Linotype" w:hAnsi="Palatino Linotype"/>
          <w:color w:val="FF0000"/>
          <w:sz w:val="22"/>
          <w:szCs w:val="22"/>
          <w:shd w:val="clear" w:color="auto" w:fill="FFFFFF"/>
        </w:rPr>
        <w:t xml:space="preserve">Thank you </w:t>
      </w:r>
      <w:r>
        <w:rPr>
          <w:rStyle w:val="apple-converted-space"/>
          <w:rFonts w:ascii="Palatino Linotype" w:hAnsi="Palatino Linotype"/>
          <w:color w:val="FF0000"/>
          <w:sz w:val="22"/>
          <w:szCs w:val="22"/>
          <w:shd w:val="clear" w:color="auto" w:fill="FFFFFF"/>
        </w:rPr>
        <w:t xml:space="preserve">very much </w:t>
      </w:r>
      <w:r w:rsidRPr="007A709D">
        <w:rPr>
          <w:rStyle w:val="apple-converted-space"/>
          <w:rFonts w:ascii="Palatino Linotype" w:hAnsi="Palatino Linotype"/>
          <w:color w:val="FF0000"/>
          <w:sz w:val="22"/>
          <w:szCs w:val="22"/>
          <w:shd w:val="clear" w:color="auto" w:fill="FFFFFF"/>
        </w:rPr>
        <w:t xml:space="preserve">for your comment. </w:t>
      </w:r>
      <w:proofErr w:type="gramStart"/>
      <w:r>
        <w:rPr>
          <w:rStyle w:val="apple-converted-space"/>
          <w:rFonts w:ascii="Palatino Linotype" w:hAnsi="Palatino Linotype"/>
          <w:color w:val="FF0000"/>
          <w:sz w:val="22"/>
          <w:szCs w:val="22"/>
          <w:shd w:val="clear" w:color="auto" w:fill="FFFFFF"/>
        </w:rPr>
        <w:t>Unfortunately</w:t>
      </w:r>
      <w:proofErr w:type="gramEnd"/>
      <w:r>
        <w:rPr>
          <w:rStyle w:val="apple-converted-space"/>
          <w:rFonts w:ascii="Palatino Linotype" w:hAnsi="Palatino Linotype"/>
          <w:color w:val="FF0000"/>
          <w:sz w:val="22"/>
          <w:szCs w:val="22"/>
          <w:shd w:val="clear" w:color="auto" w:fill="FFFFFF"/>
        </w:rPr>
        <w:t xml:space="preserve"> this information was not available, so we have expanded on this in the limitations section of the discussion.</w:t>
      </w:r>
    </w:p>
    <w:p w14:paraId="2FF2F2C8" w14:textId="77777777" w:rsidR="00916AB9" w:rsidRDefault="00916AB9" w:rsidP="00916AB9">
      <w:pPr>
        <w:spacing w:line="360" w:lineRule="auto"/>
        <w:rPr>
          <w:rStyle w:val="apple-converted-space"/>
          <w:rFonts w:ascii="Palatino Linotype" w:hAnsi="Palatino Linotype"/>
          <w:color w:val="FF0000"/>
          <w:sz w:val="22"/>
          <w:szCs w:val="22"/>
          <w:shd w:val="clear" w:color="auto" w:fill="FFFFFF"/>
        </w:rPr>
      </w:pPr>
    </w:p>
    <w:p w14:paraId="6008032E" w14:textId="686D9C76" w:rsidR="00916AB9" w:rsidRDefault="00916AB9" w:rsidP="00916AB9">
      <w:pPr>
        <w:spacing w:line="360" w:lineRule="auto"/>
        <w:rPr>
          <w:rFonts w:ascii="Palatino Linotype" w:hAnsi="Palatino Linotype"/>
          <w:i/>
          <w:iCs/>
          <w:color w:val="FF0000"/>
          <w:sz w:val="22"/>
          <w:szCs w:val="22"/>
          <w:shd w:val="clear" w:color="auto" w:fill="FFFFFF"/>
        </w:rPr>
      </w:pPr>
      <w:r w:rsidRPr="006C7F27">
        <w:rPr>
          <w:rStyle w:val="apple-converted-space"/>
          <w:rFonts w:ascii="Palatino Linotype" w:hAnsi="Palatino Linotype"/>
          <w:i/>
          <w:iCs/>
          <w:color w:val="FF0000"/>
          <w:sz w:val="22"/>
          <w:szCs w:val="22"/>
          <w:shd w:val="clear" w:color="auto" w:fill="FFFFFF"/>
        </w:rPr>
        <w:t>“</w:t>
      </w:r>
      <w:r w:rsidRPr="007162A7">
        <w:rPr>
          <w:rFonts w:ascii="Palatino Linotype" w:hAnsi="Palatino Linotype"/>
          <w:i/>
          <w:iCs/>
          <w:color w:val="FF0000"/>
          <w:sz w:val="22"/>
          <w:szCs w:val="22"/>
          <w:shd w:val="clear" w:color="auto" w:fill="FFFFFF"/>
        </w:rPr>
        <w:t xml:space="preserve">A systematic review of 34 studies found that every study documented improvements sleep quality </w:t>
      </w:r>
      <w:r>
        <w:rPr>
          <w:rFonts w:ascii="Palatino Linotype" w:hAnsi="Palatino Linotype"/>
          <w:i/>
          <w:iCs/>
          <w:color w:val="FF0000"/>
          <w:sz w:val="22"/>
          <w:szCs w:val="22"/>
          <w:shd w:val="clear" w:color="auto" w:fill="FFFFFF"/>
        </w:rPr>
        <w:t>among</w:t>
      </w:r>
      <w:r w:rsidRPr="007162A7">
        <w:rPr>
          <w:rFonts w:ascii="Palatino Linotype" w:hAnsi="Palatino Linotype"/>
          <w:i/>
          <w:iCs/>
          <w:color w:val="FF0000"/>
          <w:sz w:val="22"/>
          <w:szCs w:val="22"/>
          <w:shd w:val="clear" w:color="auto" w:fill="FFFFFF"/>
        </w:rPr>
        <w:t xml:space="preserve"> a portion of their participants</w:t>
      </w:r>
      <w:r w:rsidR="007C75E1" w:rsidRPr="007C75E1">
        <w:rPr>
          <w:rFonts w:ascii="Palatino Linotype" w:hAnsi="Palatino Linotype"/>
          <w:i/>
          <w:iCs/>
          <w:color w:val="FF0000"/>
          <w:sz w:val="22"/>
          <w:szCs w:val="22"/>
          <w:shd w:val="clear" w:color="auto" w:fill="FFFFFF"/>
          <w:vertAlign w:val="superscript"/>
        </w:rPr>
        <w:t>62</w:t>
      </w:r>
      <w:r w:rsidRPr="007162A7">
        <w:rPr>
          <w:rFonts w:ascii="Palatino Linotype" w:hAnsi="Palatino Linotype"/>
          <w:i/>
          <w:iCs/>
          <w:color w:val="FF0000"/>
          <w:sz w:val="22"/>
          <w:szCs w:val="22"/>
          <w:shd w:val="clear" w:color="auto" w:fill="FFFFFF"/>
        </w:rPr>
        <w:t>. This review considered patients receiving treatment for conditions other than insomnia and there was no subgroup analysis, again prohibiting identification of the optimal cannabis-based medicinal products for treatment of insomnia.</w:t>
      </w:r>
      <w:r>
        <w:rPr>
          <w:rFonts w:ascii="Palatino Linotype" w:hAnsi="Palatino Linotype"/>
          <w:i/>
          <w:iCs/>
          <w:color w:val="FF0000"/>
          <w:sz w:val="22"/>
          <w:szCs w:val="22"/>
          <w:shd w:val="clear" w:color="auto" w:fill="FFFFFF"/>
        </w:rPr>
        <w:t>”</w:t>
      </w:r>
    </w:p>
    <w:p w14:paraId="65CB3FBA" w14:textId="77777777" w:rsidR="00916AB9" w:rsidRDefault="00916AB9" w:rsidP="00916AB9">
      <w:pPr>
        <w:spacing w:line="360" w:lineRule="auto"/>
        <w:rPr>
          <w:rStyle w:val="apple-converted-space"/>
          <w:rFonts w:ascii="Palatino Linotype" w:hAnsi="Palatino Linotype"/>
          <w:color w:val="FF0000"/>
          <w:sz w:val="22"/>
          <w:szCs w:val="22"/>
          <w:shd w:val="clear" w:color="auto" w:fill="FFFFFF"/>
        </w:rPr>
      </w:pPr>
    </w:p>
    <w:p w14:paraId="2514E804" w14:textId="7063E491" w:rsidR="005A68D7" w:rsidRPr="005A68D7" w:rsidRDefault="007A713A" w:rsidP="005A68D7">
      <w:pPr>
        <w:spacing w:line="360" w:lineRule="auto"/>
        <w:rPr>
          <w:rFonts w:ascii="Palatino Linotype" w:hAnsi="Palatino Linotype"/>
          <w:color w:val="000000"/>
          <w:sz w:val="22"/>
          <w:szCs w:val="22"/>
          <w:shd w:val="clear" w:color="auto" w:fill="FFFFFF"/>
        </w:rPr>
      </w:pPr>
      <w:r w:rsidRPr="009B78C0">
        <w:rPr>
          <w:rFonts w:ascii="Palatino Linotype" w:hAnsi="Palatino Linotype"/>
          <w:b/>
          <w:bCs/>
          <w:color w:val="000000"/>
          <w:sz w:val="22"/>
          <w:szCs w:val="22"/>
          <w:shd w:val="clear" w:color="auto" w:fill="FFFFFF"/>
        </w:rPr>
        <w:lastRenderedPageBreak/>
        <w:t xml:space="preserve">Comment </w:t>
      </w:r>
      <w:r>
        <w:rPr>
          <w:rFonts w:ascii="Palatino Linotype" w:hAnsi="Palatino Linotype"/>
          <w:b/>
          <w:bCs/>
          <w:color w:val="000000"/>
          <w:sz w:val="22"/>
          <w:szCs w:val="22"/>
          <w:shd w:val="clear" w:color="auto" w:fill="FFFFFF"/>
        </w:rPr>
        <w:t>6</w:t>
      </w:r>
      <w:r w:rsidR="005A68D7">
        <w:rPr>
          <w:rFonts w:ascii="Palatino Linotype" w:hAnsi="Palatino Linotype"/>
          <w:b/>
          <w:bCs/>
          <w:color w:val="000000"/>
          <w:sz w:val="22"/>
          <w:szCs w:val="22"/>
          <w:shd w:val="clear" w:color="auto" w:fill="FFFFFF"/>
        </w:rPr>
        <w:t xml:space="preserve"> - 10</w:t>
      </w:r>
      <w:r w:rsidRPr="009B78C0">
        <w:rPr>
          <w:rFonts w:ascii="Palatino Linotype" w:hAnsi="Palatino Linotype"/>
          <w:b/>
          <w:bCs/>
          <w:color w:val="000000"/>
          <w:sz w:val="22"/>
          <w:szCs w:val="22"/>
          <w:shd w:val="clear" w:color="auto" w:fill="FFFFFF"/>
        </w:rPr>
        <w:t xml:space="preserve">: </w:t>
      </w:r>
      <w:r w:rsidR="005A68D7" w:rsidRPr="005A68D7">
        <w:rPr>
          <w:rFonts w:ascii="Palatino Linotype" w:hAnsi="Palatino Linotype"/>
          <w:color w:val="000000"/>
          <w:sz w:val="22"/>
          <w:szCs w:val="22"/>
          <w:shd w:val="clear" w:color="auto" w:fill="FFFFFF"/>
        </w:rPr>
        <w:t>I recommend that the authors reconduct their analyses using a more sophisticated Linear Mixed Effect Model with appropriate covariance structure, stratified by administration route. This will provide more sensitive tool to assess both time and participant-level factors for the cannabis treatments, accounting for repeated assessment timepoints.</w:t>
      </w:r>
    </w:p>
    <w:p w14:paraId="3D2D6D76" w14:textId="77777777" w:rsidR="005A68D7" w:rsidRDefault="005A68D7" w:rsidP="005A68D7">
      <w:pPr>
        <w:spacing w:line="360" w:lineRule="auto"/>
        <w:rPr>
          <w:rFonts w:ascii="Palatino Linotype" w:hAnsi="Palatino Linotype"/>
          <w:color w:val="000000"/>
          <w:sz w:val="22"/>
          <w:szCs w:val="22"/>
          <w:shd w:val="clear" w:color="auto" w:fill="FFFFFF"/>
        </w:rPr>
      </w:pPr>
    </w:p>
    <w:p w14:paraId="2E15B214" w14:textId="6E7C9A04" w:rsidR="005A68D7" w:rsidRPr="005A68D7" w:rsidRDefault="005A68D7" w:rsidP="005A68D7">
      <w:pPr>
        <w:spacing w:line="360" w:lineRule="auto"/>
        <w:rPr>
          <w:rFonts w:ascii="Palatino Linotype" w:hAnsi="Palatino Linotype"/>
          <w:color w:val="000000"/>
          <w:sz w:val="22"/>
          <w:szCs w:val="22"/>
          <w:shd w:val="clear" w:color="auto" w:fill="FFFFFF"/>
        </w:rPr>
      </w:pPr>
      <w:r w:rsidRPr="005A68D7">
        <w:rPr>
          <w:rFonts w:ascii="Palatino Linotype" w:hAnsi="Palatino Linotype"/>
          <w:color w:val="000000"/>
          <w:sz w:val="22"/>
          <w:szCs w:val="22"/>
          <w:shd w:val="clear" w:color="auto" w:fill="FFFFFF"/>
        </w:rPr>
        <w:t>I am surprised that analyses did not control for baseline characteristics, such as cannabis dose and/or administration. Please include these when performing re-analysis.</w:t>
      </w:r>
    </w:p>
    <w:p w14:paraId="7F80E125" w14:textId="77777777" w:rsidR="005A68D7" w:rsidRDefault="005A68D7" w:rsidP="005A68D7">
      <w:pPr>
        <w:spacing w:line="360" w:lineRule="auto"/>
        <w:rPr>
          <w:rFonts w:ascii="Palatino Linotype" w:hAnsi="Palatino Linotype"/>
          <w:color w:val="000000"/>
          <w:sz w:val="22"/>
          <w:szCs w:val="22"/>
          <w:shd w:val="clear" w:color="auto" w:fill="FFFFFF"/>
        </w:rPr>
      </w:pPr>
    </w:p>
    <w:p w14:paraId="115D6DD4" w14:textId="6781F42A" w:rsidR="005A68D7" w:rsidRPr="005A68D7" w:rsidRDefault="005A68D7" w:rsidP="005A68D7">
      <w:pPr>
        <w:spacing w:line="360" w:lineRule="auto"/>
        <w:rPr>
          <w:rFonts w:ascii="Palatino Linotype" w:hAnsi="Palatino Linotype"/>
          <w:color w:val="000000"/>
          <w:sz w:val="22"/>
          <w:szCs w:val="22"/>
          <w:shd w:val="clear" w:color="auto" w:fill="FFFFFF"/>
        </w:rPr>
      </w:pPr>
      <w:r w:rsidRPr="005A68D7">
        <w:rPr>
          <w:rFonts w:ascii="Palatino Linotype" w:hAnsi="Palatino Linotype"/>
          <w:color w:val="000000"/>
          <w:sz w:val="22"/>
          <w:szCs w:val="22"/>
          <w:shd w:val="clear" w:color="auto" w:fill="FFFFFF"/>
        </w:rPr>
        <w:t>Can the authors provide more justification for not stratifying the results by treatment modality, such as administration route? Given that previous work has shown at least some effect differences for those who consume an oil-based product vs dried flower for sleep benefits, and as this information was seemingly available to the authors, it is surprising that this was not considered.</w:t>
      </w:r>
    </w:p>
    <w:p w14:paraId="4EF60272" w14:textId="77777777" w:rsidR="005A68D7" w:rsidRDefault="005A68D7" w:rsidP="005A68D7">
      <w:pPr>
        <w:spacing w:line="360" w:lineRule="auto"/>
        <w:rPr>
          <w:rFonts w:ascii="Palatino Linotype" w:hAnsi="Palatino Linotype"/>
          <w:color w:val="000000"/>
          <w:sz w:val="22"/>
          <w:szCs w:val="22"/>
          <w:shd w:val="clear" w:color="auto" w:fill="FFFFFF"/>
        </w:rPr>
      </w:pPr>
    </w:p>
    <w:p w14:paraId="0758CC12" w14:textId="7F1B220B" w:rsidR="007A713A" w:rsidRDefault="005A68D7" w:rsidP="005A68D7">
      <w:pPr>
        <w:spacing w:line="360" w:lineRule="auto"/>
        <w:rPr>
          <w:rFonts w:ascii="Palatino Linotype" w:hAnsi="Palatino Linotype"/>
          <w:color w:val="000000"/>
          <w:sz w:val="22"/>
          <w:szCs w:val="22"/>
          <w:shd w:val="clear" w:color="auto" w:fill="FFFFFF"/>
        </w:rPr>
      </w:pPr>
      <w:r w:rsidRPr="005A68D7">
        <w:rPr>
          <w:rFonts w:ascii="Palatino Linotype" w:hAnsi="Palatino Linotype"/>
          <w:color w:val="000000"/>
          <w:sz w:val="22"/>
          <w:szCs w:val="22"/>
          <w:shd w:val="clear" w:color="auto" w:fill="FFFFFF"/>
        </w:rPr>
        <w:t>Provide a measure of effect size for all the reported analyses (and for any updated analyses that are performed in subsequent revisions</w:t>
      </w:r>
    </w:p>
    <w:p w14:paraId="74998EF9" w14:textId="77777777" w:rsidR="007A713A" w:rsidRDefault="007A713A" w:rsidP="007A713A">
      <w:pPr>
        <w:spacing w:line="360" w:lineRule="auto"/>
        <w:rPr>
          <w:rFonts w:ascii="Palatino Linotype" w:hAnsi="Palatino Linotype"/>
          <w:color w:val="000000"/>
          <w:sz w:val="22"/>
          <w:szCs w:val="22"/>
          <w:shd w:val="clear" w:color="auto" w:fill="FFFFFF"/>
        </w:rPr>
      </w:pPr>
    </w:p>
    <w:p w14:paraId="567FD588" w14:textId="77777777" w:rsidR="005A68D7" w:rsidRDefault="007A713A" w:rsidP="005A68D7">
      <w:pPr>
        <w:spacing w:line="360" w:lineRule="auto"/>
        <w:rPr>
          <w:rStyle w:val="apple-converted-space"/>
          <w:rFonts w:ascii="Palatino Linotype" w:hAnsi="Palatino Linotype"/>
          <w:color w:val="FF0000"/>
          <w:sz w:val="22"/>
          <w:szCs w:val="22"/>
          <w:shd w:val="clear" w:color="auto" w:fill="FFFFFF"/>
        </w:rPr>
      </w:pPr>
      <w:r w:rsidRPr="002C0726">
        <w:rPr>
          <w:rStyle w:val="apple-converted-space"/>
          <w:rFonts w:ascii="Palatino Linotype" w:hAnsi="Palatino Linotype"/>
          <w:b/>
          <w:bCs/>
          <w:color w:val="FF0000"/>
          <w:sz w:val="22"/>
          <w:szCs w:val="22"/>
          <w:shd w:val="clear" w:color="auto" w:fill="FFFFFF"/>
        </w:rPr>
        <w:t xml:space="preserve">Response </w:t>
      </w:r>
      <w:r>
        <w:rPr>
          <w:rStyle w:val="apple-converted-space"/>
          <w:rFonts w:ascii="Palatino Linotype" w:hAnsi="Palatino Linotype"/>
          <w:b/>
          <w:bCs/>
          <w:color w:val="FF0000"/>
          <w:sz w:val="22"/>
          <w:szCs w:val="22"/>
          <w:shd w:val="clear" w:color="auto" w:fill="FFFFFF"/>
        </w:rPr>
        <w:t>6</w:t>
      </w:r>
      <w:r w:rsidR="005A68D7">
        <w:rPr>
          <w:rStyle w:val="apple-converted-space"/>
          <w:rFonts w:ascii="Palatino Linotype" w:hAnsi="Palatino Linotype"/>
          <w:b/>
          <w:bCs/>
          <w:color w:val="FF0000"/>
          <w:sz w:val="22"/>
          <w:szCs w:val="22"/>
          <w:shd w:val="clear" w:color="auto" w:fill="FFFFFF"/>
        </w:rPr>
        <w:t>-</w:t>
      </w:r>
      <w:proofErr w:type="gramStart"/>
      <w:r w:rsidR="005A68D7">
        <w:rPr>
          <w:rStyle w:val="apple-converted-space"/>
          <w:rFonts w:ascii="Palatino Linotype" w:hAnsi="Palatino Linotype"/>
          <w:b/>
          <w:bCs/>
          <w:color w:val="FF0000"/>
          <w:sz w:val="22"/>
          <w:szCs w:val="22"/>
          <w:shd w:val="clear" w:color="auto" w:fill="FFFFFF"/>
        </w:rPr>
        <w:t>10</w:t>
      </w:r>
      <w:r>
        <w:rPr>
          <w:rStyle w:val="apple-converted-space"/>
          <w:rFonts w:ascii="Palatino Linotype" w:hAnsi="Palatino Linotype"/>
          <w:b/>
          <w:bCs/>
          <w:color w:val="FF0000"/>
          <w:sz w:val="22"/>
          <w:szCs w:val="22"/>
          <w:shd w:val="clear" w:color="auto" w:fill="FFFFFF"/>
        </w:rPr>
        <w:t xml:space="preserve"> </w:t>
      </w:r>
      <w:r w:rsidRPr="002C0726">
        <w:rPr>
          <w:rStyle w:val="apple-converted-space"/>
          <w:rFonts w:ascii="Palatino Linotype" w:hAnsi="Palatino Linotype"/>
          <w:b/>
          <w:bCs/>
          <w:color w:val="FF0000"/>
          <w:sz w:val="22"/>
          <w:szCs w:val="22"/>
          <w:shd w:val="clear" w:color="auto" w:fill="FFFFFF"/>
        </w:rPr>
        <w:t>:</w:t>
      </w:r>
      <w:proofErr w:type="gramEnd"/>
      <w:r w:rsidRPr="002C0726">
        <w:rPr>
          <w:rStyle w:val="apple-converted-space"/>
          <w:rFonts w:ascii="Palatino Linotype" w:hAnsi="Palatino Linotype"/>
          <w:b/>
          <w:bCs/>
          <w:color w:val="FF0000"/>
          <w:sz w:val="22"/>
          <w:szCs w:val="22"/>
          <w:shd w:val="clear" w:color="auto" w:fill="FFFFFF"/>
        </w:rPr>
        <w:t xml:space="preserve"> </w:t>
      </w:r>
      <w:r w:rsidRPr="007A709D">
        <w:rPr>
          <w:rStyle w:val="apple-converted-space"/>
          <w:rFonts w:ascii="Palatino Linotype" w:hAnsi="Palatino Linotype"/>
          <w:color w:val="FF0000"/>
          <w:sz w:val="22"/>
          <w:szCs w:val="22"/>
          <w:shd w:val="clear" w:color="auto" w:fill="FFFFFF"/>
        </w:rPr>
        <w:t xml:space="preserve">Thank you </w:t>
      </w:r>
      <w:r>
        <w:rPr>
          <w:rStyle w:val="apple-converted-space"/>
          <w:rFonts w:ascii="Palatino Linotype" w:hAnsi="Palatino Linotype"/>
          <w:color w:val="FF0000"/>
          <w:sz w:val="22"/>
          <w:szCs w:val="22"/>
          <w:shd w:val="clear" w:color="auto" w:fill="FFFFFF"/>
        </w:rPr>
        <w:t xml:space="preserve">very much </w:t>
      </w:r>
      <w:r w:rsidRPr="007A709D">
        <w:rPr>
          <w:rStyle w:val="apple-converted-space"/>
          <w:rFonts w:ascii="Palatino Linotype" w:hAnsi="Palatino Linotype"/>
          <w:color w:val="FF0000"/>
          <w:sz w:val="22"/>
          <w:szCs w:val="22"/>
          <w:shd w:val="clear" w:color="auto" w:fill="FFFFFF"/>
        </w:rPr>
        <w:t>for your comment</w:t>
      </w:r>
      <w:r w:rsidR="005A68D7">
        <w:rPr>
          <w:rStyle w:val="apple-converted-space"/>
          <w:rFonts w:ascii="Palatino Linotype" w:hAnsi="Palatino Linotype"/>
          <w:color w:val="FF0000"/>
          <w:sz w:val="22"/>
          <w:szCs w:val="22"/>
          <w:shd w:val="clear" w:color="auto" w:fill="FFFFFF"/>
        </w:rPr>
        <w:t xml:space="preserve">s on our methodology and analysis. We have aggregated these comments for one response as they all relate to the same topic. </w:t>
      </w:r>
    </w:p>
    <w:p w14:paraId="1C729893" w14:textId="77777777" w:rsidR="005A68D7" w:rsidRDefault="005A68D7" w:rsidP="005A68D7">
      <w:pPr>
        <w:spacing w:line="360" w:lineRule="auto"/>
        <w:rPr>
          <w:rStyle w:val="apple-converted-space"/>
          <w:rFonts w:ascii="Palatino Linotype" w:hAnsi="Palatino Linotype"/>
          <w:color w:val="FF0000"/>
          <w:sz w:val="22"/>
          <w:szCs w:val="22"/>
          <w:shd w:val="clear" w:color="auto" w:fill="FFFFFF"/>
        </w:rPr>
      </w:pPr>
    </w:p>
    <w:p w14:paraId="6F6AFA2D" w14:textId="5018572C" w:rsidR="005A68D7" w:rsidRDefault="005A68D7" w:rsidP="005A68D7">
      <w:pPr>
        <w:spacing w:line="360" w:lineRule="auto"/>
        <w:rPr>
          <w:rStyle w:val="apple-converted-space"/>
          <w:rFonts w:ascii="Palatino Linotype" w:hAnsi="Palatino Linotype"/>
          <w:color w:val="FF0000"/>
          <w:sz w:val="22"/>
          <w:szCs w:val="22"/>
          <w:shd w:val="clear" w:color="auto" w:fill="FFFFFF"/>
        </w:rPr>
      </w:pPr>
      <w:r>
        <w:rPr>
          <w:rStyle w:val="apple-converted-space"/>
          <w:rFonts w:ascii="Palatino Linotype" w:hAnsi="Palatino Linotype"/>
          <w:color w:val="FF0000"/>
          <w:sz w:val="22"/>
          <w:szCs w:val="22"/>
          <w:shd w:val="clear" w:color="auto" w:fill="FFFFFF"/>
        </w:rPr>
        <w:t>In replace of the repeated measures ANOVA we have followed you</w:t>
      </w:r>
      <w:r w:rsidR="007C75E1">
        <w:rPr>
          <w:rStyle w:val="apple-converted-space"/>
          <w:rFonts w:ascii="Palatino Linotype" w:hAnsi="Palatino Linotype"/>
          <w:color w:val="FF0000"/>
          <w:sz w:val="22"/>
          <w:szCs w:val="22"/>
          <w:shd w:val="clear" w:color="auto" w:fill="FFFFFF"/>
        </w:rPr>
        <w:t>r</w:t>
      </w:r>
      <w:r>
        <w:rPr>
          <w:rStyle w:val="apple-converted-space"/>
          <w:rFonts w:ascii="Palatino Linotype" w:hAnsi="Palatino Linotype"/>
          <w:color w:val="FF0000"/>
          <w:sz w:val="22"/>
          <w:szCs w:val="22"/>
          <w:shd w:val="clear" w:color="auto" w:fill="FFFFFF"/>
        </w:rPr>
        <w:t xml:space="preserve"> kind suggestion to use a linear mixed effects model. </w:t>
      </w:r>
      <w:proofErr w:type="gramStart"/>
      <w:r>
        <w:rPr>
          <w:rStyle w:val="apple-converted-space"/>
          <w:rFonts w:ascii="Palatino Linotype" w:hAnsi="Palatino Linotype"/>
          <w:color w:val="FF0000"/>
          <w:sz w:val="22"/>
          <w:szCs w:val="22"/>
          <w:shd w:val="clear" w:color="auto" w:fill="FFFFFF"/>
        </w:rPr>
        <w:t>Consequently</w:t>
      </w:r>
      <w:proofErr w:type="gramEnd"/>
      <w:r>
        <w:rPr>
          <w:rStyle w:val="apple-converted-space"/>
          <w:rFonts w:ascii="Palatino Linotype" w:hAnsi="Palatino Linotype"/>
          <w:color w:val="FF0000"/>
          <w:sz w:val="22"/>
          <w:szCs w:val="22"/>
          <w:shd w:val="clear" w:color="auto" w:fill="FFFFFF"/>
        </w:rPr>
        <w:t xml:space="preserve"> we have updated all results, tables and discussion with this updated information. The most meaningful change is that the EQ-5D-5L Usual activities was no longer statistically significant. </w:t>
      </w:r>
      <w:proofErr w:type="gramStart"/>
      <w:r>
        <w:rPr>
          <w:rStyle w:val="apple-converted-space"/>
          <w:rFonts w:ascii="Palatino Linotype" w:hAnsi="Palatino Linotype"/>
          <w:color w:val="FF0000"/>
          <w:sz w:val="22"/>
          <w:szCs w:val="22"/>
          <w:shd w:val="clear" w:color="auto" w:fill="FFFFFF"/>
        </w:rPr>
        <w:t>Therefore</w:t>
      </w:r>
      <w:proofErr w:type="gramEnd"/>
      <w:r>
        <w:rPr>
          <w:rStyle w:val="apple-converted-space"/>
          <w:rFonts w:ascii="Palatino Linotype" w:hAnsi="Palatino Linotype"/>
          <w:color w:val="FF0000"/>
          <w:sz w:val="22"/>
          <w:szCs w:val="22"/>
          <w:shd w:val="clear" w:color="auto" w:fill="FFFFFF"/>
        </w:rPr>
        <w:t xml:space="preserve"> post-hoc pairwise comparisons were removed. There were some changes to recorded p-values in other PROMs, but all other values remained statistically significant. </w:t>
      </w:r>
    </w:p>
    <w:p w14:paraId="2621B258" w14:textId="77777777" w:rsidR="005A68D7" w:rsidRDefault="005A68D7" w:rsidP="005A68D7">
      <w:pPr>
        <w:spacing w:line="360" w:lineRule="auto"/>
        <w:rPr>
          <w:rStyle w:val="apple-converted-space"/>
          <w:rFonts w:ascii="Palatino Linotype" w:hAnsi="Palatino Linotype"/>
          <w:color w:val="FF0000"/>
          <w:sz w:val="22"/>
          <w:szCs w:val="22"/>
          <w:shd w:val="clear" w:color="auto" w:fill="FFFFFF"/>
        </w:rPr>
      </w:pPr>
    </w:p>
    <w:p w14:paraId="1EA0F8A1" w14:textId="473EFB9E" w:rsidR="007A713A" w:rsidRDefault="005A68D7" w:rsidP="005A68D7">
      <w:pPr>
        <w:spacing w:line="360" w:lineRule="auto"/>
        <w:rPr>
          <w:rFonts w:ascii="Palatino Linotype" w:hAnsi="Palatino Linotype"/>
          <w:i/>
          <w:iCs/>
          <w:color w:val="FF0000"/>
          <w:sz w:val="22"/>
          <w:szCs w:val="22"/>
          <w:shd w:val="clear" w:color="auto" w:fill="FFFFFF"/>
        </w:rPr>
      </w:pPr>
      <w:r>
        <w:rPr>
          <w:rStyle w:val="apple-converted-space"/>
          <w:rFonts w:ascii="Palatino Linotype" w:hAnsi="Palatino Linotype"/>
          <w:color w:val="FF0000"/>
          <w:sz w:val="22"/>
          <w:szCs w:val="22"/>
          <w:shd w:val="clear" w:color="auto" w:fill="FFFFFF"/>
        </w:rPr>
        <w:t>We have also added in the F statistic, degrees of freedom and effect size (</w:t>
      </w:r>
      <w:r w:rsidRPr="005A68D7">
        <w:rPr>
          <w:rStyle w:val="apple-converted-space"/>
          <w:rFonts w:ascii="Palatino Linotype" w:hAnsi="Palatino Linotype"/>
          <w:color w:val="FF0000"/>
          <w:sz w:val="22"/>
          <w:szCs w:val="22"/>
          <w:shd w:val="clear" w:color="auto" w:fill="FFFFFF"/>
        </w:rPr>
        <w:t>η</w:t>
      </w:r>
      <w:r w:rsidRPr="005A68D7">
        <w:rPr>
          <w:rStyle w:val="apple-converted-space"/>
          <w:rFonts w:ascii="Palatino Linotype" w:hAnsi="Palatino Linotype"/>
          <w:color w:val="FF0000"/>
          <w:sz w:val="22"/>
          <w:szCs w:val="22"/>
          <w:shd w:val="clear" w:color="auto" w:fill="FFFFFF"/>
          <w:vertAlign w:val="superscript"/>
        </w:rPr>
        <w:t>2</w:t>
      </w:r>
      <w:r>
        <w:rPr>
          <w:rStyle w:val="apple-converted-space"/>
          <w:rFonts w:ascii="Palatino Linotype" w:hAnsi="Palatino Linotype"/>
          <w:color w:val="FF0000"/>
          <w:sz w:val="22"/>
          <w:szCs w:val="22"/>
          <w:shd w:val="clear" w:color="auto" w:fill="FFFFFF"/>
          <w:vertAlign w:val="superscript"/>
        </w:rPr>
        <w:t xml:space="preserve"> </w:t>
      </w:r>
      <w:r>
        <w:rPr>
          <w:rStyle w:val="apple-converted-space"/>
          <w:rFonts w:ascii="Palatino Linotype" w:hAnsi="Palatino Linotype"/>
          <w:color w:val="FF0000"/>
          <w:sz w:val="22"/>
          <w:szCs w:val="22"/>
          <w:shd w:val="clear" w:color="auto" w:fill="FFFFFF"/>
        </w:rPr>
        <w:t xml:space="preserve">/ </w:t>
      </w:r>
      <w:proofErr w:type="spellStart"/>
      <w:r>
        <w:rPr>
          <w:rStyle w:val="apple-converted-space"/>
          <w:rFonts w:ascii="Palatino Linotype" w:hAnsi="Palatino Linotype"/>
          <w:color w:val="FF0000"/>
          <w:sz w:val="22"/>
          <w:szCs w:val="22"/>
          <w:shd w:val="clear" w:color="auto" w:fill="FFFFFF"/>
        </w:rPr>
        <w:t>cohen’s</w:t>
      </w:r>
      <w:proofErr w:type="spellEnd"/>
      <w:r>
        <w:rPr>
          <w:rStyle w:val="apple-converted-space"/>
          <w:rFonts w:ascii="Palatino Linotype" w:hAnsi="Palatino Linotype"/>
          <w:color w:val="FF0000"/>
          <w:sz w:val="22"/>
          <w:szCs w:val="22"/>
          <w:shd w:val="clear" w:color="auto" w:fill="FFFFFF"/>
        </w:rPr>
        <w:t xml:space="preserve"> d</w:t>
      </w:r>
      <w:r w:rsidRPr="005A68D7">
        <w:rPr>
          <w:rStyle w:val="apple-converted-space"/>
          <w:rFonts w:ascii="Palatino Linotype" w:hAnsi="Palatino Linotype"/>
          <w:color w:val="FF0000"/>
          <w:sz w:val="22"/>
          <w:szCs w:val="22"/>
          <w:shd w:val="clear" w:color="auto" w:fill="FFFFFF"/>
        </w:rPr>
        <w:t>)</w:t>
      </w:r>
      <w:r>
        <w:rPr>
          <w:rStyle w:val="apple-converted-space"/>
          <w:rFonts w:ascii="Palatino Linotype" w:hAnsi="Palatino Linotype"/>
          <w:color w:val="FF0000"/>
          <w:sz w:val="22"/>
          <w:szCs w:val="22"/>
          <w:shd w:val="clear" w:color="auto" w:fill="FFFFFF"/>
        </w:rPr>
        <w:t xml:space="preserve"> for our analyses. </w:t>
      </w:r>
    </w:p>
    <w:p w14:paraId="2DBA4DA8" w14:textId="77777777" w:rsidR="00916AB9" w:rsidRDefault="00916AB9" w:rsidP="00916AB9">
      <w:pPr>
        <w:spacing w:line="360" w:lineRule="auto"/>
        <w:rPr>
          <w:rStyle w:val="apple-converted-space"/>
          <w:rFonts w:ascii="Palatino Linotype" w:hAnsi="Palatino Linotype"/>
          <w:color w:val="FF0000"/>
          <w:sz w:val="22"/>
          <w:szCs w:val="22"/>
          <w:shd w:val="clear" w:color="auto" w:fill="FFFFFF"/>
        </w:rPr>
      </w:pPr>
    </w:p>
    <w:p w14:paraId="017A0698" w14:textId="5DB1863E" w:rsidR="005A68D7" w:rsidRDefault="005A68D7" w:rsidP="00916AB9">
      <w:pPr>
        <w:spacing w:line="360" w:lineRule="auto"/>
        <w:rPr>
          <w:rFonts w:ascii="Palatino Linotype" w:hAnsi="Palatino Linotype"/>
          <w:color w:val="FF0000"/>
          <w:sz w:val="22"/>
          <w:szCs w:val="22"/>
          <w:shd w:val="clear" w:color="auto" w:fill="FFFFFF"/>
        </w:rPr>
      </w:pPr>
      <w:r>
        <w:rPr>
          <w:rFonts w:ascii="Palatino Linotype" w:hAnsi="Palatino Linotype"/>
          <w:color w:val="FF0000"/>
          <w:sz w:val="22"/>
          <w:szCs w:val="22"/>
          <w:shd w:val="clear" w:color="auto" w:fill="FFFFFF"/>
        </w:rPr>
        <w:t xml:space="preserve">In relation to stratification, because patients may move between different medications during the course of </w:t>
      </w:r>
      <w:proofErr w:type="gramStart"/>
      <w:r>
        <w:rPr>
          <w:rFonts w:ascii="Palatino Linotype" w:hAnsi="Palatino Linotype"/>
          <w:color w:val="FF0000"/>
          <w:sz w:val="22"/>
          <w:szCs w:val="22"/>
          <w:shd w:val="clear" w:color="auto" w:fill="FFFFFF"/>
        </w:rPr>
        <w:t>treatment</w:t>
      </w:r>
      <w:proofErr w:type="gramEnd"/>
      <w:r>
        <w:rPr>
          <w:rFonts w:ascii="Palatino Linotype" w:hAnsi="Palatino Linotype"/>
          <w:color w:val="FF0000"/>
          <w:sz w:val="22"/>
          <w:szCs w:val="22"/>
          <w:shd w:val="clear" w:color="auto" w:fill="FFFFFF"/>
        </w:rPr>
        <w:t xml:space="preserve"> we preferred to deal with this by assessing the relationship between </w:t>
      </w:r>
      <w:r>
        <w:rPr>
          <w:rFonts w:ascii="Palatino Linotype" w:hAnsi="Palatino Linotype"/>
          <w:color w:val="FF0000"/>
          <w:sz w:val="22"/>
          <w:szCs w:val="22"/>
          <w:shd w:val="clear" w:color="auto" w:fill="FFFFFF"/>
        </w:rPr>
        <w:lastRenderedPageBreak/>
        <w:t xml:space="preserve">treatment a patient was receiving at 18 months and the likelihood of reporting a minimal clinically significant difference in the validated SQS and GAD-7 scales. In our multivariable analysis we account for gender, age, BMI, </w:t>
      </w:r>
      <w:proofErr w:type="spellStart"/>
      <w:r>
        <w:rPr>
          <w:rFonts w:ascii="Palatino Linotype" w:hAnsi="Palatino Linotype"/>
          <w:color w:val="FF0000"/>
          <w:sz w:val="22"/>
          <w:szCs w:val="22"/>
          <w:shd w:val="clear" w:color="auto" w:fill="FFFFFF"/>
        </w:rPr>
        <w:t>Charlson</w:t>
      </w:r>
      <w:proofErr w:type="spellEnd"/>
      <w:r>
        <w:rPr>
          <w:rFonts w:ascii="Palatino Linotype" w:hAnsi="Palatino Linotype"/>
          <w:color w:val="FF0000"/>
          <w:sz w:val="22"/>
          <w:szCs w:val="22"/>
          <w:shd w:val="clear" w:color="auto" w:fill="FFFFFF"/>
        </w:rPr>
        <w:t xml:space="preserve"> comorbidity index, prior cannabis use, route of administration, total CBD dose at 18 months, and THC dose at 18 months. </w:t>
      </w:r>
    </w:p>
    <w:p w14:paraId="56ED7E86" w14:textId="77777777" w:rsidR="005A68D7" w:rsidRDefault="005A68D7" w:rsidP="00916AB9">
      <w:pPr>
        <w:spacing w:line="360" w:lineRule="auto"/>
        <w:rPr>
          <w:rFonts w:ascii="Palatino Linotype" w:hAnsi="Palatino Linotype"/>
          <w:color w:val="FF0000"/>
          <w:sz w:val="22"/>
          <w:szCs w:val="22"/>
          <w:shd w:val="clear" w:color="auto" w:fill="FFFFFF"/>
        </w:rPr>
      </w:pPr>
    </w:p>
    <w:p w14:paraId="7359136F" w14:textId="10EDFDE8" w:rsidR="005A68D7" w:rsidRDefault="005A68D7" w:rsidP="00916AB9">
      <w:pPr>
        <w:spacing w:line="360" w:lineRule="auto"/>
        <w:rPr>
          <w:rFonts w:ascii="Palatino Linotype" w:hAnsi="Palatino Linotype"/>
          <w:color w:val="FF0000"/>
          <w:sz w:val="22"/>
          <w:szCs w:val="22"/>
          <w:shd w:val="clear" w:color="auto" w:fill="FFFFFF"/>
        </w:rPr>
      </w:pPr>
      <w:r>
        <w:rPr>
          <w:rFonts w:ascii="Palatino Linotype" w:hAnsi="Palatino Linotype"/>
          <w:color w:val="FF0000"/>
          <w:sz w:val="22"/>
          <w:szCs w:val="22"/>
          <w:shd w:val="clear" w:color="auto" w:fill="FFFFFF"/>
        </w:rPr>
        <w:t xml:space="preserve">I hope you can see our rationale for keeping this </w:t>
      </w:r>
      <w:proofErr w:type="gramStart"/>
      <w:r>
        <w:rPr>
          <w:rFonts w:ascii="Palatino Linotype" w:hAnsi="Palatino Linotype"/>
          <w:color w:val="FF0000"/>
          <w:sz w:val="22"/>
          <w:szCs w:val="22"/>
          <w:shd w:val="clear" w:color="auto" w:fill="FFFFFF"/>
        </w:rPr>
        <w:t>particular stratification</w:t>
      </w:r>
      <w:proofErr w:type="gramEnd"/>
      <w:r>
        <w:rPr>
          <w:rFonts w:ascii="Palatino Linotype" w:hAnsi="Palatino Linotype"/>
          <w:color w:val="FF0000"/>
          <w:sz w:val="22"/>
          <w:szCs w:val="22"/>
          <w:shd w:val="clear" w:color="auto" w:fill="FFFFFF"/>
        </w:rPr>
        <w:t xml:space="preserve"> the same in the resubmission.</w:t>
      </w:r>
    </w:p>
    <w:p w14:paraId="4801AC4C" w14:textId="77777777" w:rsidR="005A68D7" w:rsidRDefault="005A68D7" w:rsidP="00916AB9">
      <w:pPr>
        <w:spacing w:line="360" w:lineRule="auto"/>
        <w:rPr>
          <w:rFonts w:ascii="Palatino Linotype" w:hAnsi="Palatino Linotype"/>
          <w:color w:val="FF0000"/>
          <w:sz w:val="22"/>
          <w:szCs w:val="22"/>
          <w:shd w:val="clear" w:color="auto" w:fill="FFFFFF"/>
        </w:rPr>
      </w:pPr>
    </w:p>
    <w:p w14:paraId="23DEF29E" w14:textId="461B10F3" w:rsidR="005A68D7" w:rsidRDefault="00E663FA" w:rsidP="00916AB9">
      <w:pPr>
        <w:spacing w:line="360" w:lineRule="auto"/>
        <w:rPr>
          <w:rFonts w:ascii="Palatino Linotype" w:hAnsi="Palatino Linotype"/>
          <w:i/>
          <w:iCs/>
          <w:color w:val="FF0000"/>
          <w:sz w:val="22"/>
          <w:szCs w:val="22"/>
          <w:shd w:val="clear" w:color="auto" w:fill="FFFFFF"/>
        </w:rPr>
      </w:pPr>
      <w:r>
        <w:rPr>
          <w:rFonts w:ascii="Palatino Linotype" w:hAnsi="Palatino Linotype"/>
          <w:i/>
          <w:iCs/>
          <w:color w:val="FF0000"/>
          <w:sz w:val="22"/>
          <w:szCs w:val="22"/>
          <w:shd w:val="clear" w:color="auto" w:fill="FFFFFF"/>
        </w:rPr>
        <w:t>“</w:t>
      </w:r>
      <w:r w:rsidRPr="00E663FA">
        <w:rPr>
          <w:rFonts w:ascii="Palatino Linotype" w:hAnsi="Palatino Linotype"/>
          <w:i/>
          <w:iCs/>
          <w:color w:val="FF0000"/>
          <w:sz w:val="22"/>
          <w:szCs w:val="22"/>
          <w:shd w:val="clear" w:color="auto" w:fill="FFFFFF"/>
        </w:rPr>
        <w:t>To assess changes in PROM scores across the analysis, a linear mixed effects model was utilised. Effect size was reported as η</w:t>
      </w:r>
      <w:r w:rsidRPr="00E663FA">
        <w:rPr>
          <w:rFonts w:ascii="Palatino Linotype" w:hAnsi="Palatino Linotype"/>
          <w:i/>
          <w:iCs/>
          <w:color w:val="FF0000"/>
          <w:sz w:val="22"/>
          <w:szCs w:val="22"/>
          <w:shd w:val="clear" w:color="auto" w:fill="FFFFFF"/>
          <w:vertAlign w:val="superscript"/>
        </w:rPr>
        <w:t>2</w:t>
      </w:r>
      <w:r w:rsidRPr="00E663FA">
        <w:rPr>
          <w:rFonts w:ascii="Palatino Linotype" w:hAnsi="Palatino Linotype"/>
          <w:i/>
          <w:iCs/>
          <w:color w:val="FF0000"/>
          <w:sz w:val="22"/>
          <w:szCs w:val="22"/>
          <w:shd w:val="clear" w:color="auto" w:fill="FFFFFF"/>
        </w:rPr>
        <w:t xml:space="preserve"> values. Subsequently, significant findings linear mixed effects model underwent post-hoc pairwise comparisons, with the application of Bonferroni correction. Effect size for pairwise comparisons were reported as </w:t>
      </w:r>
      <w:proofErr w:type="spellStart"/>
      <w:r w:rsidRPr="00E663FA">
        <w:rPr>
          <w:rFonts w:ascii="Palatino Linotype" w:hAnsi="Palatino Linotype"/>
          <w:i/>
          <w:iCs/>
          <w:color w:val="FF0000"/>
          <w:sz w:val="22"/>
          <w:szCs w:val="22"/>
          <w:shd w:val="clear" w:color="auto" w:fill="FFFFFF"/>
        </w:rPr>
        <w:t>cohen’s</w:t>
      </w:r>
      <w:proofErr w:type="spellEnd"/>
      <w:r w:rsidRPr="00E663FA">
        <w:rPr>
          <w:rFonts w:ascii="Palatino Linotype" w:hAnsi="Palatino Linotype"/>
          <w:i/>
          <w:iCs/>
          <w:color w:val="FF0000"/>
          <w:sz w:val="22"/>
          <w:szCs w:val="22"/>
          <w:shd w:val="clear" w:color="auto" w:fill="FFFFFF"/>
        </w:rPr>
        <w:t xml:space="preserve"> d values and interpreted as small (d ≥ 0.2), medium (d ≥ 0.5), and large (d ≥ 0.8), respectively</w:t>
      </w:r>
      <w:r w:rsidR="007C75E1" w:rsidRPr="007C75E1">
        <w:rPr>
          <w:rFonts w:ascii="Palatino Linotype" w:hAnsi="Palatino Linotype"/>
          <w:i/>
          <w:iCs/>
          <w:color w:val="FF0000"/>
          <w:sz w:val="22"/>
          <w:szCs w:val="22"/>
          <w:shd w:val="clear" w:color="auto" w:fill="FFFFFF"/>
          <w:vertAlign w:val="superscript"/>
        </w:rPr>
        <w:t>102</w:t>
      </w:r>
      <w:r w:rsidRPr="00E663FA">
        <w:rPr>
          <w:rFonts w:ascii="Palatino Linotype" w:hAnsi="Palatino Linotype"/>
          <w:i/>
          <w:iCs/>
          <w:color w:val="FF0000"/>
          <w:sz w:val="22"/>
          <w:szCs w:val="22"/>
          <w:shd w:val="clear" w:color="auto" w:fill="FFFFFF"/>
        </w:rPr>
        <w:t>. This analysis diminished the likelihood of type I errors</w:t>
      </w:r>
      <w:r w:rsidR="007C75E1" w:rsidRPr="007C75E1">
        <w:rPr>
          <w:rFonts w:ascii="Palatino Linotype" w:hAnsi="Palatino Linotype"/>
          <w:i/>
          <w:iCs/>
          <w:color w:val="FF0000"/>
          <w:sz w:val="22"/>
          <w:szCs w:val="22"/>
          <w:shd w:val="clear" w:color="auto" w:fill="FFFFFF"/>
          <w:vertAlign w:val="superscript"/>
        </w:rPr>
        <w:t>103,104</w:t>
      </w:r>
      <w:r w:rsidRPr="00E663FA">
        <w:rPr>
          <w:rFonts w:ascii="Palatino Linotype" w:hAnsi="Palatino Linotype"/>
          <w:i/>
          <w:iCs/>
          <w:color w:val="FF0000"/>
          <w:sz w:val="22"/>
          <w:szCs w:val="22"/>
          <w:shd w:val="clear" w:color="auto" w:fill="FFFFFF"/>
        </w:rPr>
        <w:t>. PROM data was considered parametric, based on the central limit theorem</w:t>
      </w:r>
      <w:r w:rsidR="007C75E1" w:rsidRPr="007C75E1">
        <w:rPr>
          <w:rFonts w:ascii="Palatino Linotype" w:hAnsi="Palatino Linotype"/>
          <w:i/>
          <w:iCs/>
          <w:color w:val="FF0000"/>
          <w:sz w:val="22"/>
          <w:szCs w:val="22"/>
          <w:shd w:val="clear" w:color="auto" w:fill="FFFFFF"/>
          <w:vertAlign w:val="superscript"/>
        </w:rPr>
        <w:t>105</w:t>
      </w:r>
      <w:r w:rsidRPr="00E663FA">
        <w:rPr>
          <w:rFonts w:ascii="Palatino Linotype" w:hAnsi="Palatino Linotype"/>
          <w:i/>
          <w:iCs/>
          <w:color w:val="FF0000"/>
          <w:sz w:val="22"/>
          <w:szCs w:val="22"/>
          <w:shd w:val="clear" w:color="auto" w:fill="FFFFFF"/>
        </w:rPr>
        <w:t>.</w:t>
      </w:r>
      <w:r>
        <w:rPr>
          <w:rFonts w:ascii="Palatino Linotype" w:hAnsi="Palatino Linotype"/>
          <w:i/>
          <w:iCs/>
          <w:color w:val="FF0000"/>
          <w:sz w:val="22"/>
          <w:szCs w:val="22"/>
          <w:shd w:val="clear" w:color="auto" w:fill="FFFFFF"/>
        </w:rPr>
        <w:t>”</w:t>
      </w:r>
    </w:p>
    <w:p w14:paraId="35C88F36" w14:textId="77777777" w:rsidR="00E663FA" w:rsidRDefault="00E663FA" w:rsidP="00916AB9">
      <w:pPr>
        <w:spacing w:line="360" w:lineRule="auto"/>
        <w:rPr>
          <w:rFonts w:ascii="Palatino Linotype" w:hAnsi="Palatino Linotype"/>
          <w:i/>
          <w:iCs/>
          <w:color w:val="FF0000"/>
          <w:sz w:val="22"/>
          <w:szCs w:val="22"/>
          <w:shd w:val="clear" w:color="auto" w:fill="FFFFFF"/>
        </w:rPr>
      </w:pPr>
    </w:p>
    <w:p w14:paraId="0A9C1159" w14:textId="7E3890BD" w:rsidR="00E663FA" w:rsidRDefault="00E663FA" w:rsidP="00E663FA">
      <w:pPr>
        <w:spacing w:line="360" w:lineRule="auto"/>
        <w:jc w:val="both"/>
        <w:rPr>
          <w:rFonts w:ascii="Palatino Linotype" w:hAnsi="Palatino Linotype" w:cs="Arial"/>
          <w:i/>
          <w:iCs/>
          <w:color w:val="FF0000"/>
          <w:sz w:val="22"/>
          <w:szCs w:val="22"/>
        </w:rPr>
      </w:pPr>
      <w:r w:rsidRPr="00E663FA">
        <w:rPr>
          <w:rFonts w:ascii="Palatino Linotype" w:hAnsi="Palatino Linotype"/>
          <w:i/>
          <w:iCs/>
          <w:color w:val="FF0000"/>
          <w:sz w:val="22"/>
          <w:szCs w:val="22"/>
          <w:shd w:val="clear" w:color="auto" w:fill="FFFFFF"/>
        </w:rPr>
        <w:t>“</w:t>
      </w:r>
      <w:r w:rsidRPr="00E663FA">
        <w:rPr>
          <w:rFonts w:ascii="Palatino Linotype" w:hAnsi="Palatino Linotype" w:cs="Arial"/>
          <w:i/>
          <w:iCs/>
          <w:color w:val="FF0000"/>
          <w:sz w:val="22"/>
          <w:szCs w:val="22"/>
        </w:rPr>
        <w:t xml:space="preserve">A linear mixed effects model was utilised to compare PROM scores across all recorded time periods </w:t>
      </w:r>
      <w:r w:rsidRPr="00E663FA">
        <w:rPr>
          <w:rFonts w:ascii="Palatino Linotype" w:hAnsi="Palatino Linotype" w:cs="Arial"/>
          <w:b/>
          <w:bCs/>
          <w:i/>
          <w:iCs/>
          <w:color w:val="FF0000"/>
          <w:sz w:val="22"/>
          <w:szCs w:val="22"/>
        </w:rPr>
        <w:t>(Table 5)</w:t>
      </w:r>
      <w:r w:rsidRPr="00E663FA">
        <w:rPr>
          <w:rFonts w:ascii="Palatino Linotype" w:hAnsi="Palatino Linotype" w:cs="Arial"/>
          <w:i/>
          <w:iCs/>
          <w:color w:val="FF0000"/>
          <w:sz w:val="22"/>
          <w:szCs w:val="22"/>
        </w:rPr>
        <w:t xml:space="preserve">. Single-Item Sleep Quality Score (SQS) improved from baseline (2.66 ± 2.41) to 1- (5.67 ± 2.65; p&lt;0.001; d=1.07), 3- (5.41 ± 2.69; p&lt;0.001; d=0.96), 6- (4.80 ± 2.89; p&lt;0.001; 0.76), 12- (4.24 ± 3.01; p&lt;0.001; d=0.59) and 18- (3.81 ± 2.90; p&lt;0.001; d=0.47) months </w:t>
      </w:r>
      <w:r w:rsidRPr="00E663FA">
        <w:rPr>
          <w:rFonts w:ascii="Palatino Linotype" w:hAnsi="Palatino Linotype" w:cs="Arial"/>
          <w:b/>
          <w:bCs/>
          <w:i/>
          <w:iCs/>
          <w:color w:val="FF0000"/>
          <w:sz w:val="22"/>
          <w:szCs w:val="22"/>
        </w:rPr>
        <w:t>(Figure 2a; Appendix A)</w:t>
      </w:r>
      <w:r w:rsidRPr="00E663FA">
        <w:rPr>
          <w:rFonts w:ascii="Palatino Linotype" w:hAnsi="Palatino Linotype" w:cs="Arial"/>
          <w:i/>
          <w:iCs/>
          <w:color w:val="FF0000"/>
          <w:sz w:val="22"/>
          <w:szCs w:val="22"/>
        </w:rPr>
        <w:t xml:space="preserve">. Generalised Anxiety Diorder-7 (GAD-7) scores improved from baseline (9.59 ± 6.31) to 1-month (4.99 ± 4.91; p&lt;0.001; d=0.81). The differences between baseline and follow-up months 3, 6, 12 and 18 were less pronounced over time, but still statistically significant (p&lt;0.050) </w:t>
      </w:r>
      <w:r w:rsidRPr="00E663FA">
        <w:rPr>
          <w:rFonts w:ascii="Palatino Linotype" w:hAnsi="Palatino Linotype" w:cs="Arial"/>
          <w:b/>
          <w:bCs/>
          <w:i/>
          <w:iCs/>
          <w:color w:val="FF0000"/>
          <w:sz w:val="22"/>
          <w:szCs w:val="22"/>
        </w:rPr>
        <w:t>(Figure 2b; Appendix B)</w:t>
      </w:r>
      <w:r w:rsidRPr="00E663FA">
        <w:rPr>
          <w:rFonts w:ascii="Palatino Linotype" w:hAnsi="Palatino Linotype" w:cs="Arial"/>
          <w:i/>
          <w:iCs/>
          <w:color w:val="FF0000"/>
          <w:sz w:val="22"/>
          <w:szCs w:val="22"/>
        </w:rPr>
        <w:t xml:space="preserve">.  The EuroQol-5 Dimension-5 Level (EQ-5D-5L) dimensions of pain/discomfort (p=0.036), anxiety/depression (p=0.001), and index values (p&lt;0.001) all demonstrated significance. All pairwise comparisons for these PROMs are detailed in full in </w:t>
      </w:r>
      <w:r w:rsidRPr="00E663FA">
        <w:rPr>
          <w:rFonts w:ascii="Palatino Linotype" w:hAnsi="Palatino Linotype" w:cs="Arial"/>
          <w:b/>
          <w:bCs/>
          <w:i/>
          <w:iCs/>
          <w:color w:val="FF0000"/>
          <w:sz w:val="22"/>
          <w:szCs w:val="22"/>
        </w:rPr>
        <w:t>Appendix C – E</w:t>
      </w:r>
      <w:r w:rsidRPr="00E663FA">
        <w:rPr>
          <w:rFonts w:ascii="Palatino Linotype" w:hAnsi="Palatino Linotype" w:cs="Arial"/>
          <w:i/>
          <w:iCs/>
          <w:color w:val="FF0000"/>
          <w:sz w:val="22"/>
          <w:szCs w:val="22"/>
        </w:rPr>
        <w:t>. However, no significant changes were observed in the EQ-5D-5L mobility (p = 0.966), self-care (p = 0.983), or usual activities (p=0.208) dimensions. Patient Global Impression of Change (PGIC) scores did not show significant differences across the follow-up period (p = 0.591).</w:t>
      </w:r>
      <w:r>
        <w:rPr>
          <w:rFonts w:ascii="Palatino Linotype" w:hAnsi="Palatino Linotype" w:cs="Arial"/>
          <w:i/>
          <w:iCs/>
          <w:color w:val="FF0000"/>
          <w:sz w:val="22"/>
          <w:szCs w:val="22"/>
        </w:rPr>
        <w:t>”</w:t>
      </w:r>
    </w:p>
    <w:p w14:paraId="64A351A8" w14:textId="77777777" w:rsidR="00E663FA" w:rsidRDefault="00E663FA" w:rsidP="00E663FA">
      <w:pPr>
        <w:spacing w:line="360" w:lineRule="auto"/>
        <w:jc w:val="both"/>
        <w:rPr>
          <w:rFonts w:ascii="Palatino Linotype" w:hAnsi="Palatino Linotype" w:cs="Arial"/>
          <w:i/>
          <w:iCs/>
          <w:color w:val="FF0000"/>
          <w:sz w:val="22"/>
          <w:szCs w:val="22"/>
        </w:rPr>
      </w:pPr>
    </w:p>
    <w:p w14:paraId="2878E3AB" w14:textId="663701E8" w:rsidR="00E663FA" w:rsidRPr="00E663FA" w:rsidRDefault="00E663FA" w:rsidP="00E663FA">
      <w:pPr>
        <w:spacing w:line="360" w:lineRule="auto"/>
        <w:jc w:val="both"/>
        <w:rPr>
          <w:rFonts w:ascii="Palatino Linotype" w:hAnsi="Palatino Linotype" w:cs="Arial"/>
          <w:i/>
          <w:iCs/>
          <w:color w:val="FF0000"/>
          <w:sz w:val="22"/>
          <w:szCs w:val="22"/>
        </w:rPr>
      </w:pPr>
      <w:proofErr w:type="gramStart"/>
      <w:r>
        <w:rPr>
          <w:rFonts w:ascii="Palatino Linotype" w:hAnsi="Palatino Linotype" w:cs="Arial"/>
          <w:i/>
          <w:iCs/>
          <w:color w:val="FF0000"/>
          <w:sz w:val="22"/>
          <w:szCs w:val="22"/>
        </w:rPr>
        <w:t>Also</w:t>
      </w:r>
      <w:proofErr w:type="gramEnd"/>
      <w:r>
        <w:rPr>
          <w:rFonts w:ascii="Palatino Linotype" w:hAnsi="Palatino Linotype" w:cs="Arial"/>
          <w:i/>
          <w:iCs/>
          <w:color w:val="FF0000"/>
          <w:sz w:val="22"/>
          <w:szCs w:val="22"/>
        </w:rPr>
        <w:t xml:space="preserve"> we kindly draw your attention towards Table 5 in the main manuscript and Appendix A-E which have all been </w:t>
      </w:r>
      <w:proofErr w:type="spellStart"/>
      <w:r>
        <w:rPr>
          <w:rFonts w:ascii="Palatino Linotype" w:hAnsi="Palatino Linotype" w:cs="Arial"/>
          <w:i/>
          <w:iCs/>
          <w:color w:val="FF0000"/>
          <w:sz w:val="22"/>
          <w:szCs w:val="22"/>
        </w:rPr>
        <w:t>ammended</w:t>
      </w:r>
      <w:proofErr w:type="spellEnd"/>
      <w:r>
        <w:rPr>
          <w:rFonts w:ascii="Palatino Linotype" w:hAnsi="Palatino Linotype" w:cs="Arial"/>
          <w:i/>
          <w:iCs/>
          <w:color w:val="FF0000"/>
          <w:sz w:val="22"/>
          <w:szCs w:val="22"/>
        </w:rPr>
        <w:t xml:space="preserve">. </w:t>
      </w:r>
    </w:p>
    <w:p w14:paraId="0BD5BF4F" w14:textId="20524067" w:rsidR="00E663FA" w:rsidRPr="00E663FA" w:rsidRDefault="00E663FA" w:rsidP="00916AB9">
      <w:pPr>
        <w:spacing w:line="360" w:lineRule="auto"/>
        <w:rPr>
          <w:rFonts w:ascii="Palatino Linotype" w:hAnsi="Palatino Linotype"/>
          <w:i/>
          <w:iCs/>
          <w:color w:val="FF0000"/>
          <w:sz w:val="22"/>
          <w:szCs w:val="22"/>
          <w:shd w:val="clear" w:color="auto" w:fill="FFFFFF"/>
        </w:rPr>
      </w:pPr>
    </w:p>
    <w:p w14:paraId="2D4DB16E" w14:textId="5A4EBA07" w:rsidR="00E663FA" w:rsidRDefault="00E663FA" w:rsidP="00E663FA">
      <w:pPr>
        <w:spacing w:line="360" w:lineRule="auto"/>
        <w:rPr>
          <w:rFonts w:ascii="Palatino Linotype" w:hAnsi="Palatino Linotype"/>
          <w:color w:val="000000"/>
          <w:sz w:val="22"/>
          <w:szCs w:val="22"/>
          <w:shd w:val="clear" w:color="auto" w:fill="FFFFFF"/>
        </w:rPr>
      </w:pPr>
      <w:r w:rsidRPr="009B78C0">
        <w:rPr>
          <w:rFonts w:ascii="Palatino Linotype" w:hAnsi="Palatino Linotype"/>
          <w:b/>
          <w:bCs/>
          <w:color w:val="000000"/>
          <w:sz w:val="22"/>
          <w:szCs w:val="22"/>
          <w:shd w:val="clear" w:color="auto" w:fill="FFFFFF"/>
        </w:rPr>
        <w:t xml:space="preserve">Comment </w:t>
      </w:r>
      <w:r>
        <w:rPr>
          <w:rFonts w:ascii="Palatino Linotype" w:hAnsi="Palatino Linotype"/>
          <w:b/>
          <w:bCs/>
          <w:color w:val="000000"/>
          <w:sz w:val="22"/>
          <w:szCs w:val="22"/>
          <w:shd w:val="clear" w:color="auto" w:fill="FFFFFF"/>
        </w:rPr>
        <w:t>11</w:t>
      </w:r>
      <w:r w:rsidRPr="009B78C0">
        <w:rPr>
          <w:rFonts w:ascii="Palatino Linotype" w:hAnsi="Palatino Linotype"/>
          <w:b/>
          <w:bCs/>
          <w:color w:val="000000"/>
          <w:sz w:val="22"/>
          <w:szCs w:val="22"/>
          <w:shd w:val="clear" w:color="auto" w:fill="FFFFFF"/>
        </w:rPr>
        <w:t xml:space="preserve">: </w:t>
      </w:r>
      <w:r w:rsidRPr="00E663FA">
        <w:rPr>
          <w:rFonts w:ascii="Palatino Linotype" w:hAnsi="Palatino Linotype"/>
          <w:color w:val="000000"/>
          <w:sz w:val="22"/>
          <w:szCs w:val="22"/>
          <w:shd w:val="clear" w:color="auto" w:fill="FFFFFF"/>
        </w:rPr>
        <w:t>Was any data collected on recreational cannabis usage?</w:t>
      </w:r>
    </w:p>
    <w:p w14:paraId="4E7C219B" w14:textId="3131A17E" w:rsidR="00E663FA" w:rsidRPr="00E663FA" w:rsidRDefault="00E663FA" w:rsidP="00E663FA">
      <w:pPr>
        <w:spacing w:line="360" w:lineRule="auto"/>
        <w:rPr>
          <w:rFonts w:ascii="Palatino Linotype" w:hAnsi="Palatino Linotype"/>
          <w:color w:val="FF0000"/>
          <w:sz w:val="22"/>
          <w:szCs w:val="22"/>
          <w:shd w:val="clear" w:color="auto" w:fill="FFFFFF"/>
        </w:rPr>
      </w:pPr>
      <w:r w:rsidRPr="00E663FA">
        <w:rPr>
          <w:rFonts w:ascii="Palatino Linotype" w:hAnsi="Palatino Linotype"/>
          <w:b/>
          <w:bCs/>
          <w:color w:val="FF0000"/>
          <w:sz w:val="22"/>
          <w:szCs w:val="22"/>
          <w:shd w:val="clear" w:color="auto" w:fill="FFFFFF"/>
        </w:rPr>
        <w:lastRenderedPageBreak/>
        <w:t>Response 11:</w:t>
      </w:r>
      <w:r w:rsidRPr="00E663FA">
        <w:rPr>
          <w:rFonts w:ascii="Palatino Linotype" w:hAnsi="Palatino Linotype"/>
          <w:color w:val="FF0000"/>
          <w:sz w:val="22"/>
          <w:szCs w:val="22"/>
          <w:shd w:val="clear" w:color="auto" w:fill="FFFFFF"/>
        </w:rPr>
        <w:t xml:space="preserve"> Many thanks for your comment. Data was collected on prior cannabis consumption, but ongoing non-prescribed cannabis consumption was not recorded as patients were counselled to stop all other sources of cannabis whilst prescribed cannabis-based medicinal products. We have tried to make this clearer, as follows:</w:t>
      </w:r>
    </w:p>
    <w:p w14:paraId="4ED48793" w14:textId="77777777" w:rsidR="00E663FA" w:rsidRPr="00E663FA" w:rsidRDefault="00E663FA" w:rsidP="00E663FA">
      <w:pPr>
        <w:spacing w:line="360" w:lineRule="auto"/>
        <w:rPr>
          <w:rFonts w:ascii="Palatino Linotype" w:hAnsi="Palatino Linotype"/>
          <w:color w:val="FF0000"/>
          <w:sz w:val="22"/>
          <w:szCs w:val="22"/>
          <w:shd w:val="clear" w:color="auto" w:fill="FFFFFF"/>
        </w:rPr>
      </w:pPr>
    </w:p>
    <w:p w14:paraId="2A23D306" w14:textId="2EA9426D" w:rsidR="00E663FA" w:rsidRPr="00E663FA" w:rsidRDefault="00E663FA" w:rsidP="00E663FA">
      <w:pPr>
        <w:spacing w:line="360" w:lineRule="auto"/>
        <w:rPr>
          <w:rFonts w:ascii="Palatino Linotype" w:hAnsi="Palatino Linotype"/>
          <w:i/>
          <w:iCs/>
          <w:color w:val="FF0000"/>
          <w:sz w:val="22"/>
          <w:szCs w:val="22"/>
          <w:shd w:val="clear" w:color="auto" w:fill="FFFFFF"/>
        </w:rPr>
      </w:pPr>
      <w:r w:rsidRPr="00E663FA">
        <w:rPr>
          <w:rFonts w:ascii="Palatino Linotype" w:hAnsi="Palatino Linotype"/>
          <w:i/>
          <w:iCs/>
          <w:color w:val="FF0000"/>
          <w:sz w:val="22"/>
          <w:szCs w:val="22"/>
          <w:shd w:val="clear" w:color="auto" w:fill="FFFFFF"/>
        </w:rPr>
        <w:t>“Data on alcohol consumption and tobacco use was collected. Cannabis status was categorised as: ‘current user,’ ‘ex-user,’ or ‘never used.’ To measure lifetime cannabis consumption among current and ex-users, the gram years metric was used.  This metric, utilised in previous UKMCR studies</w:t>
      </w:r>
      <w:r w:rsidR="00EE068A" w:rsidRPr="00EE068A">
        <w:rPr>
          <w:rFonts w:ascii="Palatino Linotype" w:hAnsi="Palatino Linotype"/>
          <w:i/>
          <w:iCs/>
          <w:color w:val="FF0000"/>
          <w:sz w:val="22"/>
          <w:szCs w:val="22"/>
          <w:shd w:val="clear" w:color="auto" w:fill="FFFFFF"/>
          <w:vertAlign w:val="superscript"/>
        </w:rPr>
        <w:t>86-88</w:t>
      </w:r>
      <w:r w:rsidRPr="00E663FA">
        <w:rPr>
          <w:rFonts w:ascii="Palatino Linotype" w:hAnsi="Palatino Linotype"/>
          <w:i/>
          <w:iCs/>
          <w:color w:val="FF0000"/>
          <w:sz w:val="22"/>
          <w:szCs w:val="22"/>
          <w:shd w:val="clear" w:color="auto" w:fill="FFFFFF"/>
        </w:rPr>
        <w:t>, is determined by multiplying the average daily cannabis consumption in grams by the number of years of use</w:t>
      </w:r>
      <w:r w:rsidR="00EE068A" w:rsidRPr="00EE068A">
        <w:rPr>
          <w:rFonts w:ascii="Palatino Linotype" w:hAnsi="Palatino Linotype"/>
          <w:i/>
          <w:iCs/>
          <w:color w:val="FF0000"/>
          <w:sz w:val="22"/>
          <w:szCs w:val="22"/>
          <w:shd w:val="clear" w:color="auto" w:fill="FFFFFF"/>
          <w:vertAlign w:val="superscript"/>
        </w:rPr>
        <w:t>89</w:t>
      </w:r>
      <w:r w:rsidRPr="00E663FA">
        <w:rPr>
          <w:rFonts w:ascii="Palatino Linotype" w:hAnsi="Palatino Linotype"/>
          <w:i/>
          <w:iCs/>
          <w:color w:val="FF0000"/>
          <w:sz w:val="22"/>
          <w:szCs w:val="22"/>
          <w:shd w:val="clear" w:color="auto" w:fill="FFFFFF"/>
        </w:rPr>
        <w:t>. Patients were counselled to stop external sources of cannabis during treatment with CBMPs, hence cannabis consumption outside of legally prescribed use was not recorded.”</w:t>
      </w:r>
    </w:p>
    <w:p w14:paraId="563317C9" w14:textId="77777777" w:rsidR="00333DEA" w:rsidRDefault="00333DEA" w:rsidP="00957799">
      <w:pPr>
        <w:spacing w:line="360" w:lineRule="auto"/>
        <w:jc w:val="both"/>
        <w:rPr>
          <w:rFonts w:ascii="Palatino Linotype" w:hAnsi="Palatino Linotype"/>
          <w:sz w:val="22"/>
          <w:szCs w:val="22"/>
        </w:rPr>
      </w:pPr>
    </w:p>
    <w:p w14:paraId="09793C8F" w14:textId="4E16A7E0" w:rsidR="00213262" w:rsidRPr="009B78C0" w:rsidRDefault="00213262" w:rsidP="00957799">
      <w:pPr>
        <w:spacing w:line="360" w:lineRule="auto"/>
        <w:jc w:val="both"/>
        <w:rPr>
          <w:rFonts w:ascii="Palatino Linotype" w:hAnsi="Palatino Linotype"/>
          <w:sz w:val="22"/>
          <w:szCs w:val="22"/>
        </w:rPr>
      </w:pPr>
      <w:r w:rsidRPr="009B78C0">
        <w:rPr>
          <w:rFonts w:ascii="Palatino Linotype" w:hAnsi="Palatino Linotype"/>
          <w:sz w:val="22"/>
          <w:szCs w:val="22"/>
        </w:rPr>
        <w:t>Kind Regards,</w:t>
      </w:r>
    </w:p>
    <w:p w14:paraId="0B14E4D0" w14:textId="77777777" w:rsidR="00CD2933" w:rsidRPr="009B78C0" w:rsidRDefault="00CD2933" w:rsidP="00957799">
      <w:pPr>
        <w:spacing w:line="360" w:lineRule="auto"/>
        <w:jc w:val="both"/>
        <w:rPr>
          <w:rFonts w:ascii="Palatino Linotype" w:hAnsi="Palatino Linotype"/>
          <w:sz w:val="22"/>
          <w:szCs w:val="22"/>
        </w:rPr>
      </w:pPr>
    </w:p>
    <w:p w14:paraId="38A1FF69" w14:textId="6A2D8A75" w:rsidR="0089354D" w:rsidRPr="009B78C0" w:rsidRDefault="009876D1" w:rsidP="005564C7">
      <w:pPr>
        <w:spacing w:line="276" w:lineRule="auto"/>
        <w:jc w:val="both"/>
        <w:rPr>
          <w:rFonts w:ascii="Palatino Linotype" w:hAnsi="Palatino Linotype"/>
          <w:sz w:val="22"/>
          <w:szCs w:val="22"/>
        </w:rPr>
      </w:pPr>
      <w:r>
        <w:rPr>
          <w:rFonts w:ascii="Palatino Linotype" w:hAnsi="Palatino Linotype"/>
          <w:sz w:val="22"/>
          <w:szCs w:val="22"/>
        </w:rPr>
        <w:t>Study Authors</w:t>
      </w:r>
    </w:p>
    <w:sectPr w:rsidR="0089354D" w:rsidRPr="009B78C0" w:rsidSect="001C268A">
      <w:headerReference w:type="default" r:id="rId9"/>
      <w:footerReference w:type="default" r:id="rId10"/>
      <w:pgSz w:w="11906" w:h="16838"/>
      <w:pgMar w:top="1157" w:right="1274" w:bottom="865" w:left="1276" w:header="708" w:footer="652"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BE0AC6" w14:textId="77777777" w:rsidR="003A23FD" w:rsidRDefault="003A23FD">
      <w:r>
        <w:separator/>
      </w:r>
    </w:p>
  </w:endnote>
  <w:endnote w:type="continuationSeparator" w:id="0">
    <w:p w14:paraId="1878971A" w14:textId="77777777" w:rsidR="003A23FD" w:rsidRDefault="003A2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9487B" w14:textId="77777777" w:rsidR="00605FB3" w:rsidRDefault="00605FB3">
    <w:pPr>
      <w:pStyle w:val="Footer"/>
    </w:pPr>
  </w:p>
  <w:p w14:paraId="556E67FB" w14:textId="77777777" w:rsidR="00B03E10" w:rsidRPr="006D67A4" w:rsidRDefault="00B03E10" w:rsidP="00AF02F1">
    <w:pPr>
      <w:pStyle w:val="Footer"/>
      <w:jc w:val="right"/>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BF91B" w14:textId="77777777" w:rsidR="003A23FD" w:rsidRDefault="003A23FD">
      <w:r>
        <w:separator/>
      </w:r>
    </w:p>
  </w:footnote>
  <w:footnote w:type="continuationSeparator" w:id="0">
    <w:p w14:paraId="29FF3DA4" w14:textId="77777777" w:rsidR="003A23FD" w:rsidRDefault="003A2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9159E" w14:textId="77777777" w:rsidR="00025FD9" w:rsidRPr="00E75ECD" w:rsidRDefault="00B03E10" w:rsidP="00025FD9">
    <w:pPr>
      <w:pStyle w:val="Header"/>
      <w:tabs>
        <w:tab w:val="clear" w:pos="4153"/>
        <w:tab w:val="clear" w:pos="8306"/>
        <w:tab w:val="right" w:pos="9356"/>
      </w:tabs>
      <w:jc w:val="right"/>
      <w:rPr>
        <w:rFonts w:ascii="Palatino Linotype" w:hAnsi="Palatino Linotype"/>
        <w:sz w:val="22"/>
        <w:szCs w:val="22"/>
      </w:rPr>
    </w:pPr>
    <w:r w:rsidRPr="00187B18">
      <w:rPr>
        <w:rFonts w:ascii="Palatino Linotype" w:hAnsi="Palatino Linotype"/>
        <w:b/>
        <w:bCs/>
        <w:noProof/>
        <w:sz w:val="22"/>
        <w:szCs w:val="22"/>
        <w:lang w:val="en-US" w:eastAsia="en-US"/>
      </w:rPr>
      <mc:AlternateContent>
        <mc:Choice Requires="wps">
          <w:drawing>
            <wp:anchor distT="0" distB="0" distL="114300" distR="114300" simplePos="0" relativeHeight="251657216" behindDoc="0" locked="0" layoutInCell="1" allowOverlap="1" wp14:anchorId="57B4671A" wp14:editId="3EE42E08">
              <wp:simplePos x="0" y="0"/>
              <wp:positionH relativeFrom="column">
                <wp:posOffset>0</wp:posOffset>
              </wp:positionH>
              <wp:positionV relativeFrom="paragraph">
                <wp:posOffset>-120650</wp:posOffset>
              </wp:positionV>
              <wp:extent cx="5914390" cy="0"/>
              <wp:effectExtent l="9525" t="12700" r="10160" b="1587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4390" cy="0"/>
                      </a:xfrm>
                      <a:prstGeom prst="straightConnector1">
                        <a:avLst/>
                      </a:prstGeom>
                      <a:noFill/>
                      <a:ln w="19050">
                        <a:solidFill>
                          <a:schemeClr val="accent3">
                            <a:lumMod val="50000"/>
                            <a:lumOff val="0"/>
                          </a:schemeClr>
                        </a:solidFill>
                        <a:round/>
                        <a:headEnd/>
                        <a:tailEnd/>
                      </a:ln>
                      <a:extLst>
                        <a:ext uri="{909E8E84-426E-40dd-AFC4-6F175D3DCCD1}">
                          <a14:hiddenFill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7609C272" id="_x0000_t32" coordsize="21600,21600" o:spt="32" o:oned="t" path="m,l21600,21600e" filled="f">
              <v:path arrowok="t" fillok="f" o:connecttype="none"/>
              <o:lock v:ext="edit" shapetype="t"/>
            </v:shapetype>
            <v:shape id="AutoShape 5" o:spid="_x0000_s1026" type="#_x0000_t32" style="position:absolute;margin-left:0;margin-top:-9.5pt;width:465.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" strokecolor="#4e6128 [1606]" strokeweight="1.5pt"/>
          </w:pict>
        </mc:Fallback>
      </mc:AlternateContent>
    </w:r>
    <w:r w:rsidRPr="00187B18">
      <w:rPr>
        <w:rFonts w:ascii="Palatino Linotype" w:hAnsi="Palatino Linotype"/>
        <w:b/>
        <w:bCs/>
        <w:noProof/>
        <w:sz w:val="22"/>
        <w:szCs w:val="22"/>
        <w:lang w:val="en-US" w:eastAsia="en-US"/>
      </w:rPr>
      <mc:AlternateContent>
        <mc:Choice Requires="wps">
          <w:drawing>
            <wp:anchor distT="0" distB="0" distL="114300" distR="114300" simplePos="0" relativeHeight="251656192" behindDoc="0" locked="0" layoutInCell="1" allowOverlap="1" wp14:anchorId="52C6BDB9" wp14:editId="2D6953BA">
              <wp:simplePos x="0" y="0"/>
              <wp:positionH relativeFrom="column">
                <wp:posOffset>0</wp:posOffset>
              </wp:positionH>
              <wp:positionV relativeFrom="paragraph">
                <wp:posOffset>-182880</wp:posOffset>
              </wp:positionV>
              <wp:extent cx="5914390" cy="0"/>
              <wp:effectExtent l="19050" t="26670" r="19685" b="2095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4390" cy="0"/>
                      </a:xfrm>
                      <a:prstGeom prst="straightConnector1">
                        <a:avLst/>
                      </a:prstGeom>
                      <a:noFill/>
                      <a:ln w="38100">
                        <a:solidFill>
                          <a:srgbClr val="002060"/>
                        </a:solidFill>
                        <a:round/>
                        <a:headEnd/>
                        <a:tailEnd/>
                      </a:ln>
                      <a:effectLst/>
                      <a:extLst>
                        <a:ext uri="{909E8E84-426E-40dd-AFC4-6F175D3DCCD1}">
                          <a14:hiddenFill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13CFAC6" id="AutoShape 4" o:spid="_x0000_s1026" type="#_x0000_t32" style="position:absolute;margin-left:0;margin-top:-14.4pt;width:465.7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" strokecolor="#002060" strokeweight="3pt"/>
          </w:pict>
        </mc:Fallback>
      </mc:AlternateContent>
    </w:r>
  </w:p>
  <w:p w14:paraId="13CF3833" w14:textId="77777777" w:rsidR="001C268A" w:rsidRPr="00E75ECD" w:rsidRDefault="00B03E10" w:rsidP="001C268A">
    <w:pPr>
      <w:pStyle w:val="Header"/>
      <w:tabs>
        <w:tab w:val="right" w:pos="9356"/>
      </w:tabs>
      <w:jc w:val="right"/>
      <w:rPr>
        <w:rFonts w:ascii="Palatino Linotype" w:hAnsi="Palatino Linotype"/>
        <w:sz w:val="22"/>
        <w:szCs w:val="22"/>
      </w:rPr>
    </w:pPr>
    <w:r w:rsidRPr="00E75ECD">
      <w:rPr>
        <w:rFonts w:ascii="Palatino Linotype" w:hAnsi="Palatino Linotype"/>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FF4235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38765D"/>
    <w:multiLevelType w:val="hybridMultilevel"/>
    <w:tmpl w:val="5C361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F3506"/>
    <w:multiLevelType w:val="hybridMultilevel"/>
    <w:tmpl w:val="3D8EE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648A4"/>
    <w:multiLevelType w:val="hybridMultilevel"/>
    <w:tmpl w:val="E12AA4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36898"/>
    <w:multiLevelType w:val="hybridMultilevel"/>
    <w:tmpl w:val="D8D859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F427F1"/>
    <w:multiLevelType w:val="hybridMultilevel"/>
    <w:tmpl w:val="13948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39451D"/>
    <w:multiLevelType w:val="hybridMultilevel"/>
    <w:tmpl w:val="CDFE147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3351F1"/>
    <w:multiLevelType w:val="hybridMultilevel"/>
    <w:tmpl w:val="8BB08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282836"/>
    <w:multiLevelType w:val="hybridMultilevel"/>
    <w:tmpl w:val="6A20B62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EE361C"/>
    <w:multiLevelType w:val="hybridMultilevel"/>
    <w:tmpl w:val="1B20D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AE2B4E"/>
    <w:multiLevelType w:val="hybridMultilevel"/>
    <w:tmpl w:val="E0F0FCA6"/>
    <w:lvl w:ilvl="0" w:tplc="204421B8">
      <w:start w:val="3"/>
      <w:numFmt w:val="bullet"/>
      <w:lvlText w:val="-"/>
      <w:lvlJc w:val="left"/>
      <w:pPr>
        <w:ind w:left="720" w:hanging="360"/>
      </w:pPr>
      <w:rPr>
        <w:rFonts w:ascii="Palatino Linotype" w:eastAsiaTheme="minorHAnsi" w:hAnsi="Palatino Linotyp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F5071"/>
    <w:multiLevelType w:val="hybridMultilevel"/>
    <w:tmpl w:val="D7960C4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F32752"/>
    <w:multiLevelType w:val="hybridMultilevel"/>
    <w:tmpl w:val="3924A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4066C3"/>
    <w:multiLevelType w:val="hybridMultilevel"/>
    <w:tmpl w:val="106EB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72785E"/>
    <w:multiLevelType w:val="hybridMultilevel"/>
    <w:tmpl w:val="12BAEDEC"/>
    <w:lvl w:ilvl="0" w:tplc="08090001">
      <w:start w:val="1"/>
      <w:numFmt w:val="bullet"/>
      <w:lvlText w:val=""/>
      <w:lvlJc w:val="left"/>
      <w:pPr>
        <w:ind w:left="772" w:hanging="360"/>
      </w:pPr>
      <w:rPr>
        <w:rFonts w:ascii="Symbol" w:hAnsi="Symbol" w:hint="default"/>
      </w:rPr>
    </w:lvl>
    <w:lvl w:ilvl="1" w:tplc="08090003">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5" w15:restartNumberingAfterBreak="0">
    <w:nsid w:val="757273F4"/>
    <w:multiLevelType w:val="hybridMultilevel"/>
    <w:tmpl w:val="1ABCE6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A51350"/>
    <w:multiLevelType w:val="hybridMultilevel"/>
    <w:tmpl w:val="6A6C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013070"/>
    <w:multiLevelType w:val="hybridMultilevel"/>
    <w:tmpl w:val="8C2052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177ADD"/>
    <w:multiLevelType w:val="hybridMultilevel"/>
    <w:tmpl w:val="8D687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1003422">
    <w:abstractNumId w:val="0"/>
  </w:num>
  <w:num w:numId="2" w16cid:durableId="1361668757">
    <w:abstractNumId w:val="9"/>
  </w:num>
  <w:num w:numId="3" w16cid:durableId="1444642810">
    <w:abstractNumId w:val="3"/>
  </w:num>
  <w:num w:numId="4" w16cid:durableId="2057964439">
    <w:abstractNumId w:val="15"/>
  </w:num>
  <w:num w:numId="5" w16cid:durableId="161509316">
    <w:abstractNumId w:val="5"/>
  </w:num>
  <w:num w:numId="6" w16cid:durableId="1742672831">
    <w:abstractNumId w:val="1"/>
  </w:num>
  <w:num w:numId="7" w16cid:durableId="1973513827">
    <w:abstractNumId w:val="7"/>
  </w:num>
  <w:num w:numId="8" w16cid:durableId="185681019">
    <w:abstractNumId w:val="18"/>
  </w:num>
  <w:num w:numId="9" w16cid:durableId="415831853">
    <w:abstractNumId w:val="11"/>
  </w:num>
  <w:num w:numId="10" w16cid:durableId="86926937">
    <w:abstractNumId w:val="8"/>
  </w:num>
  <w:num w:numId="11" w16cid:durableId="1094589969">
    <w:abstractNumId w:val="6"/>
  </w:num>
  <w:num w:numId="12" w16cid:durableId="856697521">
    <w:abstractNumId w:val="4"/>
  </w:num>
  <w:num w:numId="13" w16cid:durableId="1318613345">
    <w:abstractNumId w:val="17"/>
  </w:num>
  <w:num w:numId="14" w16cid:durableId="1934586163">
    <w:abstractNumId w:val="2"/>
  </w:num>
  <w:num w:numId="15" w16cid:durableId="1195466243">
    <w:abstractNumId w:val="16"/>
  </w:num>
  <w:num w:numId="16" w16cid:durableId="1409233121">
    <w:abstractNumId w:val="14"/>
  </w:num>
  <w:num w:numId="17" w16cid:durableId="1831670854">
    <w:abstractNumId w:val="13"/>
  </w:num>
  <w:num w:numId="18" w16cid:durableId="1872261189">
    <w:abstractNumId w:val="12"/>
  </w:num>
  <w:num w:numId="19" w16cid:durableId="1810918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002"/>
    <w:rsid w:val="00002BE9"/>
    <w:rsid w:val="00003AE9"/>
    <w:rsid w:val="00006852"/>
    <w:rsid w:val="000127BE"/>
    <w:rsid w:val="00025FD9"/>
    <w:rsid w:val="00026F0B"/>
    <w:rsid w:val="00030E89"/>
    <w:rsid w:val="0003137E"/>
    <w:rsid w:val="00040336"/>
    <w:rsid w:val="00045909"/>
    <w:rsid w:val="00056B92"/>
    <w:rsid w:val="00057FBA"/>
    <w:rsid w:val="0006008B"/>
    <w:rsid w:val="00065D44"/>
    <w:rsid w:val="00070353"/>
    <w:rsid w:val="00072473"/>
    <w:rsid w:val="0007303D"/>
    <w:rsid w:val="00074162"/>
    <w:rsid w:val="00085F82"/>
    <w:rsid w:val="000918FA"/>
    <w:rsid w:val="000919A3"/>
    <w:rsid w:val="00095002"/>
    <w:rsid w:val="00097C92"/>
    <w:rsid w:val="000B0F03"/>
    <w:rsid w:val="000B25D4"/>
    <w:rsid w:val="000B264F"/>
    <w:rsid w:val="000B4E9E"/>
    <w:rsid w:val="000B793E"/>
    <w:rsid w:val="000C02C0"/>
    <w:rsid w:val="000C0C88"/>
    <w:rsid w:val="000C3ED9"/>
    <w:rsid w:val="000C4533"/>
    <w:rsid w:val="000D1CB9"/>
    <w:rsid w:val="000D3AA9"/>
    <w:rsid w:val="000E243D"/>
    <w:rsid w:val="000E39EE"/>
    <w:rsid w:val="000F459E"/>
    <w:rsid w:val="000F5F5F"/>
    <w:rsid w:val="000F7597"/>
    <w:rsid w:val="00101AE8"/>
    <w:rsid w:val="00113C83"/>
    <w:rsid w:val="00120437"/>
    <w:rsid w:val="0012593A"/>
    <w:rsid w:val="001317A8"/>
    <w:rsid w:val="00132CD0"/>
    <w:rsid w:val="00136DAF"/>
    <w:rsid w:val="001435ED"/>
    <w:rsid w:val="00144A59"/>
    <w:rsid w:val="0015155A"/>
    <w:rsid w:val="00156831"/>
    <w:rsid w:val="00161A2C"/>
    <w:rsid w:val="001659F2"/>
    <w:rsid w:val="00173A99"/>
    <w:rsid w:val="0017422C"/>
    <w:rsid w:val="00187B18"/>
    <w:rsid w:val="00196325"/>
    <w:rsid w:val="001A4ABD"/>
    <w:rsid w:val="001A58CD"/>
    <w:rsid w:val="001B6839"/>
    <w:rsid w:val="001C268A"/>
    <w:rsid w:val="001C5000"/>
    <w:rsid w:val="001E212B"/>
    <w:rsid w:val="001F08DD"/>
    <w:rsid w:val="001F6AC4"/>
    <w:rsid w:val="00213262"/>
    <w:rsid w:val="0021450E"/>
    <w:rsid w:val="0021669D"/>
    <w:rsid w:val="00222C62"/>
    <w:rsid w:val="00233390"/>
    <w:rsid w:val="002351BA"/>
    <w:rsid w:val="0024104A"/>
    <w:rsid w:val="00241090"/>
    <w:rsid w:val="00254CB0"/>
    <w:rsid w:val="00264A30"/>
    <w:rsid w:val="002671E6"/>
    <w:rsid w:val="00267EAE"/>
    <w:rsid w:val="002755DB"/>
    <w:rsid w:val="00292F2F"/>
    <w:rsid w:val="002A1A69"/>
    <w:rsid w:val="002A3AB6"/>
    <w:rsid w:val="002A55E4"/>
    <w:rsid w:val="002A5907"/>
    <w:rsid w:val="002B1773"/>
    <w:rsid w:val="002B61E5"/>
    <w:rsid w:val="002C0726"/>
    <w:rsid w:val="002C5BD2"/>
    <w:rsid w:val="002D1CED"/>
    <w:rsid w:val="002D3272"/>
    <w:rsid w:val="002E1828"/>
    <w:rsid w:val="002E1942"/>
    <w:rsid w:val="002E4149"/>
    <w:rsid w:val="002F04B2"/>
    <w:rsid w:val="002F0D46"/>
    <w:rsid w:val="00303DEC"/>
    <w:rsid w:val="0030549B"/>
    <w:rsid w:val="00307464"/>
    <w:rsid w:val="003210F9"/>
    <w:rsid w:val="003240AD"/>
    <w:rsid w:val="003248AA"/>
    <w:rsid w:val="00324A73"/>
    <w:rsid w:val="00333DEA"/>
    <w:rsid w:val="00334550"/>
    <w:rsid w:val="00340389"/>
    <w:rsid w:val="00355EAF"/>
    <w:rsid w:val="003565FF"/>
    <w:rsid w:val="00365389"/>
    <w:rsid w:val="00365B78"/>
    <w:rsid w:val="00370377"/>
    <w:rsid w:val="00374BBA"/>
    <w:rsid w:val="003853C0"/>
    <w:rsid w:val="003A1CBA"/>
    <w:rsid w:val="003A23FD"/>
    <w:rsid w:val="003A56D4"/>
    <w:rsid w:val="003C61E4"/>
    <w:rsid w:val="003C7866"/>
    <w:rsid w:val="003D75F6"/>
    <w:rsid w:val="004005B3"/>
    <w:rsid w:val="00401347"/>
    <w:rsid w:val="0040230F"/>
    <w:rsid w:val="00405D30"/>
    <w:rsid w:val="00431362"/>
    <w:rsid w:val="00436424"/>
    <w:rsid w:val="00441889"/>
    <w:rsid w:val="00445DA3"/>
    <w:rsid w:val="0045113D"/>
    <w:rsid w:val="004616F3"/>
    <w:rsid w:val="004656EC"/>
    <w:rsid w:val="00474ED8"/>
    <w:rsid w:val="00480CF4"/>
    <w:rsid w:val="004A3F8B"/>
    <w:rsid w:val="004B0D82"/>
    <w:rsid w:val="004C625F"/>
    <w:rsid w:val="004D299F"/>
    <w:rsid w:val="004D2A62"/>
    <w:rsid w:val="004D3AB9"/>
    <w:rsid w:val="004E1E60"/>
    <w:rsid w:val="00506785"/>
    <w:rsid w:val="00507887"/>
    <w:rsid w:val="00513E53"/>
    <w:rsid w:val="00514781"/>
    <w:rsid w:val="0052110C"/>
    <w:rsid w:val="00534E16"/>
    <w:rsid w:val="00543F2E"/>
    <w:rsid w:val="00547F12"/>
    <w:rsid w:val="00554C98"/>
    <w:rsid w:val="005564C7"/>
    <w:rsid w:val="00560A99"/>
    <w:rsid w:val="00565421"/>
    <w:rsid w:val="00567F3A"/>
    <w:rsid w:val="00572B8C"/>
    <w:rsid w:val="0058292B"/>
    <w:rsid w:val="00583761"/>
    <w:rsid w:val="00584BE6"/>
    <w:rsid w:val="0058568F"/>
    <w:rsid w:val="00587FCB"/>
    <w:rsid w:val="005A68D7"/>
    <w:rsid w:val="005A74E1"/>
    <w:rsid w:val="005B2F63"/>
    <w:rsid w:val="005B3E5E"/>
    <w:rsid w:val="005B5EDF"/>
    <w:rsid w:val="005C362E"/>
    <w:rsid w:val="005E142D"/>
    <w:rsid w:val="005E61BF"/>
    <w:rsid w:val="005F580E"/>
    <w:rsid w:val="006004E1"/>
    <w:rsid w:val="006044B1"/>
    <w:rsid w:val="00605FB3"/>
    <w:rsid w:val="0061167D"/>
    <w:rsid w:val="00626078"/>
    <w:rsid w:val="00631C16"/>
    <w:rsid w:val="00635BD0"/>
    <w:rsid w:val="006413FB"/>
    <w:rsid w:val="00675324"/>
    <w:rsid w:val="00695F0C"/>
    <w:rsid w:val="006A3632"/>
    <w:rsid w:val="006B01D7"/>
    <w:rsid w:val="006B145A"/>
    <w:rsid w:val="006B211B"/>
    <w:rsid w:val="006B5FE0"/>
    <w:rsid w:val="006C55C7"/>
    <w:rsid w:val="006C5A82"/>
    <w:rsid w:val="006C7F27"/>
    <w:rsid w:val="006E10DF"/>
    <w:rsid w:val="006F3D40"/>
    <w:rsid w:val="006F7A0E"/>
    <w:rsid w:val="00706F48"/>
    <w:rsid w:val="00711DBA"/>
    <w:rsid w:val="007162A7"/>
    <w:rsid w:val="0073336F"/>
    <w:rsid w:val="00735A6E"/>
    <w:rsid w:val="007366C8"/>
    <w:rsid w:val="00736A64"/>
    <w:rsid w:val="007420AE"/>
    <w:rsid w:val="00753987"/>
    <w:rsid w:val="0076060E"/>
    <w:rsid w:val="00770B42"/>
    <w:rsid w:val="00773ED1"/>
    <w:rsid w:val="00781C2F"/>
    <w:rsid w:val="0078685B"/>
    <w:rsid w:val="00793076"/>
    <w:rsid w:val="007A24E2"/>
    <w:rsid w:val="007A4BDC"/>
    <w:rsid w:val="007A709D"/>
    <w:rsid w:val="007A713A"/>
    <w:rsid w:val="007B23A6"/>
    <w:rsid w:val="007C3392"/>
    <w:rsid w:val="007C75E1"/>
    <w:rsid w:val="007D7650"/>
    <w:rsid w:val="007E09C2"/>
    <w:rsid w:val="007E4707"/>
    <w:rsid w:val="007E54D6"/>
    <w:rsid w:val="007F55C9"/>
    <w:rsid w:val="007F5AD6"/>
    <w:rsid w:val="007F63C3"/>
    <w:rsid w:val="00801401"/>
    <w:rsid w:val="00811494"/>
    <w:rsid w:val="00811A31"/>
    <w:rsid w:val="00812EBF"/>
    <w:rsid w:val="00814688"/>
    <w:rsid w:val="00820A11"/>
    <w:rsid w:val="00824438"/>
    <w:rsid w:val="0083530D"/>
    <w:rsid w:val="008365E2"/>
    <w:rsid w:val="008377EB"/>
    <w:rsid w:val="008503CD"/>
    <w:rsid w:val="00857C0E"/>
    <w:rsid w:val="00862929"/>
    <w:rsid w:val="00864169"/>
    <w:rsid w:val="0087461F"/>
    <w:rsid w:val="00881EB0"/>
    <w:rsid w:val="008850A1"/>
    <w:rsid w:val="00891E4B"/>
    <w:rsid w:val="00892ADD"/>
    <w:rsid w:val="0089354D"/>
    <w:rsid w:val="008975A2"/>
    <w:rsid w:val="008A2506"/>
    <w:rsid w:val="008B3049"/>
    <w:rsid w:val="008B4E46"/>
    <w:rsid w:val="008C0279"/>
    <w:rsid w:val="008C03F4"/>
    <w:rsid w:val="008C6E49"/>
    <w:rsid w:val="008D7C68"/>
    <w:rsid w:val="008E0889"/>
    <w:rsid w:val="008F22CA"/>
    <w:rsid w:val="008F47B8"/>
    <w:rsid w:val="009020FF"/>
    <w:rsid w:val="0090431D"/>
    <w:rsid w:val="00905460"/>
    <w:rsid w:val="00906795"/>
    <w:rsid w:val="00916AB9"/>
    <w:rsid w:val="00944570"/>
    <w:rsid w:val="0095534F"/>
    <w:rsid w:val="00957799"/>
    <w:rsid w:val="00962956"/>
    <w:rsid w:val="00967222"/>
    <w:rsid w:val="0097295F"/>
    <w:rsid w:val="009760F3"/>
    <w:rsid w:val="00976F94"/>
    <w:rsid w:val="0098126E"/>
    <w:rsid w:val="00984B9A"/>
    <w:rsid w:val="009876D1"/>
    <w:rsid w:val="00987F8F"/>
    <w:rsid w:val="009901EF"/>
    <w:rsid w:val="009914F8"/>
    <w:rsid w:val="0099208E"/>
    <w:rsid w:val="009A13B5"/>
    <w:rsid w:val="009A22E1"/>
    <w:rsid w:val="009B0B97"/>
    <w:rsid w:val="009B3805"/>
    <w:rsid w:val="009B78C0"/>
    <w:rsid w:val="009C7155"/>
    <w:rsid w:val="009D7FBE"/>
    <w:rsid w:val="009E48FC"/>
    <w:rsid w:val="009F728F"/>
    <w:rsid w:val="00A06F32"/>
    <w:rsid w:val="00A17C5C"/>
    <w:rsid w:val="00A20992"/>
    <w:rsid w:val="00A23A41"/>
    <w:rsid w:val="00A34FF7"/>
    <w:rsid w:val="00A54A79"/>
    <w:rsid w:val="00A64CC1"/>
    <w:rsid w:val="00A6546E"/>
    <w:rsid w:val="00A759CC"/>
    <w:rsid w:val="00AA0FBF"/>
    <w:rsid w:val="00AA1AAF"/>
    <w:rsid w:val="00AA5B85"/>
    <w:rsid w:val="00AB1970"/>
    <w:rsid w:val="00AB6CBF"/>
    <w:rsid w:val="00AD1EF8"/>
    <w:rsid w:val="00AD2EBC"/>
    <w:rsid w:val="00AD3492"/>
    <w:rsid w:val="00AE56F9"/>
    <w:rsid w:val="00AF02F1"/>
    <w:rsid w:val="00AF5C74"/>
    <w:rsid w:val="00AF6248"/>
    <w:rsid w:val="00B032EE"/>
    <w:rsid w:val="00B03E10"/>
    <w:rsid w:val="00B047AC"/>
    <w:rsid w:val="00B11388"/>
    <w:rsid w:val="00B13269"/>
    <w:rsid w:val="00B16F18"/>
    <w:rsid w:val="00B179CB"/>
    <w:rsid w:val="00B17BD0"/>
    <w:rsid w:val="00B23742"/>
    <w:rsid w:val="00B26B76"/>
    <w:rsid w:val="00B45771"/>
    <w:rsid w:val="00B627AB"/>
    <w:rsid w:val="00B72592"/>
    <w:rsid w:val="00B75633"/>
    <w:rsid w:val="00B7623D"/>
    <w:rsid w:val="00B825A5"/>
    <w:rsid w:val="00B865C2"/>
    <w:rsid w:val="00BA05F6"/>
    <w:rsid w:val="00BA4202"/>
    <w:rsid w:val="00BA51AE"/>
    <w:rsid w:val="00BA525F"/>
    <w:rsid w:val="00BC0539"/>
    <w:rsid w:val="00BC1162"/>
    <w:rsid w:val="00BC4091"/>
    <w:rsid w:val="00BD0678"/>
    <w:rsid w:val="00BD78E2"/>
    <w:rsid w:val="00BE0E5D"/>
    <w:rsid w:val="00BF3DAF"/>
    <w:rsid w:val="00BF7D8B"/>
    <w:rsid w:val="00C04C32"/>
    <w:rsid w:val="00C22067"/>
    <w:rsid w:val="00C32321"/>
    <w:rsid w:val="00C40409"/>
    <w:rsid w:val="00C41D6C"/>
    <w:rsid w:val="00C50C53"/>
    <w:rsid w:val="00C52AE1"/>
    <w:rsid w:val="00C61DA5"/>
    <w:rsid w:val="00C638FA"/>
    <w:rsid w:val="00C74491"/>
    <w:rsid w:val="00C801DF"/>
    <w:rsid w:val="00C86CC8"/>
    <w:rsid w:val="00C879DD"/>
    <w:rsid w:val="00C936FF"/>
    <w:rsid w:val="00CA23BD"/>
    <w:rsid w:val="00CB1455"/>
    <w:rsid w:val="00CC01EF"/>
    <w:rsid w:val="00CC1BFE"/>
    <w:rsid w:val="00CC2B8A"/>
    <w:rsid w:val="00CD2933"/>
    <w:rsid w:val="00CD2B7B"/>
    <w:rsid w:val="00CD3529"/>
    <w:rsid w:val="00CD3BBF"/>
    <w:rsid w:val="00CD4105"/>
    <w:rsid w:val="00CD67FA"/>
    <w:rsid w:val="00CE3EB6"/>
    <w:rsid w:val="00CE4F5E"/>
    <w:rsid w:val="00CF3B9C"/>
    <w:rsid w:val="00CF5062"/>
    <w:rsid w:val="00D135FA"/>
    <w:rsid w:val="00D15420"/>
    <w:rsid w:val="00D349AA"/>
    <w:rsid w:val="00D435DF"/>
    <w:rsid w:val="00D65C5A"/>
    <w:rsid w:val="00D6620D"/>
    <w:rsid w:val="00D72BED"/>
    <w:rsid w:val="00D810F2"/>
    <w:rsid w:val="00D81C68"/>
    <w:rsid w:val="00D87231"/>
    <w:rsid w:val="00D907A6"/>
    <w:rsid w:val="00DA1F3C"/>
    <w:rsid w:val="00DA443D"/>
    <w:rsid w:val="00DA472D"/>
    <w:rsid w:val="00DA7ED6"/>
    <w:rsid w:val="00DB166E"/>
    <w:rsid w:val="00DB214F"/>
    <w:rsid w:val="00DB5749"/>
    <w:rsid w:val="00DB5E27"/>
    <w:rsid w:val="00DD160C"/>
    <w:rsid w:val="00DD1F7E"/>
    <w:rsid w:val="00DD3F9A"/>
    <w:rsid w:val="00DE05D5"/>
    <w:rsid w:val="00DE39D3"/>
    <w:rsid w:val="00DF149D"/>
    <w:rsid w:val="00DF274F"/>
    <w:rsid w:val="00E0260A"/>
    <w:rsid w:val="00E21E67"/>
    <w:rsid w:val="00E26423"/>
    <w:rsid w:val="00E311F9"/>
    <w:rsid w:val="00E34E89"/>
    <w:rsid w:val="00E4451B"/>
    <w:rsid w:val="00E46B03"/>
    <w:rsid w:val="00E561F2"/>
    <w:rsid w:val="00E63DD5"/>
    <w:rsid w:val="00E663FA"/>
    <w:rsid w:val="00E66D25"/>
    <w:rsid w:val="00E7012D"/>
    <w:rsid w:val="00E70D7C"/>
    <w:rsid w:val="00E72449"/>
    <w:rsid w:val="00E737BE"/>
    <w:rsid w:val="00E75134"/>
    <w:rsid w:val="00E75ECD"/>
    <w:rsid w:val="00E814AB"/>
    <w:rsid w:val="00E81BF9"/>
    <w:rsid w:val="00E8379D"/>
    <w:rsid w:val="00E873CB"/>
    <w:rsid w:val="00E90123"/>
    <w:rsid w:val="00EA56E7"/>
    <w:rsid w:val="00EC211E"/>
    <w:rsid w:val="00ED3B2E"/>
    <w:rsid w:val="00EE068A"/>
    <w:rsid w:val="00EF00A5"/>
    <w:rsid w:val="00EF1C19"/>
    <w:rsid w:val="00EF55B6"/>
    <w:rsid w:val="00EF5C26"/>
    <w:rsid w:val="00F00926"/>
    <w:rsid w:val="00F0717E"/>
    <w:rsid w:val="00F10A23"/>
    <w:rsid w:val="00F12E4C"/>
    <w:rsid w:val="00F14E55"/>
    <w:rsid w:val="00F20C0E"/>
    <w:rsid w:val="00F4063E"/>
    <w:rsid w:val="00F40D3A"/>
    <w:rsid w:val="00F53B6C"/>
    <w:rsid w:val="00F55A1E"/>
    <w:rsid w:val="00F62A36"/>
    <w:rsid w:val="00F655DB"/>
    <w:rsid w:val="00F65751"/>
    <w:rsid w:val="00F66D53"/>
    <w:rsid w:val="00F677F1"/>
    <w:rsid w:val="00F70F2E"/>
    <w:rsid w:val="00F71194"/>
    <w:rsid w:val="00F74640"/>
    <w:rsid w:val="00F763CC"/>
    <w:rsid w:val="00F842CE"/>
    <w:rsid w:val="00F94E09"/>
    <w:rsid w:val="00FA7E31"/>
    <w:rsid w:val="00FB0885"/>
    <w:rsid w:val="00FC4064"/>
    <w:rsid w:val="00FC4DB1"/>
    <w:rsid w:val="00FD0AF0"/>
    <w:rsid w:val="00FD11EC"/>
    <w:rsid w:val="00FD1D5B"/>
    <w:rsid w:val="00FD5F41"/>
    <w:rsid w:val="00FD7BCA"/>
    <w:rsid w:val="00FE7B7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A843BF"/>
  <w15:docId w15:val="{63CEF0EE-39FC-994D-A5ED-787FFD10A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5002"/>
    <w:pPr>
      <w:tabs>
        <w:tab w:val="center" w:pos="4153"/>
        <w:tab w:val="right" w:pos="8306"/>
      </w:tabs>
    </w:pPr>
  </w:style>
  <w:style w:type="paragraph" w:styleId="Footer">
    <w:name w:val="footer"/>
    <w:basedOn w:val="Normal"/>
    <w:link w:val="FooterChar"/>
    <w:uiPriority w:val="99"/>
    <w:rsid w:val="00095002"/>
    <w:pPr>
      <w:tabs>
        <w:tab w:val="center" w:pos="4153"/>
        <w:tab w:val="right" w:pos="8306"/>
      </w:tabs>
    </w:pPr>
  </w:style>
  <w:style w:type="paragraph" w:styleId="NormalWeb">
    <w:name w:val="Normal (Web)"/>
    <w:basedOn w:val="Normal"/>
    <w:uiPriority w:val="99"/>
    <w:rsid w:val="003C40E3"/>
    <w:pPr>
      <w:spacing w:before="100" w:beforeAutospacing="1" w:after="100" w:afterAutospacing="1"/>
    </w:pPr>
  </w:style>
  <w:style w:type="character" w:styleId="Emphasis">
    <w:name w:val="Emphasis"/>
    <w:qFormat/>
    <w:rsid w:val="003C40E3"/>
    <w:rPr>
      <w:i/>
      <w:iCs/>
    </w:rPr>
  </w:style>
  <w:style w:type="character" w:styleId="Hyperlink">
    <w:name w:val="Hyperlink"/>
    <w:uiPriority w:val="99"/>
    <w:rsid w:val="001F1264"/>
    <w:rPr>
      <w:color w:val="0000FF"/>
      <w:u w:val="single"/>
    </w:rPr>
  </w:style>
  <w:style w:type="character" w:customStyle="1" w:styleId="apple-style-span">
    <w:name w:val="apple-style-span"/>
    <w:basedOn w:val="DefaultParagraphFont"/>
    <w:rsid w:val="007366C8"/>
  </w:style>
  <w:style w:type="paragraph" w:styleId="BalloonText">
    <w:name w:val="Balloon Text"/>
    <w:basedOn w:val="Normal"/>
    <w:link w:val="BalloonTextChar"/>
    <w:rsid w:val="00AE56F9"/>
    <w:rPr>
      <w:rFonts w:ascii="Tahoma" w:hAnsi="Tahoma" w:cs="Tahoma"/>
      <w:sz w:val="16"/>
      <w:szCs w:val="16"/>
    </w:rPr>
  </w:style>
  <w:style w:type="character" w:customStyle="1" w:styleId="BalloonTextChar">
    <w:name w:val="Balloon Text Char"/>
    <w:basedOn w:val="DefaultParagraphFont"/>
    <w:link w:val="BalloonText"/>
    <w:rsid w:val="00AE56F9"/>
    <w:rPr>
      <w:rFonts w:ascii="Tahoma" w:hAnsi="Tahoma" w:cs="Tahoma"/>
      <w:sz w:val="16"/>
      <w:szCs w:val="16"/>
      <w:lang w:eastAsia="en-GB"/>
    </w:rPr>
  </w:style>
  <w:style w:type="character" w:customStyle="1" w:styleId="apple-converted-space">
    <w:name w:val="apple-converted-space"/>
    <w:basedOn w:val="DefaultParagraphFont"/>
    <w:rsid w:val="001317A8"/>
  </w:style>
  <w:style w:type="paragraph" w:styleId="ListParagraph">
    <w:name w:val="List Paragraph"/>
    <w:basedOn w:val="Normal"/>
    <w:uiPriority w:val="34"/>
    <w:qFormat/>
    <w:rsid w:val="00584BE6"/>
    <w:pPr>
      <w:ind w:left="720"/>
      <w:contextualSpacing/>
    </w:pPr>
    <w:rPr>
      <w:rFonts w:asciiTheme="minorHAnsi" w:eastAsiaTheme="minorEastAsia" w:hAnsiTheme="minorHAnsi" w:cstheme="minorBidi"/>
      <w:lang w:eastAsia="en-US"/>
    </w:rPr>
  </w:style>
  <w:style w:type="character" w:styleId="UnresolvedMention">
    <w:name w:val="Unresolved Mention"/>
    <w:basedOn w:val="DefaultParagraphFont"/>
    <w:uiPriority w:val="99"/>
    <w:semiHidden/>
    <w:unhideWhenUsed/>
    <w:rsid w:val="00B11388"/>
    <w:rPr>
      <w:color w:val="605E5C"/>
      <w:shd w:val="clear" w:color="auto" w:fill="E1DFDD"/>
    </w:rPr>
  </w:style>
  <w:style w:type="table" w:styleId="GridTable4">
    <w:name w:val="Grid Table 4"/>
    <w:basedOn w:val="TableNormal"/>
    <w:uiPriority w:val="49"/>
    <w:rsid w:val="002E1828"/>
    <w:rPr>
      <w:rFonts w:ascii="Palatino Linotype" w:eastAsiaTheme="minorHAnsi" w:hAnsi="Palatino Linotype" w:cs="Arial"/>
      <w:color w:val="000000"/>
      <w:sz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ormaltextrun">
    <w:name w:val="normaltextrun"/>
    <w:basedOn w:val="DefaultParagraphFont"/>
    <w:rsid w:val="00E4451B"/>
  </w:style>
  <w:style w:type="character" w:styleId="CommentReference">
    <w:name w:val="annotation reference"/>
    <w:basedOn w:val="DefaultParagraphFont"/>
    <w:semiHidden/>
    <w:unhideWhenUsed/>
    <w:rsid w:val="002E4149"/>
    <w:rPr>
      <w:sz w:val="16"/>
      <w:szCs w:val="16"/>
    </w:rPr>
  </w:style>
  <w:style w:type="paragraph" w:styleId="CommentText">
    <w:name w:val="annotation text"/>
    <w:basedOn w:val="Normal"/>
    <w:link w:val="CommentTextChar"/>
    <w:semiHidden/>
    <w:unhideWhenUsed/>
    <w:rsid w:val="002E4149"/>
    <w:rPr>
      <w:sz w:val="20"/>
      <w:szCs w:val="20"/>
    </w:rPr>
  </w:style>
  <w:style w:type="character" w:customStyle="1" w:styleId="CommentTextChar">
    <w:name w:val="Comment Text Char"/>
    <w:basedOn w:val="DefaultParagraphFont"/>
    <w:link w:val="CommentText"/>
    <w:semiHidden/>
    <w:rsid w:val="002E4149"/>
    <w:rPr>
      <w:lang w:eastAsia="en-GB"/>
    </w:rPr>
  </w:style>
  <w:style w:type="paragraph" w:styleId="CommentSubject">
    <w:name w:val="annotation subject"/>
    <w:basedOn w:val="CommentText"/>
    <w:next w:val="CommentText"/>
    <w:link w:val="CommentSubjectChar"/>
    <w:semiHidden/>
    <w:unhideWhenUsed/>
    <w:rsid w:val="002E4149"/>
    <w:rPr>
      <w:b/>
      <w:bCs/>
    </w:rPr>
  </w:style>
  <w:style w:type="character" w:customStyle="1" w:styleId="CommentSubjectChar">
    <w:name w:val="Comment Subject Char"/>
    <w:basedOn w:val="CommentTextChar"/>
    <w:link w:val="CommentSubject"/>
    <w:semiHidden/>
    <w:rsid w:val="002E4149"/>
    <w:rPr>
      <w:b/>
      <w:bCs/>
      <w:lang w:eastAsia="en-GB"/>
    </w:rPr>
  </w:style>
  <w:style w:type="paragraph" w:styleId="Revision">
    <w:name w:val="Revision"/>
    <w:hidden/>
    <w:uiPriority w:val="99"/>
    <w:semiHidden/>
    <w:rsid w:val="002E4149"/>
    <w:rPr>
      <w:sz w:val="24"/>
      <w:szCs w:val="24"/>
      <w:lang w:eastAsia="en-GB"/>
    </w:rPr>
  </w:style>
  <w:style w:type="character" w:customStyle="1" w:styleId="FooterChar">
    <w:name w:val="Footer Char"/>
    <w:basedOn w:val="DefaultParagraphFont"/>
    <w:link w:val="Footer"/>
    <w:uiPriority w:val="99"/>
    <w:rsid w:val="00605FB3"/>
    <w:rPr>
      <w:sz w:val="24"/>
      <w:szCs w:val="24"/>
      <w:lang w:eastAsia="en-GB"/>
    </w:rPr>
  </w:style>
  <w:style w:type="paragraph" w:customStyle="1" w:styleId="Default">
    <w:name w:val="Default"/>
    <w:rsid w:val="00626078"/>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9489">
      <w:bodyDiv w:val="1"/>
      <w:marLeft w:val="0"/>
      <w:marRight w:val="0"/>
      <w:marTop w:val="0"/>
      <w:marBottom w:val="0"/>
      <w:divBdr>
        <w:top w:val="none" w:sz="0" w:space="0" w:color="auto"/>
        <w:left w:val="none" w:sz="0" w:space="0" w:color="auto"/>
        <w:bottom w:val="none" w:sz="0" w:space="0" w:color="auto"/>
        <w:right w:val="none" w:sz="0" w:space="0" w:color="auto"/>
      </w:divBdr>
    </w:div>
    <w:div w:id="3435013">
      <w:bodyDiv w:val="1"/>
      <w:marLeft w:val="0"/>
      <w:marRight w:val="0"/>
      <w:marTop w:val="0"/>
      <w:marBottom w:val="0"/>
      <w:divBdr>
        <w:top w:val="none" w:sz="0" w:space="0" w:color="auto"/>
        <w:left w:val="none" w:sz="0" w:space="0" w:color="auto"/>
        <w:bottom w:val="none" w:sz="0" w:space="0" w:color="auto"/>
        <w:right w:val="none" w:sz="0" w:space="0" w:color="auto"/>
      </w:divBdr>
    </w:div>
    <w:div w:id="81537259">
      <w:bodyDiv w:val="1"/>
      <w:marLeft w:val="0"/>
      <w:marRight w:val="0"/>
      <w:marTop w:val="0"/>
      <w:marBottom w:val="0"/>
      <w:divBdr>
        <w:top w:val="none" w:sz="0" w:space="0" w:color="auto"/>
        <w:left w:val="none" w:sz="0" w:space="0" w:color="auto"/>
        <w:bottom w:val="none" w:sz="0" w:space="0" w:color="auto"/>
        <w:right w:val="none" w:sz="0" w:space="0" w:color="auto"/>
      </w:divBdr>
    </w:div>
    <w:div w:id="123738920">
      <w:bodyDiv w:val="1"/>
      <w:marLeft w:val="0"/>
      <w:marRight w:val="0"/>
      <w:marTop w:val="0"/>
      <w:marBottom w:val="0"/>
      <w:divBdr>
        <w:top w:val="none" w:sz="0" w:space="0" w:color="auto"/>
        <w:left w:val="none" w:sz="0" w:space="0" w:color="auto"/>
        <w:bottom w:val="none" w:sz="0" w:space="0" w:color="auto"/>
        <w:right w:val="none" w:sz="0" w:space="0" w:color="auto"/>
      </w:divBdr>
    </w:div>
    <w:div w:id="144585483">
      <w:bodyDiv w:val="1"/>
      <w:marLeft w:val="0"/>
      <w:marRight w:val="0"/>
      <w:marTop w:val="0"/>
      <w:marBottom w:val="0"/>
      <w:divBdr>
        <w:top w:val="none" w:sz="0" w:space="0" w:color="auto"/>
        <w:left w:val="none" w:sz="0" w:space="0" w:color="auto"/>
        <w:bottom w:val="none" w:sz="0" w:space="0" w:color="auto"/>
        <w:right w:val="none" w:sz="0" w:space="0" w:color="auto"/>
      </w:divBdr>
      <w:divsChild>
        <w:div w:id="1503011319">
          <w:marLeft w:val="0"/>
          <w:marRight w:val="0"/>
          <w:marTop w:val="0"/>
          <w:marBottom w:val="0"/>
          <w:divBdr>
            <w:top w:val="none" w:sz="0" w:space="0" w:color="auto"/>
            <w:left w:val="none" w:sz="0" w:space="0" w:color="auto"/>
            <w:bottom w:val="none" w:sz="0" w:space="0" w:color="auto"/>
            <w:right w:val="none" w:sz="0" w:space="0" w:color="auto"/>
          </w:divBdr>
        </w:div>
        <w:div w:id="102464719">
          <w:marLeft w:val="0"/>
          <w:marRight w:val="0"/>
          <w:marTop w:val="0"/>
          <w:marBottom w:val="0"/>
          <w:divBdr>
            <w:top w:val="none" w:sz="0" w:space="0" w:color="auto"/>
            <w:left w:val="none" w:sz="0" w:space="0" w:color="auto"/>
            <w:bottom w:val="none" w:sz="0" w:space="0" w:color="auto"/>
            <w:right w:val="none" w:sz="0" w:space="0" w:color="auto"/>
          </w:divBdr>
        </w:div>
        <w:div w:id="976299445">
          <w:marLeft w:val="0"/>
          <w:marRight w:val="0"/>
          <w:marTop w:val="0"/>
          <w:marBottom w:val="0"/>
          <w:divBdr>
            <w:top w:val="none" w:sz="0" w:space="0" w:color="auto"/>
            <w:left w:val="none" w:sz="0" w:space="0" w:color="auto"/>
            <w:bottom w:val="none" w:sz="0" w:space="0" w:color="auto"/>
            <w:right w:val="none" w:sz="0" w:space="0" w:color="auto"/>
          </w:divBdr>
        </w:div>
        <w:div w:id="611132720">
          <w:marLeft w:val="0"/>
          <w:marRight w:val="0"/>
          <w:marTop w:val="0"/>
          <w:marBottom w:val="0"/>
          <w:divBdr>
            <w:top w:val="none" w:sz="0" w:space="0" w:color="auto"/>
            <w:left w:val="none" w:sz="0" w:space="0" w:color="auto"/>
            <w:bottom w:val="none" w:sz="0" w:space="0" w:color="auto"/>
            <w:right w:val="none" w:sz="0" w:space="0" w:color="auto"/>
          </w:divBdr>
        </w:div>
        <w:div w:id="664168729">
          <w:marLeft w:val="0"/>
          <w:marRight w:val="0"/>
          <w:marTop w:val="0"/>
          <w:marBottom w:val="0"/>
          <w:divBdr>
            <w:top w:val="none" w:sz="0" w:space="0" w:color="auto"/>
            <w:left w:val="none" w:sz="0" w:space="0" w:color="auto"/>
            <w:bottom w:val="none" w:sz="0" w:space="0" w:color="auto"/>
            <w:right w:val="none" w:sz="0" w:space="0" w:color="auto"/>
          </w:divBdr>
        </w:div>
        <w:div w:id="29847343">
          <w:marLeft w:val="0"/>
          <w:marRight w:val="0"/>
          <w:marTop w:val="0"/>
          <w:marBottom w:val="0"/>
          <w:divBdr>
            <w:top w:val="none" w:sz="0" w:space="0" w:color="auto"/>
            <w:left w:val="none" w:sz="0" w:space="0" w:color="auto"/>
            <w:bottom w:val="none" w:sz="0" w:space="0" w:color="auto"/>
            <w:right w:val="none" w:sz="0" w:space="0" w:color="auto"/>
          </w:divBdr>
        </w:div>
        <w:div w:id="419761964">
          <w:marLeft w:val="0"/>
          <w:marRight w:val="0"/>
          <w:marTop w:val="0"/>
          <w:marBottom w:val="0"/>
          <w:divBdr>
            <w:top w:val="none" w:sz="0" w:space="0" w:color="auto"/>
            <w:left w:val="none" w:sz="0" w:space="0" w:color="auto"/>
            <w:bottom w:val="none" w:sz="0" w:space="0" w:color="auto"/>
            <w:right w:val="none" w:sz="0" w:space="0" w:color="auto"/>
          </w:divBdr>
        </w:div>
        <w:div w:id="424348763">
          <w:marLeft w:val="0"/>
          <w:marRight w:val="0"/>
          <w:marTop w:val="0"/>
          <w:marBottom w:val="0"/>
          <w:divBdr>
            <w:top w:val="none" w:sz="0" w:space="0" w:color="auto"/>
            <w:left w:val="none" w:sz="0" w:space="0" w:color="auto"/>
            <w:bottom w:val="none" w:sz="0" w:space="0" w:color="auto"/>
            <w:right w:val="none" w:sz="0" w:space="0" w:color="auto"/>
          </w:divBdr>
        </w:div>
        <w:div w:id="301086164">
          <w:marLeft w:val="0"/>
          <w:marRight w:val="0"/>
          <w:marTop w:val="0"/>
          <w:marBottom w:val="0"/>
          <w:divBdr>
            <w:top w:val="none" w:sz="0" w:space="0" w:color="auto"/>
            <w:left w:val="none" w:sz="0" w:space="0" w:color="auto"/>
            <w:bottom w:val="none" w:sz="0" w:space="0" w:color="auto"/>
            <w:right w:val="none" w:sz="0" w:space="0" w:color="auto"/>
          </w:divBdr>
        </w:div>
        <w:div w:id="673535710">
          <w:marLeft w:val="0"/>
          <w:marRight w:val="0"/>
          <w:marTop w:val="0"/>
          <w:marBottom w:val="0"/>
          <w:divBdr>
            <w:top w:val="none" w:sz="0" w:space="0" w:color="auto"/>
            <w:left w:val="none" w:sz="0" w:space="0" w:color="auto"/>
            <w:bottom w:val="none" w:sz="0" w:space="0" w:color="auto"/>
            <w:right w:val="none" w:sz="0" w:space="0" w:color="auto"/>
          </w:divBdr>
        </w:div>
        <w:div w:id="606305914">
          <w:marLeft w:val="0"/>
          <w:marRight w:val="0"/>
          <w:marTop w:val="0"/>
          <w:marBottom w:val="0"/>
          <w:divBdr>
            <w:top w:val="none" w:sz="0" w:space="0" w:color="auto"/>
            <w:left w:val="none" w:sz="0" w:space="0" w:color="auto"/>
            <w:bottom w:val="none" w:sz="0" w:space="0" w:color="auto"/>
            <w:right w:val="none" w:sz="0" w:space="0" w:color="auto"/>
          </w:divBdr>
        </w:div>
        <w:div w:id="723523568">
          <w:marLeft w:val="0"/>
          <w:marRight w:val="0"/>
          <w:marTop w:val="0"/>
          <w:marBottom w:val="0"/>
          <w:divBdr>
            <w:top w:val="none" w:sz="0" w:space="0" w:color="auto"/>
            <w:left w:val="none" w:sz="0" w:space="0" w:color="auto"/>
            <w:bottom w:val="none" w:sz="0" w:space="0" w:color="auto"/>
            <w:right w:val="none" w:sz="0" w:space="0" w:color="auto"/>
          </w:divBdr>
        </w:div>
        <w:div w:id="1314219652">
          <w:marLeft w:val="0"/>
          <w:marRight w:val="0"/>
          <w:marTop w:val="0"/>
          <w:marBottom w:val="0"/>
          <w:divBdr>
            <w:top w:val="none" w:sz="0" w:space="0" w:color="auto"/>
            <w:left w:val="none" w:sz="0" w:space="0" w:color="auto"/>
            <w:bottom w:val="none" w:sz="0" w:space="0" w:color="auto"/>
            <w:right w:val="none" w:sz="0" w:space="0" w:color="auto"/>
          </w:divBdr>
        </w:div>
        <w:div w:id="2067606758">
          <w:marLeft w:val="0"/>
          <w:marRight w:val="0"/>
          <w:marTop w:val="0"/>
          <w:marBottom w:val="0"/>
          <w:divBdr>
            <w:top w:val="none" w:sz="0" w:space="0" w:color="auto"/>
            <w:left w:val="none" w:sz="0" w:space="0" w:color="auto"/>
            <w:bottom w:val="none" w:sz="0" w:space="0" w:color="auto"/>
            <w:right w:val="none" w:sz="0" w:space="0" w:color="auto"/>
          </w:divBdr>
        </w:div>
        <w:div w:id="2109156842">
          <w:marLeft w:val="0"/>
          <w:marRight w:val="0"/>
          <w:marTop w:val="0"/>
          <w:marBottom w:val="0"/>
          <w:divBdr>
            <w:top w:val="none" w:sz="0" w:space="0" w:color="auto"/>
            <w:left w:val="none" w:sz="0" w:space="0" w:color="auto"/>
            <w:bottom w:val="none" w:sz="0" w:space="0" w:color="auto"/>
            <w:right w:val="none" w:sz="0" w:space="0" w:color="auto"/>
          </w:divBdr>
        </w:div>
        <w:div w:id="1945916480">
          <w:marLeft w:val="0"/>
          <w:marRight w:val="0"/>
          <w:marTop w:val="0"/>
          <w:marBottom w:val="0"/>
          <w:divBdr>
            <w:top w:val="none" w:sz="0" w:space="0" w:color="auto"/>
            <w:left w:val="none" w:sz="0" w:space="0" w:color="auto"/>
            <w:bottom w:val="none" w:sz="0" w:space="0" w:color="auto"/>
            <w:right w:val="none" w:sz="0" w:space="0" w:color="auto"/>
          </w:divBdr>
        </w:div>
        <w:div w:id="807670965">
          <w:marLeft w:val="0"/>
          <w:marRight w:val="0"/>
          <w:marTop w:val="0"/>
          <w:marBottom w:val="0"/>
          <w:divBdr>
            <w:top w:val="none" w:sz="0" w:space="0" w:color="auto"/>
            <w:left w:val="none" w:sz="0" w:space="0" w:color="auto"/>
            <w:bottom w:val="none" w:sz="0" w:space="0" w:color="auto"/>
            <w:right w:val="none" w:sz="0" w:space="0" w:color="auto"/>
          </w:divBdr>
        </w:div>
        <w:div w:id="1716662516">
          <w:marLeft w:val="0"/>
          <w:marRight w:val="0"/>
          <w:marTop w:val="0"/>
          <w:marBottom w:val="0"/>
          <w:divBdr>
            <w:top w:val="none" w:sz="0" w:space="0" w:color="auto"/>
            <w:left w:val="none" w:sz="0" w:space="0" w:color="auto"/>
            <w:bottom w:val="none" w:sz="0" w:space="0" w:color="auto"/>
            <w:right w:val="none" w:sz="0" w:space="0" w:color="auto"/>
          </w:divBdr>
        </w:div>
        <w:div w:id="211691736">
          <w:marLeft w:val="0"/>
          <w:marRight w:val="0"/>
          <w:marTop w:val="0"/>
          <w:marBottom w:val="0"/>
          <w:divBdr>
            <w:top w:val="none" w:sz="0" w:space="0" w:color="auto"/>
            <w:left w:val="none" w:sz="0" w:space="0" w:color="auto"/>
            <w:bottom w:val="none" w:sz="0" w:space="0" w:color="auto"/>
            <w:right w:val="none" w:sz="0" w:space="0" w:color="auto"/>
          </w:divBdr>
        </w:div>
        <w:div w:id="45493255">
          <w:marLeft w:val="0"/>
          <w:marRight w:val="0"/>
          <w:marTop w:val="0"/>
          <w:marBottom w:val="0"/>
          <w:divBdr>
            <w:top w:val="none" w:sz="0" w:space="0" w:color="auto"/>
            <w:left w:val="none" w:sz="0" w:space="0" w:color="auto"/>
            <w:bottom w:val="none" w:sz="0" w:space="0" w:color="auto"/>
            <w:right w:val="none" w:sz="0" w:space="0" w:color="auto"/>
          </w:divBdr>
        </w:div>
        <w:div w:id="710232927">
          <w:marLeft w:val="0"/>
          <w:marRight w:val="0"/>
          <w:marTop w:val="0"/>
          <w:marBottom w:val="0"/>
          <w:divBdr>
            <w:top w:val="none" w:sz="0" w:space="0" w:color="auto"/>
            <w:left w:val="none" w:sz="0" w:space="0" w:color="auto"/>
            <w:bottom w:val="none" w:sz="0" w:space="0" w:color="auto"/>
            <w:right w:val="none" w:sz="0" w:space="0" w:color="auto"/>
          </w:divBdr>
        </w:div>
      </w:divsChild>
    </w:div>
    <w:div w:id="147790410">
      <w:bodyDiv w:val="1"/>
      <w:marLeft w:val="0"/>
      <w:marRight w:val="0"/>
      <w:marTop w:val="0"/>
      <w:marBottom w:val="0"/>
      <w:divBdr>
        <w:top w:val="none" w:sz="0" w:space="0" w:color="auto"/>
        <w:left w:val="none" w:sz="0" w:space="0" w:color="auto"/>
        <w:bottom w:val="none" w:sz="0" w:space="0" w:color="auto"/>
        <w:right w:val="none" w:sz="0" w:space="0" w:color="auto"/>
      </w:divBdr>
    </w:div>
    <w:div w:id="238053191">
      <w:bodyDiv w:val="1"/>
      <w:marLeft w:val="0"/>
      <w:marRight w:val="0"/>
      <w:marTop w:val="0"/>
      <w:marBottom w:val="0"/>
      <w:divBdr>
        <w:top w:val="none" w:sz="0" w:space="0" w:color="auto"/>
        <w:left w:val="none" w:sz="0" w:space="0" w:color="auto"/>
        <w:bottom w:val="none" w:sz="0" w:space="0" w:color="auto"/>
        <w:right w:val="none" w:sz="0" w:space="0" w:color="auto"/>
      </w:divBdr>
      <w:divsChild>
        <w:div w:id="286200713">
          <w:blockQuote w:val="1"/>
          <w:marLeft w:val="150"/>
          <w:marRight w:val="150"/>
          <w:marTop w:val="0"/>
          <w:marBottom w:val="0"/>
          <w:divBdr>
            <w:top w:val="none" w:sz="0" w:space="0" w:color="auto"/>
            <w:left w:val="none" w:sz="0" w:space="0" w:color="auto"/>
            <w:bottom w:val="none" w:sz="0" w:space="0" w:color="auto"/>
            <w:right w:val="none" w:sz="0" w:space="0" w:color="auto"/>
          </w:divBdr>
          <w:divsChild>
            <w:div w:id="1378047860">
              <w:marLeft w:val="0"/>
              <w:marRight w:val="0"/>
              <w:marTop w:val="0"/>
              <w:marBottom w:val="0"/>
              <w:divBdr>
                <w:top w:val="none" w:sz="0" w:space="0" w:color="auto"/>
                <w:left w:val="none" w:sz="0" w:space="0" w:color="auto"/>
                <w:bottom w:val="none" w:sz="0" w:space="0" w:color="auto"/>
                <w:right w:val="none" w:sz="0" w:space="0" w:color="auto"/>
              </w:divBdr>
              <w:divsChild>
                <w:div w:id="628164978">
                  <w:blockQuote w:val="1"/>
                  <w:marLeft w:val="150"/>
                  <w:marRight w:val="150"/>
                  <w:marTop w:val="0"/>
                  <w:marBottom w:val="0"/>
                  <w:divBdr>
                    <w:top w:val="none" w:sz="0" w:space="0" w:color="auto"/>
                    <w:left w:val="none" w:sz="0" w:space="0" w:color="auto"/>
                    <w:bottom w:val="none" w:sz="0" w:space="0" w:color="auto"/>
                    <w:right w:val="none" w:sz="0" w:space="0" w:color="auto"/>
                  </w:divBdr>
                  <w:divsChild>
                    <w:div w:id="201926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532221">
      <w:bodyDiv w:val="1"/>
      <w:marLeft w:val="0"/>
      <w:marRight w:val="0"/>
      <w:marTop w:val="0"/>
      <w:marBottom w:val="0"/>
      <w:divBdr>
        <w:top w:val="none" w:sz="0" w:space="0" w:color="auto"/>
        <w:left w:val="none" w:sz="0" w:space="0" w:color="auto"/>
        <w:bottom w:val="none" w:sz="0" w:space="0" w:color="auto"/>
        <w:right w:val="none" w:sz="0" w:space="0" w:color="auto"/>
      </w:divBdr>
    </w:div>
    <w:div w:id="329217255">
      <w:bodyDiv w:val="1"/>
      <w:marLeft w:val="0"/>
      <w:marRight w:val="0"/>
      <w:marTop w:val="0"/>
      <w:marBottom w:val="0"/>
      <w:divBdr>
        <w:top w:val="none" w:sz="0" w:space="0" w:color="auto"/>
        <w:left w:val="none" w:sz="0" w:space="0" w:color="auto"/>
        <w:bottom w:val="none" w:sz="0" w:space="0" w:color="auto"/>
        <w:right w:val="none" w:sz="0" w:space="0" w:color="auto"/>
      </w:divBdr>
      <w:divsChild>
        <w:div w:id="771555872">
          <w:marLeft w:val="0"/>
          <w:marRight w:val="0"/>
          <w:marTop w:val="0"/>
          <w:marBottom w:val="0"/>
          <w:divBdr>
            <w:top w:val="none" w:sz="0" w:space="0" w:color="auto"/>
            <w:left w:val="none" w:sz="0" w:space="0" w:color="auto"/>
            <w:bottom w:val="none" w:sz="0" w:space="0" w:color="auto"/>
            <w:right w:val="none" w:sz="0" w:space="0" w:color="auto"/>
          </w:divBdr>
          <w:divsChild>
            <w:div w:id="1993021720">
              <w:marLeft w:val="0"/>
              <w:marRight w:val="0"/>
              <w:marTop w:val="0"/>
              <w:marBottom w:val="0"/>
              <w:divBdr>
                <w:top w:val="none" w:sz="0" w:space="0" w:color="auto"/>
                <w:left w:val="none" w:sz="0" w:space="0" w:color="auto"/>
                <w:bottom w:val="none" w:sz="0" w:space="0" w:color="auto"/>
                <w:right w:val="none" w:sz="0" w:space="0" w:color="auto"/>
              </w:divBdr>
              <w:divsChild>
                <w:div w:id="33581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118750">
      <w:bodyDiv w:val="1"/>
      <w:marLeft w:val="0"/>
      <w:marRight w:val="0"/>
      <w:marTop w:val="0"/>
      <w:marBottom w:val="0"/>
      <w:divBdr>
        <w:top w:val="none" w:sz="0" w:space="0" w:color="auto"/>
        <w:left w:val="none" w:sz="0" w:space="0" w:color="auto"/>
        <w:bottom w:val="none" w:sz="0" w:space="0" w:color="auto"/>
        <w:right w:val="none" w:sz="0" w:space="0" w:color="auto"/>
      </w:divBdr>
    </w:div>
    <w:div w:id="357776695">
      <w:bodyDiv w:val="1"/>
      <w:marLeft w:val="0"/>
      <w:marRight w:val="0"/>
      <w:marTop w:val="0"/>
      <w:marBottom w:val="0"/>
      <w:divBdr>
        <w:top w:val="none" w:sz="0" w:space="0" w:color="auto"/>
        <w:left w:val="none" w:sz="0" w:space="0" w:color="auto"/>
        <w:bottom w:val="none" w:sz="0" w:space="0" w:color="auto"/>
        <w:right w:val="none" w:sz="0" w:space="0" w:color="auto"/>
      </w:divBdr>
      <w:divsChild>
        <w:div w:id="981428806">
          <w:blockQuote w:val="1"/>
          <w:marLeft w:val="150"/>
          <w:marRight w:val="150"/>
          <w:marTop w:val="0"/>
          <w:marBottom w:val="0"/>
          <w:divBdr>
            <w:top w:val="none" w:sz="0" w:space="0" w:color="auto"/>
            <w:left w:val="none" w:sz="0" w:space="0" w:color="auto"/>
            <w:bottom w:val="none" w:sz="0" w:space="0" w:color="auto"/>
            <w:right w:val="none" w:sz="0" w:space="0" w:color="auto"/>
          </w:divBdr>
          <w:divsChild>
            <w:div w:id="971398662">
              <w:marLeft w:val="0"/>
              <w:marRight w:val="0"/>
              <w:marTop w:val="0"/>
              <w:marBottom w:val="0"/>
              <w:divBdr>
                <w:top w:val="none" w:sz="0" w:space="0" w:color="auto"/>
                <w:left w:val="none" w:sz="0" w:space="0" w:color="auto"/>
                <w:bottom w:val="none" w:sz="0" w:space="0" w:color="auto"/>
                <w:right w:val="none" w:sz="0" w:space="0" w:color="auto"/>
              </w:divBdr>
              <w:divsChild>
                <w:div w:id="1617910675">
                  <w:blockQuote w:val="1"/>
                  <w:marLeft w:val="150"/>
                  <w:marRight w:val="150"/>
                  <w:marTop w:val="0"/>
                  <w:marBottom w:val="0"/>
                  <w:divBdr>
                    <w:top w:val="none" w:sz="0" w:space="0" w:color="auto"/>
                    <w:left w:val="none" w:sz="0" w:space="0" w:color="auto"/>
                    <w:bottom w:val="none" w:sz="0" w:space="0" w:color="auto"/>
                    <w:right w:val="none" w:sz="0" w:space="0" w:color="auto"/>
                  </w:divBdr>
                  <w:divsChild>
                    <w:div w:id="5454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45831">
      <w:bodyDiv w:val="1"/>
      <w:marLeft w:val="0"/>
      <w:marRight w:val="0"/>
      <w:marTop w:val="0"/>
      <w:marBottom w:val="0"/>
      <w:divBdr>
        <w:top w:val="none" w:sz="0" w:space="0" w:color="auto"/>
        <w:left w:val="none" w:sz="0" w:space="0" w:color="auto"/>
        <w:bottom w:val="none" w:sz="0" w:space="0" w:color="auto"/>
        <w:right w:val="none" w:sz="0" w:space="0" w:color="auto"/>
      </w:divBdr>
    </w:div>
    <w:div w:id="457722333">
      <w:bodyDiv w:val="1"/>
      <w:marLeft w:val="0"/>
      <w:marRight w:val="0"/>
      <w:marTop w:val="0"/>
      <w:marBottom w:val="0"/>
      <w:divBdr>
        <w:top w:val="none" w:sz="0" w:space="0" w:color="auto"/>
        <w:left w:val="none" w:sz="0" w:space="0" w:color="auto"/>
        <w:bottom w:val="none" w:sz="0" w:space="0" w:color="auto"/>
        <w:right w:val="none" w:sz="0" w:space="0" w:color="auto"/>
      </w:divBdr>
    </w:div>
    <w:div w:id="463044045">
      <w:bodyDiv w:val="1"/>
      <w:marLeft w:val="0"/>
      <w:marRight w:val="0"/>
      <w:marTop w:val="0"/>
      <w:marBottom w:val="0"/>
      <w:divBdr>
        <w:top w:val="none" w:sz="0" w:space="0" w:color="auto"/>
        <w:left w:val="none" w:sz="0" w:space="0" w:color="auto"/>
        <w:bottom w:val="none" w:sz="0" w:space="0" w:color="auto"/>
        <w:right w:val="none" w:sz="0" w:space="0" w:color="auto"/>
      </w:divBdr>
    </w:div>
    <w:div w:id="547958311">
      <w:bodyDiv w:val="1"/>
      <w:marLeft w:val="0"/>
      <w:marRight w:val="0"/>
      <w:marTop w:val="0"/>
      <w:marBottom w:val="0"/>
      <w:divBdr>
        <w:top w:val="none" w:sz="0" w:space="0" w:color="auto"/>
        <w:left w:val="none" w:sz="0" w:space="0" w:color="auto"/>
        <w:bottom w:val="none" w:sz="0" w:space="0" w:color="auto"/>
        <w:right w:val="none" w:sz="0" w:space="0" w:color="auto"/>
      </w:divBdr>
    </w:div>
    <w:div w:id="549346544">
      <w:bodyDiv w:val="1"/>
      <w:marLeft w:val="0"/>
      <w:marRight w:val="0"/>
      <w:marTop w:val="0"/>
      <w:marBottom w:val="0"/>
      <w:divBdr>
        <w:top w:val="none" w:sz="0" w:space="0" w:color="auto"/>
        <w:left w:val="none" w:sz="0" w:space="0" w:color="auto"/>
        <w:bottom w:val="none" w:sz="0" w:space="0" w:color="auto"/>
        <w:right w:val="none" w:sz="0" w:space="0" w:color="auto"/>
      </w:divBdr>
      <w:divsChild>
        <w:div w:id="1239484843">
          <w:marLeft w:val="0"/>
          <w:marRight w:val="0"/>
          <w:marTop w:val="0"/>
          <w:marBottom w:val="0"/>
          <w:divBdr>
            <w:top w:val="none" w:sz="0" w:space="0" w:color="auto"/>
            <w:left w:val="none" w:sz="0" w:space="0" w:color="auto"/>
            <w:bottom w:val="none" w:sz="0" w:space="0" w:color="auto"/>
            <w:right w:val="none" w:sz="0" w:space="0" w:color="auto"/>
          </w:divBdr>
        </w:div>
        <w:div w:id="35783203">
          <w:marLeft w:val="0"/>
          <w:marRight w:val="0"/>
          <w:marTop w:val="0"/>
          <w:marBottom w:val="0"/>
          <w:divBdr>
            <w:top w:val="none" w:sz="0" w:space="0" w:color="auto"/>
            <w:left w:val="none" w:sz="0" w:space="0" w:color="auto"/>
            <w:bottom w:val="none" w:sz="0" w:space="0" w:color="auto"/>
            <w:right w:val="none" w:sz="0" w:space="0" w:color="auto"/>
          </w:divBdr>
        </w:div>
        <w:div w:id="1903327701">
          <w:marLeft w:val="0"/>
          <w:marRight w:val="0"/>
          <w:marTop w:val="0"/>
          <w:marBottom w:val="0"/>
          <w:divBdr>
            <w:top w:val="none" w:sz="0" w:space="0" w:color="auto"/>
            <w:left w:val="none" w:sz="0" w:space="0" w:color="auto"/>
            <w:bottom w:val="none" w:sz="0" w:space="0" w:color="auto"/>
            <w:right w:val="none" w:sz="0" w:space="0" w:color="auto"/>
          </w:divBdr>
        </w:div>
        <w:div w:id="56250896">
          <w:marLeft w:val="0"/>
          <w:marRight w:val="0"/>
          <w:marTop w:val="0"/>
          <w:marBottom w:val="0"/>
          <w:divBdr>
            <w:top w:val="none" w:sz="0" w:space="0" w:color="auto"/>
            <w:left w:val="none" w:sz="0" w:space="0" w:color="auto"/>
            <w:bottom w:val="none" w:sz="0" w:space="0" w:color="auto"/>
            <w:right w:val="none" w:sz="0" w:space="0" w:color="auto"/>
          </w:divBdr>
        </w:div>
        <w:div w:id="1066608606">
          <w:marLeft w:val="0"/>
          <w:marRight w:val="0"/>
          <w:marTop w:val="0"/>
          <w:marBottom w:val="0"/>
          <w:divBdr>
            <w:top w:val="none" w:sz="0" w:space="0" w:color="auto"/>
            <w:left w:val="none" w:sz="0" w:space="0" w:color="auto"/>
            <w:bottom w:val="none" w:sz="0" w:space="0" w:color="auto"/>
            <w:right w:val="none" w:sz="0" w:space="0" w:color="auto"/>
          </w:divBdr>
        </w:div>
        <w:div w:id="1886789944">
          <w:marLeft w:val="0"/>
          <w:marRight w:val="0"/>
          <w:marTop w:val="0"/>
          <w:marBottom w:val="0"/>
          <w:divBdr>
            <w:top w:val="none" w:sz="0" w:space="0" w:color="auto"/>
            <w:left w:val="none" w:sz="0" w:space="0" w:color="auto"/>
            <w:bottom w:val="none" w:sz="0" w:space="0" w:color="auto"/>
            <w:right w:val="none" w:sz="0" w:space="0" w:color="auto"/>
          </w:divBdr>
        </w:div>
        <w:div w:id="87628861">
          <w:marLeft w:val="0"/>
          <w:marRight w:val="0"/>
          <w:marTop w:val="0"/>
          <w:marBottom w:val="0"/>
          <w:divBdr>
            <w:top w:val="none" w:sz="0" w:space="0" w:color="auto"/>
            <w:left w:val="none" w:sz="0" w:space="0" w:color="auto"/>
            <w:bottom w:val="none" w:sz="0" w:space="0" w:color="auto"/>
            <w:right w:val="none" w:sz="0" w:space="0" w:color="auto"/>
          </w:divBdr>
        </w:div>
        <w:div w:id="1590891586">
          <w:marLeft w:val="0"/>
          <w:marRight w:val="0"/>
          <w:marTop w:val="0"/>
          <w:marBottom w:val="0"/>
          <w:divBdr>
            <w:top w:val="none" w:sz="0" w:space="0" w:color="auto"/>
            <w:left w:val="none" w:sz="0" w:space="0" w:color="auto"/>
            <w:bottom w:val="none" w:sz="0" w:space="0" w:color="auto"/>
            <w:right w:val="none" w:sz="0" w:space="0" w:color="auto"/>
          </w:divBdr>
        </w:div>
        <w:div w:id="886138742">
          <w:marLeft w:val="0"/>
          <w:marRight w:val="0"/>
          <w:marTop w:val="0"/>
          <w:marBottom w:val="0"/>
          <w:divBdr>
            <w:top w:val="none" w:sz="0" w:space="0" w:color="auto"/>
            <w:left w:val="none" w:sz="0" w:space="0" w:color="auto"/>
            <w:bottom w:val="none" w:sz="0" w:space="0" w:color="auto"/>
            <w:right w:val="none" w:sz="0" w:space="0" w:color="auto"/>
          </w:divBdr>
        </w:div>
        <w:div w:id="1384715803">
          <w:marLeft w:val="0"/>
          <w:marRight w:val="0"/>
          <w:marTop w:val="0"/>
          <w:marBottom w:val="0"/>
          <w:divBdr>
            <w:top w:val="none" w:sz="0" w:space="0" w:color="auto"/>
            <w:left w:val="none" w:sz="0" w:space="0" w:color="auto"/>
            <w:bottom w:val="none" w:sz="0" w:space="0" w:color="auto"/>
            <w:right w:val="none" w:sz="0" w:space="0" w:color="auto"/>
          </w:divBdr>
        </w:div>
        <w:div w:id="624120877">
          <w:marLeft w:val="0"/>
          <w:marRight w:val="0"/>
          <w:marTop w:val="0"/>
          <w:marBottom w:val="0"/>
          <w:divBdr>
            <w:top w:val="none" w:sz="0" w:space="0" w:color="auto"/>
            <w:left w:val="none" w:sz="0" w:space="0" w:color="auto"/>
            <w:bottom w:val="none" w:sz="0" w:space="0" w:color="auto"/>
            <w:right w:val="none" w:sz="0" w:space="0" w:color="auto"/>
          </w:divBdr>
        </w:div>
        <w:div w:id="1791970802">
          <w:marLeft w:val="0"/>
          <w:marRight w:val="0"/>
          <w:marTop w:val="0"/>
          <w:marBottom w:val="0"/>
          <w:divBdr>
            <w:top w:val="none" w:sz="0" w:space="0" w:color="auto"/>
            <w:left w:val="none" w:sz="0" w:space="0" w:color="auto"/>
            <w:bottom w:val="none" w:sz="0" w:space="0" w:color="auto"/>
            <w:right w:val="none" w:sz="0" w:space="0" w:color="auto"/>
          </w:divBdr>
        </w:div>
        <w:div w:id="1832912544">
          <w:marLeft w:val="0"/>
          <w:marRight w:val="0"/>
          <w:marTop w:val="0"/>
          <w:marBottom w:val="0"/>
          <w:divBdr>
            <w:top w:val="none" w:sz="0" w:space="0" w:color="auto"/>
            <w:left w:val="none" w:sz="0" w:space="0" w:color="auto"/>
            <w:bottom w:val="none" w:sz="0" w:space="0" w:color="auto"/>
            <w:right w:val="none" w:sz="0" w:space="0" w:color="auto"/>
          </w:divBdr>
        </w:div>
        <w:div w:id="1124032768">
          <w:marLeft w:val="0"/>
          <w:marRight w:val="0"/>
          <w:marTop w:val="0"/>
          <w:marBottom w:val="0"/>
          <w:divBdr>
            <w:top w:val="none" w:sz="0" w:space="0" w:color="auto"/>
            <w:left w:val="none" w:sz="0" w:space="0" w:color="auto"/>
            <w:bottom w:val="none" w:sz="0" w:space="0" w:color="auto"/>
            <w:right w:val="none" w:sz="0" w:space="0" w:color="auto"/>
          </w:divBdr>
        </w:div>
        <w:div w:id="1830948831">
          <w:marLeft w:val="0"/>
          <w:marRight w:val="0"/>
          <w:marTop w:val="0"/>
          <w:marBottom w:val="0"/>
          <w:divBdr>
            <w:top w:val="none" w:sz="0" w:space="0" w:color="auto"/>
            <w:left w:val="none" w:sz="0" w:space="0" w:color="auto"/>
            <w:bottom w:val="none" w:sz="0" w:space="0" w:color="auto"/>
            <w:right w:val="none" w:sz="0" w:space="0" w:color="auto"/>
          </w:divBdr>
        </w:div>
        <w:div w:id="1793329768">
          <w:marLeft w:val="0"/>
          <w:marRight w:val="0"/>
          <w:marTop w:val="0"/>
          <w:marBottom w:val="0"/>
          <w:divBdr>
            <w:top w:val="none" w:sz="0" w:space="0" w:color="auto"/>
            <w:left w:val="none" w:sz="0" w:space="0" w:color="auto"/>
            <w:bottom w:val="none" w:sz="0" w:space="0" w:color="auto"/>
            <w:right w:val="none" w:sz="0" w:space="0" w:color="auto"/>
          </w:divBdr>
        </w:div>
        <w:div w:id="1087725130">
          <w:marLeft w:val="0"/>
          <w:marRight w:val="0"/>
          <w:marTop w:val="0"/>
          <w:marBottom w:val="0"/>
          <w:divBdr>
            <w:top w:val="none" w:sz="0" w:space="0" w:color="auto"/>
            <w:left w:val="none" w:sz="0" w:space="0" w:color="auto"/>
            <w:bottom w:val="none" w:sz="0" w:space="0" w:color="auto"/>
            <w:right w:val="none" w:sz="0" w:space="0" w:color="auto"/>
          </w:divBdr>
        </w:div>
        <w:div w:id="1749232558">
          <w:marLeft w:val="0"/>
          <w:marRight w:val="0"/>
          <w:marTop w:val="0"/>
          <w:marBottom w:val="0"/>
          <w:divBdr>
            <w:top w:val="none" w:sz="0" w:space="0" w:color="auto"/>
            <w:left w:val="none" w:sz="0" w:space="0" w:color="auto"/>
            <w:bottom w:val="none" w:sz="0" w:space="0" w:color="auto"/>
            <w:right w:val="none" w:sz="0" w:space="0" w:color="auto"/>
          </w:divBdr>
        </w:div>
        <w:div w:id="910117044">
          <w:marLeft w:val="0"/>
          <w:marRight w:val="0"/>
          <w:marTop w:val="0"/>
          <w:marBottom w:val="0"/>
          <w:divBdr>
            <w:top w:val="none" w:sz="0" w:space="0" w:color="auto"/>
            <w:left w:val="none" w:sz="0" w:space="0" w:color="auto"/>
            <w:bottom w:val="none" w:sz="0" w:space="0" w:color="auto"/>
            <w:right w:val="none" w:sz="0" w:space="0" w:color="auto"/>
          </w:divBdr>
        </w:div>
        <w:div w:id="880897298">
          <w:marLeft w:val="0"/>
          <w:marRight w:val="0"/>
          <w:marTop w:val="0"/>
          <w:marBottom w:val="0"/>
          <w:divBdr>
            <w:top w:val="none" w:sz="0" w:space="0" w:color="auto"/>
            <w:left w:val="none" w:sz="0" w:space="0" w:color="auto"/>
            <w:bottom w:val="none" w:sz="0" w:space="0" w:color="auto"/>
            <w:right w:val="none" w:sz="0" w:space="0" w:color="auto"/>
          </w:divBdr>
        </w:div>
        <w:div w:id="2012952604">
          <w:marLeft w:val="0"/>
          <w:marRight w:val="0"/>
          <w:marTop w:val="0"/>
          <w:marBottom w:val="0"/>
          <w:divBdr>
            <w:top w:val="none" w:sz="0" w:space="0" w:color="auto"/>
            <w:left w:val="none" w:sz="0" w:space="0" w:color="auto"/>
            <w:bottom w:val="none" w:sz="0" w:space="0" w:color="auto"/>
            <w:right w:val="none" w:sz="0" w:space="0" w:color="auto"/>
          </w:divBdr>
        </w:div>
      </w:divsChild>
    </w:div>
    <w:div w:id="568344598">
      <w:bodyDiv w:val="1"/>
      <w:marLeft w:val="0"/>
      <w:marRight w:val="0"/>
      <w:marTop w:val="0"/>
      <w:marBottom w:val="0"/>
      <w:divBdr>
        <w:top w:val="none" w:sz="0" w:space="0" w:color="auto"/>
        <w:left w:val="none" w:sz="0" w:space="0" w:color="auto"/>
        <w:bottom w:val="none" w:sz="0" w:space="0" w:color="auto"/>
        <w:right w:val="none" w:sz="0" w:space="0" w:color="auto"/>
      </w:divBdr>
      <w:divsChild>
        <w:div w:id="189151377">
          <w:blockQuote w:val="1"/>
          <w:marLeft w:val="150"/>
          <w:marRight w:val="150"/>
          <w:marTop w:val="0"/>
          <w:marBottom w:val="0"/>
          <w:divBdr>
            <w:top w:val="none" w:sz="0" w:space="0" w:color="auto"/>
            <w:left w:val="none" w:sz="0" w:space="0" w:color="auto"/>
            <w:bottom w:val="none" w:sz="0" w:space="0" w:color="auto"/>
            <w:right w:val="none" w:sz="0" w:space="0" w:color="auto"/>
          </w:divBdr>
          <w:divsChild>
            <w:div w:id="539316500">
              <w:marLeft w:val="0"/>
              <w:marRight w:val="0"/>
              <w:marTop w:val="0"/>
              <w:marBottom w:val="0"/>
              <w:divBdr>
                <w:top w:val="none" w:sz="0" w:space="0" w:color="auto"/>
                <w:left w:val="none" w:sz="0" w:space="0" w:color="auto"/>
                <w:bottom w:val="none" w:sz="0" w:space="0" w:color="auto"/>
                <w:right w:val="none" w:sz="0" w:space="0" w:color="auto"/>
              </w:divBdr>
              <w:divsChild>
                <w:div w:id="681708319">
                  <w:blockQuote w:val="1"/>
                  <w:marLeft w:val="150"/>
                  <w:marRight w:val="150"/>
                  <w:marTop w:val="0"/>
                  <w:marBottom w:val="0"/>
                  <w:divBdr>
                    <w:top w:val="none" w:sz="0" w:space="0" w:color="auto"/>
                    <w:left w:val="none" w:sz="0" w:space="0" w:color="auto"/>
                    <w:bottom w:val="none" w:sz="0" w:space="0" w:color="auto"/>
                    <w:right w:val="none" w:sz="0" w:space="0" w:color="auto"/>
                  </w:divBdr>
                  <w:divsChild>
                    <w:div w:id="122973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754290">
      <w:bodyDiv w:val="1"/>
      <w:marLeft w:val="0"/>
      <w:marRight w:val="0"/>
      <w:marTop w:val="0"/>
      <w:marBottom w:val="0"/>
      <w:divBdr>
        <w:top w:val="none" w:sz="0" w:space="0" w:color="auto"/>
        <w:left w:val="none" w:sz="0" w:space="0" w:color="auto"/>
        <w:bottom w:val="none" w:sz="0" w:space="0" w:color="auto"/>
        <w:right w:val="none" w:sz="0" w:space="0" w:color="auto"/>
      </w:divBdr>
      <w:divsChild>
        <w:div w:id="1601530103">
          <w:marLeft w:val="0"/>
          <w:marRight w:val="0"/>
          <w:marTop w:val="0"/>
          <w:marBottom w:val="0"/>
          <w:divBdr>
            <w:top w:val="none" w:sz="0" w:space="0" w:color="auto"/>
            <w:left w:val="none" w:sz="0" w:space="0" w:color="auto"/>
            <w:bottom w:val="none" w:sz="0" w:space="0" w:color="auto"/>
            <w:right w:val="none" w:sz="0" w:space="0" w:color="auto"/>
          </w:divBdr>
        </w:div>
        <w:div w:id="1710763980">
          <w:marLeft w:val="0"/>
          <w:marRight w:val="0"/>
          <w:marTop w:val="0"/>
          <w:marBottom w:val="0"/>
          <w:divBdr>
            <w:top w:val="none" w:sz="0" w:space="0" w:color="auto"/>
            <w:left w:val="none" w:sz="0" w:space="0" w:color="auto"/>
            <w:bottom w:val="none" w:sz="0" w:space="0" w:color="auto"/>
            <w:right w:val="none" w:sz="0" w:space="0" w:color="auto"/>
          </w:divBdr>
        </w:div>
        <w:div w:id="1173640484">
          <w:marLeft w:val="0"/>
          <w:marRight w:val="0"/>
          <w:marTop w:val="0"/>
          <w:marBottom w:val="0"/>
          <w:divBdr>
            <w:top w:val="none" w:sz="0" w:space="0" w:color="auto"/>
            <w:left w:val="none" w:sz="0" w:space="0" w:color="auto"/>
            <w:bottom w:val="none" w:sz="0" w:space="0" w:color="auto"/>
            <w:right w:val="none" w:sz="0" w:space="0" w:color="auto"/>
          </w:divBdr>
        </w:div>
        <w:div w:id="1460146614">
          <w:marLeft w:val="0"/>
          <w:marRight w:val="0"/>
          <w:marTop w:val="0"/>
          <w:marBottom w:val="0"/>
          <w:divBdr>
            <w:top w:val="none" w:sz="0" w:space="0" w:color="auto"/>
            <w:left w:val="none" w:sz="0" w:space="0" w:color="auto"/>
            <w:bottom w:val="none" w:sz="0" w:space="0" w:color="auto"/>
            <w:right w:val="none" w:sz="0" w:space="0" w:color="auto"/>
          </w:divBdr>
        </w:div>
        <w:div w:id="303436468">
          <w:marLeft w:val="0"/>
          <w:marRight w:val="0"/>
          <w:marTop w:val="0"/>
          <w:marBottom w:val="0"/>
          <w:divBdr>
            <w:top w:val="none" w:sz="0" w:space="0" w:color="auto"/>
            <w:left w:val="none" w:sz="0" w:space="0" w:color="auto"/>
            <w:bottom w:val="none" w:sz="0" w:space="0" w:color="auto"/>
            <w:right w:val="none" w:sz="0" w:space="0" w:color="auto"/>
          </w:divBdr>
        </w:div>
        <w:div w:id="60370868">
          <w:marLeft w:val="0"/>
          <w:marRight w:val="0"/>
          <w:marTop w:val="0"/>
          <w:marBottom w:val="0"/>
          <w:divBdr>
            <w:top w:val="none" w:sz="0" w:space="0" w:color="auto"/>
            <w:left w:val="none" w:sz="0" w:space="0" w:color="auto"/>
            <w:bottom w:val="none" w:sz="0" w:space="0" w:color="auto"/>
            <w:right w:val="none" w:sz="0" w:space="0" w:color="auto"/>
          </w:divBdr>
        </w:div>
        <w:div w:id="696856345">
          <w:marLeft w:val="0"/>
          <w:marRight w:val="0"/>
          <w:marTop w:val="0"/>
          <w:marBottom w:val="0"/>
          <w:divBdr>
            <w:top w:val="none" w:sz="0" w:space="0" w:color="auto"/>
            <w:left w:val="none" w:sz="0" w:space="0" w:color="auto"/>
            <w:bottom w:val="none" w:sz="0" w:space="0" w:color="auto"/>
            <w:right w:val="none" w:sz="0" w:space="0" w:color="auto"/>
          </w:divBdr>
        </w:div>
        <w:div w:id="1565294332">
          <w:marLeft w:val="0"/>
          <w:marRight w:val="0"/>
          <w:marTop w:val="0"/>
          <w:marBottom w:val="0"/>
          <w:divBdr>
            <w:top w:val="none" w:sz="0" w:space="0" w:color="auto"/>
            <w:left w:val="none" w:sz="0" w:space="0" w:color="auto"/>
            <w:bottom w:val="none" w:sz="0" w:space="0" w:color="auto"/>
            <w:right w:val="none" w:sz="0" w:space="0" w:color="auto"/>
          </w:divBdr>
        </w:div>
        <w:div w:id="1214855159">
          <w:marLeft w:val="0"/>
          <w:marRight w:val="0"/>
          <w:marTop w:val="0"/>
          <w:marBottom w:val="0"/>
          <w:divBdr>
            <w:top w:val="none" w:sz="0" w:space="0" w:color="auto"/>
            <w:left w:val="none" w:sz="0" w:space="0" w:color="auto"/>
            <w:bottom w:val="none" w:sz="0" w:space="0" w:color="auto"/>
            <w:right w:val="none" w:sz="0" w:space="0" w:color="auto"/>
          </w:divBdr>
        </w:div>
        <w:div w:id="116409076">
          <w:marLeft w:val="0"/>
          <w:marRight w:val="0"/>
          <w:marTop w:val="0"/>
          <w:marBottom w:val="0"/>
          <w:divBdr>
            <w:top w:val="none" w:sz="0" w:space="0" w:color="auto"/>
            <w:left w:val="none" w:sz="0" w:space="0" w:color="auto"/>
            <w:bottom w:val="none" w:sz="0" w:space="0" w:color="auto"/>
            <w:right w:val="none" w:sz="0" w:space="0" w:color="auto"/>
          </w:divBdr>
        </w:div>
        <w:div w:id="514655582">
          <w:marLeft w:val="0"/>
          <w:marRight w:val="0"/>
          <w:marTop w:val="0"/>
          <w:marBottom w:val="0"/>
          <w:divBdr>
            <w:top w:val="none" w:sz="0" w:space="0" w:color="auto"/>
            <w:left w:val="none" w:sz="0" w:space="0" w:color="auto"/>
            <w:bottom w:val="none" w:sz="0" w:space="0" w:color="auto"/>
            <w:right w:val="none" w:sz="0" w:space="0" w:color="auto"/>
          </w:divBdr>
        </w:div>
        <w:div w:id="1746487494">
          <w:marLeft w:val="0"/>
          <w:marRight w:val="0"/>
          <w:marTop w:val="0"/>
          <w:marBottom w:val="0"/>
          <w:divBdr>
            <w:top w:val="none" w:sz="0" w:space="0" w:color="auto"/>
            <w:left w:val="none" w:sz="0" w:space="0" w:color="auto"/>
            <w:bottom w:val="none" w:sz="0" w:space="0" w:color="auto"/>
            <w:right w:val="none" w:sz="0" w:space="0" w:color="auto"/>
          </w:divBdr>
        </w:div>
        <w:div w:id="1604535575">
          <w:marLeft w:val="0"/>
          <w:marRight w:val="0"/>
          <w:marTop w:val="0"/>
          <w:marBottom w:val="0"/>
          <w:divBdr>
            <w:top w:val="none" w:sz="0" w:space="0" w:color="auto"/>
            <w:left w:val="none" w:sz="0" w:space="0" w:color="auto"/>
            <w:bottom w:val="none" w:sz="0" w:space="0" w:color="auto"/>
            <w:right w:val="none" w:sz="0" w:space="0" w:color="auto"/>
          </w:divBdr>
        </w:div>
        <w:div w:id="571818631">
          <w:marLeft w:val="0"/>
          <w:marRight w:val="0"/>
          <w:marTop w:val="0"/>
          <w:marBottom w:val="0"/>
          <w:divBdr>
            <w:top w:val="none" w:sz="0" w:space="0" w:color="auto"/>
            <w:left w:val="none" w:sz="0" w:space="0" w:color="auto"/>
            <w:bottom w:val="none" w:sz="0" w:space="0" w:color="auto"/>
            <w:right w:val="none" w:sz="0" w:space="0" w:color="auto"/>
          </w:divBdr>
        </w:div>
        <w:div w:id="1204369709">
          <w:marLeft w:val="0"/>
          <w:marRight w:val="0"/>
          <w:marTop w:val="0"/>
          <w:marBottom w:val="0"/>
          <w:divBdr>
            <w:top w:val="none" w:sz="0" w:space="0" w:color="auto"/>
            <w:left w:val="none" w:sz="0" w:space="0" w:color="auto"/>
            <w:bottom w:val="none" w:sz="0" w:space="0" w:color="auto"/>
            <w:right w:val="none" w:sz="0" w:space="0" w:color="auto"/>
          </w:divBdr>
        </w:div>
        <w:div w:id="457533131">
          <w:marLeft w:val="0"/>
          <w:marRight w:val="0"/>
          <w:marTop w:val="0"/>
          <w:marBottom w:val="0"/>
          <w:divBdr>
            <w:top w:val="none" w:sz="0" w:space="0" w:color="auto"/>
            <w:left w:val="none" w:sz="0" w:space="0" w:color="auto"/>
            <w:bottom w:val="none" w:sz="0" w:space="0" w:color="auto"/>
            <w:right w:val="none" w:sz="0" w:space="0" w:color="auto"/>
          </w:divBdr>
        </w:div>
      </w:divsChild>
    </w:div>
    <w:div w:id="6543417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771">
          <w:blockQuote w:val="1"/>
          <w:marLeft w:val="150"/>
          <w:marRight w:val="150"/>
          <w:marTop w:val="0"/>
          <w:marBottom w:val="0"/>
          <w:divBdr>
            <w:top w:val="none" w:sz="0" w:space="0" w:color="auto"/>
            <w:left w:val="none" w:sz="0" w:space="0" w:color="auto"/>
            <w:bottom w:val="none" w:sz="0" w:space="0" w:color="auto"/>
            <w:right w:val="none" w:sz="0" w:space="0" w:color="auto"/>
          </w:divBdr>
          <w:divsChild>
            <w:div w:id="513152521">
              <w:marLeft w:val="0"/>
              <w:marRight w:val="0"/>
              <w:marTop w:val="0"/>
              <w:marBottom w:val="0"/>
              <w:divBdr>
                <w:top w:val="none" w:sz="0" w:space="0" w:color="auto"/>
                <w:left w:val="none" w:sz="0" w:space="0" w:color="auto"/>
                <w:bottom w:val="none" w:sz="0" w:space="0" w:color="auto"/>
                <w:right w:val="none" w:sz="0" w:space="0" w:color="auto"/>
              </w:divBdr>
              <w:divsChild>
                <w:div w:id="909585488">
                  <w:blockQuote w:val="1"/>
                  <w:marLeft w:val="150"/>
                  <w:marRight w:val="150"/>
                  <w:marTop w:val="0"/>
                  <w:marBottom w:val="0"/>
                  <w:divBdr>
                    <w:top w:val="none" w:sz="0" w:space="0" w:color="auto"/>
                    <w:left w:val="none" w:sz="0" w:space="0" w:color="auto"/>
                    <w:bottom w:val="none" w:sz="0" w:space="0" w:color="auto"/>
                    <w:right w:val="none" w:sz="0" w:space="0" w:color="auto"/>
                  </w:divBdr>
                  <w:divsChild>
                    <w:div w:id="109204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455861">
      <w:bodyDiv w:val="1"/>
      <w:marLeft w:val="0"/>
      <w:marRight w:val="0"/>
      <w:marTop w:val="0"/>
      <w:marBottom w:val="0"/>
      <w:divBdr>
        <w:top w:val="none" w:sz="0" w:space="0" w:color="auto"/>
        <w:left w:val="none" w:sz="0" w:space="0" w:color="auto"/>
        <w:bottom w:val="none" w:sz="0" w:space="0" w:color="auto"/>
        <w:right w:val="none" w:sz="0" w:space="0" w:color="auto"/>
      </w:divBdr>
    </w:div>
    <w:div w:id="700590513">
      <w:bodyDiv w:val="1"/>
      <w:marLeft w:val="0"/>
      <w:marRight w:val="0"/>
      <w:marTop w:val="0"/>
      <w:marBottom w:val="0"/>
      <w:divBdr>
        <w:top w:val="none" w:sz="0" w:space="0" w:color="auto"/>
        <w:left w:val="none" w:sz="0" w:space="0" w:color="auto"/>
        <w:bottom w:val="none" w:sz="0" w:space="0" w:color="auto"/>
        <w:right w:val="none" w:sz="0" w:space="0" w:color="auto"/>
      </w:divBdr>
    </w:div>
    <w:div w:id="737899597">
      <w:bodyDiv w:val="1"/>
      <w:marLeft w:val="0"/>
      <w:marRight w:val="0"/>
      <w:marTop w:val="0"/>
      <w:marBottom w:val="0"/>
      <w:divBdr>
        <w:top w:val="none" w:sz="0" w:space="0" w:color="auto"/>
        <w:left w:val="none" w:sz="0" w:space="0" w:color="auto"/>
        <w:bottom w:val="none" w:sz="0" w:space="0" w:color="auto"/>
        <w:right w:val="none" w:sz="0" w:space="0" w:color="auto"/>
      </w:divBdr>
    </w:div>
    <w:div w:id="772283789">
      <w:bodyDiv w:val="1"/>
      <w:marLeft w:val="0"/>
      <w:marRight w:val="0"/>
      <w:marTop w:val="0"/>
      <w:marBottom w:val="0"/>
      <w:divBdr>
        <w:top w:val="none" w:sz="0" w:space="0" w:color="auto"/>
        <w:left w:val="none" w:sz="0" w:space="0" w:color="auto"/>
        <w:bottom w:val="none" w:sz="0" w:space="0" w:color="auto"/>
        <w:right w:val="none" w:sz="0" w:space="0" w:color="auto"/>
      </w:divBdr>
    </w:div>
    <w:div w:id="777680933">
      <w:bodyDiv w:val="1"/>
      <w:marLeft w:val="0"/>
      <w:marRight w:val="0"/>
      <w:marTop w:val="0"/>
      <w:marBottom w:val="0"/>
      <w:divBdr>
        <w:top w:val="none" w:sz="0" w:space="0" w:color="auto"/>
        <w:left w:val="none" w:sz="0" w:space="0" w:color="auto"/>
        <w:bottom w:val="none" w:sz="0" w:space="0" w:color="auto"/>
        <w:right w:val="none" w:sz="0" w:space="0" w:color="auto"/>
      </w:divBdr>
    </w:div>
    <w:div w:id="779036002">
      <w:bodyDiv w:val="1"/>
      <w:marLeft w:val="0"/>
      <w:marRight w:val="0"/>
      <w:marTop w:val="0"/>
      <w:marBottom w:val="0"/>
      <w:divBdr>
        <w:top w:val="none" w:sz="0" w:space="0" w:color="auto"/>
        <w:left w:val="none" w:sz="0" w:space="0" w:color="auto"/>
        <w:bottom w:val="none" w:sz="0" w:space="0" w:color="auto"/>
        <w:right w:val="none" w:sz="0" w:space="0" w:color="auto"/>
      </w:divBdr>
      <w:divsChild>
        <w:div w:id="931276397">
          <w:blockQuote w:val="1"/>
          <w:marLeft w:val="150"/>
          <w:marRight w:val="150"/>
          <w:marTop w:val="0"/>
          <w:marBottom w:val="0"/>
          <w:divBdr>
            <w:top w:val="none" w:sz="0" w:space="0" w:color="auto"/>
            <w:left w:val="none" w:sz="0" w:space="0" w:color="auto"/>
            <w:bottom w:val="none" w:sz="0" w:space="0" w:color="auto"/>
            <w:right w:val="none" w:sz="0" w:space="0" w:color="auto"/>
          </w:divBdr>
          <w:divsChild>
            <w:div w:id="170293741">
              <w:marLeft w:val="0"/>
              <w:marRight w:val="0"/>
              <w:marTop w:val="0"/>
              <w:marBottom w:val="0"/>
              <w:divBdr>
                <w:top w:val="none" w:sz="0" w:space="0" w:color="auto"/>
                <w:left w:val="none" w:sz="0" w:space="0" w:color="auto"/>
                <w:bottom w:val="none" w:sz="0" w:space="0" w:color="auto"/>
                <w:right w:val="none" w:sz="0" w:space="0" w:color="auto"/>
              </w:divBdr>
              <w:divsChild>
                <w:div w:id="633678671">
                  <w:blockQuote w:val="1"/>
                  <w:marLeft w:val="150"/>
                  <w:marRight w:val="150"/>
                  <w:marTop w:val="0"/>
                  <w:marBottom w:val="0"/>
                  <w:divBdr>
                    <w:top w:val="none" w:sz="0" w:space="0" w:color="auto"/>
                    <w:left w:val="none" w:sz="0" w:space="0" w:color="auto"/>
                    <w:bottom w:val="none" w:sz="0" w:space="0" w:color="auto"/>
                    <w:right w:val="none" w:sz="0" w:space="0" w:color="auto"/>
                  </w:divBdr>
                  <w:divsChild>
                    <w:div w:id="13372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361087">
      <w:bodyDiv w:val="1"/>
      <w:marLeft w:val="0"/>
      <w:marRight w:val="0"/>
      <w:marTop w:val="0"/>
      <w:marBottom w:val="0"/>
      <w:divBdr>
        <w:top w:val="none" w:sz="0" w:space="0" w:color="auto"/>
        <w:left w:val="none" w:sz="0" w:space="0" w:color="auto"/>
        <w:bottom w:val="none" w:sz="0" w:space="0" w:color="auto"/>
        <w:right w:val="none" w:sz="0" w:space="0" w:color="auto"/>
      </w:divBdr>
    </w:div>
    <w:div w:id="794058345">
      <w:bodyDiv w:val="1"/>
      <w:marLeft w:val="0"/>
      <w:marRight w:val="0"/>
      <w:marTop w:val="0"/>
      <w:marBottom w:val="0"/>
      <w:divBdr>
        <w:top w:val="none" w:sz="0" w:space="0" w:color="auto"/>
        <w:left w:val="none" w:sz="0" w:space="0" w:color="auto"/>
        <w:bottom w:val="none" w:sz="0" w:space="0" w:color="auto"/>
        <w:right w:val="none" w:sz="0" w:space="0" w:color="auto"/>
      </w:divBdr>
    </w:div>
    <w:div w:id="878667964">
      <w:bodyDiv w:val="1"/>
      <w:marLeft w:val="0"/>
      <w:marRight w:val="0"/>
      <w:marTop w:val="0"/>
      <w:marBottom w:val="0"/>
      <w:divBdr>
        <w:top w:val="none" w:sz="0" w:space="0" w:color="auto"/>
        <w:left w:val="none" w:sz="0" w:space="0" w:color="auto"/>
        <w:bottom w:val="none" w:sz="0" w:space="0" w:color="auto"/>
        <w:right w:val="none" w:sz="0" w:space="0" w:color="auto"/>
      </w:divBdr>
      <w:divsChild>
        <w:div w:id="1142818137">
          <w:blockQuote w:val="1"/>
          <w:marLeft w:val="150"/>
          <w:marRight w:val="150"/>
          <w:marTop w:val="0"/>
          <w:marBottom w:val="0"/>
          <w:divBdr>
            <w:top w:val="none" w:sz="0" w:space="0" w:color="auto"/>
            <w:left w:val="none" w:sz="0" w:space="0" w:color="auto"/>
            <w:bottom w:val="none" w:sz="0" w:space="0" w:color="auto"/>
            <w:right w:val="none" w:sz="0" w:space="0" w:color="auto"/>
          </w:divBdr>
          <w:divsChild>
            <w:div w:id="156307032">
              <w:marLeft w:val="0"/>
              <w:marRight w:val="0"/>
              <w:marTop w:val="0"/>
              <w:marBottom w:val="0"/>
              <w:divBdr>
                <w:top w:val="none" w:sz="0" w:space="0" w:color="auto"/>
                <w:left w:val="none" w:sz="0" w:space="0" w:color="auto"/>
                <w:bottom w:val="none" w:sz="0" w:space="0" w:color="auto"/>
                <w:right w:val="none" w:sz="0" w:space="0" w:color="auto"/>
              </w:divBdr>
              <w:divsChild>
                <w:div w:id="1651594203">
                  <w:blockQuote w:val="1"/>
                  <w:marLeft w:val="150"/>
                  <w:marRight w:val="150"/>
                  <w:marTop w:val="0"/>
                  <w:marBottom w:val="0"/>
                  <w:divBdr>
                    <w:top w:val="none" w:sz="0" w:space="0" w:color="auto"/>
                    <w:left w:val="none" w:sz="0" w:space="0" w:color="auto"/>
                    <w:bottom w:val="none" w:sz="0" w:space="0" w:color="auto"/>
                    <w:right w:val="none" w:sz="0" w:space="0" w:color="auto"/>
                  </w:divBdr>
                  <w:divsChild>
                    <w:div w:id="84085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196668">
      <w:bodyDiv w:val="1"/>
      <w:marLeft w:val="0"/>
      <w:marRight w:val="0"/>
      <w:marTop w:val="0"/>
      <w:marBottom w:val="0"/>
      <w:divBdr>
        <w:top w:val="none" w:sz="0" w:space="0" w:color="auto"/>
        <w:left w:val="none" w:sz="0" w:space="0" w:color="auto"/>
        <w:bottom w:val="none" w:sz="0" w:space="0" w:color="auto"/>
        <w:right w:val="none" w:sz="0" w:space="0" w:color="auto"/>
      </w:divBdr>
      <w:divsChild>
        <w:div w:id="1461335702">
          <w:marLeft w:val="0"/>
          <w:marRight w:val="0"/>
          <w:marTop w:val="0"/>
          <w:marBottom w:val="0"/>
          <w:divBdr>
            <w:top w:val="none" w:sz="0" w:space="0" w:color="auto"/>
            <w:left w:val="none" w:sz="0" w:space="0" w:color="auto"/>
            <w:bottom w:val="none" w:sz="0" w:space="0" w:color="auto"/>
            <w:right w:val="none" w:sz="0" w:space="0" w:color="auto"/>
          </w:divBdr>
          <w:divsChild>
            <w:div w:id="704866801">
              <w:marLeft w:val="0"/>
              <w:marRight w:val="0"/>
              <w:marTop w:val="0"/>
              <w:marBottom w:val="0"/>
              <w:divBdr>
                <w:top w:val="none" w:sz="0" w:space="0" w:color="auto"/>
                <w:left w:val="none" w:sz="0" w:space="0" w:color="auto"/>
                <w:bottom w:val="none" w:sz="0" w:space="0" w:color="auto"/>
                <w:right w:val="none" w:sz="0" w:space="0" w:color="auto"/>
              </w:divBdr>
              <w:divsChild>
                <w:div w:id="104779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449655">
      <w:bodyDiv w:val="1"/>
      <w:marLeft w:val="0"/>
      <w:marRight w:val="0"/>
      <w:marTop w:val="0"/>
      <w:marBottom w:val="0"/>
      <w:divBdr>
        <w:top w:val="none" w:sz="0" w:space="0" w:color="auto"/>
        <w:left w:val="none" w:sz="0" w:space="0" w:color="auto"/>
        <w:bottom w:val="none" w:sz="0" w:space="0" w:color="auto"/>
        <w:right w:val="none" w:sz="0" w:space="0" w:color="auto"/>
      </w:divBdr>
    </w:div>
    <w:div w:id="1031221055">
      <w:bodyDiv w:val="1"/>
      <w:marLeft w:val="0"/>
      <w:marRight w:val="0"/>
      <w:marTop w:val="0"/>
      <w:marBottom w:val="0"/>
      <w:divBdr>
        <w:top w:val="none" w:sz="0" w:space="0" w:color="auto"/>
        <w:left w:val="none" w:sz="0" w:space="0" w:color="auto"/>
        <w:bottom w:val="none" w:sz="0" w:space="0" w:color="auto"/>
        <w:right w:val="none" w:sz="0" w:space="0" w:color="auto"/>
      </w:divBdr>
    </w:div>
    <w:div w:id="1038241633">
      <w:bodyDiv w:val="1"/>
      <w:marLeft w:val="0"/>
      <w:marRight w:val="0"/>
      <w:marTop w:val="0"/>
      <w:marBottom w:val="0"/>
      <w:divBdr>
        <w:top w:val="none" w:sz="0" w:space="0" w:color="auto"/>
        <w:left w:val="none" w:sz="0" w:space="0" w:color="auto"/>
        <w:bottom w:val="none" w:sz="0" w:space="0" w:color="auto"/>
        <w:right w:val="none" w:sz="0" w:space="0" w:color="auto"/>
      </w:divBdr>
    </w:div>
    <w:div w:id="1061832056">
      <w:bodyDiv w:val="1"/>
      <w:marLeft w:val="0"/>
      <w:marRight w:val="0"/>
      <w:marTop w:val="0"/>
      <w:marBottom w:val="0"/>
      <w:divBdr>
        <w:top w:val="none" w:sz="0" w:space="0" w:color="auto"/>
        <w:left w:val="none" w:sz="0" w:space="0" w:color="auto"/>
        <w:bottom w:val="none" w:sz="0" w:space="0" w:color="auto"/>
        <w:right w:val="none" w:sz="0" w:space="0" w:color="auto"/>
      </w:divBdr>
      <w:divsChild>
        <w:div w:id="242685194">
          <w:marLeft w:val="0"/>
          <w:marRight w:val="0"/>
          <w:marTop w:val="0"/>
          <w:marBottom w:val="0"/>
          <w:divBdr>
            <w:top w:val="none" w:sz="0" w:space="0" w:color="auto"/>
            <w:left w:val="none" w:sz="0" w:space="0" w:color="auto"/>
            <w:bottom w:val="none" w:sz="0" w:space="0" w:color="auto"/>
            <w:right w:val="none" w:sz="0" w:space="0" w:color="auto"/>
          </w:divBdr>
        </w:div>
      </w:divsChild>
    </w:div>
    <w:div w:id="1129124122">
      <w:bodyDiv w:val="1"/>
      <w:marLeft w:val="0"/>
      <w:marRight w:val="0"/>
      <w:marTop w:val="0"/>
      <w:marBottom w:val="0"/>
      <w:divBdr>
        <w:top w:val="none" w:sz="0" w:space="0" w:color="auto"/>
        <w:left w:val="none" w:sz="0" w:space="0" w:color="auto"/>
        <w:bottom w:val="none" w:sz="0" w:space="0" w:color="auto"/>
        <w:right w:val="none" w:sz="0" w:space="0" w:color="auto"/>
      </w:divBdr>
    </w:div>
    <w:div w:id="1134299277">
      <w:bodyDiv w:val="1"/>
      <w:marLeft w:val="0"/>
      <w:marRight w:val="0"/>
      <w:marTop w:val="0"/>
      <w:marBottom w:val="0"/>
      <w:divBdr>
        <w:top w:val="none" w:sz="0" w:space="0" w:color="auto"/>
        <w:left w:val="none" w:sz="0" w:space="0" w:color="auto"/>
        <w:bottom w:val="none" w:sz="0" w:space="0" w:color="auto"/>
        <w:right w:val="none" w:sz="0" w:space="0" w:color="auto"/>
      </w:divBdr>
    </w:div>
    <w:div w:id="1164012510">
      <w:bodyDiv w:val="1"/>
      <w:marLeft w:val="0"/>
      <w:marRight w:val="0"/>
      <w:marTop w:val="0"/>
      <w:marBottom w:val="0"/>
      <w:divBdr>
        <w:top w:val="none" w:sz="0" w:space="0" w:color="auto"/>
        <w:left w:val="none" w:sz="0" w:space="0" w:color="auto"/>
        <w:bottom w:val="none" w:sz="0" w:space="0" w:color="auto"/>
        <w:right w:val="none" w:sz="0" w:space="0" w:color="auto"/>
      </w:divBdr>
    </w:div>
    <w:div w:id="1229221021">
      <w:bodyDiv w:val="1"/>
      <w:marLeft w:val="0"/>
      <w:marRight w:val="0"/>
      <w:marTop w:val="0"/>
      <w:marBottom w:val="0"/>
      <w:divBdr>
        <w:top w:val="none" w:sz="0" w:space="0" w:color="auto"/>
        <w:left w:val="none" w:sz="0" w:space="0" w:color="auto"/>
        <w:bottom w:val="none" w:sz="0" w:space="0" w:color="auto"/>
        <w:right w:val="none" w:sz="0" w:space="0" w:color="auto"/>
      </w:divBdr>
      <w:divsChild>
        <w:div w:id="836850862">
          <w:blockQuote w:val="1"/>
          <w:marLeft w:val="150"/>
          <w:marRight w:val="150"/>
          <w:marTop w:val="0"/>
          <w:marBottom w:val="0"/>
          <w:divBdr>
            <w:top w:val="none" w:sz="0" w:space="0" w:color="auto"/>
            <w:left w:val="none" w:sz="0" w:space="0" w:color="auto"/>
            <w:bottom w:val="none" w:sz="0" w:space="0" w:color="auto"/>
            <w:right w:val="none" w:sz="0" w:space="0" w:color="auto"/>
          </w:divBdr>
          <w:divsChild>
            <w:div w:id="1671445039">
              <w:marLeft w:val="0"/>
              <w:marRight w:val="0"/>
              <w:marTop w:val="0"/>
              <w:marBottom w:val="0"/>
              <w:divBdr>
                <w:top w:val="none" w:sz="0" w:space="0" w:color="auto"/>
                <w:left w:val="none" w:sz="0" w:space="0" w:color="auto"/>
                <w:bottom w:val="none" w:sz="0" w:space="0" w:color="auto"/>
                <w:right w:val="none" w:sz="0" w:space="0" w:color="auto"/>
              </w:divBdr>
              <w:divsChild>
                <w:div w:id="11076777">
                  <w:blockQuote w:val="1"/>
                  <w:marLeft w:val="150"/>
                  <w:marRight w:val="150"/>
                  <w:marTop w:val="0"/>
                  <w:marBottom w:val="0"/>
                  <w:divBdr>
                    <w:top w:val="none" w:sz="0" w:space="0" w:color="auto"/>
                    <w:left w:val="none" w:sz="0" w:space="0" w:color="auto"/>
                    <w:bottom w:val="none" w:sz="0" w:space="0" w:color="auto"/>
                    <w:right w:val="none" w:sz="0" w:space="0" w:color="auto"/>
                  </w:divBdr>
                  <w:divsChild>
                    <w:div w:id="13927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699987">
      <w:bodyDiv w:val="1"/>
      <w:marLeft w:val="0"/>
      <w:marRight w:val="0"/>
      <w:marTop w:val="0"/>
      <w:marBottom w:val="0"/>
      <w:divBdr>
        <w:top w:val="none" w:sz="0" w:space="0" w:color="auto"/>
        <w:left w:val="none" w:sz="0" w:space="0" w:color="auto"/>
        <w:bottom w:val="none" w:sz="0" w:space="0" w:color="auto"/>
        <w:right w:val="none" w:sz="0" w:space="0" w:color="auto"/>
      </w:divBdr>
    </w:div>
    <w:div w:id="1389720730">
      <w:bodyDiv w:val="1"/>
      <w:marLeft w:val="0"/>
      <w:marRight w:val="0"/>
      <w:marTop w:val="0"/>
      <w:marBottom w:val="0"/>
      <w:divBdr>
        <w:top w:val="none" w:sz="0" w:space="0" w:color="auto"/>
        <w:left w:val="none" w:sz="0" w:space="0" w:color="auto"/>
        <w:bottom w:val="none" w:sz="0" w:space="0" w:color="auto"/>
        <w:right w:val="none" w:sz="0" w:space="0" w:color="auto"/>
      </w:divBdr>
    </w:div>
    <w:div w:id="1501849034">
      <w:bodyDiv w:val="1"/>
      <w:marLeft w:val="0"/>
      <w:marRight w:val="0"/>
      <w:marTop w:val="0"/>
      <w:marBottom w:val="0"/>
      <w:divBdr>
        <w:top w:val="none" w:sz="0" w:space="0" w:color="auto"/>
        <w:left w:val="none" w:sz="0" w:space="0" w:color="auto"/>
        <w:bottom w:val="none" w:sz="0" w:space="0" w:color="auto"/>
        <w:right w:val="none" w:sz="0" w:space="0" w:color="auto"/>
      </w:divBdr>
      <w:divsChild>
        <w:div w:id="1645700709">
          <w:marLeft w:val="0"/>
          <w:marRight w:val="0"/>
          <w:marTop w:val="0"/>
          <w:marBottom w:val="0"/>
          <w:divBdr>
            <w:top w:val="none" w:sz="0" w:space="0" w:color="auto"/>
            <w:left w:val="none" w:sz="0" w:space="0" w:color="auto"/>
            <w:bottom w:val="none" w:sz="0" w:space="0" w:color="auto"/>
            <w:right w:val="none" w:sz="0" w:space="0" w:color="auto"/>
          </w:divBdr>
          <w:divsChild>
            <w:div w:id="355615037">
              <w:marLeft w:val="0"/>
              <w:marRight w:val="0"/>
              <w:marTop w:val="0"/>
              <w:marBottom w:val="0"/>
              <w:divBdr>
                <w:top w:val="none" w:sz="0" w:space="0" w:color="auto"/>
                <w:left w:val="none" w:sz="0" w:space="0" w:color="auto"/>
                <w:bottom w:val="none" w:sz="0" w:space="0" w:color="auto"/>
                <w:right w:val="none" w:sz="0" w:space="0" w:color="auto"/>
              </w:divBdr>
            </w:div>
            <w:div w:id="1114977877">
              <w:marLeft w:val="0"/>
              <w:marRight w:val="0"/>
              <w:marTop w:val="0"/>
              <w:marBottom w:val="0"/>
              <w:divBdr>
                <w:top w:val="none" w:sz="0" w:space="0" w:color="auto"/>
                <w:left w:val="none" w:sz="0" w:space="0" w:color="auto"/>
                <w:bottom w:val="none" w:sz="0" w:space="0" w:color="auto"/>
                <w:right w:val="none" w:sz="0" w:space="0" w:color="auto"/>
              </w:divBdr>
            </w:div>
            <w:div w:id="1793018561">
              <w:marLeft w:val="0"/>
              <w:marRight w:val="0"/>
              <w:marTop w:val="0"/>
              <w:marBottom w:val="0"/>
              <w:divBdr>
                <w:top w:val="none" w:sz="0" w:space="0" w:color="auto"/>
                <w:left w:val="none" w:sz="0" w:space="0" w:color="auto"/>
                <w:bottom w:val="none" w:sz="0" w:space="0" w:color="auto"/>
                <w:right w:val="none" w:sz="0" w:space="0" w:color="auto"/>
              </w:divBdr>
            </w:div>
            <w:div w:id="189426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70247">
      <w:bodyDiv w:val="1"/>
      <w:marLeft w:val="0"/>
      <w:marRight w:val="0"/>
      <w:marTop w:val="0"/>
      <w:marBottom w:val="0"/>
      <w:divBdr>
        <w:top w:val="none" w:sz="0" w:space="0" w:color="auto"/>
        <w:left w:val="none" w:sz="0" w:space="0" w:color="auto"/>
        <w:bottom w:val="none" w:sz="0" w:space="0" w:color="auto"/>
        <w:right w:val="none" w:sz="0" w:space="0" w:color="auto"/>
      </w:divBdr>
      <w:divsChild>
        <w:div w:id="2050372079">
          <w:marLeft w:val="0"/>
          <w:marRight w:val="0"/>
          <w:marTop w:val="0"/>
          <w:marBottom w:val="0"/>
          <w:divBdr>
            <w:top w:val="none" w:sz="0" w:space="0" w:color="auto"/>
            <w:left w:val="none" w:sz="0" w:space="0" w:color="auto"/>
            <w:bottom w:val="none" w:sz="0" w:space="0" w:color="auto"/>
            <w:right w:val="none" w:sz="0" w:space="0" w:color="auto"/>
          </w:divBdr>
        </w:div>
        <w:div w:id="814563469">
          <w:marLeft w:val="0"/>
          <w:marRight w:val="0"/>
          <w:marTop w:val="0"/>
          <w:marBottom w:val="0"/>
          <w:divBdr>
            <w:top w:val="none" w:sz="0" w:space="0" w:color="auto"/>
            <w:left w:val="none" w:sz="0" w:space="0" w:color="auto"/>
            <w:bottom w:val="none" w:sz="0" w:space="0" w:color="auto"/>
            <w:right w:val="none" w:sz="0" w:space="0" w:color="auto"/>
          </w:divBdr>
        </w:div>
        <w:div w:id="128326854">
          <w:marLeft w:val="0"/>
          <w:marRight w:val="0"/>
          <w:marTop w:val="0"/>
          <w:marBottom w:val="0"/>
          <w:divBdr>
            <w:top w:val="none" w:sz="0" w:space="0" w:color="auto"/>
            <w:left w:val="none" w:sz="0" w:space="0" w:color="auto"/>
            <w:bottom w:val="none" w:sz="0" w:space="0" w:color="auto"/>
            <w:right w:val="none" w:sz="0" w:space="0" w:color="auto"/>
          </w:divBdr>
        </w:div>
        <w:div w:id="1771928995">
          <w:marLeft w:val="0"/>
          <w:marRight w:val="0"/>
          <w:marTop w:val="0"/>
          <w:marBottom w:val="0"/>
          <w:divBdr>
            <w:top w:val="none" w:sz="0" w:space="0" w:color="auto"/>
            <w:left w:val="none" w:sz="0" w:space="0" w:color="auto"/>
            <w:bottom w:val="none" w:sz="0" w:space="0" w:color="auto"/>
            <w:right w:val="none" w:sz="0" w:space="0" w:color="auto"/>
          </w:divBdr>
        </w:div>
        <w:div w:id="1961570774">
          <w:marLeft w:val="0"/>
          <w:marRight w:val="0"/>
          <w:marTop w:val="0"/>
          <w:marBottom w:val="0"/>
          <w:divBdr>
            <w:top w:val="none" w:sz="0" w:space="0" w:color="auto"/>
            <w:left w:val="none" w:sz="0" w:space="0" w:color="auto"/>
            <w:bottom w:val="none" w:sz="0" w:space="0" w:color="auto"/>
            <w:right w:val="none" w:sz="0" w:space="0" w:color="auto"/>
          </w:divBdr>
        </w:div>
        <w:div w:id="1968930642">
          <w:marLeft w:val="0"/>
          <w:marRight w:val="0"/>
          <w:marTop w:val="0"/>
          <w:marBottom w:val="0"/>
          <w:divBdr>
            <w:top w:val="none" w:sz="0" w:space="0" w:color="auto"/>
            <w:left w:val="none" w:sz="0" w:space="0" w:color="auto"/>
            <w:bottom w:val="none" w:sz="0" w:space="0" w:color="auto"/>
            <w:right w:val="none" w:sz="0" w:space="0" w:color="auto"/>
          </w:divBdr>
        </w:div>
        <w:div w:id="263195073">
          <w:marLeft w:val="0"/>
          <w:marRight w:val="0"/>
          <w:marTop w:val="0"/>
          <w:marBottom w:val="0"/>
          <w:divBdr>
            <w:top w:val="none" w:sz="0" w:space="0" w:color="auto"/>
            <w:left w:val="none" w:sz="0" w:space="0" w:color="auto"/>
            <w:bottom w:val="none" w:sz="0" w:space="0" w:color="auto"/>
            <w:right w:val="none" w:sz="0" w:space="0" w:color="auto"/>
          </w:divBdr>
        </w:div>
        <w:div w:id="852652598">
          <w:marLeft w:val="0"/>
          <w:marRight w:val="0"/>
          <w:marTop w:val="0"/>
          <w:marBottom w:val="0"/>
          <w:divBdr>
            <w:top w:val="none" w:sz="0" w:space="0" w:color="auto"/>
            <w:left w:val="none" w:sz="0" w:space="0" w:color="auto"/>
            <w:bottom w:val="none" w:sz="0" w:space="0" w:color="auto"/>
            <w:right w:val="none" w:sz="0" w:space="0" w:color="auto"/>
          </w:divBdr>
        </w:div>
        <w:div w:id="556090048">
          <w:marLeft w:val="0"/>
          <w:marRight w:val="0"/>
          <w:marTop w:val="0"/>
          <w:marBottom w:val="0"/>
          <w:divBdr>
            <w:top w:val="none" w:sz="0" w:space="0" w:color="auto"/>
            <w:left w:val="none" w:sz="0" w:space="0" w:color="auto"/>
            <w:bottom w:val="none" w:sz="0" w:space="0" w:color="auto"/>
            <w:right w:val="none" w:sz="0" w:space="0" w:color="auto"/>
          </w:divBdr>
        </w:div>
        <w:div w:id="1260067772">
          <w:marLeft w:val="0"/>
          <w:marRight w:val="0"/>
          <w:marTop w:val="0"/>
          <w:marBottom w:val="0"/>
          <w:divBdr>
            <w:top w:val="none" w:sz="0" w:space="0" w:color="auto"/>
            <w:left w:val="none" w:sz="0" w:space="0" w:color="auto"/>
            <w:bottom w:val="none" w:sz="0" w:space="0" w:color="auto"/>
            <w:right w:val="none" w:sz="0" w:space="0" w:color="auto"/>
          </w:divBdr>
        </w:div>
        <w:div w:id="2112578331">
          <w:marLeft w:val="0"/>
          <w:marRight w:val="0"/>
          <w:marTop w:val="0"/>
          <w:marBottom w:val="0"/>
          <w:divBdr>
            <w:top w:val="none" w:sz="0" w:space="0" w:color="auto"/>
            <w:left w:val="none" w:sz="0" w:space="0" w:color="auto"/>
            <w:bottom w:val="none" w:sz="0" w:space="0" w:color="auto"/>
            <w:right w:val="none" w:sz="0" w:space="0" w:color="auto"/>
          </w:divBdr>
        </w:div>
        <w:div w:id="550581998">
          <w:marLeft w:val="0"/>
          <w:marRight w:val="0"/>
          <w:marTop w:val="0"/>
          <w:marBottom w:val="0"/>
          <w:divBdr>
            <w:top w:val="none" w:sz="0" w:space="0" w:color="auto"/>
            <w:left w:val="none" w:sz="0" w:space="0" w:color="auto"/>
            <w:bottom w:val="none" w:sz="0" w:space="0" w:color="auto"/>
            <w:right w:val="none" w:sz="0" w:space="0" w:color="auto"/>
          </w:divBdr>
        </w:div>
        <w:div w:id="1442262064">
          <w:marLeft w:val="0"/>
          <w:marRight w:val="0"/>
          <w:marTop w:val="0"/>
          <w:marBottom w:val="0"/>
          <w:divBdr>
            <w:top w:val="none" w:sz="0" w:space="0" w:color="auto"/>
            <w:left w:val="none" w:sz="0" w:space="0" w:color="auto"/>
            <w:bottom w:val="none" w:sz="0" w:space="0" w:color="auto"/>
            <w:right w:val="none" w:sz="0" w:space="0" w:color="auto"/>
          </w:divBdr>
        </w:div>
        <w:div w:id="969479874">
          <w:marLeft w:val="0"/>
          <w:marRight w:val="0"/>
          <w:marTop w:val="0"/>
          <w:marBottom w:val="0"/>
          <w:divBdr>
            <w:top w:val="none" w:sz="0" w:space="0" w:color="auto"/>
            <w:left w:val="none" w:sz="0" w:space="0" w:color="auto"/>
            <w:bottom w:val="none" w:sz="0" w:space="0" w:color="auto"/>
            <w:right w:val="none" w:sz="0" w:space="0" w:color="auto"/>
          </w:divBdr>
        </w:div>
        <w:div w:id="391512308">
          <w:marLeft w:val="0"/>
          <w:marRight w:val="0"/>
          <w:marTop w:val="0"/>
          <w:marBottom w:val="0"/>
          <w:divBdr>
            <w:top w:val="none" w:sz="0" w:space="0" w:color="auto"/>
            <w:left w:val="none" w:sz="0" w:space="0" w:color="auto"/>
            <w:bottom w:val="none" w:sz="0" w:space="0" w:color="auto"/>
            <w:right w:val="none" w:sz="0" w:space="0" w:color="auto"/>
          </w:divBdr>
        </w:div>
        <w:div w:id="249311933">
          <w:marLeft w:val="0"/>
          <w:marRight w:val="0"/>
          <w:marTop w:val="0"/>
          <w:marBottom w:val="0"/>
          <w:divBdr>
            <w:top w:val="none" w:sz="0" w:space="0" w:color="auto"/>
            <w:left w:val="none" w:sz="0" w:space="0" w:color="auto"/>
            <w:bottom w:val="none" w:sz="0" w:space="0" w:color="auto"/>
            <w:right w:val="none" w:sz="0" w:space="0" w:color="auto"/>
          </w:divBdr>
        </w:div>
        <w:div w:id="555430432">
          <w:marLeft w:val="0"/>
          <w:marRight w:val="0"/>
          <w:marTop w:val="0"/>
          <w:marBottom w:val="0"/>
          <w:divBdr>
            <w:top w:val="none" w:sz="0" w:space="0" w:color="auto"/>
            <w:left w:val="none" w:sz="0" w:space="0" w:color="auto"/>
            <w:bottom w:val="none" w:sz="0" w:space="0" w:color="auto"/>
            <w:right w:val="none" w:sz="0" w:space="0" w:color="auto"/>
          </w:divBdr>
        </w:div>
        <w:div w:id="2115006272">
          <w:marLeft w:val="0"/>
          <w:marRight w:val="0"/>
          <w:marTop w:val="0"/>
          <w:marBottom w:val="0"/>
          <w:divBdr>
            <w:top w:val="none" w:sz="0" w:space="0" w:color="auto"/>
            <w:left w:val="none" w:sz="0" w:space="0" w:color="auto"/>
            <w:bottom w:val="none" w:sz="0" w:space="0" w:color="auto"/>
            <w:right w:val="none" w:sz="0" w:space="0" w:color="auto"/>
          </w:divBdr>
        </w:div>
        <w:div w:id="73479698">
          <w:marLeft w:val="0"/>
          <w:marRight w:val="0"/>
          <w:marTop w:val="0"/>
          <w:marBottom w:val="0"/>
          <w:divBdr>
            <w:top w:val="none" w:sz="0" w:space="0" w:color="auto"/>
            <w:left w:val="none" w:sz="0" w:space="0" w:color="auto"/>
            <w:bottom w:val="none" w:sz="0" w:space="0" w:color="auto"/>
            <w:right w:val="none" w:sz="0" w:space="0" w:color="auto"/>
          </w:divBdr>
        </w:div>
        <w:div w:id="1874612610">
          <w:marLeft w:val="0"/>
          <w:marRight w:val="0"/>
          <w:marTop w:val="0"/>
          <w:marBottom w:val="0"/>
          <w:divBdr>
            <w:top w:val="none" w:sz="0" w:space="0" w:color="auto"/>
            <w:left w:val="none" w:sz="0" w:space="0" w:color="auto"/>
            <w:bottom w:val="none" w:sz="0" w:space="0" w:color="auto"/>
            <w:right w:val="none" w:sz="0" w:space="0" w:color="auto"/>
          </w:divBdr>
        </w:div>
        <w:div w:id="360712150">
          <w:marLeft w:val="0"/>
          <w:marRight w:val="0"/>
          <w:marTop w:val="0"/>
          <w:marBottom w:val="0"/>
          <w:divBdr>
            <w:top w:val="none" w:sz="0" w:space="0" w:color="auto"/>
            <w:left w:val="none" w:sz="0" w:space="0" w:color="auto"/>
            <w:bottom w:val="none" w:sz="0" w:space="0" w:color="auto"/>
            <w:right w:val="none" w:sz="0" w:space="0" w:color="auto"/>
          </w:divBdr>
        </w:div>
        <w:div w:id="792601144">
          <w:marLeft w:val="0"/>
          <w:marRight w:val="0"/>
          <w:marTop w:val="0"/>
          <w:marBottom w:val="0"/>
          <w:divBdr>
            <w:top w:val="none" w:sz="0" w:space="0" w:color="auto"/>
            <w:left w:val="none" w:sz="0" w:space="0" w:color="auto"/>
            <w:bottom w:val="none" w:sz="0" w:space="0" w:color="auto"/>
            <w:right w:val="none" w:sz="0" w:space="0" w:color="auto"/>
          </w:divBdr>
        </w:div>
        <w:div w:id="1463040638">
          <w:marLeft w:val="0"/>
          <w:marRight w:val="0"/>
          <w:marTop w:val="0"/>
          <w:marBottom w:val="0"/>
          <w:divBdr>
            <w:top w:val="none" w:sz="0" w:space="0" w:color="auto"/>
            <w:left w:val="none" w:sz="0" w:space="0" w:color="auto"/>
            <w:bottom w:val="none" w:sz="0" w:space="0" w:color="auto"/>
            <w:right w:val="none" w:sz="0" w:space="0" w:color="auto"/>
          </w:divBdr>
        </w:div>
        <w:div w:id="285356925">
          <w:marLeft w:val="0"/>
          <w:marRight w:val="0"/>
          <w:marTop w:val="0"/>
          <w:marBottom w:val="0"/>
          <w:divBdr>
            <w:top w:val="none" w:sz="0" w:space="0" w:color="auto"/>
            <w:left w:val="none" w:sz="0" w:space="0" w:color="auto"/>
            <w:bottom w:val="none" w:sz="0" w:space="0" w:color="auto"/>
            <w:right w:val="none" w:sz="0" w:space="0" w:color="auto"/>
          </w:divBdr>
        </w:div>
      </w:divsChild>
    </w:div>
    <w:div w:id="1532256498">
      <w:bodyDiv w:val="1"/>
      <w:marLeft w:val="0"/>
      <w:marRight w:val="0"/>
      <w:marTop w:val="0"/>
      <w:marBottom w:val="0"/>
      <w:divBdr>
        <w:top w:val="none" w:sz="0" w:space="0" w:color="auto"/>
        <w:left w:val="none" w:sz="0" w:space="0" w:color="auto"/>
        <w:bottom w:val="none" w:sz="0" w:space="0" w:color="auto"/>
        <w:right w:val="none" w:sz="0" w:space="0" w:color="auto"/>
      </w:divBdr>
      <w:divsChild>
        <w:div w:id="574628218">
          <w:marLeft w:val="0"/>
          <w:marRight w:val="0"/>
          <w:marTop w:val="0"/>
          <w:marBottom w:val="0"/>
          <w:divBdr>
            <w:top w:val="none" w:sz="0" w:space="0" w:color="auto"/>
            <w:left w:val="none" w:sz="0" w:space="0" w:color="auto"/>
            <w:bottom w:val="none" w:sz="0" w:space="0" w:color="auto"/>
            <w:right w:val="none" w:sz="0" w:space="0" w:color="auto"/>
          </w:divBdr>
        </w:div>
      </w:divsChild>
    </w:div>
    <w:div w:id="1557355670">
      <w:bodyDiv w:val="1"/>
      <w:marLeft w:val="0"/>
      <w:marRight w:val="0"/>
      <w:marTop w:val="0"/>
      <w:marBottom w:val="0"/>
      <w:divBdr>
        <w:top w:val="none" w:sz="0" w:space="0" w:color="auto"/>
        <w:left w:val="none" w:sz="0" w:space="0" w:color="auto"/>
        <w:bottom w:val="none" w:sz="0" w:space="0" w:color="auto"/>
        <w:right w:val="none" w:sz="0" w:space="0" w:color="auto"/>
      </w:divBdr>
    </w:div>
    <w:div w:id="1622616034">
      <w:bodyDiv w:val="1"/>
      <w:marLeft w:val="0"/>
      <w:marRight w:val="0"/>
      <w:marTop w:val="0"/>
      <w:marBottom w:val="0"/>
      <w:divBdr>
        <w:top w:val="none" w:sz="0" w:space="0" w:color="auto"/>
        <w:left w:val="none" w:sz="0" w:space="0" w:color="auto"/>
        <w:bottom w:val="none" w:sz="0" w:space="0" w:color="auto"/>
        <w:right w:val="none" w:sz="0" w:space="0" w:color="auto"/>
      </w:divBdr>
      <w:divsChild>
        <w:div w:id="1403674443">
          <w:blockQuote w:val="1"/>
          <w:marLeft w:val="150"/>
          <w:marRight w:val="150"/>
          <w:marTop w:val="0"/>
          <w:marBottom w:val="0"/>
          <w:divBdr>
            <w:top w:val="none" w:sz="0" w:space="0" w:color="auto"/>
            <w:left w:val="none" w:sz="0" w:space="0" w:color="auto"/>
            <w:bottom w:val="none" w:sz="0" w:space="0" w:color="auto"/>
            <w:right w:val="none" w:sz="0" w:space="0" w:color="auto"/>
          </w:divBdr>
          <w:divsChild>
            <w:div w:id="1301108901">
              <w:marLeft w:val="0"/>
              <w:marRight w:val="0"/>
              <w:marTop w:val="0"/>
              <w:marBottom w:val="0"/>
              <w:divBdr>
                <w:top w:val="none" w:sz="0" w:space="0" w:color="auto"/>
                <w:left w:val="none" w:sz="0" w:space="0" w:color="auto"/>
                <w:bottom w:val="none" w:sz="0" w:space="0" w:color="auto"/>
                <w:right w:val="none" w:sz="0" w:space="0" w:color="auto"/>
              </w:divBdr>
              <w:divsChild>
                <w:div w:id="1722290529">
                  <w:blockQuote w:val="1"/>
                  <w:marLeft w:val="150"/>
                  <w:marRight w:val="150"/>
                  <w:marTop w:val="0"/>
                  <w:marBottom w:val="0"/>
                  <w:divBdr>
                    <w:top w:val="none" w:sz="0" w:space="0" w:color="auto"/>
                    <w:left w:val="none" w:sz="0" w:space="0" w:color="auto"/>
                    <w:bottom w:val="none" w:sz="0" w:space="0" w:color="auto"/>
                    <w:right w:val="none" w:sz="0" w:space="0" w:color="auto"/>
                  </w:divBdr>
                  <w:divsChild>
                    <w:div w:id="890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189703">
      <w:bodyDiv w:val="1"/>
      <w:marLeft w:val="0"/>
      <w:marRight w:val="0"/>
      <w:marTop w:val="0"/>
      <w:marBottom w:val="0"/>
      <w:divBdr>
        <w:top w:val="none" w:sz="0" w:space="0" w:color="auto"/>
        <w:left w:val="none" w:sz="0" w:space="0" w:color="auto"/>
        <w:bottom w:val="none" w:sz="0" w:space="0" w:color="auto"/>
        <w:right w:val="none" w:sz="0" w:space="0" w:color="auto"/>
      </w:divBdr>
    </w:div>
    <w:div w:id="1654286443">
      <w:bodyDiv w:val="1"/>
      <w:marLeft w:val="0"/>
      <w:marRight w:val="0"/>
      <w:marTop w:val="0"/>
      <w:marBottom w:val="0"/>
      <w:divBdr>
        <w:top w:val="none" w:sz="0" w:space="0" w:color="auto"/>
        <w:left w:val="none" w:sz="0" w:space="0" w:color="auto"/>
        <w:bottom w:val="none" w:sz="0" w:space="0" w:color="auto"/>
        <w:right w:val="none" w:sz="0" w:space="0" w:color="auto"/>
      </w:divBdr>
    </w:div>
    <w:div w:id="1664775791">
      <w:bodyDiv w:val="1"/>
      <w:marLeft w:val="0"/>
      <w:marRight w:val="0"/>
      <w:marTop w:val="0"/>
      <w:marBottom w:val="0"/>
      <w:divBdr>
        <w:top w:val="none" w:sz="0" w:space="0" w:color="auto"/>
        <w:left w:val="none" w:sz="0" w:space="0" w:color="auto"/>
        <w:bottom w:val="none" w:sz="0" w:space="0" w:color="auto"/>
        <w:right w:val="none" w:sz="0" w:space="0" w:color="auto"/>
      </w:divBdr>
      <w:divsChild>
        <w:div w:id="121504577">
          <w:marLeft w:val="0"/>
          <w:marRight w:val="0"/>
          <w:marTop w:val="0"/>
          <w:marBottom w:val="0"/>
          <w:divBdr>
            <w:top w:val="none" w:sz="0" w:space="0" w:color="auto"/>
            <w:left w:val="none" w:sz="0" w:space="0" w:color="auto"/>
            <w:bottom w:val="none" w:sz="0" w:space="0" w:color="auto"/>
            <w:right w:val="none" w:sz="0" w:space="0" w:color="auto"/>
          </w:divBdr>
          <w:divsChild>
            <w:div w:id="574164726">
              <w:marLeft w:val="0"/>
              <w:marRight w:val="0"/>
              <w:marTop w:val="0"/>
              <w:marBottom w:val="0"/>
              <w:divBdr>
                <w:top w:val="none" w:sz="0" w:space="0" w:color="auto"/>
                <w:left w:val="none" w:sz="0" w:space="0" w:color="auto"/>
                <w:bottom w:val="none" w:sz="0" w:space="0" w:color="auto"/>
                <w:right w:val="none" w:sz="0" w:space="0" w:color="auto"/>
              </w:divBdr>
              <w:divsChild>
                <w:div w:id="1855194350">
                  <w:marLeft w:val="0"/>
                  <w:marRight w:val="0"/>
                  <w:marTop w:val="0"/>
                  <w:marBottom w:val="0"/>
                  <w:divBdr>
                    <w:top w:val="none" w:sz="0" w:space="0" w:color="auto"/>
                    <w:left w:val="none" w:sz="0" w:space="0" w:color="auto"/>
                    <w:bottom w:val="none" w:sz="0" w:space="0" w:color="auto"/>
                    <w:right w:val="none" w:sz="0" w:space="0" w:color="auto"/>
                  </w:divBdr>
                  <w:divsChild>
                    <w:div w:id="2061636892">
                      <w:marLeft w:val="0"/>
                      <w:marRight w:val="0"/>
                      <w:marTop w:val="0"/>
                      <w:marBottom w:val="0"/>
                      <w:divBdr>
                        <w:top w:val="none" w:sz="0" w:space="0" w:color="auto"/>
                        <w:left w:val="none" w:sz="0" w:space="0" w:color="auto"/>
                        <w:bottom w:val="none" w:sz="0" w:space="0" w:color="auto"/>
                        <w:right w:val="none" w:sz="0" w:space="0" w:color="auto"/>
                      </w:divBdr>
                      <w:divsChild>
                        <w:div w:id="1034579248">
                          <w:marLeft w:val="0"/>
                          <w:marRight w:val="0"/>
                          <w:marTop w:val="0"/>
                          <w:marBottom w:val="0"/>
                          <w:divBdr>
                            <w:top w:val="none" w:sz="0" w:space="0" w:color="auto"/>
                            <w:left w:val="none" w:sz="0" w:space="0" w:color="auto"/>
                            <w:bottom w:val="none" w:sz="0" w:space="0" w:color="auto"/>
                            <w:right w:val="none" w:sz="0" w:space="0" w:color="auto"/>
                          </w:divBdr>
                          <w:divsChild>
                            <w:div w:id="54429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721667">
      <w:bodyDiv w:val="1"/>
      <w:marLeft w:val="0"/>
      <w:marRight w:val="0"/>
      <w:marTop w:val="0"/>
      <w:marBottom w:val="0"/>
      <w:divBdr>
        <w:top w:val="none" w:sz="0" w:space="0" w:color="auto"/>
        <w:left w:val="none" w:sz="0" w:space="0" w:color="auto"/>
        <w:bottom w:val="none" w:sz="0" w:space="0" w:color="auto"/>
        <w:right w:val="none" w:sz="0" w:space="0" w:color="auto"/>
      </w:divBdr>
      <w:divsChild>
        <w:div w:id="413821682">
          <w:blockQuote w:val="1"/>
          <w:marLeft w:val="150"/>
          <w:marRight w:val="150"/>
          <w:marTop w:val="0"/>
          <w:marBottom w:val="0"/>
          <w:divBdr>
            <w:top w:val="none" w:sz="0" w:space="0" w:color="auto"/>
            <w:left w:val="none" w:sz="0" w:space="0" w:color="auto"/>
            <w:bottom w:val="none" w:sz="0" w:space="0" w:color="auto"/>
            <w:right w:val="none" w:sz="0" w:space="0" w:color="auto"/>
          </w:divBdr>
          <w:divsChild>
            <w:div w:id="1107114909">
              <w:marLeft w:val="0"/>
              <w:marRight w:val="0"/>
              <w:marTop w:val="0"/>
              <w:marBottom w:val="0"/>
              <w:divBdr>
                <w:top w:val="none" w:sz="0" w:space="0" w:color="auto"/>
                <w:left w:val="none" w:sz="0" w:space="0" w:color="auto"/>
                <w:bottom w:val="none" w:sz="0" w:space="0" w:color="auto"/>
                <w:right w:val="none" w:sz="0" w:space="0" w:color="auto"/>
              </w:divBdr>
              <w:divsChild>
                <w:div w:id="586234742">
                  <w:blockQuote w:val="1"/>
                  <w:marLeft w:val="150"/>
                  <w:marRight w:val="150"/>
                  <w:marTop w:val="0"/>
                  <w:marBottom w:val="0"/>
                  <w:divBdr>
                    <w:top w:val="none" w:sz="0" w:space="0" w:color="auto"/>
                    <w:left w:val="none" w:sz="0" w:space="0" w:color="auto"/>
                    <w:bottom w:val="none" w:sz="0" w:space="0" w:color="auto"/>
                    <w:right w:val="none" w:sz="0" w:space="0" w:color="auto"/>
                  </w:divBdr>
                  <w:divsChild>
                    <w:div w:id="180461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680910">
      <w:bodyDiv w:val="1"/>
      <w:marLeft w:val="0"/>
      <w:marRight w:val="0"/>
      <w:marTop w:val="0"/>
      <w:marBottom w:val="0"/>
      <w:divBdr>
        <w:top w:val="none" w:sz="0" w:space="0" w:color="auto"/>
        <w:left w:val="none" w:sz="0" w:space="0" w:color="auto"/>
        <w:bottom w:val="none" w:sz="0" w:space="0" w:color="auto"/>
        <w:right w:val="none" w:sz="0" w:space="0" w:color="auto"/>
      </w:divBdr>
    </w:div>
    <w:div w:id="1746687004">
      <w:bodyDiv w:val="1"/>
      <w:marLeft w:val="0"/>
      <w:marRight w:val="0"/>
      <w:marTop w:val="0"/>
      <w:marBottom w:val="0"/>
      <w:divBdr>
        <w:top w:val="none" w:sz="0" w:space="0" w:color="auto"/>
        <w:left w:val="none" w:sz="0" w:space="0" w:color="auto"/>
        <w:bottom w:val="none" w:sz="0" w:space="0" w:color="auto"/>
        <w:right w:val="none" w:sz="0" w:space="0" w:color="auto"/>
      </w:divBdr>
      <w:divsChild>
        <w:div w:id="541987280">
          <w:marLeft w:val="0"/>
          <w:marRight w:val="0"/>
          <w:marTop w:val="0"/>
          <w:marBottom w:val="0"/>
          <w:divBdr>
            <w:top w:val="none" w:sz="0" w:space="0" w:color="auto"/>
            <w:left w:val="none" w:sz="0" w:space="0" w:color="auto"/>
            <w:bottom w:val="none" w:sz="0" w:space="0" w:color="auto"/>
            <w:right w:val="none" w:sz="0" w:space="0" w:color="auto"/>
          </w:divBdr>
        </w:div>
      </w:divsChild>
    </w:div>
    <w:div w:id="1753232541">
      <w:bodyDiv w:val="1"/>
      <w:marLeft w:val="0"/>
      <w:marRight w:val="0"/>
      <w:marTop w:val="0"/>
      <w:marBottom w:val="0"/>
      <w:divBdr>
        <w:top w:val="none" w:sz="0" w:space="0" w:color="auto"/>
        <w:left w:val="none" w:sz="0" w:space="0" w:color="auto"/>
        <w:bottom w:val="none" w:sz="0" w:space="0" w:color="auto"/>
        <w:right w:val="none" w:sz="0" w:space="0" w:color="auto"/>
      </w:divBdr>
    </w:div>
    <w:div w:id="1803380065">
      <w:bodyDiv w:val="1"/>
      <w:marLeft w:val="0"/>
      <w:marRight w:val="0"/>
      <w:marTop w:val="0"/>
      <w:marBottom w:val="0"/>
      <w:divBdr>
        <w:top w:val="none" w:sz="0" w:space="0" w:color="auto"/>
        <w:left w:val="none" w:sz="0" w:space="0" w:color="auto"/>
        <w:bottom w:val="none" w:sz="0" w:space="0" w:color="auto"/>
        <w:right w:val="none" w:sz="0" w:space="0" w:color="auto"/>
      </w:divBdr>
    </w:div>
    <w:div w:id="1857844702">
      <w:bodyDiv w:val="1"/>
      <w:marLeft w:val="0"/>
      <w:marRight w:val="0"/>
      <w:marTop w:val="0"/>
      <w:marBottom w:val="0"/>
      <w:divBdr>
        <w:top w:val="none" w:sz="0" w:space="0" w:color="auto"/>
        <w:left w:val="none" w:sz="0" w:space="0" w:color="auto"/>
        <w:bottom w:val="none" w:sz="0" w:space="0" w:color="auto"/>
        <w:right w:val="none" w:sz="0" w:space="0" w:color="auto"/>
      </w:divBdr>
    </w:div>
    <w:div w:id="1870605537">
      <w:bodyDiv w:val="1"/>
      <w:marLeft w:val="0"/>
      <w:marRight w:val="0"/>
      <w:marTop w:val="0"/>
      <w:marBottom w:val="0"/>
      <w:divBdr>
        <w:top w:val="none" w:sz="0" w:space="0" w:color="auto"/>
        <w:left w:val="none" w:sz="0" w:space="0" w:color="auto"/>
        <w:bottom w:val="none" w:sz="0" w:space="0" w:color="auto"/>
        <w:right w:val="none" w:sz="0" w:space="0" w:color="auto"/>
      </w:divBdr>
    </w:div>
    <w:div w:id="1871990498">
      <w:bodyDiv w:val="1"/>
      <w:marLeft w:val="0"/>
      <w:marRight w:val="0"/>
      <w:marTop w:val="0"/>
      <w:marBottom w:val="0"/>
      <w:divBdr>
        <w:top w:val="none" w:sz="0" w:space="0" w:color="auto"/>
        <w:left w:val="none" w:sz="0" w:space="0" w:color="auto"/>
        <w:bottom w:val="none" w:sz="0" w:space="0" w:color="auto"/>
        <w:right w:val="none" w:sz="0" w:space="0" w:color="auto"/>
      </w:divBdr>
    </w:div>
    <w:div w:id="1895576797">
      <w:bodyDiv w:val="1"/>
      <w:marLeft w:val="0"/>
      <w:marRight w:val="0"/>
      <w:marTop w:val="0"/>
      <w:marBottom w:val="0"/>
      <w:divBdr>
        <w:top w:val="none" w:sz="0" w:space="0" w:color="auto"/>
        <w:left w:val="none" w:sz="0" w:space="0" w:color="auto"/>
        <w:bottom w:val="none" w:sz="0" w:space="0" w:color="auto"/>
        <w:right w:val="none" w:sz="0" w:space="0" w:color="auto"/>
      </w:divBdr>
    </w:div>
    <w:div w:id="1901751238">
      <w:bodyDiv w:val="1"/>
      <w:marLeft w:val="0"/>
      <w:marRight w:val="0"/>
      <w:marTop w:val="0"/>
      <w:marBottom w:val="0"/>
      <w:divBdr>
        <w:top w:val="none" w:sz="0" w:space="0" w:color="auto"/>
        <w:left w:val="none" w:sz="0" w:space="0" w:color="auto"/>
        <w:bottom w:val="none" w:sz="0" w:space="0" w:color="auto"/>
        <w:right w:val="none" w:sz="0" w:space="0" w:color="auto"/>
      </w:divBdr>
      <w:divsChild>
        <w:div w:id="340281730">
          <w:marLeft w:val="0"/>
          <w:marRight w:val="0"/>
          <w:marTop w:val="0"/>
          <w:marBottom w:val="0"/>
          <w:divBdr>
            <w:top w:val="none" w:sz="0" w:space="0" w:color="auto"/>
            <w:left w:val="none" w:sz="0" w:space="0" w:color="auto"/>
            <w:bottom w:val="none" w:sz="0" w:space="0" w:color="auto"/>
            <w:right w:val="none" w:sz="0" w:space="0" w:color="auto"/>
          </w:divBdr>
        </w:div>
        <w:div w:id="266085018">
          <w:marLeft w:val="0"/>
          <w:marRight w:val="0"/>
          <w:marTop w:val="0"/>
          <w:marBottom w:val="0"/>
          <w:divBdr>
            <w:top w:val="none" w:sz="0" w:space="0" w:color="auto"/>
            <w:left w:val="none" w:sz="0" w:space="0" w:color="auto"/>
            <w:bottom w:val="none" w:sz="0" w:space="0" w:color="auto"/>
            <w:right w:val="none" w:sz="0" w:space="0" w:color="auto"/>
          </w:divBdr>
        </w:div>
        <w:div w:id="1918128826">
          <w:marLeft w:val="0"/>
          <w:marRight w:val="0"/>
          <w:marTop w:val="0"/>
          <w:marBottom w:val="0"/>
          <w:divBdr>
            <w:top w:val="none" w:sz="0" w:space="0" w:color="auto"/>
            <w:left w:val="none" w:sz="0" w:space="0" w:color="auto"/>
            <w:bottom w:val="none" w:sz="0" w:space="0" w:color="auto"/>
            <w:right w:val="none" w:sz="0" w:space="0" w:color="auto"/>
          </w:divBdr>
        </w:div>
        <w:div w:id="1043165824">
          <w:marLeft w:val="0"/>
          <w:marRight w:val="0"/>
          <w:marTop w:val="0"/>
          <w:marBottom w:val="0"/>
          <w:divBdr>
            <w:top w:val="none" w:sz="0" w:space="0" w:color="auto"/>
            <w:left w:val="none" w:sz="0" w:space="0" w:color="auto"/>
            <w:bottom w:val="none" w:sz="0" w:space="0" w:color="auto"/>
            <w:right w:val="none" w:sz="0" w:space="0" w:color="auto"/>
          </w:divBdr>
        </w:div>
        <w:div w:id="958612299">
          <w:marLeft w:val="0"/>
          <w:marRight w:val="0"/>
          <w:marTop w:val="0"/>
          <w:marBottom w:val="0"/>
          <w:divBdr>
            <w:top w:val="none" w:sz="0" w:space="0" w:color="auto"/>
            <w:left w:val="none" w:sz="0" w:space="0" w:color="auto"/>
            <w:bottom w:val="none" w:sz="0" w:space="0" w:color="auto"/>
            <w:right w:val="none" w:sz="0" w:space="0" w:color="auto"/>
          </w:divBdr>
        </w:div>
        <w:div w:id="1003632065">
          <w:marLeft w:val="0"/>
          <w:marRight w:val="0"/>
          <w:marTop w:val="0"/>
          <w:marBottom w:val="0"/>
          <w:divBdr>
            <w:top w:val="none" w:sz="0" w:space="0" w:color="auto"/>
            <w:left w:val="none" w:sz="0" w:space="0" w:color="auto"/>
            <w:bottom w:val="none" w:sz="0" w:space="0" w:color="auto"/>
            <w:right w:val="none" w:sz="0" w:space="0" w:color="auto"/>
          </w:divBdr>
        </w:div>
        <w:div w:id="1296719366">
          <w:marLeft w:val="0"/>
          <w:marRight w:val="0"/>
          <w:marTop w:val="0"/>
          <w:marBottom w:val="0"/>
          <w:divBdr>
            <w:top w:val="none" w:sz="0" w:space="0" w:color="auto"/>
            <w:left w:val="none" w:sz="0" w:space="0" w:color="auto"/>
            <w:bottom w:val="none" w:sz="0" w:space="0" w:color="auto"/>
            <w:right w:val="none" w:sz="0" w:space="0" w:color="auto"/>
          </w:divBdr>
        </w:div>
        <w:div w:id="615331373">
          <w:marLeft w:val="0"/>
          <w:marRight w:val="0"/>
          <w:marTop w:val="0"/>
          <w:marBottom w:val="0"/>
          <w:divBdr>
            <w:top w:val="none" w:sz="0" w:space="0" w:color="auto"/>
            <w:left w:val="none" w:sz="0" w:space="0" w:color="auto"/>
            <w:bottom w:val="none" w:sz="0" w:space="0" w:color="auto"/>
            <w:right w:val="none" w:sz="0" w:space="0" w:color="auto"/>
          </w:divBdr>
        </w:div>
        <w:div w:id="2071689307">
          <w:marLeft w:val="0"/>
          <w:marRight w:val="0"/>
          <w:marTop w:val="0"/>
          <w:marBottom w:val="0"/>
          <w:divBdr>
            <w:top w:val="none" w:sz="0" w:space="0" w:color="auto"/>
            <w:left w:val="none" w:sz="0" w:space="0" w:color="auto"/>
            <w:bottom w:val="none" w:sz="0" w:space="0" w:color="auto"/>
            <w:right w:val="none" w:sz="0" w:space="0" w:color="auto"/>
          </w:divBdr>
        </w:div>
      </w:divsChild>
    </w:div>
    <w:div w:id="1961645845">
      <w:bodyDiv w:val="1"/>
      <w:marLeft w:val="0"/>
      <w:marRight w:val="0"/>
      <w:marTop w:val="0"/>
      <w:marBottom w:val="0"/>
      <w:divBdr>
        <w:top w:val="none" w:sz="0" w:space="0" w:color="auto"/>
        <w:left w:val="none" w:sz="0" w:space="0" w:color="auto"/>
        <w:bottom w:val="none" w:sz="0" w:space="0" w:color="auto"/>
        <w:right w:val="none" w:sz="0" w:space="0" w:color="auto"/>
      </w:divBdr>
    </w:div>
    <w:div w:id="1973976235">
      <w:bodyDiv w:val="1"/>
      <w:marLeft w:val="0"/>
      <w:marRight w:val="0"/>
      <w:marTop w:val="0"/>
      <w:marBottom w:val="0"/>
      <w:divBdr>
        <w:top w:val="none" w:sz="0" w:space="0" w:color="auto"/>
        <w:left w:val="none" w:sz="0" w:space="0" w:color="auto"/>
        <w:bottom w:val="none" w:sz="0" w:space="0" w:color="auto"/>
        <w:right w:val="none" w:sz="0" w:space="0" w:color="auto"/>
      </w:divBdr>
    </w:div>
    <w:div w:id="2007124104">
      <w:bodyDiv w:val="1"/>
      <w:marLeft w:val="0"/>
      <w:marRight w:val="0"/>
      <w:marTop w:val="0"/>
      <w:marBottom w:val="0"/>
      <w:divBdr>
        <w:top w:val="none" w:sz="0" w:space="0" w:color="auto"/>
        <w:left w:val="none" w:sz="0" w:space="0" w:color="auto"/>
        <w:bottom w:val="none" w:sz="0" w:space="0" w:color="auto"/>
        <w:right w:val="none" w:sz="0" w:space="0" w:color="auto"/>
      </w:divBdr>
    </w:div>
    <w:div w:id="2070110574">
      <w:bodyDiv w:val="1"/>
      <w:marLeft w:val="0"/>
      <w:marRight w:val="0"/>
      <w:marTop w:val="0"/>
      <w:marBottom w:val="0"/>
      <w:divBdr>
        <w:top w:val="none" w:sz="0" w:space="0" w:color="auto"/>
        <w:left w:val="none" w:sz="0" w:space="0" w:color="auto"/>
        <w:bottom w:val="none" w:sz="0" w:space="0" w:color="auto"/>
        <w:right w:val="none" w:sz="0" w:space="0" w:color="auto"/>
      </w:divBdr>
    </w:div>
    <w:div w:id="2071686120">
      <w:bodyDiv w:val="1"/>
      <w:marLeft w:val="0"/>
      <w:marRight w:val="0"/>
      <w:marTop w:val="0"/>
      <w:marBottom w:val="0"/>
      <w:divBdr>
        <w:top w:val="none" w:sz="0" w:space="0" w:color="auto"/>
        <w:left w:val="none" w:sz="0" w:space="0" w:color="auto"/>
        <w:bottom w:val="none" w:sz="0" w:space="0" w:color="auto"/>
        <w:right w:val="none" w:sz="0" w:space="0" w:color="auto"/>
      </w:divBdr>
    </w:div>
    <w:div w:id="213034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F6C89-9049-CE42-92F6-4805C0186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1985</Words>
  <Characters>11316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Trauma Conference 2010</vt:lpstr>
    </vt:vector>
  </TitlesOfParts>
  <Company>Imperial College London</Company>
  <LinksUpToDate>false</LinksUpToDate>
  <CharactersWithSpaces>13275</CharactersWithSpaces>
  <SharedDoc>false</SharedDoc>
  <HLinks>
    <vt:vector size="12" baseType="variant">
      <vt:variant>
        <vt:i4>2883711</vt:i4>
      </vt:variant>
      <vt:variant>
        <vt:i4>-1</vt:i4>
      </vt:variant>
      <vt:variant>
        <vt:i4>2055</vt:i4>
      </vt:variant>
      <vt:variant>
        <vt:i4>4</vt:i4>
      </vt:variant>
      <vt:variant>
        <vt:lpwstr>http://www3.imperial.ac.uk/</vt:lpwstr>
      </vt:variant>
      <vt:variant>
        <vt:lpwstr/>
      </vt:variant>
      <vt:variant>
        <vt:i4>131179</vt:i4>
      </vt:variant>
      <vt:variant>
        <vt:i4>-1</vt:i4>
      </vt:variant>
      <vt:variant>
        <vt:i4>2055</vt:i4>
      </vt:variant>
      <vt:variant>
        <vt:i4>1</vt:i4>
      </vt:variant>
      <vt:variant>
        <vt:lpwstr>http://www3.imperial.ac.uk/2007templates/images/logo_imperial_college_london.png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Trauma Conference 2010</dc:title>
  <dc:creator>Mimi Li</dc:creator>
  <cp:lastModifiedBy>Aggarwal, Arushika</cp:lastModifiedBy>
  <cp:revision>3</cp:revision>
  <cp:lastPrinted>2013-07-09T17:21:00Z</cp:lastPrinted>
  <dcterms:created xsi:type="dcterms:W3CDTF">2025-05-02T13:27:00Z</dcterms:created>
  <dcterms:modified xsi:type="dcterms:W3CDTF">2025-05-02T23:22:00Z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19059</vt:lpwstr>
  </property>
  <property fmtid="{D5CDD505-2E9C-101B-9397-08002B2CF9AE}" pid="3" name="WnCSubscriberId">
    <vt:lpwstr>3534</vt:lpwstr>
  </property>
  <property fmtid="{D5CDD505-2E9C-101B-9397-08002B2CF9AE}" pid="4" name="WnCOutputStyleId">
    <vt:lpwstr>1004</vt:lpwstr>
  </property>
  <property fmtid="{D5CDD505-2E9C-101B-9397-08002B2CF9AE}" pid="5" name="RWProductId">
    <vt:lpwstr>WnC</vt:lpwstr>
  </property>
  <property fmtid="{D5CDD505-2E9C-101B-9397-08002B2CF9AE}" pid="6" name="WnCUser">
    <vt:lpwstr>RW_3534_1zRqSoO2F38GtT6BIqgrdXDtTz2Bo3D_3534</vt:lpwstr>
  </property>
  <property fmtid="{D5CDD505-2E9C-101B-9397-08002B2CF9AE}" pid="7" name="WnC4Folder">
    <vt:lpwstr>Documents///Cover Letter</vt:lpwstr>
  </property>
</Properties>
</file>