
<file path=[Content_Types].xml><?xml version="1.0" encoding="utf-8"?>
<Types xmlns="http://schemas.openxmlformats.org/package/2006/content-types">
  <Default Extension="bin" ContentType="application/vnd.openxmlformats-officedocument.oleObject"/>
  <Default Extension="tiff" ContentType="image/tiff"/>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1"/>
        </w:numPr>
        <w:spacing w:before="156" w:after="156"/>
        <w:ind w:firstLine="321"/>
        <w:jc w:val="both"/>
        <w:textAlignment w:val="center"/>
        <w:outlineLvl w:val="0"/>
        <w:rPr>
          <w:rFonts w:cs="Times New Roman"/>
          <w:kern w:val="2"/>
          <w:sz w:val="16"/>
          <w:szCs w:val="16"/>
        </w:rPr>
      </w:pPr>
      <w:r>
        <w:rPr>
          <w:rFonts w:cs="Times New Roman"/>
          <w:b/>
          <w:bCs/>
          <w:kern w:val="2"/>
          <w:sz w:val="16"/>
          <w:szCs w:val="16"/>
        </w:rPr>
        <w:t>Reviewer #1: </w:t>
      </w:r>
    </w:p>
    <w:p>
      <w:pPr>
        <w:pStyle w:val="4"/>
        <w:spacing w:before="156" w:after="156"/>
        <w:ind w:firstLine="320"/>
        <w:jc w:val="both"/>
        <w:textAlignment w:val="center"/>
        <w:rPr>
          <w:rFonts w:cs="Times New Roman"/>
          <w:color w:val="000033"/>
          <w:kern w:val="2"/>
          <w:sz w:val="16"/>
          <w:szCs w:val="16"/>
        </w:rPr>
      </w:pPr>
      <w:r>
        <w:rPr>
          <w:rFonts w:cs="Times New Roman"/>
          <w:color w:val="000033"/>
          <w:kern w:val="2"/>
          <w:sz w:val="16"/>
          <w:szCs w:val="16"/>
        </w:rPr>
        <w:t>1. The authors should give the design philosophy of quantifying the activity of cancer related biological processes. The current description, from line 133 to 137, is not easy to understand.</w:t>
      </w:r>
    </w:p>
    <w:p>
      <w:pPr>
        <w:pStyle w:val="4"/>
        <w:spacing w:before="156" w:after="156"/>
        <w:ind w:firstLine="321"/>
        <w:jc w:val="both"/>
        <w:textAlignment w:val="center"/>
        <w:rPr>
          <w:rFonts w:cs="Times New Roman"/>
          <w:kern w:val="2"/>
          <w:sz w:val="16"/>
          <w:szCs w:val="16"/>
        </w:rPr>
      </w:pPr>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 xml:space="preserve">Thanks for your suggestion. </w:t>
      </w:r>
      <w:r>
        <w:rPr>
          <w:rFonts w:hint="eastAsia" w:cs="Times New Roman"/>
          <w:color w:val="FF0000"/>
          <w:kern w:val="2"/>
          <w:sz w:val="16"/>
          <w:szCs w:val="16"/>
        </w:rPr>
        <w:t>As t</w:t>
      </w:r>
      <w:r>
        <w:rPr>
          <w:rFonts w:cs="Times New Roman"/>
          <w:color w:val="FF0000"/>
          <w:kern w:val="2"/>
          <w:sz w:val="16"/>
          <w:szCs w:val="16"/>
        </w:rPr>
        <w:t xml:space="preserve">here is no direct biological processes </w:t>
      </w:r>
      <w:r>
        <w:rPr>
          <w:rFonts w:hint="eastAsia" w:cs="Times New Roman"/>
          <w:color w:val="FF0000"/>
          <w:kern w:val="2"/>
          <w:sz w:val="16"/>
          <w:szCs w:val="16"/>
        </w:rPr>
        <w:t xml:space="preserve">activity </w:t>
      </w:r>
      <w:r>
        <w:rPr>
          <w:rFonts w:cs="Times New Roman"/>
          <w:color w:val="FF0000"/>
          <w:kern w:val="2"/>
          <w:sz w:val="16"/>
          <w:szCs w:val="16"/>
        </w:rPr>
        <w:t xml:space="preserve">reported in the data, so we propose a reliable method to quantify the </w:t>
      </w:r>
      <w:r>
        <w:rPr>
          <w:rFonts w:hint="eastAsia" w:cs="Times New Roman"/>
          <w:color w:val="FF0000"/>
          <w:kern w:val="2"/>
          <w:sz w:val="16"/>
          <w:szCs w:val="16"/>
        </w:rPr>
        <w:t>re</w:t>
      </w:r>
      <w:r>
        <w:rPr>
          <w:rFonts w:cs="Times New Roman"/>
          <w:color w:val="FF0000"/>
          <w:kern w:val="2"/>
          <w:sz w:val="16"/>
          <w:szCs w:val="16"/>
        </w:rPr>
        <w:t xml:space="preserve">lative biological processes </w:t>
      </w:r>
      <w:r>
        <w:rPr>
          <w:rFonts w:hint="eastAsia" w:cs="Times New Roman"/>
          <w:color w:val="FF0000"/>
          <w:kern w:val="2"/>
          <w:sz w:val="16"/>
          <w:szCs w:val="16"/>
        </w:rPr>
        <w:t>activity</w:t>
      </w:r>
      <w:r>
        <w:rPr>
          <w:rFonts w:cs="Times New Roman"/>
          <w:color w:val="FF0000"/>
          <w:kern w:val="2"/>
          <w:sz w:val="16"/>
          <w:szCs w:val="16"/>
        </w:rPr>
        <w:t xml:space="preserve"> of each sample</w:t>
      </w:r>
      <w:r>
        <w:rPr>
          <w:rFonts w:hint="eastAsia" w:cs="Times New Roman"/>
          <w:color w:val="FF0000"/>
          <w:kern w:val="2"/>
          <w:sz w:val="16"/>
          <w:szCs w:val="16"/>
        </w:rPr>
        <w:t xml:space="preserve"> by </w:t>
      </w:r>
      <w:r>
        <w:rPr>
          <w:rFonts w:cs="Times New Roman"/>
          <w:color w:val="FF0000"/>
          <w:kern w:val="2"/>
          <w:sz w:val="16"/>
          <w:szCs w:val="16"/>
        </w:rPr>
        <w:t xml:space="preserve">performing </w:t>
      </w:r>
      <w:r>
        <w:rPr>
          <w:rFonts w:hint="eastAsia" w:cs="Times New Roman"/>
          <w:color w:val="FF0000"/>
          <w:kern w:val="2"/>
          <w:sz w:val="16"/>
          <w:szCs w:val="16"/>
        </w:rPr>
        <w:t>regression analysis</w:t>
      </w:r>
      <w:r>
        <w:rPr>
          <w:rFonts w:cs="Times New Roman"/>
          <w:color w:val="FF0000"/>
          <w:kern w:val="2"/>
          <w:sz w:val="16"/>
          <w:szCs w:val="16"/>
        </w:rPr>
        <w:t xml:space="preserve"> </w:t>
      </w:r>
      <w:r>
        <w:rPr>
          <w:rFonts w:hint="eastAsia" w:cs="Times New Roman"/>
          <w:color w:val="FF0000"/>
          <w:kern w:val="2"/>
          <w:sz w:val="16"/>
          <w:szCs w:val="16"/>
        </w:rPr>
        <w:t>o</w:t>
      </w:r>
      <w:r>
        <w:rPr>
          <w:rFonts w:cs="Times New Roman"/>
          <w:color w:val="FF0000"/>
          <w:kern w:val="2"/>
          <w:sz w:val="16"/>
          <w:szCs w:val="16"/>
        </w:rPr>
        <w:t xml:space="preserve">n </w:t>
      </w:r>
      <w:r>
        <w:rPr>
          <w:rFonts w:hint="eastAsia" w:cs="Times New Roman"/>
          <w:color w:val="FF0000"/>
          <w:kern w:val="2"/>
          <w:sz w:val="16"/>
          <w:szCs w:val="16"/>
        </w:rPr>
        <w:t>core gene</w:t>
      </w:r>
      <w:r>
        <w:rPr>
          <w:rFonts w:cs="Times New Roman"/>
          <w:color w:val="FF0000"/>
          <w:kern w:val="2"/>
          <w:sz w:val="16"/>
          <w:szCs w:val="16"/>
        </w:rPr>
        <w:t xml:space="preserve">s. We first identify core genes for each biological process according to the significant co-expression pattern. Then, we perform a linear regression </w:t>
      </w:r>
      <w:r>
        <w:rPr>
          <w:rFonts w:hint="eastAsia" w:cs="Times New Roman"/>
          <w:color w:val="FF0000"/>
          <w:kern w:val="2"/>
          <w:sz w:val="16"/>
          <w:szCs w:val="16"/>
        </w:rPr>
        <w:t>an</w:t>
      </w:r>
      <w:r>
        <w:rPr>
          <w:rFonts w:cs="Times New Roman"/>
          <w:color w:val="FF0000"/>
          <w:kern w:val="2"/>
          <w:sz w:val="16"/>
          <w:szCs w:val="16"/>
        </w:rPr>
        <w:t xml:space="preserve">alysis of </w:t>
      </w:r>
      <w:r>
        <w:rPr>
          <w:rFonts w:hint="eastAsia" w:cs="Times New Roman"/>
          <w:color w:val="FF0000"/>
          <w:kern w:val="2"/>
          <w:sz w:val="16"/>
          <w:szCs w:val="16"/>
        </w:rPr>
        <w:t xml:space="preserve">the </w:t>
      </w:r>
      <w:r>
        <w:rPr>
          <w:rFonts w:cs="Times New Roman"/>
          <w:color w:val="FF0000"/>
          <w:kern w:val="2"/>
          <w:sz w:val="16"/>
          <w:szCs w:val="16"/>
        </w:rPr>
        <w:t>expression matrix of the core genes on</w:t>
      </w:r>
      <w:r>
        <w:rPr>
          <w:rFonts w:hint="eastAsia" w:cs="Times New Roman"/>
          <w:color w:val="FF0000"/>
          <w:kern w:val="2"/>
          <w:sz w:val="16"/>
          <w:szCs w:val="16"/>
        </w:rPr>
        <w:t xml:space="preserve"> </w:t>
      </w:r>
      <w:r>
        <w:rPr>
          <w:rFonts w:cs="Times New Roman"/>
          <w:color w:val="FF0000"/>
          <w:kern w:val="2"/>
          <w:sz w:val="16"/>
          <w:szCs w:val="16"/>
        </w:rPr>
        <w:t>the average expression of core genes in all samples.</w:t>
      </w:r>
      <w:r>
        <w:rPr>
          <w:rFonts w:hint="eastAsia" w:cs="Times New Roman"/>
          <w:color w:val="FF0000"/>
          <w:kern w:val="2"/>
          <w:sz w:val="16"/>
          <w:szCs w:val="16"/>
        </w:rPr>
        <w:t xml:space="preserve"> </w:t>
      </w:r>
      <w:r>
        <w:rPr>
          <w:rFonts w:cs="Times New Roman"/>
          <w:color w:val="FF0000"/>
          <w:kern w:val="2"/>
          <w:sz w:val="16"/>
          <w:szCs w:val="16"/>
        </w:rPr>
        <w:t xml:space="preserve">The coefficient of each sample </w:t>
      </w:r>
      <w:r>
        <w:rPr>
          <w:rFonts w:hint="eastAsia" w:cs="Times New Roman"/>
          <w:color w:val="FF0000"/>
          <w:kern w:val="2"/>
          <w:sz w:val="16"/>
          <w:szCs w:val="16"/>
        </w:rPr>
        <w:t>is</w:t>
      </w:r>
      <w:r>
        <w:rPr>
          <w:rFonts w:cs="Times New Roman"/>
          <w:color w:val="FF0000"/>
          <w:kern w:val="2"/>
          <w:sz w:val="16"/>
          <w:szCs w:val="16"/>
        </w:rPr>
        <w:t xml:space="preserve"> regarded as the relative activity. W</w:t>
      </w:r>
      <w:r>
        <w:rPr>
          <w:rFonts w:hint="eastAsia" w:cs="Times New Roman"/>
          <w:color w:val="FF0000"/>
          <w:kern w:val="2"/>
          <w:sz w:val="16"/>
          <w:szCs w:val="16"/>
        </w:rPr>
        <w:t>e</w:t>
      </w:r>
      <w:r>
        <w:rPr>
          <w:rFonts w:cs="Times New Roman"/>
          <w:color w:val="FF0000"/>
          <w:kern w:val="2"/>
          <w:sz w:val="16"/>
          <w:szCs w:val="16"/>
        </w:rPr>
        <w:t xml:space="preserve"> give a short description from line 133 to 137 in the previous manuscript and the details of the calculation are given in Section 3.2. Following your suggestion, we have updated the manuscript to make the short description clear from line 15</w:t>
      </w:r>
      <w:r>
        <w:rPr>
          <w:rFonts w:hint="eastAsia" w:cs="Times New Roman"/>
          <w:color w:val="FF0000"/>
          <w:kern w:val="2"/>
          <w:sz w:val="16"/>
          <w:szCs w:val="16"/>
          <w:lang w:val="en-US" w:eastAsia="zh-CN"/>
        </w:rPr>
        <w:t>3</w:t>
      </w:r>
      <w:r>
        <w:rPr>
          <w:rFonts w:cs="Times New Roman"/>
          <w:color w:val="FF0000"/>
          <w:kern w:val="2"/>
          <w:sz w:val="16"/>
          <w:szCs w:val="16"/>
        </w:rPr>
        <w:t xml:space="preserve"> to 15</w:t>
      </w:r>
      <w:r>
        <w:rPr>
          <w:rFonts w:hint="eastAsia" w:cs="Times New Roman"/>
          <w:color w:val="FF0000"/>
          <w:kern w:val="2"/>
          <w:sz w:val="16"/>
          <w:szCs w:val="16"/>
          <w:lang w:val="en-US" w:eastAsia="zh-CN"/>
        </w:rPr>
        <w:t>9</w:t>
      </w:r>
      <w:r>
        <w:rPr>
          <w:rFonts w:cs="Times New Roman"/>
          <w:color w:val="FF0000"/>
          <w:kern w:val="2"/>
          <w:sz w:val="16"/>
          <w:szCs w:val="16"/>
        </w:rPr>
        <w:t xml:space="preserve"> in the revised version.</w:t>
      </w:r>
      <w:r>
        <w:rPr>
          <w:rFonts w:cs="Times New Roman"/>
          <w:color w:val="FF0000"/>
          <w:kern w:val="2"/>
          <w:sz w:val="16"/>
          <w:szCs w:val="16"/>
          <w:highlight w:val="yellow"/>
        </w:rPr>
        <w:br w:type="textWrapping"/>
      </w:r>
      <w:r>
        <w:rPr>
          <w:rFonts w:hint="eastAsia" w:cs="Times New Roman"/>
          <w:kern w:val="2"/>
          <w:sz w:val="16"/>
          <w:szCs w:val="16"/>
        </w:rPr>
        <w:tab/>
      </w:r>
      <w:r>
        <w:rPr>
          <w:rFonts w:cs="Times New Roman"/>
          <w:color w:val="000033"/>
          <w:kern w:val="2"/>
          <w:sz w:val="16"/>
          <w:szCs w:val="16"/>
        </w:rPr>
        <w:t>2. The authors set 200 observed confounders and 20 hidden confounders in the VAE model. How do these two values be determined?</w:t>
      </w:r>
    </w:p>
    <w:p>
      <w:pPr>
        <w:pStyle w:val="4"/>
        <w:spacing w:before="156" w:after="156"/>
        <w:ind w:firstLine="321"/>
        <w:jc w:val="both"/>
        <w:textAlignment w:val="center"/>
        <w:rPr>
          <w:rFonts w:cs="Times New Roman"/>
          <w:color w:val="000033"/>
          <w:kern w:val="2"/>
          <w:sz w:val="16"/>
          <w:szCs w:val="16"/>
          <w:highlight w:val="yellow"/>
        </w:rPr>
      </w:pPr>
      <w:bookmarkStart w:id="0" w:name="OLE_LINK1"/>
      <w:bookmarkStart w:id="1" w:name="OLE_LINK16"/>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 xml:space="preserve">Thanks for this question. </w:t>
      </w:r>
      <w:bookmarkStart w:id="2" w:name="OLE_LINK5"/>
      <w:r>
        <w:rPr>
          <w:rFonts w:cs="Times New Roman"/>
          <w:color w:val="FF0000"/>
          <w:kern w:val="2"/>
          <w:sz w:val="16"/>
          <w:szCs w:val="16"/>
        </w:rPr>
        <w:t xml:space="preserve">For setting 200 observed confounders in the model, we have two </w:t>
      </w:r>
      <w:r>
        <w:rPr>
          <w:rFonts w:hint="eastAsia" w:cs="Times New Roman"/>
          <w:color w:val="FF0000"/>
          <w:kern w:val="2"/>
          <w:sz w:val="16"/>
          <w:szCs w:val="16"/>
        </w:rPr>
        <w:t>main</w:t>
      </w:r>
      <w:r>
        <w:rPr>
          <w:rFonts w:cs="Times New Roman"/>
          <w:color w:val="FF0000"/>
          <w:kern w:val="2"/>
          <w:sz w:val="16"/>
          <w:szCs w:val="16"/>
        </w:rPr>
        <w:t xml:space="preserve"> reasons</w:t>
      </w:r>
      <w:bookmarkEnd w:id="0"/>
      <w:r>
        <w:rPr>
          <w:rFonts w:cs="Times New Roman"/>
          <w:color w:val="FF0000"/>
          <w:kern w:val="2"/>
          <w:sz w:val="16"/>
          <w:szCs w:val="16"/>
        </w:rPr>
        <w:t>. First, it is to prevent violations of the positivity assumption in causal inference. Positivity requires that each subgroup of the data with different covariates has a certain probability of getting all the treatment values (for</w:t>
      </w:r>
      <w:r>
        <w:rPr>
          <w:rFonts w:hint="eastAsia" w:cs="Times New Roman"/>
          <w:color w:val="FF0000"/>
          <w:kern w:val="2"/>
          <w:sz w:val="16"/>
          <w:szCs w:val="16"/>
        </w:rPr>
        <w:t xml:space="preserve"> the</w:t>
      </w:r>
      <w:r>
        <w:rPr>
          <w:rFonts w:cs="Times New Roman"/>
          <w:color w:val="FF0000"/>
          <w:kern w:val="2"/>
          <w:sz w:val="16"/>
          <w:szCs w:val="16"/>
        </w:rPr>
        <w:t xml:space="preserve"> binary treatment model, the treatment value is 0 and 1). There exists a trade-off between</w:t>
      </w:r>
      <w:r>
        <w:rPr>
          <w:rFonts w:hint="eastAsia" w:cs="Times New Roman"/>
          <w:color w:val="FF0000"/>
          <w:kern w:val="2"/>
          <w:sz w:val="16"/>
          <w:szCs w:val="16"/>
        </w:rPr>
        <w:t xml:space="preserve"> the</w:t>
      </w:r>
      <w:r>
        <w:rPr>
          <w:rFonts w:cs="Times New Roman"/>
          <w:color w:val="FF0000"/>
          <w:kern w:val="2"/>
          <w:sz w:val="16"/>
          <w:szCs w:val="16"/>
        </w:rPr>
        <w:t xml:space="preserve"> positivity assumption and </w:t>
      </w:r>
      <w:r>
        <w:rPr>
          <w:rFonts w:hint="eastAsia" w:cs="Times New Roman"/>
          <w:color w:val="FF0000"/>
          <w:kern w:val="2"/>
          <w:sz w:val="16"/>
          <w:szCs w:val="16"/>
        </w:rPr>
        <w:t xml:space="preserve">the </w:t>
      </w:r>
      <w:r>
        <w:rPr>
          <w:rFonts w:cs="Times New Roman"/>
          <w:color w:val="FF0000"/>
          <w:kern w:val="2"/>
          <w:sz w:val="16"/>
          <w:szCs w:val="16"/>
        </w:rPr>
        <w:t>unconfoundedness assumption</w:t>
      </w:r>
      <w:r>
        <w:rPr>
          <w:rFonts w:hint="eastAsia" w:cs="Times New Roman"/>
          <w:color w:val="FF0000"/>
          <w:kern w:val="2"/>
          <w:sz w:val="16"/>
          <w:szCs w:val="16"/>
        </w:rPr>
        <w:t>:</w:t>
      </w:r>
      <w:r>
        <w:rPr>
          <w:rFonts w:cs="Times New Roman"/>
          <w:color w:val="FF0000"/>
          <w:kern w:val="2"/>
          <w:sz w:val="16"/>
          <w:szCs w:val="16"/>
        </w:rPr>
        <w:t xml:space="preserve"> although considering more confounders may lead to a higher probability of satisfying the unconfoundedness, it also may lead to a higher probability of violating the positivity. Therefore, we don’t consider all mutation</w:t>
      </w:r>
      <w:r>
        <w:rPr>
          <w:rFonts w:hint="eastAsia" w:cs="Times New Roman"/>
          <w:color w:val="FF0000"/>
          <w:kern w:val="2"/>
          <w:sz w:val="16"/>
          <w:szCs w:val="16"/>
        </w:rPr>
        <w:t>s</w:t>
      </w:r>
      <w:r>
        <w:rPr>
          <w:rFonts w:cs="Times New Roman"/>
          <w:color w:val="FF0000"/>
          <w:kern w:val="2"/>
          <w:sz w:val="16"/>
          <w:szCs w:val="16"/>
        </w:rPr>
        <w:t xml:space="preserve"> as confounders, but</w:t>
      </w:r>
      <w:r>
        <w:rPr>
          <w:rFonts w:hint="eastAsia" w:cs="Times New Roman"/>
          <w:color w:val="FF0000"/>
          <w:kern w:val="2"/>
          <w:sz w:val="16"/>
          <w:szCs w:val="16"/>
        </w:rPr>
        <w:t xml:space="preserve"> a portion of</w:t>
      </w:r>
      <w:r>
        <w:rPr>
          <w:rFonts w:cs="Times New Roman"/>
          <w:color w:val="FF0000"/>
          <w:kern w:val="2"/>
          <w:sz w:val="16"/>
          <w:szCs w:val="16"/>
        </w:rPr>
        <w:t xml:space="preserve"> </w:t>
      </w:r>
      <w:r>
        <w:rPr>
          <w:rFonts w:hint="eastAsia" w:cs="Times New Roman"/>
          <w:color w:val="FF0000"/>
          <w:kern w:val="2"/>
          <w:sz w:val="16"/>
          <w:szCs w:val="16"/>
        </w:rPr>
        <w:t>mutation</w:t>
      </w:r>
      <w:r>
        <w:rPr>
          <w:rFonts w:cs="Times New Roman"/>
          <w:color w:val="FF0000"/>
          <w:kern w:val="2"/>
          <w:sz w:val="16"/>
          <w:szCs w:val="16"/>
        </w:rPr>
        <w:t>s with high mutation rates as confounders. We explain this in line 158-160 of the original manuscript</w:t>
      </w:r>
      <w:r>
        <w:rPr>
          <w:rFonts w:hint="eastAsia" w:cs="Times New Roman"/>
          <w:color w:val="FF0000"/>
          <w:kern w:val="2"/>
          <w:sz w:val="16"/>
          <w:szCs w:val="16"/>
        </w:rPr>
        <w:t xml:space="preserve"> and </w:t>
      </w:r>
      <w:r>
        <w:rPr>
          <w:rFonts w:cs="Times New Roman"/>
          <w:color w:val="FF0000"/>
          <w:kern w:val="2"/>
          <w:sz w:val="16"/>
          <w:szCs w:val="16"/>
        </w:rPr>
        <w:t>in line 33</w:t>
      </w:r>
      <w:r>
        <w:rPr>
          <w:rFonts w:hint="eastAsia" w:cs="Times New Roman"/>
          <w:color w:val="FF0000"/>
          <w:kern w:val="2"/>
          <w:sz w:val="16"/>
          <w:szCs w:val="16"/>
          <w:lang w:val="en-US" w:eastAsia="zh-CN"/>
        </w:rPr>
        <w:t>6</w:t>
      </w:r>
      <w:r>
        <w:rPr>
          <w:rFonts w:cs="Times New Roman"/>
          <w:color w:val="FF0000"/>
          <w:kern w:val="2"/>
          <w:sz w:val="16"/>
          <w:szCs w:val="16"/>
        </w:rPr>
        <w:t>-3</w:t>
      </w:r>
      <w:r>
        <w:rPr>
          <w:rFonts w:hint="eastAsia" w:cs="Times New Roman"/>
          <w:color w:val="FF0000"/>
          <w:kern w:val="2"/>
          <w:sz w:val="16"/>
          <w:szCs w:val="16"/>
          <w:lang w:val="en-US" w:eastAsia="zh-CN"/>
        </w:rPr>
        <w:t>38</w:t>
      </w:r>
      <w:r>
        <w:rPr>
          <w:rFonts w:hint="eastAsia" w:cs="Times New Roman"/>
          <w:color w:val="FF0000"/>
          <w:kern w:val="2"/>
          <w:sz w:val="16"/>
          <w:szCs w:val="16"/>
        </w:rPr>
        <w:t xml:space="preserve"> of</w:t>
      </w:r>
      <w:r>
        <w:rPr>
          <w:rFonts w:cs="Times New Roman"/>
          <w:color w:val="FF0000"/>
          <w:kern w:val="2"/>
          <w:sz w:val="16"/>
          <w:szCs w:val="16"/>
        </w:rPr>
        <w:t xml:space="preserve"> the revised version. Secondly, as shown in Table 3, the number of samples and gene mutation frequencies are very different across cancer types, and we </w:t>
      </w:r>
      <w:r>
        <w:rPr>
          <w:rFonts w:hint="eastAsia" w:cs="Times New Roman"/>
          <w:color w:val="FF0000"/>
          <w:kern w:val="2"/>
          <w:sz w:val="16"/>
          <w:szCs w:val="16"/>
        </w:rPr>
        <w:t xml:space="preserve">attempt to </w:t>
      </w:r>
      <w:r>
        <w:rPr>
          <w:rFonts w:cs="Times New Roman"/>
          <w:color w:val="FF0000"/>
          <w:kern w:val="2"/>
          <w:sz w:val="16"/>
          <w:szCs w:val="16"/>
        </w:rPr>
        <w:t xml:space="preserve">consider these two numbers and make a generic assumption of the number of observed confounders. </w:t>
      </w:r>
    </w:p>
    <w:p>
      <w:pPr>
        <w:pStyle w:val="4"/>
        <w:spacing w:before="156" w:after="156"/>
        <w:ind w:firstLine="320"/>
        <w:jc w:val="both"/>
        <w:textAlignment w:val="center"/>
        <w:rPr>
          <w:rFonts w:cs="Times New Roman"/>
          <w:color w:val="FF0000"/>
          <w:kern w:val="2"/>
          <w:sz w:val="16"/>
          <w:szCs w:val="16"/>
        </w:rPr>
      </w:pPr>
      <w:r>
        <w:rPr>
          <w:rFonts w:cs="Times New Roman"/>
          <w:color w:val="FF0000"/>
          <w:kern w:val="2"/>
          <w:sz w:val="16"/>
          <w:szCs w:val="16"/>
        </w:rPr>
        <w:t xml:space="preserve">Regarding the parameter 20 for hidden confounders in the model, on one hand, it doesn’t indicate the absolute number of hidden confounders in the biological system is 20. </w:t>
      </w:r>
      <w:r>
        <w:rPr>
          <w:rFonts w:hint="eastAsia" w:cs="Times New Roman"/>
          <w:color w:val="FF0000"/>
          <w:kern w:val="2"/>
          <w:sz w:val="16"/>
          <w:szCs w:val="16"/>
        </w:rPr>
        <w:t>Actually,</w:t>
      </w:r>
      <w:r>
        <w:rPr>
          <w:rFonts w:cs="Times New Roman"/>
          <w:color w:val="FF0000"/>
          <w:kern w:val="2"/>
          <w:sz w:val="16"/>
          <w:szCs w:val="16"/>
        </w:rPr>
        <w:t xml:space="preserve"> we don’t exactly know how many and what they are. The hidden confounder is represented by a hidden layer of the VAE model and 20 hidden confounders mean that the hidden layer is 20-dimensional. On the other hand, through conducting a parameter analysis, we find that results are stable and </w:t>
      </w:r>
      <w:r>
        <w:rPr>
          <w:rFonts w:hint="eastAsia" w:cs="Times New Roman"/>
          <w:color w:val="FF0000"/>
          <w:kern w:val="2"/>
          <w:sz w:val="16"/>
          <w:szCs w:val="16"/>
        </w:rPr>
        <w:t>are</w:t>
      </w:r>
      <w:r>
        <w:rPr>
          <w:rFonts w:cs="Times New Roman"/>
          <w:color w:val="FF0000"/>
          <w:kern w:val="2"/>
          <w:sz w:val="16"/>
          <w:szCs w:val="16"/>
        </w:rPr>
        <w:t xml:space="preserve"> less affected by parameter values. When setting dimensions of the hidden layer of the model as 10, 20, 30, 40, and 50, respectively, and repeating the experiments 10 times, we calculate the causal effect of </w:t>
      </w:r>
      <w:r>
        <w:rPr>
          <w:rFonts w:hint="eastAsia" w:cs="Times New Roman"/>
          <w:i/>
          <w:color w:val="FF0000"/>
          <w:kern w:val="2"/>
          <w:sz w:val="16"/>
          <w:szCs w:val="16"/>
        </w:rPr>
        <w:t>TP53</w:t>
      </w:r>
      <w:r>
        <w:rPr>
          <w:rFonts w:cs="Times New Roman"/>
          <w:color w:val="FF0000"/>
          <w:kern w:val="2"/>
          <w:sz w:val="16"/>
          <w:szCs w:val="16"/>
        </w:rPr>
        <w:t xml:space="preserve"> mutation on the DNA replication and EMT </w:t>
      </w:r>
      <w:r>
        <w:rPr>
          <w:rFonts w:hint="eastAsia" w:cs="Times New Roman"/>
          <w:color w:val="FF0000"/>
          <w:kern w:val="2"/>
          <w:sz w:val="16"/>
          <w:szCs w:val="16"/>
        </w:rPr>
        <w:t>in</w:t>
      </w:r>
      <w:r>
        <w:rPr>
          <w:rFonts w:cs="Times New Roman"/>
          <w:color w:val="FF0000"/>
          <w:kern w:val="2"/>
          <w:sz w:val="16"/>
          <w:szCs w:val="16"/>
        </w:rPr>
        <w:t xml:space="preserve"> BRCA and LUAD, and the mean and variance of ATE values are shown below:</w:t>
      </w:r>
    </w:p>
    <w:tbl>
      <w:tblPr>
        <w:tblStyle w:val="5"/>
        <w:tblW w:w="6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86"/>
        <w:gridCol w:w="941"/>
        <w:gridCol w:w="2286"/>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227" w:type="dxa"/>
            <w:gridSpan w:val="2"/>
            <w:tcBorders>
              <w:top w:val="double" w:color="auto" w:sz="4" w:space="0"/>
              <w:bottom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 xml:space="preserve">ATE of </w:t>
            </w:r>
            <w:r>
              <w:rPr>
                <w:rFonts w:hint="eastAsia" w:cs="Times New Roman"/>
                <w:i/>
                <w:color w:val="000000"/>
                <w:kern w:val="2"/>
                <w:sz w:val="16"/>
                <w:szCs w:val="16"/>
                <w:lang w:bidi="ar"/>
              </w:rPr>
              <w:t>TP53</w:t>
            </w:r>
            <w:r>
              <w:rPr>
                <w:rFonts w:cs="Times New Roman"/>
                <w:color w:val="000000"/>
                <w:kern w:val="2"/>
                <w:sz w:val="16"/>
                <w:szCs w:val="16"/>
                <w:lang w:bidi="ar"/>
              </w:rPr>
              <w:t xml:space="preserve"> of BRCA on DNA replication</w:t>
            </w:r>
          </w:p>
        </w:tc>
        <w:tc>
          <w:tcPr>
            <w:tcW w:w="3227" w:type="dxa"/>
            <w:gridSpan w:val="2"/>
            <w:tcBorders>
              <w:top w:val="double" w:color="auto" w:sz="4" w:space="0"/>
              <w:bottom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 xml:space="preserve">ATE of </w:t>
            </w:r>
            <w:r>
              <w:rPr>
                <w:rFonts w:hint="eastAsia" w:cs="Times New Roman"/>
                <w:i/>
                <w:color w:val="000000"/>
                <w:kern w:val="2"/>
                <w:sz w:val="16"/>
                <w:szCs w:val="16"/>
                <w:lang w:bidi="ar"/>
              </w:rPr>
              <w:t>TP53</w:t>
            </w:r>
            <w:r>
              <w:rPr>
                <w:rFonts w:cs="Times New Roman"/>
                <w:color w:val="000000"/>
                <w:kern w:val="2"/>
                <w:sz w:val="16"/>
                <w:szCs w:val="16"/>
                <w:lang w:bidi="ar"/>
              </w:rPr>
              <w:t xml:space="preserve"> of BRCA on EMT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286" w:type="dxa"/>
            <w:tcBorders>
              <w:top w:val="double" w:color="auto" w:sz="4" w:space="0"/>
              <w:bottom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#Hidden confounder</w:t>
            </w:r>
          </w:p>
        </w:tc>
        <w:tc>
          <w:tcPr>
            <w:tcW w:w="941" w:type="dxa"/>
            <w:tcBorders>
              <w:top w:val="double" w:color="auto" w:sz="4" w:space="0"/>
              <w:bottom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ATE</w:t>
            </w:r>
          </w:p>
        </w:tc>
        <w:tc>
          <w:tcPr>
            <w:tcW w:w="2286" w:type="dxa"/>
            <w:tcBorders>
              <w:top w:val="double" w:color="auto" w:sz="4" w:space="0"/>
              <w:bottom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#Hidden confounder</w:t>
            </w:r>
          </w:p>
        </w:tc>
        <w:tc>
          <w:tcPr>
            <w:tcW w:w="941" w:type="dxa"/>
            <w:tcBorders>
              <w:top w:val="double" w:color="auto" w:sz="4" w:space="0"/>
              <w:bottom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286" w:type="dxa"/>
            <w:tcBorders>
              <w:top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10</w:t>
            </w:r>
          </w:p>
        </w:tc>
        <w:tc>
          <w:tcPr>
            <w:tcW w:w="941" w:type="dxa"/>
            <w:tcBorders>
              <w:top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0.132±0.005</w:t>
            </w:r>
          </w:p>
        </w:tc>
        <w:tc>
          <w:tcPr>
            <w:tcW w:w="2286" w:type="dxa"/>
            <w:tcBorders>
              <w:top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10</w:t>
            </w:r>
          </w:p>
        </w:tc>
        <w:tc>
          <w:tcPr>
            <w:tcW w:w="941" w:type="dxa"/>
            <w:tcBorders>
              <w:top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0.044±0.004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20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0.138±0.006</w:t>
            </w:r>
          </w:p>
        </w:tc>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20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0.048±0.005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30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0.138±0.004</w:t>
            </w:r>
          </w:p>
        </w:tc>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30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0.042±0.005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40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0.137±0.005</w:t>
            </w:r>
          </w:p>
        </w:tc>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40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0.047±0.001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50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0.139±0.004</w:t>
            </w:r>
          </w:p>
        </w:tc>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50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0.043±0.004</w:t>
            </w:r>
          </w:p>
        </w:tc>
      </w:tr>
    </w:tbl>
    <w:p>
      <w:pPr>
        <w:pStyle w:val="4"/>
        <w:spacing w:before="156" w:after="156"/>
        <w:ind w:firstLine="0" w:firstLineChars="0"/>
        <w:textAlignment w:val="center"/>
        <w:rPr>
          <w:rFonts w:cs="Times New Roman"/>
          <w:color w:val="000033"/>
          <w:kern w:val="2"/>
          <w:sz w:val="16"/>
          <w:szCs w:val="16"/>
        </w:rPr>
      </w:pPr>
    </w:p>
    <w:tbl>
      <w:tblPr>
        <w:tblStyle w:val="5"/>
        <w:tblW w:w="6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86"/>
        <w:gridCol w:w="941"/>
        <w:gridCol w:w="2286"/>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2" w:hRule="atLeast"/>
          <w:jc w:val="center"/>
        </w:trPr>
        <w:tc>
          <w:tcPr>
            <w:tcW w:w="3227" w:type="dxa"/>
            <w:gridSpan w:val="2"/>
            <w:tcBorders>
              <w:top w:val="double" w:color="auto" w:sz="4" w:space="0"/>
              <w:bottom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rPr>
            </w:pPr>
            <w:bookmarkStart w:id="3" w:name="OLE_LINK3"/>
            <w:r>
              <w:rPr>
                <w:rFonts w:cs="Times New Roman"/>
                <w:color w:val="000000"/>
                <w:kern w:val="2"/>
                <w:sz w:val="16"/>
                <w:szCs w:val="16"/>
                <w:lang w:bidi="ar"/>
              </w:rPr>
              <w:t xml:space="preserve">ATE of </w:t>
            </w:r>
            <w:r>
              <w:rPr>
                <w:rFonts w:hint="eastAsia" w:cs="Times New Roman"/>
                <w:i/>
                <w:color w:val="000000"/>
                <w:kern w:val="2"/>
                <w:sz w:val="16"/>
                <w:szCs w:val="16"/>
                <w:lang w:bidi="ar"/>
              </w:rPr>
              <w:t>TP53</w:t>
            </w:r>
            <w:r>
              <w:rPr>
                <w:rFonts w:cs="Times New Roman"/>
                <w:color w:val="000000"/>
                <w:kern w:val="2"/>
                <w:sz w:val="16"/>
                <w:szCs w:val="16"/>
                <w:lang w:bidi="ar"/>
              </w:rPr>
              <w:t xml:space="preserve"> of LUAD on DNA replication</w:t>
            </w:r>
          </w:p>
        </w:tc>
        <w:tc>
          <w:tcPr>
            <w:tcW w:w="3227" w:type="dxa"/>
            <w:gridSpan w:val="2"/>
            <w:tcBorders>
              <w:top w:val="double" w:color="auto" w:sz="4" w:space="0"/>
              <w:bottom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rPr>
            </w:pPr>
            <w:r>
              <w:rPr>
                <w:rFonts w:cs="Times New Roman"/>
                <w:color w:val="000000"/>
                <w:kern w:val="2"/>
                <w:sz w:val="16"/>
                <w:szCs w:val="16"/>
                <w:lang w:bidi="ar"/>
              </w:rPr>
              <w:t xml:space="preserve">ATE of </w:t>
            </w:r>
            <w:r>
              <w:rPr>
                <w:rFonts w:hint="eastAsia" w:cs="Times New Roman"/>
                <w:i/>
                <w:color w:val="000000"/>
                <w:kern w:val="2"/>
                <w:sz w:val="16"/>
                <w:szCs w:val="16"/>
                <w:lang w:bidi="ar"/>
              </w:rPr>
              <w:t>TP53</w:t>
            </w:r>
            <w:r>
              <w:rPr>
                <w:rFonts w:cs="Times New Roman"/>
                <w:color w:val="000000"/>
                <w:kern w:val="2"/>
                <w:sz w:val="16"/>
                <w:szCs w:val="16"/>
                <w:lang w:bidi="ar"/>
              </w:rPr>
              <w:t xml:space="preserve"> of LUAD on EMT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286" w:type="dxa"/>
            <w:tcBorders>
              <w:top w:val="double" w:color="auto" w:sz="4" w:space="0"/>
              <w:bottom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#Hidden confounder</w:t>
            </w:r>
          </w:p>
        </w:tc>
        <w:tc>
          <w:tcPr>
            <w:tcW w:w="941" w:type="dxa"/>
            <w:tcBorders>
              <w:top w:val="double" w:color="auto" w:sz="4" w:space="0"/>
              <w:bottom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ATE</w:t>
            </w:r>
          </w:p>
        </w:tc>
        <w:tc>
          <w:tcPr>
            <w:tcW w:w="2286" w:type="dxa"/>
            <w:tcBorders>
              <w:top w:val="double" w:color="auto" w:sz="4" w:space="0"/>
              <w:bottom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#Hidden confounder</w:t>
            </w:r>
          </w:p>
        </w:tc>
        <w:tc>
          <w:tcPr>
            <w:tcW w:w="941" w:type="dxa"/>
            <w:tcBorders>
              <w:top w:val="double" w:color="auto" w:sz="4" w:space="0"/>
              <w:bottom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286" w:type="dxa"/>
            <w:tcBorders>
              <w:top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10</w:t>
            </w:r>
          </w:p>
        </w:tc>
        <w:tc>
          <w:tcPr>
            <w:tcW w:w="941" w:type="dxa"/>
            <w:tcBorders>
              <w:top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0.123±0.011</w:t>
            </w:r>
          </w:p>
        </w:tc>
        <w:tc>
          <w:tcPr>
            <w:tcW w:w="2286" w:type="dxa"/>
            <w:tcBorders>
              <w:top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10</w:t>
            </w:r>
          </w:p>
        </w:tc>
        <w:tc>
          <w:tcPr>
            <w:tcW w:w="941" w:type="dxa"/>
            <w:tcBorders>
              <w:top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0.028±0.005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20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0.135±0.013</w:t>
            </w:r>
          </w:p>
        </w:tc>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20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0.037±0.006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30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0.125±0.012</w:t>
            </w:r>
          </w:p>
        </w:tc>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30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0.03±0.006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40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0.143±0.005</w:t>
            </w:r>
          </w:p>
        </w:tc>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40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0.019±0.008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50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0.129±0.012</w:t>
            </w:r>
          </w:p>
        </w:tc>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50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0.025±0.008</w:t>
            </w:r>
          </w:p>
        </w:tc>
      </w:tr>
      <w:bookmarkEnd w:id="2"/>
      <w:bookmarkEnd w:id="3"/>
    </w:tbl>
    <w:p>
      <w:pPr>
        <w:pStyle w:val="4"/>
        <w:spacing w:before="156" w:after="156"/>
        <w:ind w:firstLine="320"/>
        <w:jc w:val="both"/>
        <w:textAlignment w:val="center"/>
        <w:rPr>
          <w:rFonts w:cs="Times New Roman"/>
          <w:color w:val="FF0000"/>
          <w:kern w:val="2"/>
          <w:sz w:val="16"/>
          <w:szCs w:val="16"/>
        </w:rPr>
      </w:pPr>
      <w:r>
        <w:rPr>
          <w:rFonts w:hint="eastAsia" w:cs="Times New Roman"/>
          <w:color w:val="FF0000"/>
          <w:kern w:val="2"/>
          <w:sz w:val="16"/>
          <w:szCs w:val="16"/>
        </w:rPr>
        <w:t>We</w:t>
      </w:r>
      <w:r>
        <w:rPr>
          <w:rFonts w:hint="eastAsia" w:cs="Times New Roman"/>
          <w:color w:val="FF0000"/>
          <w:kern w:val="2"/>
          <w:sz w:val="16"/>
          <w:szCs w:val="16"/>
          <w:lang w:val="en-US" w:eastAsia="zh-CN"/>
        </w:rPr>
        <w:t xml:space="preserve"> have</w:t>
      </w:r>
      <w:r>
        <w:rPr>
          <w:rFonts w:hint="eastAsia" w:cs="Times New Roman"/>
          <w:color w:val="FF0000"/>
          <w:kern w:val="2"/>
          <w:sz w:val="16"/>
          <w:szCs w:val="16"/>
        </w:rPr>
        <w:t xml:space="preserve"> add</w:t>
      </w:r>
      <w:r>
        <w:rPr>
          <w:rFonts w:hint="eastAsia" w:cs="Times New Roman"/>
          <w:color w:val="FF0000"/>
          <w:kern w:val="2"/>
          <w:sz w:val="16"/>
          <w:szCs w:val="16"/>
          <w:lang w:val="en-US" w:eastAsia="zh-CN"/>
        </w:rPr>
        <w:t>ed</w:t>
      </w:r>
      <w:r>
        <w:rPr>
          <w:rFonts w:hint="eastAsia" w:cs="Times New Roman"/>
          <w:color w:val="FF0000"/>
          <w:kern w:val="2"/>
          <w:sz w:val="16"/>
          <w:szCs w:val="16"/>
        </w:rPr>
        <w:t xml:space="preserve"> the illustration of these two parameter in line 3</w:t>
      </w:r>
      <w:r>
        <w:rPr>
          <w:rFonts w:hint="eastAsia" w:cs="Times New Roman"/>
          <w:color w:val="FF0000"/>
          <w:kern w:val="2"/>
          <w:sz w:val="16"/>
          <w:szCs w:val="16"/>
          <w:lang w:val="en-US" w:eastAsia="zh-CN"/>
        </w:rPr>
        <w:t>38</w:t>
      </w:r>
      <w:r>
        <w:rPr>
          <w:rFonts w:hint="eastAsia" w:cs="Times New Roman"/>
          <w:color w:val="FF0000"/>
          <w:kern w:val="2"/>
          <w:sz w:val="16"/>
          <w:szCs w:val="16"/>
        </w:rPr>
        <w:t xml:space="preserve"> to 34</w:t>
      </w:r>
      <w:r>
        <w:rPr>
          <w:rFonts w:hint="eastAsia" w:cs="Times New Roman"/>
          <w:color w:val="FF0000"/>
          <w:kern w:val="2"/>
          <w:sz w:val="16"/>
          <w:szCs w:val="16"/>
          <w:lang w:val="en-US" w:eastAsia="zh-CN"/>
        </w:rPr>
        <w:t>0</w:t>
      </w:r>
      <w:r>
        <w:rPr>
          <w:rFonts w:hint="eastAsia" w:cs="Times New Roman"/>
          <w:color w:val="FF0000"/>
          <w:kern w:val="2"/>
          <w:sz w:val="16"/>
          <w:szCs w:val="16"/>
        </w:rPr>
        <w:t xml:space="preserve"> of the revised manuscript and in Section 2 of S</w:t>
      </w:r>
      <w:r>
        <w:rPr>
          <w:rFonts w:hint="eastAsia" w:cs="Times New Roman"/>
          <w:color w:val="FF0000"/>
          <w:kern w:val="2"/>
          <w:sz w:val="16"/>
          <w:szCs w:val="16"/>
          <w:lang w:val="en-US" w:eastAsia="zh-CN"/>
        </w:rPr>
        <w:t>1 text</w:t>
      </w:r>
      <w:r>
        <w:rPr>
          <w:rFonts w:hint="eastAsia" w:cs="Times New Roman"/>
          <w:color w:val="FF0000"/>
          <w:kern w:val="2"/>
          <w:sz w:val="16"/>
          <w:szCs w:val="16"/>
        </w:rPr>
        <w:t>.</w:t>
      </w:r>
    </w:p>
    <w:bookmarkEnd w:id="1"/>
    <w:p>
      <w:pPr>
        <w:pStyle w:val="4"/>
        <w:spacing w:before="156" w:after="156"/>
        <w:ind w:firstLine="320"/>
        <w:jc w:val="both"/>
        <w:textAlignment w:val="center"/>
        <w:rPr>
          <w:rFonts w:cs="Times New Roman"/>
          <w:color w:val="FF0000"/>
          <w:kern w:val="2"/>
          <w:sz w:val="16"/>
          <w:szCs w:val="16"/>
        </w:rPr>
      </w:pPr>
      <w:r>
        <w:rPr>
          <w:rFonts w:cs="Times New Roman"/>
          <w:color w:val="000033"/>
          <w:kern w:val="2"/>
          <w:sz w:val="16"/>
          <w:szCs w:val="16"/>
        </w:rPr>
        <w:t>3. Regarding the effectiveness of CEBP, it is suggested to compare it with relevant gold standard, and verify the validity of conclusions through wet lab experiments or other credible computational experiments.</w:t>
      </w:r>
      <w:r>
        <w:rPr>
          <w:rFonts w:cs="Times New Roman"/>
          <w:color w:val="000033"/>
          <w:kern w:val="2"/>
          <w:sz w:val="16"/>
          <w:szCs w:val="16"/>
          <w:highlight w:val="yellow"/>
        </w:rPr>
        <w:br w:type="textWrapping"/>
      </w:r>
      <w:r>
        <w:rPr>
          <w:rFonts w:cs="Times New Roman"/>
          <w:kern w:val="2"/>
          <w:sz w:val="16"/>
          <w:szCs w:val="16"/>
        </w:rPr>
        <w:tab/>
      </w:r>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Thank</w:t>
      </w:r>
      <w:r>
        <w:rPr>
          <w:rFonts w:hint="eastAsia" w:cs="Times New Roman"/>
          <w:color w:val="FF0000"/>
          <w:kern w:val="2"/>
          <w:sz w:val="16"/>
          <w:szCs w:val="16"/>
        </w:rPr>
        <w:t>s</w:t>
      </w:r>
      <w:r>
        <w:rPr>
          <w:rFonts w:cs="Times New Roman"/>
          <w:color w:val="FF0000"/>
          <w:kern w:val="2"/>
          <w:sz w:val="16"/>
          <w:szCs w:val="16"/>
        </w:rPr>
        <w:t xml:space="preserve"> for your suggestion. We collect the driver mutation list from Cancer Gene Census (CGC, https://cancer.sanger.ac.uk/census) as ground truth to validate the key mutation predicted by CEBP for DNA replication. Although </w:t>
      </w:r>
      <w:r>
        <w:rPr>
          <w:rFonts w:hint="eastAsia" w:cs="Times New Roman"/>
          <w:color w:val="FF0000"/>
          <w:kern w:val="2"/>
          <w:sz w:val="16"/>
          <w:szCs w:val="16"/>
        </w:rPr>
        <w:t>driver</w:t>
      </w:r>
      <w:r>
        <w:rPr>
          <w:rFonts w:cs="Times New Roman"/>
          <w:color w:val="FF0000"/>
          <w:kern w:val="2"/>
          <w:sz w:val="16"/>
          <w:szCs w:val="16"/>
        </w:rPr>
        <w:t xml:space="preserve"> mutation</w:t>
      </w:r>
      <w:r>
        <w:rPr>
          <w:rFonts w:hint="eastAsia" w:cs="Times New Roman"/>
          <w:color w:val="FF0000"/>
          <w:kern w:val="2"/>
          <w:sz w:val="16"/>
          <w:szCs w:val="16"/>
        </w:rPr>
        <w:t>s</w:t>
      </w:r>
      <w:r>
        <w:rPr>
          <w:rFonts w:cs="Times New Roman"/>
          <w:color w:val="FF0000"/>
          <w:kern w:val="2"/>
          <w:sz w:val="16"/>
          <w:szCs w:val="16"/>
        </w:rPr>
        <w:t xml:space="preserve"> and key mutation</w:t>
      </w:r>
      <w:r>
        <w:rPr>
          <w:rFonts w:hint="eastAsia" w:cs="Times New Roman"/>
          <w:color w:val="FF0000"/>
          <w:kern w:val="2"/>
          <w:sz w:val="16"/>
          <w:szCs w:val="16"/>
        </w:rPr>
        <w:t>s</w:t>
      </w:r>
      <w:r>
        <w:rPr>
          <w:rFonts w:cs="Times New Roman"/>
          <w:color w:val="FF0000"/>
          <w:kern w:val="2"/>
          <w:sz w:val="16"/>
          <w:szCs w:val="16"/>
        </w:rPr>
        <w:t xml:space="preserve"> are different concepts and aims, that is the former is for final tumor formation and the latter is for cancer-related important biological processes, we find some identified key mutations are highly consistent with known driver mutations</w:t>
      </w:r>
      <w:r>
        <w:rPr>
          <w:rFonts w:hint="eastAsia" w:cs="Times New Roman"/>
          <w:color w:val="FF0000"/>
          <w:kern w:val="2"/>
          <w:sz w:val="16"/>
          <w:szCs w:val="16"/>
        </w:rPr>
        <w:t xml:space="preserve"> and results are</w:t>
      </w:r>
      <w:r>
        <w:rPr>
          <w:rFonts w:cs="Times New Roman"/>
          <w:color w:val="FF0000"/>
          <w:kern w:val="2"/>
          <w:sz w:val="16"/>
          <w:szCs w:val="16"/>
        </w:rPr>
        <w:t xml:space="preserve"> shown </w:t>
      </w:r>
      <w:r>
        <w:rPr>
          <w:rFonts w:hint="eastAsia" w:cs="Times New Roman"/>
          <w:color w:val="FF0000"/>
          <w:kern w:val="2"/>
          <w:sz w:val="16"/>
          <w:szCs w:val="16"/>
        </w:rPr>
        <w:t>in Fig. S1</w:t>
      </w:r>
      <w:r>
        <w:rPr>
          <w:rFonts w:hint="eastAsia" w:cs="Times New Roman"/>
          <w:color w:val="FF0000"/>
          <w:kern w:val="2"/>
          <w:sz w:val="16"/>
          <w:szCs w:val="16"/>
          <w:lang w:val="en-US" w:eastAsia="zh-CN"/>
        </w:rPr>
        <w:t xml:space="preserve"> of S1 text</w:t>
      </w:r>
      <w:r>
        <w:rPr>
          <w:rFonts w:hint="eastAsia" w:cs="Times New Roman"/>
          <w:color w:val="FF0000"/>
          <w:kern w:val="2"/>
          <w:sz w:val="16"/>
          <w:szCs w:val="16"/>
        </w:rPr>
        <w:t>.</w:t>
      </w:r>
      <w:bookmarkStart w:id="14" w:name="_GoBack"/>
      <w:bookmarkEnd w:id="14"/>
    </w:p>
    <w:p>
      <w:pPr>
        <w:pStyle w:val="4"/>
        <w:spacing w:before="156" w:after="156"/>
        <w:ind w:firstLine="320"/>
        <w:jc w:val="both"/>
        <w:textAlignment w:val="center"/>
        <w:rPr>
          <w:rFonts w:cs="Times New Roman"/>
          <w:color w:val="000033"/>
          <w:kern w:val="2"/>
          <w:sz w:val="16"/>
          <w:szCs w:val="16"/>
        </w:rPr>
      </w:pPr>
      <w:r>
        <w:rPr>
          <w:rFonts w:cs="Times New Roman"/>
          <w:color w:val="000033"/>
          <w:kern w:val="2"/>
          <w:sz w:val="16"/>
          <w:szCs w:val="16"/>
        </w:rPr>
        <w:t>4. The authors should clarify what the meanings of “measurement of the biological process” in line 129, and “the biological process estimation” in line 132 are. In Section 2.3, the authors should clarify what the meanings of “ a value less than 0 says the treatment can only hurt outcomes and cannot help them” and “the mutation with such ATE is detrimental to biological processes” are.</w:t>
      </w:r>
    </w:p>
    <w:p>
      <w:pPr>
        <w:pStyle w:val="4"/>
        <w:spacing w:before="156" w:after="156"/>
        <w:ind w:firstLine="321"/>
        <w:jc w:val="both"/>
        <w:textAlignment w:val="center"/>
        <w:rPr>
          <w:rFonts w:cs="Times New Roman"/>
          <w:color w:val="FF0000"/>
          <w:kern w:val="2"/>
          <w:sz w:val="16"/>
          <w:szCs w:val="16"/>
        </w:rPr>
      </w:pPr>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Thanks for this suggestion. The “measurement of the biological process” in line 129 and “the biological process estimatio</w:t>
      </w:r>
      <w:r>
        <w:rPr>
          <w:rFonts w:hint="eastAsia" w:cs="Times New Roman"/>
          <w:color w:val="FF0000"/>
          <w:kern w:val="2"/>
          <w:sz w:val="16"/>
          <w:szCs w:val="16"/>
        </w:rPr>
        <w:t>n</w:t>
      </w:r>
      <w:r>
        <w:rPr>
          <w:rFonts w:cs="Times New Roman"/>
          <w:color w:val="FF0000"/>
          <w:kern w:val="2"/>
          <w:sz w:val="16"/>
          <w:szCs w:val="16"/>
        </w:rPr>
        <w:t xml:space="preserve">” in line 132 refer to the proposed method </w:t>
      </w:r>
      <w:r>
        <w:rPr>
          <w:rFonts w:hint="eastAsia" w:cs="Times New Roman"/>
          <w:color w:val="FF0000"/>
          <w:kern w:val="2"/>
          <w:sz w:val="16"/>
          <w:szCs w:val="16"/>
        </w:rPr>
        <w:t>for</w:t>
      </w:r>
      <w:r>
        <w:rPr>
          <w:rFonts w:cs="Times New Roman"/>
          <w:color w:val="FF0000"/>
          <w:kern w:val="2"/>
          <w:sz w:val="16"/>
          <w:szCs w:val="16"/>
        </w:rPr>
        <w:t xml:space="preserve"> estimating the cancer-related biological process</w:t>
      </w:r>
      <w:r>
        <w:rPr>
          <w:rFonts w:hint="eastAsia" w:cs="Times New Roman"/>
          <w:color w:val="FF0000"/>
          <w:kern w:val="2"/>
          <w:sz w:val="16"/>
          <w:szCs w:val="16"/>
        </w:rPr>
        <w:t xml:space="preserve"> activity </w:t>
      </w:r>
      <w:r>
        <w:rPr>
          <w:rFonts w:cs="Times New Roman"/>
          <w:color w:val="FF0000"/>
          <w:kern w:val="2"/>
          <w:sz w:val="16"/>
          <w:szCs w:val="16"/>
        </w:rPr>
        <w:t xml:space="preserve">of each sample. We have updated this paragraph and given the details of this method in section 3.2 in the </w:t>
      </w:r>
      <w:r>
        <w:rPr>
          <w:rFonts w:hint="eastAsia" w:cs="Times New Roman"/>
          <w:color w:val="FF0000"/>
          <w:kern w:val="2"/>
          <w:sz w:val="16"/>
          <w:szCs w:val="16"/>
        </w:rPr>
        <w:t>revised version</w:t>
      </w:r>
      <w:r>
        <w:rPr>
          <w:rFonts w:cs="Times New Roman"/>
          <w:color w:val="FF0000"/>
          <w:kern w:val="2"/>
          <w:sz w:val="16"/>
          <w:szCs w:val="16"/>
        </w:rPr>
        <w:t xml:space="preserve">. The “ a value less than 0 says the treatment can only hurt outcomes and cannot help them” is intended to illustrate that we consider a mutation with ATE negative value </w:t>
      </w:r>
      <w:r>
        <w:rPr>
          <w:rFonts w:hint="eastAsia" w:cs="Times New Roman"/>
          <w:color w:val="FF0000"/>
          <w:kern w:val="2"/>
          <w:sz w:val="16"/>
          <w:szCs w:val="16"/>
        </w:rPr>
        <w:t>mea</w:t>
      </w:r>
      <w:r>
        <w:rPr>
          <w:rFonts w:cs="Times New Roman"/>
          <w:color w:val="FF0000"/>
          <w:kern w:val="2"/>
          <w:sz w:val="16"/>
          <w:szCs w:val="16"/>
        </w:rPr>
        <w:t xml:space="preserve">ns it doesn’t affect </w:t>
      </w:r>
      <w:r>
        <w:rPr>
          <w:rFonts w:hint="eastAsia" w:cs="Times New Roman"/>
          <w:color w:val="FF0000"/>
          <w:kern w:val="2"/>
          <w:sz w:val="16"/>
          <w:szCs w:val="16"/>
        </w:rPr>
        <w:t xml:space="preserve">the </w:t>
      </w:r>
      <w:r>
        <w:rPr>
          <w:rFonts w:cs="Times New Roman"/>
          <w:color w:val="FF0000"/>
          <w:kern w:val="2"/>
          <w:sz w:val="16"/>
          <w:szCs w:val="16"/>
        </w:rPr>
        <w:t xml:space="preserve">cancer-related biological process. </w:t>
      </w:r>
    </w:p>
    <w:p>
      <w:pPr>
        <w:pStyle w:val="4"/>
        <w:spacing w:before="156" w:after="156"/>
        <w:ind w:firstLine="320"/>
        <w:jc w:val="both"/>
        <w:textAlignment w:val="center"/>
        <w:rPr>
          <w:rFonts w:cs="Times New Roman"/>
          <w:color w:val="000033"/>
          <w:kern w:val="2"/>
          <w:sz w:val="16"/>
          <w:szCs w:val="16"/>
        </w:rPr>
      </w:pPr>
      <w:r>
        <w:rPr>
          <w:rFonts w:cs="Times New Roman"/>
          <w:color w:val="000033"/>
          <w:kern w:val="2"/>
          <w:sz w:val="16"/>
          <w:szCs w:val="16"/>
        </w:rPr>
        <w:t>5. The source code of CEBP should be provided.</w:t>
      </w:r>
    </w:p>
    <w:p>
      <w:pPr>
        <w:pStyle w:val="4"/>
        <w:spacing w:before="156" w:after="156"/>
        <w:ind w:firstLine="321"/>
        <w:jc w:val="both"/>
        <w:textAlignment w:val="center"/>
        <w:rPr>
          <w:rStyle w:val="9"/>
          <w:rFonts w:cs="Times New Roman"/>
          <w:color w:val="FF0000"/>
          <w:kern w:val="2"/>
          <w:sz w:val="16"/>
          <w:szCs w:val="16"/>
        </w:rPr>
      </w:pPr>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 xml:space="preserve">Thanks for this suggestion. We have uploaded the code at </w:t>
      </w:r>
      <w:r>
        <w:fldChar w:fldCharType="begin"/>
      </w:r>
      <w:r>
        <w:instrText xml:space="preserve"> HYPERLINK "https://github.com/awa121." </w:instrText>
      </w:r>
      <w:r>
        <w:fldChar w:fldCharType="separate"/>
      </w:r>
      <w:r>
        <w:rPr>
          <w:rStyle w:val="9"/>
          <w:rFonts w:cs="Times New Roman"/>
          <w:color w:val="FF0000"/>
          <w:kern w:val="2"/>
          <w:sz w:val="16"/>
          <w:szCs w:val="16"/>
        </w:rPr>
        <w:t>https://github.com/awa121</w:t>
      </w:r>
      <w:r>
        <w:rPr>
          <w:rStyle w:val="9"/>
          <w:rFonts w:hint="eastAsia" w:cs="Times New Roman"/>
          <w:color w:val="FF0000"/>
          <w:kern w:val="2"/>
          <w:sz w:val="16"/>
          <w:szCs w:val="16"/>
        </w:rPr>
        <w:t>/CauMu</w:t>
      </w:r>
      <w:r>
        <w:rPr>
          <w:rStyle w:val="9"/>
          <w:rFonts w:cs="Times New Roman"/>
          <w:color w:val="FF0000"/>
          <w:kern w:val="2"/>
          <w:sz w:val="16"/>
          <w:szCs w:val="16"/>
        </w:rPr>
        <w:t>.</w:t>
      </w:r>
      <w:r>
        <w:rPr>
          <w:rStyle w:val="9"/>
          <w:rFonts w:cs="Times New Roman"/>
          <w:color w:val="FF0000"/>
          <w:kern w:val="2"/>
          <w:sz w:val="16"/>
          <w:szCs w:val="16"/>
        </w:rPr>
        <w:fldChar w:fldCharType="end"/>
      </w:r>
    </w:p>
    <w:p>
      <w:pPr>
        <w:pStyle w:val="4"/>
        <w:spacing w:before="156" w:after="156"/>
        <w:ind w:firstLine="320"/>
        <w:jc w:val="both"/>
        <w:textAlignment w:val="center"/>
        <w:rPr>
          <w:rFonts w:cs="Times New Roman"/>
          <w:color w:val="000033"/>
          <w:kern w:val="2"/>
          <w:sz w:val="16"/>
          <w:szCs w:val="16"/>
        </w:rPr>
      </w:pPr>
      <w:r>
        <w:rPr>
          <w:rFonts w:cs="Times New Roman"/>
          <w:color w:val="000033"/>
          <w:kern w:val="2"/>
          <w:sz w:val="16"/>
          <w:szCs w:val="16"/>
        </w:rPr>
        <w:t>6. Please give More description to Figure 2.</w:t>
      </w:r>
    </w:p>
    <w:p>
      <w:pPr>
        <w:pStyle w:val="4"/>
        <w:spacing w:before="156" w:after="156"/>
        <w:ind w:firstLine="321"/>
        <w:jc w:val="both"/>
        <w:textAlignment w:val="center"/>
        <w:rPr>
          <w:rFonts w:cs="Times New Roman"/>
          <w:color w:val="000033"/>
          <w:kern w:val="2"/>
          <w:sz w:val="16"/>
          <w:szCs w:val="16"/>
        </w:rPr>
      </w:pPr>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Thanks for this suggestion. We have added a more detailed description for Figure 2 in the revised manuscript</w:t>
      </w:r>
      <w:r>
        <w:rPr>
          <w:rFonts w:cs="Times New Roman"/>
          <w:color w:val="000033"/>
          <w:kern w:val="2"/>
          <w:sz w:val="16"/>
          <w:szCs w:val="16"/>
        </w:rPr>
        <w:t>.</w:t>
      </w:r>
    </w:p>
    <w:p>
      <w:pPr>
        <w:pStyle w:val="4"/>
        <w:spacing w:before="156" w:after="156"/>
        <w:ind w:firstLine="320"/>
        <w:jc w:val="both"/>
        <w:textAlignment w:val="center"/>
        <w:rPr>
          <w:rFonts w:cs="Times New Roman"/>
          <w:color w:val="000033"/>
          <w:kern w:val="2"/>
          <w:sz w:val="16"/>
          <w:szCs w:val="16"/>
        </w:rPr>
      </w:pPr>
      <w:r>
        <w:rPr>
          <w:rFonts w:cs="Times New Roman"/>
          <w:color w:val="000033"/>
          <w:kern w:val="2"/>
          <w:sz w:val="16"/>
          <w:szCs w:val="16"/>
        </w:rPr>
        <w:t>7. Reference 31 is not correct.</w:t>
      </w:r>
    </w:p>
    <w:p>
      <w:pPr>
        <w:pStyle w:val="4"/>
        <w:spacing w:before="156" w:after="156"/>
        <w:ind w:firstLine="321"/>
        <w:jc w:val="both"/>
        <w:textAlignment w:val="center"/>
        <w:rPr>
          <w:rFonts w:cs="Times New Roman"/>
          <w:color w:val="FF0000"/>
          <w:kern w:val="2"/>
          <w:sz w:val="16"/>
          <w:szCs w:val="16"/>
        </w:rPr>
      </w:pPr>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Thanks for spotting this! We</w:t>
      </w:r>
      <w:r>
        <w:rPr>
          <w:rFonts w:hint="eastAsia" w:cs="Times New Roman"/>
          <w:color w:val="FF0000"/>
          <w:kern w:val="2"/>
          <w:sz w:val="16"/>
          <w:szCs w:val="16"/>
          <w:lang w:val="en-US" w:eastAsia="zh-CN"/>
        </w:rPr>
        <w:t xml:space="preserve"> have</w:t>
      </w:r>
      <w:r>
        <w:rPr>
          <w:rFonts w:cs="Times New Roman"/>
          <w:color w:val="FF0000"/>
          <w:kern w:val="2"/>
          <w:sz w:val="16"/>
          <w:szCs w:val="16"/>
        </w:rPr>
        <w:t xml:space="preserve"> check</w:t>
      </w:r>
      <w:r>
        <w:rPr>
          <w:rFonts w:hint="eastAsia" w:cs="Times New Roman"/>
          <w:color w:val="FF0000"/>
          <w:kern w:val="2"/>
          <w:sz w:val="16"/>
          <w:szCs w:val="16"/>
          <w:lang w:val="en-US" w:eastAsia="zh-CN"/>
        </w:rPr>
        <w:t>ed</w:t>
      </w:r>
      <w:r>
        <w:rPr>
          <w:rFonts w:cs="Times New Roman"/>
          <w:color w:val="FF0000"/>
          <w:kern w:val="2"/>
          <w:sz w:val="16"/>
          <w:szCs w:val="16"/>
        </w:rPr>
        <w:t xml:space="preserve"> all references and update</w:t>
      </w:r>
      <w:r>
        <w:rPr>
          <w:rFonts w:hint="eastAsia" w:cs="Times New Roman"/>
          <w:color w:val="FF0000"/>
          <w:kern w:val="2"/>
          <w:sz w:val="16"/>
          <w:szCs w:val="16"/>
          <w:lang w:val="en-US" w:eastAsia="zh-CN"/>
        </w:rPr>
        <w:t>d</w:t>
      </w:r>
      <w:r>
        <w:rPr>
          <w:rFonts w:cs="Times New Roman"/>
          <w:color w:val="FF0000"/>
          <w:kern w:val="2"/>
          <w:sz w:val="16"/>
          <w:szCs w:val="16"/>
        </w:rPr>
        <w:t xml:space="preserve"> the manuscript.</w:t>
      </w:r>
    </w:p>
    <w:p>
      <w:pPr>
        <w:pStyle w:val="4"/>
        <w:spacing w:before="156" w:after="156"/>
        <w:ind w:firstLine="320"/>
        <w:jc w:val="both"/>
        <w:textAlignment w:val="center"/>
        <w:rPr>
          <w:rFonts w:cs="Times New Roman"/>
          <w:color w:val="000033"/>
          <w:kern w:val="2"/>
          <w:sz w:val="16"/>
          <w:szCs w:val="16"/>
        </w:rPr>
      </w:pPr>
      <w:r>
        <w:rPr>
          <w:rFonts w:cs="Times New Roman"/>
          <w:color w:val="000033"/>
          <w:kern w:val="2"/>
          <w:sz w:val="16"/>
          <w:szCs w:val="16"/>
        </w:rPr>
        <w:t>8. The writing should be greatly improved. Some typos should be corrected, such as “biological procession”, “Fig. 3 &amp; &amp; 4 ”, “A a value of ATE equal to 0 ”, etc.</w:t>
      </w:r>
    </w:p>
    <w:p>
      <w:pPr>
        <w:pStyle w:val="4"/>
        <w:spacing w:before="156" w:after="156"/>
        <w:ind w:firstLine="321"/>
        <w:jc w:val="both"/>
        <w:textAlignment w:val="center"/>
        <w:rPr>
          <w:rFonts w:cs="Times New Roman"/>
          <w:color w:val="FF0000"/>
          <w:kern w:val="2"/>
          <w:sz w:val="16"/>
          <w:szCs w:val="16"/>
        </w:rPr>
      </w:pPr>
      <w:bookmarkStart w:id="4" w:name="OLE_LINK2"/>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 xml:space="preserve">Thank you for pointing these out. We have checked the whole article in the revised version. We </w:t>
      </w:r>
      <w:r>
        <w:rPr>
          <w:rFonts w:hint="eastAsia" w:cs="Times New Roman"/>
          <w:color w:val="FF0000"/>
          <w:kern w:val="2"/>
          <w:sz w:val="16"/>
          <w:szCs w:val="16"/>
        </w:rPr>
        <w:t>rea</w:t>
      </w:r>
      <w:r>
        <w:rPr>
          <w:rFonts w:cs="Times New Roman"/>
          <w:color w:val="FF0000"/>
          <w:kern w:val="2"/>
          <w:sz w:val="16"/>
          <w:szCs w:val="16"/>
        </w:rPr>
        <w:t>lly appreciate your efforts in reviewing this manuscript.</w:t>
      </w:r>
    </w:p>
    <w:bookmarkEnd w:id="4"/>
    <w:p>
      <w:pPr>
        <w:numPr>
          <w:ilvl w:val="0"/>
          <w:numId w:val="1"/>
        </w:numPr>
        <w:spacing w:before="156" w:after="156"/>
        <w:ind w:firstLine="321"/>
        <w:jc w:val="both"/>
        <w:textAlignment w:val="center"/>
        <w:outlineLvl w:val="0"/>
        <w:rPr>
          <w:rFonts w:cs="Times New Roman"/>
          <w:kern w:val="2"/>
          <w:sz w:val="16"/>
          <w:szCs w:val="16"/>
        </w:rPr>
      </w:pPr>
      <w:r>
        <w:rPr>
          <w:rFonts w:cs="Times New Roman"/>
          <w:b/>
          <w:bCs/>
          <w:kern w:val="2"/>
          <w:sz w:val="16"/>
          <w:szCs w:val="16"/>
        </w:rPr>
        <w:t>Reviewer #2:</w:t>
      </w:r>
    </w:p>
    <w:p>
      <w:pPr>
        <w:spacing w:before="156" w:after="156"/>
        <w:ind w:firstLine="320"/>
        <w:jc w:val="both"/>
        <w:textAlignment w:val="center"/>
        <w:rPr>
          <w:rFonts w:cs="Times New Roman"/>
          <w:color w:val="000033"/>
          <w:kern w:val="2"/>
          <w:sz w:val="16"/>
          <w:szCs w:val="16"/>
        </w:rPr>
      </w:pPr>
      <w:r>
        <w:rPr>
          <w:rFonts w:hint="eastAsia" w:cs="Times New Roman"/>
          <w:color w:val="000033"/>
          <w:kern w:val="2"/>
          <w:sz w:val="16"/>
          <w:szCs w:val="16"/>
        </w:rPr>
        <w:t xml:space="preserve">1. </w:t>
      </w:r>
      <w:r>
        <w:rPr>
          <w:rFonts w:cs="Times New Roman"/>
          <w:color w:val="000033"/>
          <w:kern w:val="2"/>
          <w:sz w:val="16"/>
          <w:szCs w:val="16"/>
        </w:rPr>
        <w:t>There are no data and codes on the GitHub page.</w:t>
      </w:r>
    </w:p>
    <w:p>
      <w:pPr>
        <w:spacing w:before="156" w:after="156"/>
        <w:ind w:firstLine="321"/>
        <w:jc w:val="both"/>
        <w:textAlignment w:val="center"/>
        <w:rPr>
          <w:rFonts w:cs="Times New Roman"/>
          <w:kern w:val="2"/>
          <w:sz w:val="16"/>
          <w:szCs w:val="16"/>
        </w:rPr>
      </w:pPr>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 xml:space="preserve">Thanks for this suggestion. We have uploaded the code and data at </w:t>
      </w:r>
      <w:r>
        <w:fldChar w:fldCharType="begin"/>
      </w:r>
      <w:r>
        <w:instrText xml:space="preserve"> HYPERLINK "https://github.com/awa121." </w:instrText>
      </w:r>
      <w:r>
        <w:fldChar w:fldCharType="separate"/>
      </w:r>
      <w:r>
        <w:rPr>
          <w:rStyle w:val="9"/>
          <w:rFonts w:cs="Times New Roman"/>
          <w:color w:val="FF0000"/>
          <w:kern w:val="2"/>
          <w:sz w:val="16"/>
          <w:szCs w:val="16"/>
        </w:rPr>
        <w:t>https://github.com/awa121</w:t>
      </w:r>
      <w:r>
        <w:rPr>
          <w:rStyle w:val="9"/>
          <w:rFonts w:hint="eastAsia" w:cs="Times New Roman"/>
          <w:color w:val="FF0000"/>
          <w:kern w:val="2"/>
          <w:sz w:val="16"/>
          <w:szCs w:val="16"/>
        </w:rPr>
        <w:t>/CauMu</w:t>
      </w:r>
      <w:r>
        <w:rPr>
          <w:rStyle w:val="9"/>
          <w:rFonts w:cs="Times New Roman"/>
          <w:color w:val="FF0000"/>
          <w:kern w:val="2"/>
          <w:sz w:val="16"/>
          <w:szCs w:val="16"/>
        </w:rPr>
        <w:t>.</w:t>
      </w:r>
      <w:r>
        <w:rPr>
          <w:rStyle w:val="9"/>
          <w:rFonts w:cs="Times New Roman"/>
          <w:color w:val="FF0000"/>
          <w:kern w:val="2"/>
          <w:sz w:val="16"/>
          <w:szCs w:val="16"/>
        </w:rPr>
        <w:fldChar w:fldCharType="end"/>
      </w:r>
      <w:r>
        <w:rPr>
          <w:rFonts w:cs="Times New Roman"/>
          <w:color w:val="FF0000"/>
          <w:kern w:val="2"/>
          <w:sz w:val="16"/>
          <w:szCs w:val="16"/>
        </w:rPr>
        <w:t xml:space="preserve"> </w:t>
      </w:r>
    </w:p>
    <w:p>
      <w:pPr>
        <w:spacing w:before="156" w:after="156"/>
        <w:ind w:firstLine="320"/>
        <w:jc w:val="both"/>
        <w:textAlignment w:val="center"/>
        <w:rPr>
          <w:rFonts w:cs="Times New Roman"/>
          <w:color w:val="000033"/>
          <w:kern w:val="2"/>
          <w:sz w:val="16"/>
          <w:szCs w:val="16"/>
        </w:rPr>
      </w:pPr>
      <w:r>
        <w:rPr>
          <w:rFonts w:cs="Times New Roman"/>
          <w:color w:val="000033"/>
          <w:kern w:val="2"/>
          <w:sz w:val="16"/>
          <w:szCs w:val="16"/>
        </w:rPr>
        <w:t>2. According to the descriptions in section 2.1, X is a 0-1 matrix, M is a 0-1 vector, and is dataset D only used to calculate Y?</w:t>
      </w:r>
    </w:p>
    <w:p>
      <w:pPr>
        <w:spacing w:before="156" w:after="156"/>
        <w:ind w:firstLine="321"/>
        <w:jc w:val="both"/>
        <w:textAlignment w:val="center"/>
        <w:rPr>
          <w:rFonts w:cs="Times New Roman"/>
          <w:color w:val="FF0000"/>
          <w:kern w:val="2"/>
          <w:sz w:val="16"/>
          <w:szCs w:val="16"/>
        </w:rPr>
      </w:pPr>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Thank you for this question. We consider that the confounding is mainly caused by passenger mutations and external factors. X is a 0-1 matrix composed of the somatic mutation data, representing the observed confounders of the causal model. On the other hand, Since some external factors, such as microenvironment stresses, are not measurable but able to lead to</w:t>
      </w:r>
      <w:r>
        <w:rPr>
          <w:color w:val="FF0000"/>
        </w:rPr>
        <w:t xml:space="preserve"> </w:t>
      </w:r>
      <w:r>
        <w:rPr>
          <w:rFonts w:cs="Times New Roman"/>
          <w:color w:val="FF0000"/>
          <w:kern w:val="2"/>
          <w:sz w:val="16"/>
          <w:szCs w:val="16"/>
        </w:rPr>
        <w:t xml:space="preserve">changes at the genome level, X is also used as a proxy for the unobserved hidden confounders. M is a 0-1 vector indicating whether the gene mutates or not </w:t>
      </w:r>
      <w:r>
        <w:rPr>
          <w:rFonts w:hint="eastAsia" w:cs="Times New Roman"/>
          <w:color w:val="FF0000"/>
          <w:kern w:val="2"/>
          <w:sz w:val="16"/>
          <w:szCs w:val="16"/>
        </w:rPr>
        <w:t xml:space="preserve">of </w:t>
      </w:r>
      <w:r>
        <w:rPr>
          <w:rFonts w:cs="Times New Roman"/>
          <w:color w:val="FF0000"/>
          <w:kern w:val="2"/>
          <w:sz w:val="16"/>
          <w:szCs w:val="16"/>
        </w:rPr>
        <w:t xml:space="preserve">samples. Y is the continuous variable presenting the activity of a cancer-related biological process and is calculated from the gene expression dataset D. </w:t>
      </w:r>
      <w:bookmarkStart w:id="5" w:name="OLE_LINK6"/>
      <w:r>
        <w:rPr>
          <w:rFonts w:cs="Times New Roman"/>
          <w:color w:val="FF0000"/>
          <w:kern w:val="2"/>
          <w:sz w:val="16"/>
          <w:szCs w:val="16"/>
        </w:rPr>
        <w:t>Compared with somatic mutation data, gene expression is the most fundamental level at which the genotype gives rise to the phenotype</w:t>
      </w:r>
      <w:bookmarkEnd w:id="5"/>
      <w:r>
        <w:rPr>
          <w:rFonts w:cs="Times New Roman"/>
          <w:color w:val="FF0000"/>
          <w:kern w:val="2"/>
          <w:sz w:val="16"/>
          <w:szCs w:val="16"/>
        </w:rPr>
        <w:t xml:space="preserve"> and directly reflects the state of the cell. Therefore we use D to indicate the activity of DNA replication and EMT.</w:t>
      </w:r>
    </w:p>
    <w:p>
      <w:pPr>
        <w:spacing w:before="156" w:after="156"/>
        <w:ind w:firstLine="320"/>
        <w:jc w:val="both"/>
        <w:textAlignment w:val="center"/>
        <w:rPr>
          <w:rFonts w:cs="Times New Roman"/>
          <w:color w:val="000033"/>
          <w:kern w:val="2"/>
          <w:sz w:val="16"/>
          <w:szCs w:val="16"/>
        </w:rPr>
      </w:pPr>
      <w:r>
        <w:rPr>
          <w:rFonts w:cs="Times New Roman"/>
          <w:color w:val="000033"/>
          <w:kern w:val="2"/>
          <w:sz w:val="16"/>
          <w:szCs w:val="16"/>
        </w:rPr>
        <w:t>3. Equation 1 should be expanded to explain how those expectations are calculated.</w:t>
      </w:r>
    </w:p>
    <w:p>
      <w:pPr>
        <w:spacing w:before="156" w:after="156"/>
        <w:ind w:firstLine="321"/>
        <w:jc w:val="both"/>
        <w:textAlignment w:val="center"/>
        <w:rPr>
          <w:rFonts w:cs="Times New Roman"/>
          <w:color w:val="FF0000"/>
          <w:kern w:val="2"/>
          <w:sz w:val="16"/>
          <w:szCs w:val="16"/>
        </w:rPr>
      </w:pPr>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 xml:space="preserve">Thanks for your suggestion. We explain the biological meaning of ATE values and add the description of how we calculate expectations </w:t>
      </w:r>
      <w:r>
        <w:rPr>
          <w:rFonts w:hint="eastAsia" w:cs="Times New Roman"/>
          <w:color w:val="FF0000"/>
          <w:kern w:val="2"/>
          <w:sz w:val="16"/>
          <w:szCs w:val="16"/>
        </w:rPr>
        <w:t>of</w:t>
      </w:r>
      <w:r>
        <w:rPr>
          <w:rFonts w:cs="Times New Roman"/>
          <w:color w:val="FF0000"/>
          <w:kern w:val="2"/>
          <w:sz w:val="16"/>
          <w:szCs w:val="16"/>
        </w:rPr>
        <w:t xml:space="preserve"> Equation 1 in line 13</w:t>
      </w:r>
      <w:r>
        <w:rPr>
          <w:rFonts w:hint="eastAsia" w:cs="Times New Roman"/>
          <w:color w:val="FF0000"/>
          <w:kern w:val="2"/>
          <w:sz w:val="16"/>
          <w:szCs w:val="16"/>
          <w:lang w:val="en-US" w:eastAsia="zh-CN"/>
        </w:rPr>
        <w:t>8</w:t>
      </w:r>
      <w:r>
        <w:rPr>
          <w:rFonts w:cs="Times New Roman"/>
          <w:color w:val="FF0000"/>
          <w:kern w:val="2"/>
          <w:sz w:val="16"/>
          <w:szCs w:val="16"/>
        </w:rPr>
        <w:t>-14</w:t>
      </w:r>
      <w:r>
        <w:rPr>
          <w:rFonts w:hint="eastAsia" w:cs="Times New Roman"/>
          <w:color w:val="FF0000"/>
          <w:kern w:val="2"/>
          <w:sz w:val="16"/>
          <w:szCs w:val="16"/>
          <w:lang w:val="en-US" w:eastAsia="zh-CN"/>
        </w:rPr>
        <w:t>5</w:t>
      </w:r>
      <w:r>
        <w:rPr>
          <w:rFonts w:hint="eastAsia" w:cs="Times New Roman"/>
          <w:color w:val="FF0000"/>
          <w:kern w:val="2"/>
          <w:sz w:val="16"/>
          <w:szCs w:val="16"/>
        </w:rPr>
        <w:t xml:space="preserve"> </w:t>
      </w:r>
      <w:r>
        <w:rPr>
          <w:rFonts w:cs="Times New Roman"/>
          <w:color w:val="FF0000"/>
          <w:kern w:val="2"/>
          <w:sz w:val="16"/>
          <w:szCs w:val="16"/>
        </w:rPr>
        <w:t>in</w:t>
      </w:r>
      <w:r>
        <w:rPr>
          <w:rFonts w:hint="eastAsia" w:cs="Times New Roman"/>
          <w:color w:val="FF0000"/>
          <w:kern w:val="2"/>
          <w:sz w:val="16"/>
          <w:szCs w:val="16"/>
        </w:rPr>
        <w:t xml:space="preserve"> the revised version</w:t>
      </w:r>
      <w:r>
        <w:rPr>
          <w:rFonts w:cs="Times New Roman"/>
          <w:color w:val="FF0000"/>
          <w:kern w:val="2"/>
          <w:sz w:val="16"/>
          <w:szCs w:val="16"/>
        </w:rPr>
        <w:t xml:space="preserve">. The calculation details are in </w:t>
      </w:r>
      <w:r>
        <w:rPr>
          <w:rFonts w:hint="eastAsia" w:cs="Times New Roman"/>
          <w:color w:val="FF0000"/>
          <w:kern w:val="2"/>
          <w:sz w:val="16"/>
          <w:szCs w:val="16"/>
        </w:rPr>
        <w:t>S</w:t>
      </w:r>
      <w:r>
        <w:rPr>
          <w:rFonts w:cs="Times New Roman"/>
          <w:color w:val="FF0000"/>
          <w:kern w:val="2"/>
          <w:sz w:val="16"/>
          <w:szCs w:val="16"/>
        </w:rPr>
        <w:t>ection 3.3.</w:t>
      </w:r>
    </w:p>
    <w:p>
      <w:pPr>
        <w:spacing w:before="156" w:after="156"/>
        <w:ind w:firstLine="320"/>
        <w:jc w:val="both"/>
        <w:textAlignment w:val="center"/>
        <w:rPr>
          <w:rFonts w:cs="Times New Roman"/>
          <w:color w:val="000033"/>
          <w:kern w:val="2"/>
          <w:sz w:val="16"/>
          <w:szCs w:val="16"/>
        </w:rPr>
      </w:pPr>
      <w:r>
        <w:rPr>
          <w:rFonts w:cs="Times New Roman"/>
          <w:color w:val="000033"/>
          <w:kern w:val="2"/>
          <w:sz w:val="16"/>
          <w:szCs w:val="16"/>
        </w:rPr>
        <w:t>4. In section 2.3, the number of observed and hidden confounders is set up to 200 and 20, respectively. Additional explanations and experiments are required to explain the influence of parameters on the performance.</w:t>
      </w:r>
    </w:p>
    <w:p>
      <w:pPr>
        <w:pStyle w:val="4"/>
        <w:spacing w:before="156" w:after="156"/>
        <w:ind w:firstLine="321"/>
        <w:jc w:val="both"/>
        <w:textAlignment w:val="center"/>
        <w:rPr>
          <w:rFonts w:cs="Times New Roman"/>
          <w:color w:val="000033"/>
          <w:kern w:val="2"/>
          <w:sz w:val="16"/>
          <w:szCs w:val="16"/>
          <w:highlight w:val="yellow"/>
        </w:rPr>
      </w:pPr>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 xml:space="preserve">Thanks for this question. For setting 200 observed confounders in the model, we have two </w:t>
      </w:r>
      <w:r>
        <w:rPr>
          <w:rFonts w:hint="eastAsia" w:cs="Times New Roman"/>
          <w:color w:val="FF0000"/>
          <w:kern w:val="2"/>
          <w:sz w:val="16"/>
          <w:szCs w:val="16"/>
        </w:rPr>
        <w:t>main</w:t>
      </w:r>
      <w:r>
        <w:rPr>
          <w:rFonts w:cs="Times New Roman"/>
          <w:color w:val="FF0000"/>
          <w:kern w:val="2"/>
          <w:sz w:val="16"/>
          <w:szCs w:val="16"/>
        </w:rPr>
        <w:t xml:space="preserve"> reasons. First, it is to prevent violations of the positivity assumption in causal inference. Positivity requires that each subgroup of the data with different covariates has a certain probability of getting all the treatment values (for</w:t>
      </w:r>
      <w:r>
        <w:rPr>
          <w:rFonts w:hint="eastAsia" w:cs="Times New Roman"/>
          <w:color w:val="FF0000"/>
          <w:kern w:val="2"/>
          <w:sz w:val="16"/>
          <w:szCs w:val="16"/>
        </w:rPr>
        <w:t xml:space="preserve"> the</w:t>
      </w:r>
      <w:r>
        <w:rPr>
          <w:rFonts w:cs="Times New Roman"/>
          <w:color w:val="FF0000"/>
          <w:kern w:val="2"/>
          <w:sz w:val="16"/>
          <w:szCs w:val="16"/>
        </w:rPr>
        <w:t xml:space="preserve"> binary treatment model, the treatment value is 0 and 1). There exists a trade-off between</w:t>
      </w:r>
      <w:r>
        <w:rPr>
          <w:rFonts w:hint="eastAsia" w:cs="Times New Roman"/>
          <w:color w:val="FF0000"/>
          <w:kern w:val="2"/>
          <w:sz w:val="16"/>
          <w:szCs w:val="16"/>
        </w:rPr>
        <w:t xml:space="preserve"> the</w:t>
      </w:r>
      <w:r>
        <w:rPr>
          <w:rFonts w:cs="Times New Roman"/>
          <w:color w:val="FF0000"/>
          <w:kern w:val="2"/>
          <w:sz w:val="16"/>
          <w:szCs w:val="16"/>
        </w:rPr>
        <w:t xml:space="preserve"> positivity assumption and </w:t>
      </w:r>
      <w:r>
        <w:rPr>
          <w:rFonts w:hint="eastAsia" w:cs="Times New Roman"/>
          <w:color w:val="FF0000"/>
          <w:kern w:val="2"/>
          <w:sz w:val="16"/>
          <w:szCs w:val="16"/>
        </w:rPr>
        <w:t xml:space="preserve">the </w:t>
      </w:r>
      <w:r>
        <w:rPr>
          <w:rFonts w:cs="Times New Roman"/>
          <w:color w:val="FF0000"/>
          <w:kern w:val="2"/>
          <w:sz w:val="16"/>
          <w:szCs w:val="16"/>
        </w:rPr>
        <w:t>unconfoundedness assumption</w:t>
      </w:r>
      <w:r>
        <w:rPr>
          <w:rFonts w:hint="eastAsia" w:cs="Times New Roman"/>
          <w:color w:val="FF0000"/>
          <w:kern w:val="2"/>
          <w:sz w:val="16"/>
          <w:szCs w:val="16"/>
        </w:rPr>
        <w:t>:</w:t>
      </w:r>
      <w:r>
        <w:rPr>
          <w:rFonts w:cs="Times New Roman"/>
          <w:color w:val="FF0000"/>
          <w:kern w:val="2"/>
          <w:sz w:val="16"/>
          <w:szCs w:val="16"/>
        </w:rPr>
        <w:t xml:space="preserve"> although considering more confounders may lead to a higher probability of satisfying the unconfoundedness, it also may lead to a higher probability of violating the positivity. Therefore, we don’t consider all mutation</w:t>
      </w:r>
      <w:r>
        <w:rPr>
          <w:rFonts w:hint="eastAsia" w:cs="Times New Roman"/>
          <w:color w:val="FF0000"/>
          <w:kern w:val="2"/>
          <w:sz w:val="16"/>
          <w:szCs w:val="16"/>
        </w:rPr>
        <w:t>s</w:t>
      </w:r>
      <w:r>
        <w:rPr>
          <w:rFonts w:cs="Times New Roman"/>
          <w:color w:val="FF0000"/>
          <w:kern w:val="2"/>
          <w:sz w:val="16"/>
          <w:szCs w:val="16"/>
        </w:rPr>
        <w:t xml:space="preserve"> as confounders, but</w:t>
      </w:r>
      <w:r>
        <w:rPr>
          <w:rFonts w:hint="eastAsia" w:cs="Times New Roman"/>
          <w:color w:val="FF0000"/>
          <w:kern w:val="2"/>
          <w:sz w:val="16"/>
          <w:szCs w:val="16"/>
        </w:rPr>
        <w:t xml:space="preserve"> a portion of</w:t>
      </w:r>
      <w:r>
        <w:rPr>
          <w:rFonts w:cs="Times New Roman"/>
          <w:color w:val="FF0000"/>
          <w:kern w:val="2"/>
          <w:sz w:val="16"/>
          <w:szCs w:val="16"/>
        </w:rPr>
        <w:t xml:space="preserve"> </w:t>
      </w:r>
      <w:r>
        <w:rPr>
          <w:rFonts w:hint="eastAsia" w:cs="Times New Roman"/>
          <w:color w:val="FF0000"/>
          <w:kern w:val="2"/>
          <w:sz w:val="16"/>
          <w:szCs w:val="16"/>
        </w:rPr>
        <w:t>mutation</w:t>
      </w:r>
      <w:r>
        <w:rPr>
          <w:rFonts w:cs="Times New Roman"/>
          <w:color w:val="FF0000"/>
          <w:kern w:val="2"/>
          <w:sz w:val="16"/>
          <w:szCs w:val="16"/>
        </w:rPr>
        <w:t>s with high mutation rates as confounders. We explain this in line 158-160 of the original manuscript</w:t>
      </w:r>
      <w:r>
        <w:rPr>
          <w:rFonts w:hint="eastAsia" w:cs="Times New Roman"/>
          <w:color w:val="FF0000"/>
          <w:kern w:val="2"/>
          <w:sz w:val="16"/>
          <w:szCs w:val="16"/>
        </w:rPr>
        <w:t xml:space="preserve"> and </w:t>
      </w:r>
      <w:r>
        <w:rPr>
          <w:rFonts w:cs="Times New Roman"/>
          <w:color w:val="FF0000"/>
          <w:kern w:val="2"/>
          <w:sz w:val="16"/>
          <w:szCs w:val="16"/>
        </w:rPr>
        <w:t>in line 33</w:t>
      </w:r>
      <w:r>
        <w:rPr>
          <w:rFonts w:hint="eastAsia" w:cs="Times New Roman"/>
          <w:color w:val="FF0000"/>
          <w:kern w:val="2"/>
          <w:sz w:val="16"/>
          <w:szCs w:val="16"/>
          <w:lang w:val="en-US" w:eastAsia="zh-CN"/>
        </w:rPr>
        <w:t>6</w:t>
      </w:r>
      <w:r>
        <w:rPr>
          <w:rFonts w:cs="Times New Roman"/>
          <w:color w:val="FF0000"/>
          <w:kern w:val="2"/>
          <w:sz w:val="16"/>
          <w:szCs w:val="16"/>
        </w:rPr>
        <w:t>-3</w:t>
      </w:r>
      <w:r>
        <w:rPr>
          <w:rFonts w:hint="eastAsia" w:cs="Times New Roman"/>
          <w:color w:val="FF0000"/>
          <w:kern w:val="2"/>
          <w:sz w:val="16"/>
          <w:szCs w:val="16"/>
          <w:lang w:val="en-US" w:eastAsia="zh-CN"/>
        </w:rPr>
        <w:t>38</w:t>
      </w:r>
      <w:r>
        <w:rPr>
          <w:rFonts w:hint="eastAsia" w:cs="Times New Roman"/>
          <w:color w:val="FF0000"/>
          <w:kern w:val="2"/>
          <w:sz w:val="16"/>
          <w:szCs w:val="16"/>
        </w:rPr>
        <w:t xml:space="preserve"> of</w:t>
      </w:r>
      <w:r>
        <w:rPr>
          <w:rFonts w:cs="Times New Roman"/>
          <w:color w:val="FF0000"/>
          <w:kern w:val="2"/>
          <w:sz w:val="16"/>
          <w:szCs w:val="16"/>
        </w:rPr>
        <w:t xml:space="preserve"> the revised version. Secondly, as shown in Table 3, the number of samples and gene mutation frequencies are very different across cancer types, and we </w:t>
      </w:r>
      <w:r>
        <w:rPr>
          <w:rFonts w:hint="eastAsia" w:cs="Times New Roman"/>
          <w:color w:val="FF0000"/>
          <w:kern w:val="2"/>
          <w:sz w:val="16"/>
          <w:szCs w:val="16"/>
        </w:rPr>
        <w:t xml:space="preserve">attempt to </w:t>
      </w:r>
      <w:r>
        <w:rPr>
          <w:rFonts w:cs="Times New Roman"/>
          <w:color w:val="FF0000"/>
          <w:kern w:val="2"/>
          <w:sz w:val="16"/>
          <w:szCs w:val="16"/>
        </w:rPr>
        <w:t xml:space="preserve">consider these two numbers and make a generic assumption of the number of observed confounders. </w:t>
      </w:r>
    </w:p>
    <w:p>
      <w:pPr>
        <w:pStyle w:val="4"/>
        <w:spacing w:before="156" w:after="156"/>
        <w:ind w:firstLine="320"/>
        <w:jc w:val="both"/>
        <w:textAlignment w:val="center"/>
        <w:rPr>
          <w:rFonts w:cs="Times New Roman"/>
          <w:color w:val="FF0000"/>
          <w:kern w:val="2"/>
          <w:sz w:val="16"/>
          <w:szCs w:val="16"/>
        </w:rPr>
      </w:pPr>
      <w:r>
        <w:rPr>
          <w:rFonts w:cs="Times New Roman"/>
          <w:color w:val="FF0000"/>
          <w:kern w:val="2"/>
          <w:sz w:val="16"/>
          <w:szCs w:val="16"/>
        </w:rPr>
        <w:t xml:space="preserve">Regarding the parameter 20 for hidden confounders in the model, on one hand, it doesn’t indicate the absolute number of hidden confounders in the biological system is 20. </w:t>
      </w:r>
      <w:r>
        <w:rPr>
          <w:rFonts w:hint="eastAsia" w:cs="Times New Roman"/>
          <w:color w:val="FF0000"/>
          <w:kern w:val="2"/>
          <w:sz w:val="16"/>
          <w:szCs w:val="16"/>
        </w:rPr>
        <w:t>Actually,</w:t>
      </w:r>
      <w:r>
        <w:rPr>
          <w:rFonts w:cs="Times New Roman"/>
          <w:color w:val="FF0000"/>
          <w:kern w:val="2"/>
          <w:sz w:val="16"/>
          <w:szCs w:val="16"/>
        </w:rPr>
        <w:t xml:space="preserve"> we don’t exactly know how many and what they are. The hidden confounder is represented by a hidden layer of the VAE model and 20 hidden confounders mean that the hidden layer is 20-dimensional. On the other hand, through conducting a parameter analysis, we find that results are stable and </w:t>
      </w:r>
      <w:r>
        <w:rPr>
          <w:rFonts w:hint="eastAsia" w:cs="Times New Roman"/>
          <w:color w:val="FF0000"/>
          <w:kern w:val="2"/>
          <w:sz w:val="16"/>
          <w:szCs w:val="16"/>
        </w:rPr>
        <w:t>are</w:t>
      </w:r>
      <w:r>
        <w:rPr>
          <w:rFonts w:cs="Times New Roman"/>
          <w:color w:val="FF0000"/>
          <w:kern w:val="2"/>
          <w:sz w:val="16"/>
          <w:szCs w:val="16"/>
        </w:rPr>
        <w:t xml:space="preserve"> less affected by parameter values. When setting dimensions of the hidden layer of the model as 10, 20, 30, 40, and 50, respectively, and repeating the experiments 10 times, we calculate the causal effect of </w:t>
      </w:r>
      <w:r>
        <w:rPr>
          <w:rFonts w:hint="eastAsia" w:cs="Times New Roman"/>
          <w:i/>
          <w:color w:val="FF0000"/>
          <w:kern w:val="2"/>
          <w:sz w:val="16"/>
          <w:szCs w:val="16"/>
        </w:rPr>
        <w:t>TP53</w:t>
      </w:r>
      <w:r>
        <w:rPr>
          <w:rFonts w:cs="Times New Roman"/>
          <w:color w:val="FF0000"/>
          <w:kern w:val="2"/>
          <w:sz w:val="16"/>
          <w:szCs w:val="16"/>
        </w:rPr>
        <w:t xml:space="preserve"> mutation on the DNA replication and EMT </w:t>
      </w:r>
      <w:r>
        <w:rPr>
          <w:rFonts w:hint="eastAsia" w:cs="Times New Roman"/>
          <w:color w:val="FF0000"/>
          <w:kern w:val="2"/>
          <w:sz w:val="16"/>
          <w:szCs w:val="16"/>
        </w:rPr>
        <w:t>in</w:t>
      </w:r>
      <w:r>
        <w:rPr>
          <w:rFonts w:cs="Times New Roman"/>
          <w:color w:val="FF0000"/>
          <w:kern w:val="2"/>
          <w:sz w:val="16"/>
          <w:szCs w:val="16"/>
        </w:rPr>
        <w:t xml:space="preserve"> BRCA and LUAD, and the mean and variance of ATE values are shown below:</w:t>
      </w:r>
    </w:p>
    <w:tbl>
      <w:tblPr>
        <w:tblStyle w:val="5"/>
        <w:tblW w:w="6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86"/>
        <w:gridCol w:w="941"/>
        <w:gridCol w:w="2286"/>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227" w:type="dxa"/>
            <w:gridSpan w:val="2"/>
            <w:tcBorders>
              <w:top w:val="double" w:color="auto" w:sz="4" w:space="0"/>
              <w:bottom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 xml:space="preserve">ATE of </w:t>
            </w:r>
            <w:r>
              <w:rPr>
                <w:rFonts w:hint="eastAsia" w:cs="Times New Roman"/>
                <w:i/>
                <w:color w:val="000000"/>
                <w:kern w:val="2"/>
                <w:sz w:val="16"/>
                <w:szCs w:val="16"/>
                <w:lang w:bidi="ar"/>
              </w:rPr>
              <w:t>TP53</w:t>
            </w:r>
            <w:r>
              <w:rPr>
                <w:rFonts w:cs="Times New Roman"/>
                <w:color w:val="000000"/>
                <w:kern w:val="2"/>
                <w:sz w:val="16"/>
                <w:szCs w:val="16"/>
                <w:lang w:bidi="ar"/>
              </w:rPr>
              <w:t xml:space="preserve"> of BRCA on DNA replication</w:t>
            </w:r>
          </w:p>
        </w:tc>
        <w:tc>
          <w:tcPr>
            <w:tcW w:w="3227" w:type="dxa"/>
            <w:gridSpan w:val="2"/>
            <w:tcBorders>
              <w:top w:val="double" w:color="auto" w:sz="4" w:space="0"/>
              <w:bottom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 xml:space="preserve">ATE of </w:t>
            </w:r>
            <w:r>
              <w:rPr>
                <w:rFonts w:hint="eastAsia" w:cs="Times New Roman"/>
                <w:i/>
                <w:color w:val="000000"/>
                <w:kern w:val="2"/>
                <w:sz w:val="16"/>
                <w:szCs w:val="16"/>
                <w:lang w:bidi="ar"/>
              </w:rPr>
              <w:t>TP53</w:t>
            </w:r>
            <w:r>
              <w:rPr>
                <w:rFonts w:cs="Times New Roman"/>
                <w:color w:val="000000"/>
                <w:kern w:val="2"/>
                <w:sz w:val="16"/>
                <w:szCs w:val="16"/>
                <w:lang w:bidi="ar"/>
              </w:rPr>
              <w:t xml:space="preserve"> of BRCA on EMT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286" w:type="dxa"/>
            <w:tcBorders>
              <w:top w:val="double" w:color="auto" w:sz="4" w:space="0"/>
              <w:bottom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#Hidden confounder</w:t>
            </w:r>
          </w:p>
        </w:tc>
        <w:tc>
          <w:tcPr>
            <w:tcW w:w="941" w:type="dxa"/>
            <w:tcBorders>
              <w:top w:val="double" w:color="auto" w:sz="4" w:space="0"/>
              <w:bottom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ATE</w:t>
            </w:r>
          </w:p>
        </w:tc>
        <w:tc>
          <w:tcPr>
            <w:tcW w:w="2286" w:type="dxa"/>
            <w:tcBorders>
              <w:top w:val="double" w:color="auto" w:sz="4" w:space="0"/>
              <w:bottom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#Hidden confounder</w:t>
            </w:r>
          </w:p>
        </w:tc>
        <w:tc>
          <w:tcPr>
            <w:tcW w:w="941" w:type="dxa"/>
            <w:tcBorders>
              <w:top w:val="double" w:color="auto" w:sz="4" w:space="0"/>
              <w:bottom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286" w:type="dxa"/>
            <w:tcBorders>
              <w:top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10</w:t>
            </w:r>
          </w:p>
        </w:tc>
        <w:tc>
          <w:tcPr>
            <w:tcW w:w="941" w:type="dxa"/>
            <w:tcBorders>
              <w:top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0.132±0.005</w:t>
            </w:r>
          </w:p>
        </w:tc>
        <w:tc>
          <w:tcPr>
            <w:tcW w:w="2286" w:type="dxa"/>
            <w:tcBorders>
              <w:top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10</w:t>
            </w:r>
          </w:p>
        </w:tc>
        <w:tc>
          <w:tcPr>
            <w:tcW w:w="941" w:type="dxa"/>
            <w:tcBorders>
              <w:top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0.044±0.004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20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0.138±0.006</w:t>
            </w:r>
          </w:p>
        </w:tc>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20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0.048±0.005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30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0.138±0.004</w:t>
            </w:r>
          </w:p>
        </w:tc>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30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0.042±0.005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40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0.137±0.005</w:t>
            </w:r>
          </w:p>
        </w:tc>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40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0.047±0.001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50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0.139±0.004</w:t>
            </w:r>
          </w:p>
        </w:tc>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50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lang w:bidi="ar"/>
              </w:rPr>
            </w:pPr>
            <w:r>
              <w:rPr>
                <w:rFonts w:cs="Times New Roman"/>
                <w:color w:val="000000"/>
                <w:kern w:val="2"/>
                <w:sz w:val="16"/>
                <w:szCs w:val="16"/>
                <w:lang w:bidi="ar"/>
              </w:rPr>
              <w:t>0.043±0.004</w:t>
            </w:r>
          </w:p>
        </w:tc>
      </w:tr>
    </w:tbl>
    <w:p>
      <w:pPr>
        <w:pStyle w:val="4"/>
        <w:spacing w:before="156" w:after="156"/>
        <w:ind w:firstLine="0" w:firstLineChars="0"/>
        <w:textAlignment w:val="center"/>
        <w:rPr>
          <w:rFonts w:cs="Times New Roman"/>
          <w:color w:val="000033"/>
          <w:kern w:val="2"/>
          <w:sz w:val="16"/>
          <w:szCs w:val="16"/>
        </w:rPr>
      </w:pPr>
    </w:p>
    <w:tbl>
      <w:tblPr>
        <w:tblStyle w:val="5"/>
        <w:tblW w:w="6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86"/>
        <w:gridCol w:w="941"/>
        <w:gridCol w:w="2286"/>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227" w:type="dxa"/>
            <w:gridSpan w:val="2"/>
            <w:tcBorders>
              <w:top w:val="double" w:color="auto" w:sz="4" w:space="0"/>
              <w:bottom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rPr>
            </w:pPr>
            <w:r>
              <w:rPr>
                <w:rFonts w:cs="Times New Roman"/>
                <w:color w:val="000000"/>
                <w:kern w:val="2"/>
                <w:sz w:val="16"/>
                <w:szCs w:val="16"/>
                <w:lang w:bidi="ar"/>
              </w:rPr>
              <w:t xml:space="preserve">ATE of </w:t>
            </w:r>
            <w:r>
              <w:rPr>
                <w:rFonts w:hint="eastAsia" w:cs="Times New Roman"/>
                <w:i/>
                <w:color w:val="000000"/>
                <w:kern w:val="2"/>
                <w:sz w:val="16"/>
                <w:szCs w:val="16"/>
                <w:lang w:bidi="ar"/>
              </w:rPr>
              <w:t>TP53</w:t>
            </w:r>
            <w:r>
              <w:rPr>
                <w:rFonts w:cs="Times New Roman"/>
                <w:color w:val="000000"/>
                <w:kern w:val="2"/>
                <w:sz w:val="16"/>
                <w:szCs w:val="16"/>
                <w:lang w:bidi="ar"/>
              </w:rPr>
              <w:t xml:space="preserve"> of LUAD on DNA replication</w:t>
            </w:r>
          </w:p>
        </w:tc>
        <w:tc>
          <w:tcPr>
            <w:tcW w:w="3227" w:type="dxa"/>
            <w:gridSpan w:val="2"/>
            <w:tcBorders>
              <w:top w:val="double" w:color="auto" w:sz="4" w:space="0"/>
              <w:bottom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color w:val="000000"/>
                <w:kern w:val="2"/>
                <w:sz w:val="16"/>
                <w:szCs w:val="16"/>
              </w:rPr>
            </w:pPr>
            <w:r>
              <w:rPr>
                <w:rFonts w:cs="Times New Roman"/>
                <w:color w:val="000000"/>
                <w:kern w:val="2"/>
                <w:sz w:val="16"/>
                <w:szCs w:val="16"/>
                <w:lang w:bidi="ar"/>
              </w:rPr>
              <w:t xml:space="preserve">ATE of </w:t>
            </w:r>
            <w:r>
              <w:rPr>
                <w:rFonts w:hint="eastAsia" w:cs="Times New Roman"/>
                <w:i/>
                <w:color w:val="000000"/>
                <w:kern w:val="2"/>
                <w:sz w:val="16"/>
                <w:szCs w:val="16"/>
                <w:lang w:bidi="ar"/>
              </w:rPr>
              <w:t>TP53</w:t>
            </w:r>
            <w:r>
              <w:rPr>
                <w:rFonts w:cs="Times New Roman"/>
                <w:color w:val="000000"/>
                <w:kern w:val="2"/>
                <w:sz w:val="16"/>
                <w:szCs w:val="16"/>
                <w:lang w:bidi="ar"/>
              </w:rPr>
              <w:t xml:space="preserve"> of LUAD on EMT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286" w:type="dxa"/>
            <w:tcBorders>
              <w:top w:val="double" w:color="auto" w:sz="4" w:space="0"/>
              <w:bottom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#Hidden confounder</w:t>
            </w:r>
          </w:p>
        </w:tc>
        <w:tc>
          <w:tcPr>
            <w:tcW w:w="941" w:type="dxa"/>
            <w:tcBorders>
              <w:top w:val="double" w:color="auto" w:sz="4" w:space="0"/>
              <w:bottom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ATE</w:t>
            </w:r>
          </w:p>
        </w:tc>
        <w:tc>
          <w:tcPr>
            <w:tcW w:w="2286" w:type="dxa"/>
            <w:tcBorders>
              <w:top w:val="double" w:color="auto" w:sz="4" w:space="0"/>
              <w:bottom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#Hidden confounder</w:t>
            </w:r>
          </w:p>
        </w:tc>
        <w:tc>
          <w:tcPr>
            <w:tcW w:w="941" w:type="dxa"/>
            <w:tcBorders>
              <w:top w:val="double" w:color="auto" w:sz="4" w:space="0"/>
              <w:bottom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286" w:type="dxa"/>
            <w:tcBorders>
              <w:top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10</w:t>
            </w:r>
          </w:p>
        </w:tc>
        <w:tc>
          <w:tcPr>
            <w:tcW w:w="941" w:type="dxa"/>
            <w:tcBorders>
              <w:top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0.123±0.011</w:t>
            </w:r>
          </w:p>
        </w:tc>
        <w:tc>
          <w:tcPr>
            <w:tcW w:w="2286" w:type="dxa"/>
            <w:tcBorders>
              <w:top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10</w:t>
            </w:r>
          </w:p>
        </w:tc>
        <w:tc>
          <w:tcPr>
            <w:tcW w:w="941" w:type="dxa"/>
            <w:tcBorders>
              <w:top w:val="double" w:color="auto" w:sz="4" w:space="0"/>
            </w:tcBorders>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0.028±0.005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20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0.135±0.013</w:t>
            </w:r>
          </w:p>
        </w:tc>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20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0.037±0.006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30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0.125±0.012</w:t>
            </w:r>
          </w:p>
        </w:tc>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30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0.03±0.006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40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0.143±0.005</w:t>
            </w:r>
          </w:p>
        </w:tc>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40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0.019±0.008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50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0.129±0.012</w:t>
            </w:r>
          </w:p>
        </w:tc>
        <w:tc>
          <w:tcPr>
            <w:tcW w:w="2286"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50</w:t>
            </w:r>
          </w:p>
        </w:tc>
        <w:tc>
          <w:tcPr>
            <w:tcW w:w="941" w:type="dxa"/>
            <w:shd w:val="clear" w:color="auto" w:fill="auto"/>
            <w:noWrap/>
            <w:tcMar>
              <w:top w:w="15" w:type="dxa"/>
              <w:left w:w="15" w:type="dxa"/>
              <w:right w:w="15" w:type="dxa"/>
            </w:tcMar>
            <w:vAlign w:val="center"/>
          </w:tcPr>
          <w:p>
            <w:pPr>
              <w:spacing w:before="0" w:beforeLines="0" w:after="0" w:afterLines="0"/>
              <w:ind w:firstLine="0" w:firstLineChars="0"/>
              <w:jc w:val="center"/>
              <w:textAlignment w:val="center"/>
              <w:rPr>
                <w:rFonts w:cs="Times New Roman"/>
                <w:bCs/>
                <w:kern w:val="2"/>
                <w:sz w:val="16"/>
                <w:szCs w:val="16"/>
                <w:lang w:bidi="ar"/>
              </w:rPr>
            </w:pPr>
            <w:r>
              <w:rPr>
                <w:rFonts w:cs="Times New Roman"/>
                <w:bCs/>
                <w:kern w:val="2"/>
                <w:sz w:val="16"/>
                <w:szCs w:val="16"/>
                <w:lang w:bidi="ar"/>
              </w:rPr>
              <w:t>0.025±0.008</w:t>
            </w:r>
          </w:p>
        </w:tc>
      </w:tr>
    </w:tbl>
    <w:p>
      <w:pPr>
        <w:pStyle w:val="4"/>
        <w:spacing w:before="156" w:after="156"/>
        <w:ind w:firstLine="320"/>
        <w:jc w:val="both"/>
        <w:textAlignment w:val="center"/>
        <w:rPr>
          <w:rFonts w:cs="Times New Roman"/>
          <w:color w:val="FF0000"/>
          <w:kern w:val="2"/>
          <w:sz w:val="16"/>
          <w:szCs w:val="16"/>
        </w:rPr>
      </w:pPr>
      <w:r>
        <w:rPr>
          <w:rFonts w:hint="eastAsia" w:cs="Times New Roman"/>
          <w:color w:val="FF0000"/>
          <w:kern w:val="2"/>
          <w:sz w:val="16"/>
          <w:szCs w:val="16"/>
        </w:rPr>
        <w:t>We</w:t>
      </w:r>
      <w:r>
        <w:rPr>
          <w:rFonts w:hint="eastAsia" w:cs="Times New Roman"/>
          <w:color w:val="FF0000"/>
          <w:kern w:val="2"/>
          <w:sz w:val="16"/>
          <w:szCs w:val="16"/>
          <w:lang w:val="en-US" w:eastAsia="zh-CN"/>
        </w:rPr>
        <w:t xml:space="preserve"> have</w:t>
      </w:r>
      <w:r>
        <w:rPr>
          <w:rFonts w:hint="eastAsia" w:cs="Times New Roman"/>
          <w:color w:val="FF0000"/>
          <w:kern w:val="2"/>
          <w:sz w:val="16"/>
          <w:szCs w:val="16"/>
        </w:rPr>
        <w:t xml:space="preserve"> add</w:t>
      </w:r>
      <w:r>
        <w:rPr>
          <w:rFonts w:hint="eastAsia" w:cs="Times New Roman"/>
          <w:color w:val="FF0000"/>
          <w:kern w:val="2"/>
          <w:sz w:val="16"/>
          <w:szCs w:val="16"/>
          <w:lang w:val="en-US" w:eastAsia="zh-CN"/>
        </w:rPr>
        <w:t>ed</w:t>
      </w:r>
      <w:r>
        <w:rPr>
          <w:rFonts w:hint="eastAsia" w:cs="Times New Roman"/>
          <w:color w:val="FF0000"/>
          <w:kern w:val="2"/>
          <w:sz w:val="16"/>
          <w:szCs w:val="16"/>
        </w:rPr>
        <w:t xml:space="preserve"> the illustration of these two parameter in line 3</w:t>
      </w:r>
      <w:r>
        <w:rPr>
          <w:rFonts w:hint="eastAsia" w:cs="Times New Roman"/>
          <w:color w:val="FF0000"/>
          <w:kern w:val="2"/>
          <w:sz w:val="16"/>
          <w:szCs w:val="16"/>
          <w:lang w:val="en-US" w:eastAsia="zh-CN"/>
        </w:rPr>
        <w:t>38</w:t>
      </w:r>
      <w:r>
        <w:rPr>
          <w:rFonts w:hint="eastAsia" w:cs="Times New Roman"/>
          <w:color w:val="FF0000"/>
          <w:kern w:val="2"/>
          <w:sz w:val="16"/>
          <w:szCs w:val="16"/>
        </w:rPr>
        <w:t xml:space="preserve"> to 34</w:t>
      </w:r>
      <w:r>
        <w:rPr>
          <w:rFonts w:hint="eastAsia" w:cs="Times New Roman"/>
          <w:color w:val="FF0000"/>
          <w:kern w:val="2"/>
          <w:sz w:val="16"/>
          <w:szCs w:val="16"/>
          <w:lang w:val="en-US" w:eastAsia="zh-CN"/>
        </w:rPr>
        <w:t>0</w:t>
      </w:r>
      <w:r>
        <w:rPr>
          <w:rFonts w:hint="eastAsia" w:cs="Times New Roman"/>
          <w:color w:val="FF0000"/>
          <w:kern w:val="2"/>
          <w:sz w:val="16"/>
          <w:szCs w:val="16"/>
        </w:rPr>
        <w:t xml:space="preserve"> of the revised manuscript and in Section 2 of </w:t>
      </w:r>
      <w:r>
        <w:rPr>
          <w:rFonts w:hint="eastAsia" w:cs="Times New Roman"/>
          <w:color w:val="FF0000"/>
          <w:kern w:val="2"/>
          <w:sz w:val="16"/>
          <w:szCs w:val="16"/>
          <w:lang w:val="en-US" w:eastAsia="zh-CN"/>
        </w:rPr>
        <w:t>S1 text</w:t>
      </w:r>
      <w:r>
        <w:rPr>
          <w:rFonts w:hint="eastAsia" w:cs="Times New Roman"/>
          <w:color w:val="FF0000"/>
          <w:kern w:val="2"/>
          <w:sz w:val="16"/>
          <w:szCs w:val="16"/>
        </w:rPr>
        <w:t>.</w:t>
      </w:r>
    </w:p>
    <w:p>
      <w:pPr>
        <w:spacing w:before="156" w:after="156"/>
        <w:ind w:firstLine="320"/>
        <w:jc w:val="both"/>
        <w:textAlignment w:val="center"/>
        <w:rPr>
          <w:rFonts w:cs="Times New Roman"/>
          <w:color w:val="000033"/>
          <w:kern w:val="2"/>
          <w:sz w:val="16"/>
          <w:szCs w:val="16"/>
        </w:rPr>
      </w:pPr>
      <w:r>
        <w:rPr>
          <w:rFonts w:cs="Times New Roman"/>
          <w:color w:val="000033"/>
          <w:kern w:val="2"/>
          <w:sz w:val="16"/>
          <w:szCs w:val="16"/>
        </w:rPr>
        <w:t>5. In sections 2.2 and 2.3, a value of ATE equal to 0 means there is no difference in the outcome of the control and treatment group, i.e. a value of ATE not equal to 0 means there is a difference in the outcome. Positive means beneficial, and negative means harmful. So why only consider the positive ATE value, not the absolute value as the causal effect of genes? In this way, the result will be very different from figure 3.</w:t>
      </w:r>
    </w:p>
    <w:p>
      <w:pPr>
        <w:spacing w:before="156" w:after="156"/>
        <w:ind w:firstLine="321"/>
        <w:jc w:val="both"/>
        <w:textAlignment w:val="center"/>
        <w:rPr>
          <w:rFonts w:cs="Times New Roman"/>
          <w:color w:val="FF0000"/>
          <w:kern w:val="2"/>
          <w:sz w:val="16"/>
          <w:szCs w:val="16"/>
        </w:rPr>
      </w:pPr>
      <w:bookmarkStart w:id="6" w:name="OLE_LINK11"/>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For a mutation with negative ATE on a biological process, i.e. ATE=E[Y(t=1)-Y(t=0)]&lt;0, it means that the biological process</w:t>
      </w:r>
      <w:r>
        <w:rPr>
          <w:rFonts w:hint="eastAsia" w:cs="Times New Roman"/>
          <w:color w:val="FF0000"/>
          <w:kern w:val="2"/>
          <w:sz w:val="16"/>
          <w:szCs w:val="16"/>
        </w:rPr>
        <w:t xml:space="preserve"> activity</w:t>
      </w:r>
      <w:r>
        <w:rPr>
          <w:rFonts w:cs="Times New Roman"/>
          <w:color w:val="FF0000"/>
          <w:kern w:val="2"/>
          <w:sz w:val="16"/>
          <w:szCs w:val="16"/>
        </w:rPr>
        <w:t xml:space="preserve"> with the mutation is lower than that without the mutation, suggesting the mutation doesn’t promote or benefit this biological process. In this paper, we assume key mutations should have positive effects on cancer-related biological process</w:t>
      </w:r>
      <w:r>
        <w:rPr>
          <w:rFonts w:hint="eastAsia" w:cs="Times New Roman"/>
          <w:color w:val="FF0000"/>
          <w:kern w:val="2"/>
          <w:sz w:val="16"/>
          <w:szCs w:val="16"/>
        </w:rPr>
        <w:t>es,</w:t>
      </w:r>
      <w:r>
        <w:rPr>
          <w:rFonts w:cs="Times New Roman"/>
          <w:color w:val="FF0000"/>
          <w:kern w:val="2"/>
          <w:sz w:val="16"/>
          <w:szCs w:val="16"/>
        </w:rPr>
        <w:t xml:space="preserve"> that is mutations with positive ATE. Therefore, we don’t consider using absolute value as </w:t>
      </w:r>
      <w:r>
        <w:rPr>
          <w:rFonts w:hint="eastAsia" w:cs="Times New Roman"/>
          <w:color w:val="FF0000"/>
          <w:kern w:val="2"/>
          <w:sz w:val="16"/>
          <w:szCs w:val="16"/>
        </w:rPr>
        <w:t xml:space="preserve">the </w:t>
      </w:r>
      <w:r>
        <w:rPr>
          <w:rFonts w:cs="Times New Roman"/>
          <w:color w:val="FF0000"/>
          <w:kern w:val="2"/>
          <w:sz w:val="16"/>
          <w:szCs w:val="16"/>
        </w:rPr>
        <w:t xml:space="preserve">causal effect of </w:t>
      </w:r>
      <w:r>
        <w:rPr>
          <w:rFonts w:hint="eastAsia" w:cs="Times New Roman"/>
          <w:color w:val="FF0000"/>
          <w:kern w:val="2"/>
          <w:sz w:val="16"/>
          <w:szCs w:val="16"/>
        </w:rPr>
        <w:t>mutation</w:t>
      </w:r>
      <w:r>
        <w:rPr>
          <w:rFonts w:cs="Times New Roman"/>
          <w:color w:val="FF0000"/>
          <w:kern w:val="2"/>
          <w:sz w:val="16"/>
          <w:szCs w:val="16"/>
        </w:rPr>
        <w:t>s.</w:t>
      </w:r>
      <w:bookmarkStart w:id="7" w:name="OLE_LINK7"/>
      <w:r>
        <w:rPr>
          <w:rFonts w:cs="Times New Roman"/>
          <w:color w:val="FF0000"/>
          <w:kern w:val="2"/>
          <w:sz w:val="16"/>
          <w:szCs w:val="16"/>
        </w:rPr>
        <w:t xml:space="preserve"> Another reason is that the general view in the biological field is that mutations </w:t>
      </w:r>
      <w:r>
        <w:rPr>
          <w:rFonts w:hint="eastAsia" w:cs="Times New Roman"/>
          <w:color w:val="FF0000"/>
          <w:kern w:val="2"/>
          <w:sz w:val="16"/>
          <w:szCs w:val="16"/>
        </w:rPr>
        <w:t>always</w:t>
      </w:r>
      <w:r>
        <w:rPr>
          <w:rFonts w:cs="Times New Roman"/>
          <w:color w:val="FF0000"/>
          <w:kern w:val="2"/>
          <w:sz w:val="16"/>
          <w:szCs w:val="16"/>
        </w:rPr>
        <w:t xml:space="preserve"> have positive effects on </w:t>
      </w:r>
      <w:r>
        <w:rPr>
          <w:rFonts w:hint="eastAsia" w:cs="Times New Roman"/>
          <w:color w:val="FF0000"/>
          <w:kern w:val="2"/>
          <w:sz w:val="16"/>
          <w:szCs w:val="16"/>
        </w:rPr>
        <w:t>cancer</w:t>
      </w:r>
      <w:r>
        <w:rPr>
          <w:rFonts w:cs="Times New Roman"/>
          <w:color w:val="FF0000"/>
          <w:kern w:val="2"/>
          <w:sz w:val="16"/>
          <w:szCs w:val="16"/>
        </w:rPr>
        <w:t xml:space="preserve"> biological processes such as DNA replication and EMT,</w:t>
      </w:r>
      <w:bookmarkEnd w:id="7"/>
      <w:r>
        <w:rPr>
          <w:rFonts w:cs="Times New Roman"/>
          <w:color w:val="FF0000"/>
          <w:kern w:val="2"/>
          <w:sz w:val="16"/>
          <w:szCs w:val="16"/>
        </w:rPr>
        <w:t xml:space="preserve"> and </w:t>
      </w:r>
      <w:r>
        <w:rPr>
          <w:rFonts w:hint="eastAsia" w:cs="Times New Roman"/>
          <w:color w:val="FF0000"/>
          <w:kern w:val="2"/>
          <w:sz w:val="16"/>
          <w:szCs w:val="16"/>
        </w:rPr>
        <w:t>studies</w:t>
      </w:r>
      <w:r>
        <w:rPr>
          <w:rFonts w:cs="Times New Roman"/>
          <w:color w:val="FF0000"/>
          <w:kern w:val="2"/>
          <w:sz w:val="16"/>
          <w:szCs w:val="16"/>
        </w:rPr>
        <w:t xml:space="preserve"> </w:t>
      </w:r>
      <w:r>
        <w:rPr>
          <w:rFonts w:hint="eastAsia" w:cs="Times New Roman"/>
          <w:color w:val="FF0000"/>
          <w:kern w:val="2"/>
          <w:sz w:val="16"/>
          <w:szCs w:val="16"/>
        </w:rPr>
        <w:t>of</w:t>
      </w:r>
      <w:r>
        <w:rPr>
          <w:rFonts w:cs="Times New Roman"/>
          <w:color w:val="FF0000"/>
          <w:kern w:val="2"/>
          <w:sz w:val="16"/>
          <w:szCs w:val="16"/>
        </w:rPr>
        <w:t xml:space="preserve"> the harmful or side effects of mutations </w:t>
      </w:r>
      <w:r>
        <w:rPr>
          <w:rFonts w:hint="eastAsia" w:cs="Times New Roman"/>
          <w:color w:val="FF0000"/>
          <w:kern w:val="2"/>
          <w:sz w:val="16"/>
          <w:szCs w:val="16"/>
        </w:rPr>
        <w:t>are</w:t>
      </w:r>
      <w:r>
        <w:rPr>
          <w:rFonts w:cs="Times New Roman"/>
          <w:color w:val="FF0000"/>
          <w:kern w:val="2"/>
          <w:sz w:val="16"/>
          <w:szCs w:val="16"/>
        </w:rPr>
        <w:t xml:space="preserve"> very limited. So we don’t conduct in-depth research and analysis on such mutations in this paper, but we will study them in future work.</w:t>
      </w:r>
    </w:p>
    <w:bookmarkEnd w:id="6"/>
    <w:p>
      <w:pPr>
        <w:spacing w:before="156" w:after="156"/>
        <w:ind w:firstLine="320"/>
        <w:jc w:val="both"/>
        <w:textAlignment w:val="center"/>
        <w:rPr>
          <w:rFonts w:cs="Times New Roman"/>
          <w:color w:val="000033"/>
          <w:kern w:val="2"/>
          <w:sz w:val="16"/>
          <w:szCs w:val="16"/>
        </w:rPr>
      </w:pPr>
      <w:r>
        <w:rPr>
          <w:rFonts w:cs="Times New Roman"/>
          <w:color w:val="000033"/>
          <w:kern w:val="2"/>
          <w:sz w:val="16"/>
          <w:szCs w:val="16"/>
        </w:rPr>
        <w:t>6. Figure 5 only shows the boxplot of TP53, the boxplot of other genes should be included in supplementary materials.</w:t>
      </w:r>
    </w:p>
    <w:p>
      <w:pPr>
        <w:spacing w:before="156" w:after="156"/>
        <w:ind w:firstLine="321"/>
        <w:jc w:val="both"/>
        <w:textAlignment w:val="center"/>
        <w:rPr>
          <w:rFonts w:cs="Times New Roman"/>
          <w:color w:val="FF0000"/>
          <w:kern w:val="2"/>
          <w:sz w:val="16"/>
          <w:szCs w:val="16"/>
        </w:rPr>
      </w:pPr>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 xml:space="preserve">Thanks for your suggestion. </w:t>
      </w:r>
      <w:r>
        <w:rPr>
          <w:rFonts w:hint="eastAsia" w:cs="Times New Roman"/>
          <w:color w:val="FF0000"/>
          <w:kern w:val="2"/>
          <w:sz w:val="16"/>
          <w:szCs w:val="16"/>
        </w:rPr>
        <w:t xml:space="preserve">We </w:t>
      </w:r>
      <w:r>
        <w:rPr>
          <w:rFonts w:hint="eastAsia" w:cs="Times New Roman"/>
          <w:color w:val="FF0000"/>
          <w:kern w:val="2"/>
          <w:sz w:val="16"/>
          <w:szCs w:val="16"/>
          <w:lang w:val="en-US" w:eastAsia="zh-CN"/>
        </w:rPr>
        <w:t xml:space="preserve">have </w:t>
      </w:r>
      <w:r>
        <w:rPr>
          <w:rFonts w:hint="eastAsia" w:cs="Times New Roman"/>
          <w:color w:val="FF0000"/>
          <w:kern w:val="2"/>
          <w:sz w:val="16"/>
          <w:szCs w:val="16"/>
        </w:rPr>
        <w:t>add</w:t>
      </w:r>
      <w:r>
        <w:rPr>
          <w:rFonts w:hint="eastAsia" w:cs="Times New Roman"/>
          <w:color w:val="FF0000"/>
          <w:kern w:val="2"/>
          <w:sz w:val="16"/>
          <w:szCs w:val="16"/>
          <w:lang w:val="en-US" w:eastAsia="zh-CN"/>
        </w:rPr>
        <w:t>ed</w:t>
      </w:r>
      <w:r>
        <w:rPr>
          <w:rFonts w:hint="eastAsia" w:cs="Times New Roman"/>
          <w:color w:val="FF0000"/>
          <w:kern w:val="2"/>
          <w:sz w:val="16"/>
          <w:szCs w:val="16"/>
        </w:rPr>
        <w:t xml:space="preserve"> boxplots of genes with the highest ATE value and the highest mutation frequency in each cancer, as shown in Fig. 5 to 8 in the revised manuscript.</w:t>
      </w:r>
    </w:p>
    <w:p>
      <w:pPr>
        <w:spacing w:before="156" w:after="156"/>
        <w:ind w:firstLine="320"/>
        <w:jc w:val="both"/>
        <w:textAlignment w:val="center"/>
        <w:rPr>
          <w:rFonts w:cs="Times New Roman"/>
          <w:color w:val="000033"/>
          <w:kern w:val="2"/>
          <w:sz w:val="16"/>
          <w:szCs w:val="16"/>
        </w:rPr>
      </w:pPr>
      <w:r>
        <w:rPr>
          <w:rFonts w:cs="Times New Roman"/>
          <w:color w:val="000033"/>
          <w:kern w:val="2"/>
          <w:sz w:val="16"/>
          <w:szCs w:val="16"/>
        </w:rPr>
        <w:t>7. In section3.1, the data processing process is described vaguely and should be described more clearly. Make every step in the preprocessing clear. What software was used?</w:t>
      </w:r>
    </w:p>
    <w:p>
      <w:pPr>
        <w:spacing w:before="156" w:after="156"/>
        <w:ind w:firstLine="321"/>
        <w:jc w:val="both"/>
        <w:textAlignment w:val="center"/>
        <w:rPr>
          <w:rFonts w:cs="Times New Roman"/>
          <w:color w:val="FF0000"/>
          <w:kern w:val="2"/>
          <w:sz w:val="16"/>
          <w:szCs w:val="16"/>
        </w:rPr>
      </w:pPr>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Thanks for your suggestion. We</w:t>
      </w:r>
      <w:r>
        <w:rPr>
          <w:rFonts w:hint="eastAsia" w:cs="Times New Roman"/>
          <w:color w:val="FF0000"/>
          <w:kern w:val="2"/>
          <w:sz w:val="16"/>
          <w:szCs w:val="16"/>
          <w:lang w:val="en-US" w:eastAsia="zh-CN"/>
        </w:rPr>
        <w:t xml:space="preserve"> have</w:t>
      </w:r>
      <w:r>
        <w:rPr>
          <w:rFonts w:cs="Times New Roman"/>
          <w:color w:val="FF0000"/>
          <w:kern w:val="2"/>
          <w:sz w:val="16"/>
          <w:szCs w:val="16"/>
        </w:rPr>
        <w:t xml:space="preserve"> update</w:t>
      </w:r>
      <w:r>
        <w:rPr>
          <w:rFonts w:hint="eastAsia" w:cs="Times New Roman"/>
          <w:color w:val="FF0000"/>
          <w:kern w:val="2"/>
          <w:sz w:val="16"/>
          <w:szCs w:val="16"/>
          <w:lang w:val="en-US" w:eastAsia="zh-CN"/>
        </w:rPr>
        <w:t>d</w:t>
      </w:r>
      <w:r>
        <w:rPr>
          <w:rFonts w:hint="eastAsia" w:cs="Times New Roman"/>
          <w:color w:val="FF0000"/>
          <w:kern w:val="2"/>
          <w:sz w:val="16"/>
          <w:szCs w:val="16"/>
        </w:rPr>
        <w:t xml:space="preserve"> </w:t>
      </w:r>
      <w:r>
        <w:rPr>
          <w:rFonts w:cs="Times New Roman"/>
          <w:color w:val="FF0000"/>
          <w:kern w:val="2"/>
          <w:sz w:val="16"/>
          <w:szCs w:val="16"/>
        </w:rPr>
        <w:t>Section 3.1 in</w:t>
      </w:r>
      <w:r>
        <w:rPr>
          <w:rFonts w:hint="eastAsia" w:cs="Times New Roman"/>
          <w:color w:val="FF0000"/>
          <w:kern w:val="2"/>
          <w:sz w:val="16"/>
          <w:szCs w:val="16"/>
        </w:rPr>
        <w:t xml:space="preserve"> the</w:t>
      </w:r>
      <w:r>
        <w:rPr>
          <w:rFonts w:cs="Times New Roman"/>
          <w:color w:val="FF0000"/>
          <w:kern w:val="2"/>
          <w:sz w:val="16"/>
          <w:szCs w:val="16"/>
        </w:rPr>
        <w:t xml:space="preserve"> revised version. In this section, we have introduced </w:t>
      </w:r>
      <w:r>
        <w:rPr>
          <w:rFonts w:hint="eastAsia" w:cs="Times New Roman"/>
          <w:color w:val="FF0000"/>
          <w:kern w:val="2"/>
          <w:sz w:val="16"/>
          <w:szCs w:val="16"/>
        </w:rPr>
        <w:t xml:space="preserve">the </w:t>
      </w:r>
      <w:r>
        <w:rPr>
          <w:rFonts w:cs="Times New Roman"/>
          <w:color w:val="FF0000"/>
          <w:kern w:val="2"/>
          <w:sz w:val="16"/>
          <w:szCs w:val="16"/>
        </w:rPr>
        <w:t>selection of genes and candidate key mutations, sample filtration, collection of gene sets of cancer-related biological processes, and selection of observed confounders.</w:t>
      </w:r>
    </w:p>
    <w:p>
      <w:pPr>
        <w:spacing w:before="156" w:after="156"/>
        <w:ind w:firstLine="320"/>
        <w:jc w:val="both"/>
        <w:textAlignment w:val="center"/>
        <w:rPr>
          <w:rFonts w:cs="Times New Roman"/>
          <w:color w:val="000033"/>
          <w:kern w:val="2"/>
          <w:sz w:val="16"/>
          <w:szCs w:val="16"/>
        </w:rPr>
      </w:pPr>
      <w:r>
        <w:rPr>
          <w:rFonts w:cs="Times New Roman"/>
          <w:color w:val="000033"/>
          <w:kern w:val="2"/>
          <w:sz w:val="16"/>
          <w:szCs w:val="16"/>
        </w:rPr>
        <w:t>8. In equation 2, the meaning of function  should be further explained.</w:t>
      </w:r>
    </w:p>
    <w:p>
      <w:pPr>
        <w:spacing w:before="156" w:after="156"/>
        <w:ind w:firstLine="321"/>
        <w:jc w:val="both"/>
        <w:textAlignment w:val="center"/>
        <w:rPr>
          <w:rFonts w:cs="Times New Roman"/>
          <w:color w:val="FF0000"/>
          <w:kern w:val="2"/>
          <w:sz w:val="16"/>
          <w:szCs w:val="16"/>
        </w:rPr>
      </w:pPr>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sponse:</w:t>
      </w:r>
      <w:r>
        <w:rPr>
          <w:rFonts w:cs="Times New Roman"/>
          <w:b/>
          <w:bCs/>
          <w:color w:val="FF0000"/>
          <w:kern w:val="2"/>
          <w:sz w:val="16"/>
          <w:szCs w:val="16"/>
        </w:rPr>
        <w:t xml:space="preserve"> </w:t>
      </w:r>
      <w:r>
        <w:rPr>
          <w:rFonts w:cs="Times New Roman"/>
          <w:color w:val="FF0000"/>
          <w:kern w:val="2"/>
          <w:sz w:val="16"/>
          <w:szCs w:val="16"/>
        </w:rPr>
        <w:t xml:space="preserve">In Eq. 2, </w:t>
      </w:r>
      <w:r>
        <w:rPr>
          <w:rFonts w:cs="Times New Roman"/>
          <w:color w:val="FF0000"/>
          <w:kern w:val="2"/>
          <w:sz w:val="16"/>
          <w:szCs w:val="16"/>
        </w:rPr>
        <w:object>
          <v:shape id="_x0000_i1025" o:spt="75" type="#_x0000_t75" style="height:21pt;width:33pt;" o:ole="t" filled="f" o:preferrelative="t" stroked="f" coordsize="21600,21600">
            <v:path/>
            <v:fill on="f" focussize="0,0"/>
            <v:stroke on="f" joinstyle="miter"/>
            <v:imagedata r:id="rId7" o:title=""/>
            <o:lock v:ext="edit" aspectratio="f"/>
            <w10:wrap type="none"/>
            <w10:anchorlock/>
          </v:shape>
          <o:OLEObject Type="Embed" ProgID="Equation.DSMT4" ShapeID="_x0000_i1025" DrawAspect="Content" ObjectID="_1468075725" r:id="rId6">
            <o:LockedField>false</o:LockedField>
          </o:OLEObject>
        </w:object>
      </w:r>
      <w:r>
        <w:rPr>
          <w:rFonts w:cs="Times New Roman"/>
          <w:color w:val="FF0000"/>
          <w:kern w:val="2"/>
          <w:sz w:val="16"/>
          <w:szCs w:val="16"/>
        </w:rPr>
        <w:t xml:space="preserve"> is the indicator function</w:t>
      </w:r>
      <w:r>
        <w:rPr>
          <w:rFonts w:hint="eastAsia" w:cs="Times New Roman"/>
          <w:color w:val="FF0000"/>
          <w:kern w:val="2"/>
          <w:sz w:val="16"/>
          <w:szCs w:val="16"/>
        </w:rPr>
        <w:t>.</w:t>
      </w:r>
      <w:r>
        <w:rPr>
          <w:rFonts w:cs="Times New Roman"/>
          <w:color w:val="FF0000"/>
          <w:kern w:val="2"/>
          <w:sz w:val="16"/>
          <w:szCs w:val="16"/>
        </w:rPr>
        <w:t xml:space="preserve"> </w:t>
      </w:r>
      <w:r>
        <w:rPr>
          <w:rFonts w:cs="Times New Roman"/>
          <w:color w:val="FF0000"/>
          <w:kern w:val="2"/>
          <w:sz w:val="16"/>
          <w:szCs w:val="16"/>
        </w:rPr>
        <w:object>
          <v:shape id="_x0000_i1026" o:spt="75" type="#_x0000_t75" style="height:10.8pt;width:12pt;" o:ole="t" filled="f" o:preferrelative="t" stroked="f" coordsize="21600,21600">
            <v:path/>
            <v:fill on="f" focussize="0,0"/>
            <v:stroke on="f" joinstyle="miter"/>
            <v:imagedata r:id="rId9" o:title=""/>
            <o:lock v:ext="edit" aspectratio="f"/>
            <w10:wrap type="none"/>
            <w10:anchorlock/>
          </v:shape>
          <o:OLEObject Type="Embed" ProgID="Equation.DSMT4" ShapeID="_x0000_i1026" DrawAspect="Content" ObjectID="_1468075726" r:id="rId8">
            <o:LockedField>false</o:LockedField>
          </o:OLEObject>
        </w:object>
      </w:r>
      <w:r>
        <w:rPr>
          <w:rFonts w:cs="Times New Roman"/>
          <w:color w:val="FF0000"/>
          <w:kern w:val="2"/>
          <w:sz w:val="16"/>
          <w:szCs w:val="16"/>
        </w:rPr>
        <w:t xml:space="preserve"> is a predefined hyperparameter to drop the correlation parameter with low significance, if </w:t>
      </w:r>
      <w:r>
        <w:rPr>
          <w:rFonts w:cs="Times New Roman"/>
          <w:color w:val="FF0000"/>
          <w:kern w:val="2"/>
          <w:sz w:val="16"/>
          <w:szCs w:val="16"/>
        </w:rPr>
        <w:object>
          <v:shape id="_x0000_i1027" o:spt="75" type="#_x0000_t75" style="height:19.2pt;width:34.2pt;" o:ole="t" filled="f" o:preferrelative="t" stroked="f" coordsize="21600,21600">
            <v:path/>
            <v:fill on="f" focussize="0,0"/>
            <v:stroke on="f" joinstyle="miter"/>
            <v:imagedata r:id="rId11" o:title=""/>
            <o:lock v:ext="edit" aspectratio="f"/>
            <w10:wrap type="none"/>
            <w10:anchorlock/>
          </v:shape>
          <o:OLEObject Type="Embed" ProgID="Equation.DSMT4" ShapeID="_x0000_i1027" DrawAspect="Content" ObjectID="_1468075727" r:id="rId10">
            <o:LockedField>false</o:LockedField>
          </o:OLEObject>
        </w:object>
      </w:r>
      <w:r>
        <w:rPr>
          <w:rFonts w:cs="Times New Roman"/>
          <w:color w:val="FF0000"/>
          <w:kern w:val="2"/>
          <w:sz w:val="16"/>
          <w:szCs w:val="16"/>
        </w:rPr>
        <w:t xml:space="preserve">, </w:t>
      </w:r>
      <w:r>
        <w:rPr>
          <w:rFonts w:cs="Times New Roman"/>
          <w:color w:val="FF0000"/>
          <w:kern w:val="2"/>
          <w:sz w:val="16"/>
          <w:szCs w:val="16"/>
        </w:rPr>
        <w:object>
          <v:shape id="_x0000_i1028" o:spt="75" type="#_x0000_t75" style="height:21pt;width:33pt;" o:ole="t" filled="f" o:preferrelative="t" stroked="f" coordsize="21600,21600">
            <v:path/>
            <v:fill on="f" focussize="0,0"/>
            <v:stroke on="f" joinstyle="miter"/>
            <v:imagedata r:id="rId7" o:title=""/>
            <o:lock v:ext="edit" aspectratio="f"/>
            <w10:wrap type="none"/>
            <w10:anchorlock/>
          </v:shape>
          <o:OLEObject Type="Embed" ProgID="Equation.DSMT4" ShapeID="_x0000_i1028" DrawAspect="Content" ObjectID="_1468075728" r:id="rId12">
            <o:LockedField>false</o:LockedField>
          </o:OLEObject>
        </w:object>
      </w:r>
      <w:r>
        <w:rPr>
          <w:rFonts w:cs="Times New Roman"/>
          <w:color w:val="FF0000"/>
          <w:kern w:val="2"/>
          <w:sz w:val="16"/>
          <w:szCs w:val="16"/>
        </w:rPr>
        <w:t xml:space="preserve"> is 1; if </w:t>
      </w:r>
      <w:r>
        <w:rPr>
          <w:rFonts w:cs="Times New Roman"/>
          <w:color w:val="FF0000"/>
          <w:kern w:val="2"/>
          <w:sz w:val="16"/>
          <w:szCs w:val="16"/>
        </w:rPr>
        <w:object>
          <v:shape id="_x0000_i1029" o:spt="75" type="#_x0000_t75" style="height:19.2pt;width:34.2pt;" o:ole="t" filled="f" o:preferrelative="t" stroked="f" coordsize="21600,21600">
            <v:path/>
            <v:fill on="f" focussize="0,0"/>
            <v:stroke on="f" joinstyle="miter"/>
            <v:imagedata r:id="rId14" o:title=""/>
            <o:lock v:ext="edit" aspectratio="f"/>
            <w10:wrap type="none"/>
            <w10:anchorlock/>
          </v:shape>
          <o:OLEObject Type="Embed" ProgID="Equation.DSMT4" ShapeID="_x0000_i1029" DrawAspect="Content" ObjectID="_1468075729" r:id="rId13">
            <o:LockedField>false</o:LockedField>
          </o:OLEObject>
        </w:object>
      </w:r>
      <w:r>
        <w:rPr>
          <w:rFonts w:cs="Times New Roman"/>
          <w:color w:val="FF0000"/>
          <w:kern w:val="2"/>
          <w:sz w:val="16"/>
          <w:szCs w:val="16"/>
        </w:rPr>
        <w:t xml:space="preserve">, </w:t>
      </w:r>
      <w:r>
        <w:rPr>
          <w:rFonts w:cs="Times New Roman"/>
          <w:color w:val="FF0000"/>
          <w:kern w:val="2"/>
          <w:sz w:val="16"/>
          <w:szCs w:val="16"/>
        </w:rPr>
        <w:object>
          <v:shape id="_x0000_i1030" o:spt="75" type="#_x0000_t75" style="height:21pt;width:33pt;" o:ole="t" filled="f" o:preferrelative="t" stroked="f" coordsize="21600,21600">
            <v:path/>
            <v:fill on="f" focussize="0,0"/>
            <v:stroke on="f" joinstyle="miter"/>
            <v:imagedata r:id="rId7" o:title=""/>
            <o:lock v:ext="edit" aspectratio="f"/>
            <w10:wrap type="none"/>
            <w10:anchorlock/>
          </v:shape>
          <o:OLEObject Type="Embed" ProgID="Equation.DSMT4" ShapeID="_x0000_i1030" DrawAspect="Content" ObjectID="_1468075730" r:id="rId15">
            <o:LockedField>false</o:LockedField>
          </o:OLEObject>
        </w:object>
      </w:r>
      <w:r>
        <w:rPr>
          <w:rFonts w:cs="Times New Roman"/>
          <w:color w:val="FF0000"/>
          <w:kern w:val="2"/>
          <w:sz w:val="16"/>
          <w:szCs w:val="16"/>
        </w:rPr>
        <w:t xml:space="preserve"> is 0.</w:t>
      </w:r>
      <w:r>
        <w:rPr>
          <w:rFonts w:hint="eastAsia" w:cs="Times New Roman"/>
          <w:color w:val="FF0000"/>
          <w:kern w:val="2"/>
          <w:sz w:val="16"/>
          <w:szCs w:val="16"/>
        </w:rPr>
        <w:t xml:space="preserve"> We have updated the definition of </w:t>
      </w:r>
      <w:r>
        <w:rPr>
          <w:rFonts w:cs="Times New Roman"/>
          <w:color w:val="FF0000"/>
          <w:kern w:val="2"/>
          <w:sz w:val="16"/>
          <w:szCs w:val="16"/>
        </w:rPr>
        <w:object>
          <v:shape id="_x0000_i1031" o:spt="75" type="#_x0000_t75" style="height:21pt;width:33pt;" o:ole="t" filled="f" o:preferrelative="t" stroked="f" coordsize="21600,21600">
            <v:path/>
            <v:fill on="f" focussize="0,0"/>
            <v:stroke on="f" joinstyle="miter"/>
            <v:imagedata r:id="rId7" o:title=""/>
            <o:lock v:ext="edit" aspectratio="f"/>
            <w10:wrap type="none"/>
            <w10:anchorlock/>
          </v:shape>
          <o:OLEObject Type="Embed" ProgID="Equation.DSMT4" ShapeID="_x0000_i1031" DrawAspect="Content" ObjectID="_1468075731" r:id="rId16">
            <o:LockedField>false</o:LockedField>
          </o:OLEObject>
        </w:object>
      </w:r>
      <w:r>
        <w:rPr>
          <w:rFonts w:hint="eastAsia" w:cs="Times New Roman"/>
          <w:color w:val="FF0000"/>
          <w:kern w:val="2"/>
          <w:sz w:val="16"/>
          <w:szCs w:val="16"/>
        </w:rPr>
        <w:t xml:space="preserve"> in Eq. 2 in the revised manuscript.</w:t>
      </w:r>
    </w:p>
    <w:p>
      <w:pPr>
        <w:spacing w:before="156" w:after="156"/>
        <w:ind w:firstLine="320"/>
        <w:jc w:val="both"/>
        <w:textAlignment w:val="center"/>
        <w:rPr>
          <w:rFonts w:cs="Times New Roman"/>
          <w:color w:val="000033"/>
          <w:kern w:val="2"/>
          <w:sz w:val="16"/>
          <w:szCs w:val="16"/>
        </w:rPr>
      </w:pPr>
      <w:r>
        <w:rPr>
          <w:rFonts w:cs="Times New Roman"/>
          <w:color w:val="000033"/>
          <w:kern w:val="2"/>
          <w:sz w:val="16"/>
          <w:szCs w:val="16"/>
        </w:rPr>
        <w:t>9. In section 3.2, why choose half the number of the features with higher gcor which can be considered as significant ones?</w:t>
      </w:r>
    </w:p>
    <w:p>
      <w:pPr>
        <w:pStyle w:val="4"/>
        <w:spacing w:before="156" w:after="156"/>
        <w:ind w:firstLine="321"/>
        <w:jc w:val="both"/>
        <w:textAlignment w:val="center"/>
        <w:rPr>
          <w:rFonts w:cs="Times New Roman"/>
          <w:color w:val="FF0000"/>
          <w:kern w:val="2"/>
          <w:sz w:val="16"/>
          <w:szCs w:val="16"/>
        </w:rPr>
      </w:pPr>
      <w:bookmarkStart w:id="8" w:name="OLE_LINK10"/>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 xml:space="preserve">For the active cancer-related biological process, most genes work together and are significantly co-expressed. According to </w:t>
      </w:r>
      <w:bookmarkStart w:id="9" w:name="OLE_LINK15"/>
      <w:r>
        <w:rPr>
          <w:rFonts w:cs="Times New Roman"/>
          <w:color w:val="FF0000"/>
          <w:kern w:val="2"/>
          <w:sz w:val="16"/>
          <w:szCs w:val="16"/>
        </w:rPr>
        <w:t xml:space="preserve">Pearson correlation analysis </w:t>
      </w:r>
      <w:r>
        <w:rPr>
          <w:rFonts w:hint="eastAsia" w:cs="Times New Roman"/>
          <w:color w:val="FF0000"/>
          <w:kern w:val="2"/>
          <w:sz w:val="16"/>
          <w:szCs w:val="16"/>
        </w:rPr>
        <w:t>of</w:t>
      </w:r>
      <w:r>
        <w:rPr>
          <w:rFonts w:cs="Times New Roman"/>
          <w:color w:val="FF0000"/>
          <w:kern w:val="2"/>
          <w:sz w:val="16"/>
          <w:szCs w:val="16"/>
        </w:rPr>
        <w:t xml:space="preserve"> the genes in DNA replication and EMT processes, as shown in </w:t>
      </w:r>
      <w:r>
        <w:rPr>
          <w:rFonts w:hint="eastAsia" w:cs="Times New Roman"/>
          <w:color w:val="FF0000"/>
          <w:kern w:val="2"/>
          <w:sz w:val="16"/>
          <w:szCs w:val="16"/>
        </w:rPr>
        <w:t>Fig. 1</w:t>
      </w:r>
      <w:bookmarkEnd w:id="9"/>
      <w:r>
        <w:rPr>
          <w:rFonts w:cs="Times New Roman"/>
          <w:color w:val="FF0000"/>
          <w:kern w:val="2"/>
          <w:sz w:val="16"/>
          <w:szCs w:val="16"/>
        </w:rPr>
        <w:t xml:space="preserve">, we find that </w:t>
      </w:r>
      <w:bookmarkStart w:id="10" w:name="OLE_LINK12"/>
      <w:r>
        <w:rPr>
          <w:rFonts w:cs="Times New Roman"/>
          <w:color w:val="FF0000"/>
          <w:kern w:val="2"/>
          <w:sz w:val="16"/>
          <w:szCs w:val="16"/>
        </w:rPr>
        <w:t>more than half of</w:t>
      </w:r>
      <w:r>
        <w:rPr>
          <w:rFonts w:hint="eastAsia" w:cs="Times New Roman"/>
          <w:color w:val="FF0000"/>
          <w:kern w:val="2"/>
          <w:sz w:val="16"/>
          <w:szCs w:val="16"/>
        </w:rPr>
        <w:t xml:space="preserve"> the</w:t>
      </w:r>
      <w:r>
        <w:rPr>
          <w:rFonts w:cs="Times New Roman"/>
          <w:color w:val="FF0000"/>
          <w:kern w:val="2"/>
          <w:sz w:val="16"/>
          <w:szCs w:val="16"/>
        </w:rPr>
        <w:t xml:space="preserve"> genes in each biological process are significantly co-expressed</w:t>
      </w:r>
      <w:bookmarkEnd w:id="10"/>
      <w:r>
        <w:rPr>
          <w:rFonts w:cs="Times New Roman"/>
          <w:color w:val="FF0000"/>
          <w:kern w:val="2"/>
          <w:sz w:val="16"/>
          <w:szCs w:val="16"/>
        </w:rPr>
        <w:t xml:space="preserve">. We assume the largest co-expressed module carries the most principal information </w:t>
      </w:r>
      <w:r>
        <w:rPr>
          <w:rFonts w:hint="eastAsia" w:cs="Times New Roman"/>
          <w:color w:val="FF0000"/>
          <w:kern w:val="2"/>
          <w:sz w:val="16"/>
          <w:szCs w:val="16"/>
        </w:rPr>
        <w:t>about</w:t>
      </w:r>
      <w:r>
        <w:rPr>
          <w:rFonts w:cs="Times New Roman"/>
          <w:color w:val="FF0000"/>
          <w:kern w:val="2"/>
          <w:sz w:val="16"/>
          <w:szCs w:val="16"/>
        </w:rPr>
        <w:t xml:space="preserve"> the biological process and use it to quantify the relevant </w:t>
      </w:r>
      <w:r>
        <w:rPr>
          <w:rFonts w:hint="eastAsia" w:cs="Times New Roman"/>
          <w:color w:val="FF0000"/>
          <w:kern w:val="2"/>
          <w:sz w:val="16"/>
          <w:szCs w:val="16"/>
        </w:rPr>
        <w:t>activities</w:t>
      </w:r>
      <w:r>
        <w:rPr>
          <w:rFonts w:cs="Times New Roman"/>
          <w:color w:val="FF0000"/>
          <w:kern w:val="2"/>
          <w:sz w:val="16"/>
          <w:szCs w:val="16"/>
        </w:rPr>
        <w:t xml:space="preserve"> of</w:t>
      </w:r>
      <w:r>
        <w:rPr>
          <w:rFonts w:hint="eastAsia" w:cs="Times New Roman"/>
          <w:color w:val="FF0000"/>
          <w:kern w:val="2"/>
          <w:sz w:val="16"/>
          <w:szCs w:val="16"/>
        </w:rPr>
        <w:t xml:space="preserve"> the</w:t>
      </w:r>
      <w:r>
        <w:rPr>
          <w:rFonts w:cs="Times New Roman"/>
          <w:color w:val="FF0000"/>
          <w:kern w:val="2"/>
          <w:sz w:val="16"/>
          <w:szCs w:val="16"/>
        </w:rPr>
        <w:t xml:space="preserve"> biological process</w:t>
      </w:r>
      <w:r>
        <w:rPr>
          <w:rFonts w:hint="eastAsia" w:cs="Times New Roman"/>
          <w:color w:val="FF0000"/>
          <w:kern w:val="2"/>
          <w:sz w:val="16"/>
          <w:szCs w:val="16"/>
        </w:rPr>
        <w:t xml:space="preserve"> </w:t>
      </w:r>
      <w:r>
        <w:rPr>
          <w:rFonts w:cs="Times New Roman"/>
          <w:color w:val="FF0000"/>
          <w:kern w:val="2"/>
          <w:sz w:val="16"/>
          <w:szCs w:val="16"/>
        </w:rPr>
        <w:t>of each sample</w:t>
      </w:r>
      <w:r>
        <w:rPr>
          <w:rFonts w:hint="eastAsia" w:cs="Times New Roman"/>
          <w:color w:val="FF0000"/>
          <w:kern w:val="2"/>
          <w:sz w:val="16"/>
          <w:szCs w:val="16"/>
        </w:rPr>
        <w:t xml:space="preserve">. We </w:t>
      </w:r>
      <w:r>
        <w:rPr>
          <w:rFonts w:hint="eastAsia" w:cs="Times New Roman"/>
          <w:color w:val="FF0000"/>
          <w:kern w:val="2"/>
          <w:sz w:val="16"/>
          <w:szCs w:val="16"/>
          <w:lang w:val="en-US" w:eastAsia="zh-CN"/>
        </w:rPr>
        <w:t xml:space="preserve">have </w:t>
      </w:r>
      <w:r>
        <w:rPr>
          <w:rFonts w:hint="eastAsia" w:cs="Times New Roman"/>
          <w:color w:val="FF0000"/>
          <w:kern w:val="2"/>
          <w:sz w:val="16"/>
          <w:szCs w:val="16"/>
        </w:rPr>
        <w:t>add</w:t>
      </w:r>
      <w:r>
        <w:rPr>
          <w:rFonts w:hint="eastAsia" w:cs="Times New Roman"/>
          <w:color w:val="FF0000"/>
          <w:kern w:val="2"/>
          <w:sz w:val="16"/>
          <w:szCs w:val="16"/>
          <w:lang w:val="en-US" w:eastAsia="zh-CN"/>
        </w:rPr>
        <w:t>ed</w:t>
      </w:r>
      <w:r>
        <w:rPr>
          <w:rFonts w:hint="eastAsia" w:cs="Times New Roman"/>
          <w:color w:val="FF0000"/>
          <w:kern w:val="2"/>
          <w:sz w:val="16"/>
          <w:szCs w:val="16"/>
        </w:rPr>
        <w:t xml:space="preserve"> the illustration of th</w:t>
      </w:r>
      <w:r>
        <w:rPr>
          <w:rFonts w:hint="eastAsia" w:cs="Times New Roman"/>
          <w:color w:val="FF0000"/>
          <w:kern w:val="2"/>
          <w:sz w:val="16"/>
          <w:szCs w:val="16"/>
          <w:lang w:val="en-US" w:eastAsia="zh-CN"/>
        </w:rPr>
        <w:t>is</w:t>
      </w:r>
      <w:r>
        <w:rPr>
          <w:rFonts w:hint="eastAsia" w:cs="Times New Roman"/>
          <w:color w:val="FF0000"/>
          <w:kern w:val="2"/>
          <w:sz w:val="16"/>
          <w:szCs w:val="16"/>
        </w:rPr>
        <w:t xml:space="preserve"> parameter in line 3</w:t>
      </w:r>
      <w:r>
        <w:rPr>
          <w:rFonts w:hint="eastAsia" w:cs="Times New Roman"/>
          <w:color w:val="FF0000"/>
          <w:kern w:val="2"/>
          <w:sz w:val="16"/>
          <w:szCs w:val="16"/>
          <w:lang w:val="en-US" w:eastAsia="zh-CN"/>
        </w:rPr>
        <w:t>28</w:t>
      </w:r>
      <w:r>
        <w:rPr>
          <w:rFonts w:hint="eastAsia" w:cs="Times New Roman"/>
          <w:color w:val="FF0000"/>
          <w:kern w:val="2"/>
          <w:sz w:val="16"/>
          <w:szCs w:val="16"/>
        </w:rPr>
        <w:t xml:space="preserve"> to 33</w:t>
      </w:r>
      <w:r>
        <w:rPr>
          <w:rFonts w:hint="eastAsia" w:cs="Times New Roman"/>
          <w:color w:val="FF0000"/>
          <w:kern w:val="2"/>
          <w:sz w:val="16"/>
          <w:szCs w:val="16"/>
          <w:lang w:val="en-US" w:eastAsia="zh-CN"/>
        </w:rPr>
        <w:t>2</w:t>
      </w:r>
      <w:r>
        <w:rPr>
          <w:rFonts w:hint="eastAsia" w:cs="Times New Roman"/>
          <w:color w:val="FF0000"/>
          <w:kern w:val="2"/>
          <w:sz w:val="16"/>
          <w:szCs w:val="16"/>
        </w:rPr>
        <w:t xml:space="preserve"> of the revised manuscript and in Section 3 of </w:t>
      </w:r>
      <w:r>
        <w:rPr>
          <w:rFonts w:hint="eastAsia" w:cs="Times New Roman"/>
          <w:color w:val="FF0000"/>
          <w:kern w:val="2"/>
          <w:sz w:val="16"/>
          <w:szCs w:val="16"/>
          <w:lang w:val="en-US" w:eastAsia="zh-CN"/>
        </w:rPr>
        <w:t>S1 text</w:t>
      </w:r>
      <w:r>
        <w:rPr>
          <w:rFonts w:hint="eastAsia" w:cs="Times New Roman"/>
          <w:color w:val="FF0000"/>
          <w:kern w:val="2"/>
          <w:sz w:val="16"/>
          <w:szCs w:val="16"/>
        </w:rPr>
        <w:t>.</w:t>
      </w:r>
    </w:p>
    <w:bookmarkEnd w:id="8"/>
    <w:p>
      <w:pPr>
        <w:spacing w:before="156" w:after="156"/>
        <w:ind w:firstLine="0" w:firstLineChars="0"/>
        <w:jc w:val="center"/>
        <w:rPr>
          <w:rFonts w:cs="Times New Roman"/>
        </w:rPr>
      </w:pPr>
      <w:r>
        <w:rPr>
          <w:rFonts w:hint="eastAsia" w:eastAsia="宋体" w:cs="Times New Roman"/>
          <w:lang w:eastAsia="zh-CN"/>
        </w:rPr>
        <w:drawing>
          <wp:inline distT="0" distB="0" distL="114300" distR="114300">
            <wp:extent cx="4410710" cy="5544820"/>
            <wp:effectExtent l="0" t="0" r="8890" b="17780"/>
            <wp:docPr id="2" name="图片 2" descr="D:\awa_project\causalInference\paper\PLOS Computational Biology\220811返回意见版本\figures\PLOS_20220811_111453AM\PACE Corrected\figureS2.tiffig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awa_project\causalInference\paper\PLOS Computational Biology\220811返回意见版本\figures\PLOS_20220811_111453AM\PACE Corrected\figureS2.tiffigureS2"/>
                    <pic:cNvPicPr>
                      <a:picLocks noChangeAspect="1"/>
                    </pic:cNvPicPr>
                  </pic:nvPicPr>
                  <pic:blipFill>
                    <a:blip r:embed="rId17"/>
                    <a:srcRect/>
                    <a:stretch>
                      <a:fillRect/>
                    </a:stretch>
                  </pic:blipFill>
                  <pic:spPr>
                    <a:xfrm>
                      <a:off x="0" y="0"/>
                      <a:ext cx="4410710" cy="5544820"/>
                    </a:xfrm>
                    <a:prstGeom prst="rect">
                      <a:avLst/>
                    </a:prstGeom>
                  </pic:spPr>
                </pic:pic>
              </a:graphicData>
            </a:graphic>
          </wp:inline>
        </w:drawing>
      </w:r>
    </w:p>
    <w:p>
      <w:pPr>
        <w:pStyle w:val="4"/>
        <w:spacing w:before="156" w:after="156"/>
        <w:ind w:firstLine="0" w:firstLineChars="0"/>
        <w:jc w:val="center"/>
        <w:textAlignment w:val="center"/>
        <w:rPr>
          <w:rFonts w:cs="Times New Roman"/>
          <w:kern w:val="2"/>
          <w:sz w:val="16"/>
          <w:szCs w:val="16"/>
        </w:rPr>
      </w:pPr>
      <w:r>
        <w:rPr>
          <w:rFonts w:cs="Times New Roman"/>
          <w:color w:val="000033"/>
          <w:kern w:val="2"/>
          <w:sz w:val="16"/>
          <w:szCs w:val="16"/>
        </w:rPr>
        <w:t xml:space="preserve">Figure </w:t>
      </w:r>
      <w:r>
        <w:rPr>
          <w:rFonts w:hint="eastAsia" w:cs="Times New Roman"/>
          <w:color w:val="000033"/>
          <w:kern w:val="2"/>
          <w:sz w:val="16"/>
          <w:szCs w:val="16"/>
        </w:rPr>
        <w:t>1</w:t>
      </w:r>
      <w:r>
        <w:rPr>
          <w:rFonts w:cs="Times New Roman"/>
          <w:color w:val="000033"/>
          <w:kern w:val="2"/>
          <w:sz w:val="16"/>
          <w:szCs w:val="16"/>
        </w:rPr>
        <w:t xml:space="preserve">. Heat maps of correlations between genes of DNA replication and EMT </w:t>
      </w:r>
      <w:r>
        <w:rPr>
          <w:rFonts w:hint="eastAsia" w:cs="Times New Roman"/>
          <w:color w:val="000033"/>
          <w:kern w:val="2"/>
          <w:sz w:val="16"/>
          <w:szCs w:val="16"/>
        </w:rPr>
        <w:t>in</w:t>
      </w:r>
      <w:r>
        <w:rPr>
          <w:rFonts w:cs="Times New Roman"/>
          <w:color w:val="000033"/>
          <w:kern w:val="2"/>
          <w:sz w:val="16"/>
          <w:szCs w:val="16"/>
        </w:rPr>
        <w:t xml:space="preserve"> BRCA, LUAD</w:t>
      </w:r>
      <w:r>
        <w:rPr>
          <w:rFonts w:hint="eastAsia" w:cs="Times New Roman"/>
          <w:color w:val="000033"/>
          <w:kern w:val="2"/>
          <w:sz w:val="16"/>
          <w:szCs w:val="16"/>
        </w:rPr>
        <w:t>,</w:t>
      </w:r>
      <w:r>
        <w:rPr>
          <w:rFonts w:cs="Times New Roman"/>
          <w:color w:val="000033"/>
          <w:kern w:val="2"/>
          <w:sz w:val="16"/>
          <w:szCs w:val="16"/>
        </w:rPr>
        <w:t xml:space="preserve"> and LIHC tumor samples, where the color indicates the correlation value and the number on the horizontal and vertical axes is the gene’s index</w:t>
      </w:r>
      <w:r>
        <w:rPr>
          <w:rFonts w:hint="eastAsia" w:cs="Times New Roman"/>
          <w:color w:val="000033"/>
          <w:kern w:val="2"/>
          <w:sz w:val="16"/>
          <w:szCs w:val="16"/>
        </w:rPr>
        <w:t>.</w:t>
      </w:r>
    </w:p>
    <w:p>
      <w:pPr>
        <w:numPr>
          <w:ilvl w:val="255"/>
          <w:numId w:val="0"/>
        </w:numPr>
        <w:spacing w:before="156" w:after="156"/>
        <w:ind w:firstLine="320" w:firstLineChars="200"/>
        <w:jc w:val="both"/>
        <w:textAlignment w:val="center"/>
        <w:rPr>
          <w:rFonts w:cs="Times New Roman"/>
          <w:color w:val="000033"/>
          <w:kern w:val="2"/>
          <w:sz w:val="16"/>
          <w:szCs w:val="16"/>
        </w:rPr>
      </w:pPr>
      <w:r>
        <w:rPr>
          <w:rFonts w:cs="Times New Roman"/>
          <w:kern w:val="2"/>
          <w:sz w:val="16"/>
          <w:szCs w:val="16"/>
        </w:rPr>
        <w:t xml:space="preserve">10. In section 3.3, why choose to set a shared-layer neural network to represent g and unshared-layer neural networks to represent f? What are the benefits of </w:t>
      </w:r>
      <w:r>
        <w:rPr>
          <w:rFonts w:cs="Times New Roman"/>
          <w:color w:val="000033"/>
          <w:kern w:val="2"/>
          <w:sz w:val="16"/>
          <w:szCs w:val="16"/>
        </w:rPr>
        <w:t>doing this?</w:t>
      </w:r>
    </w:p>
    <w:p>
      <w:pPr>
        <w:spacing w:before="156" w:after="156"/>
        <w:ind w:firstLine="321"/>
        <w:jc w:val="both"/>
        <w:textAlignment w:val="center"/>
        <w:rPr>
          <w:rFonts w:cs="Times New Roman"/>
          <w:color w:val="FF0000"/>
          <w:kern w:val="2"/>
          <w:sz w:val="16"/>
          <w:szCs w:val="16"/>
        </w:rPr>
      </w:pPr>
      <w:bookmarkStart w:id="11" w:name="OLE_LINK4"/>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The inference network is a two-stage model. The first stage is a shared-layer neural network to learn a representation of (X,</w:t>
      </w:r>
      <w:r>
        <w:rPr>
          <w:rFonts w:hint="eastAsia" w:cs="Times New Roman"/>
          <w:color w:val="FF0000"/>
          <w:kern w:val="2"/>
          <w:sz w:val="16"/>
          <w:szCs w:val="16"/>
        </w:rPr>
        <w:t xml:space="preserve"> </w:t>
      </w:r>
      <w:r>
        <w:rPr>
          <w:rFonts w:cs="Times New Roman"/>
          <w:color w:val="FF0000"/>
          <w:kern w:val="2"/>
          <w:sz w:val="16"/>
          <w:szCs w:val="16"/>
        </w:rPr>
        <w:t xml:space="preserve">Y); the second stage has a bifurcation for the treatment variable. When estimating the effect of a certain gene, samples with </w:t>
      </w:r>
      <w:bookmarkStart w:id="12" w:name="OLE_LINK14"/>
      <w:bookmarkStart w:id="13" w:name="OLE_LINK13"/>
      <w:r>
        <w:rPr>
          <w:rFonts w:cs="Times New Roman"/>
          <w:color w:val="FF0000"/>
          <w:kern w:val="2"/>
          <w:sz w:val="16"/>
          <w:szCs w:val="16"/>
        </w:rPr>
        <w:t>mutat</w:t>
      </w:r>
      <w:r>
        <w:rPr>
          <w:rFonts w:hint="eastAsia" w:cs="Times New Roman"/>
          <w:color w:val="FF0000"/>
          <w:kern w:val="2"/>
          <w:sz w:val="16"/>
          <w:szCs w:val="16"/>
        </w:rPr>
        <w:t>ion</w:t>
      </w:r>
      <w:r>
        <w:rPr>
          <w:rFonts w:cs="Times New Roman"/>
          <w:color w:val="FF0000"/>
          <w:kern w:val="2"/>
          <w:sz w:val="16"/>
          <w:szCs w:val="16"/>
        </w:rPr>
        <w:t xml:space="preserve"> in this gene</w:t>
      </w:r>
      <w:bookmarkEnd w:id="12"/>
      <w:bookmarkEnd w:id="13"/>
      <w:r>
        <w:rPr>
          <w:rFonts w:cs="Times New Roman"/>
          <w:color w:val="FF0000"/>
          <w:kern w:val="2"/>
          <w:sz w:val="16"/>
          <w:szCs w:val="16"/>
        </w:rPr>
        <w:t xml:space="preserve"> are trained by the </w:t>
      </w:r>
      <w:r>
        <w:rPr>
          <w:rFonts w:cs="Times New Roman"/>
          <w:color w:val="FF0000"/>
          <w:kern w:val="2"/>
          <w:sz w:val="16"/>
          <w:szCs w:val="16"/>
        </w:rPr>
        <w:object>
          <v:shape id="_x0000_i1032" o:spt="75" type="#_x0000_t75" style="height:16.2pt;width:10.2pt;" o:ole="t" filled="f" o:preferrelative="t" stroked="f" coordsize="21600,21600">
            <v:path/>
            <v:fill on="f" focussize="0,0"/>
            <v:stroke on="f" joinstyle="miter"/>
            <v:imagedata r:id="rId19" o:title=""/>
            <o:lock v:ext="edit" aspectratio="f"/>
            <w10:wrap type="none"/>
            <w10:anchorlock/>
          </v:shape>
          <o:OLEObject Type="Embed" ProgID="Equation.DSMT4" ShapeID="_x0000_i1032" DrawAspect="Content" ObjectID="_1468075732" r:id="rId18">
            <o:LockedField>false</o:LockedField>
          </o:OLEObject>
        </w:object>
      </w:r>
      <w:r>
        <w:rPr>
          <w:rFonts w:cs="Times New Roman"/>
          <w:color w:val="FF0000"/>
          <w:kern w:val="2"/>
          <w:sz w:val="16"/>
          <w:szCs w:val="16"/>
        </w:rPr>
        <w:t xml:space="preserve"> neural network, and samples without mutat</w:t>
      </w:r>
      <w:r>
        <w:rPr>
          <w:rFonts w:hint="eastAsia" w:cs="Times New Roman"/>
          <w:color w:val="FF0000"/>
          <w:kern w:val="2"/>
          <w:sz w:val="16"/>
          <w:szCs w:val="16"/>
        </w:rPr>
        <w:t>ion</w:t>
      </w:r>
      <w:r>
        <w:rPr>
          <w:rFonts w:cs="Times New Roman"/>
          <w:color w:val="FF0000"/>
          <w:kern w:val="2"/>
          <w:sz w:val="16"/>
          <w:szCs w:val="16"/>
        </w:rPr>
        <w:t xml:space="preserve"> in this gene are trained by the </w:t>
      </w:r>
      <w:r>
        <w:rPr>
          <w:rFonts w:cs="Times New Roman"/>
          <w:color w:val="FF0000"/>
          <w:kern w:val="2"/>
          <w:sz w:val="16"/>
          <w:szCs w:val="16"/>
        </w:rPr>
        <w:object>
          <v:shape id="_x0000_i1033" o:spt="75" type="#_x0000_t75" style="height:19.2pt;width:12pt;" o:ole="t" filled="f" o:preferrelative="t" stroked="f" coordsize="21600,21600">
            <v:path/>
            <v:fill on="f" focussize="0,0"/>
            <v:stroke on="f" joinstyle="miter"/>
            <v:imagedata r:id="rId21" o:title=""/>
            <o:lock v:ext="edit" aspectratio="f"/>
            <w10:wrap type="none"/>
            <w10:anchorlock/>
          </v:shape>
          <o:OLEObject Type="Embed" ProgID="Equation.DSMT4" ShapeID="_x0000_i1033" DrawAspect="Content" ObjectID="_1468075733" r:id="rId20">
            <o:LockedField>false</o:LockedField>
          </o:OLEObject>
        </w:object>
      </w:r>
      <w:r>
        <w:rPr>
          <w:rFonts w:cs="Times New Roman"/>
          <w:color w:val="FF0000"/>
          <w:kern w:val="2"/>
          <w:sz w:val="16"/>
          <w:szCs w:val="16"/>
        </w:rPr>
        <w:t xml:space="preserve"> neural network. The shared-layer neural can learn high dimensional non-linear relationships and the unshared-layer neural network of the second stage can keep the influence of the treatment variable in the training process. </w:t>
      </w:r>
    </w:p>
    <w:bookmarkEnd w:id="11"/>
    <w:p>
      <w:pPr>
        <w:spacing w:before="156" w:after="156"/>
        <w:ind w:firstLine="320"/>
        <w:jc w:val="both"/>
        <w:textAlignment w:val="center"/>
        <w:rPr>
          <w:rFonts w:cs="Times New Roman"/>
          <w:color w:val="000033"/>
          <w:kern w:val="2"/>
          <w:sz w:val="16"/>
          <w:szCs w:val="16"/>
        </w:rPr>
      </w:pPr>
      <w:r>
        <w:rPr>
          <w:rFonts w:cs="Times New Roman"/>
          <w:color w:val="000033"/>
          <w:kern w:val="2"/>
          <w:sz w:val="16"/>
          <w:szCs w:val="16"/>
        </w:rPr>
        <w:t>11. In equation 4, a detailed explanation of each probability distribution definition should be given.</w:t>
      </w:r>
    </w:p>
    <w:p>
      <w:pPr>
        <w:spacing w:before="156" w:after="156"/>
        <w:ind w:firstLine="321"/>
        <w:jc w:val="both"/>
        <w:textAlignment w:val="center"/>
        <w:rPr>
          <w:rFonts w:cs="Times New Roman"/>
          <w:color w:val="000033"/>
          <w:kern w:val="2"/>
          <w:sz w:val="16"/>
          <w:szCs w:val="16"/>
        </w:rPr>
      </w:pPr>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Thanks for your suggestion. We have updated Section 3.3 in the</w:t>
      </w:r>
      <w:r>
        <w:rPr>
          <w:rFonts w:hint="eastAsia" w:cs="Times New Roman"/>
          <w:color w:val="FF0000"/>
          <w:kern w:val="2"/>
          <w:sz w:val="16"/>
          <w:szCs w:val="16"/>
        </w:rPr>
        <w:t xml:space="preserve"> revised </w:t>
      </w:r>
      <w:r>
        <w:rPr>
          <w:rFonts w:cs="Times New Roman"/>
          <w:color w:val="FF0000"/>
          <w:kern w:val="2"/>
          <w:sz w:val="16"/>
          <w:szCs w:val="16"/>
        </w:rPr>
        <w:t xml:space="preserve">version and explain the probability distribution of </w:t>
      </w:r>
      <w:r>
        <w:rPr>
          <w:rFonts w:hint="eastAsia" w:cs="Times New Roman"/>
          <w:color w:val="FF0000"/>
          <w:kern w:val="2"/>
          <w:sz w:val="16"/>
          <w:szCs w:val="16"/>
        </w:rPr>
        <w:t>E</w:t>
      </w:r>
      <w:r>
        <w:rPr>
          <w:rFonts w:cs="Times New Roman"/>
          <w:color w:val="FF0000"/>
          <w:kern w:val="2"/>
          <w:sz w:val="16"/>
          <w:szCs w:val="16"/>
        </w:rPr>
        <w:t xml:space="preserve">quation </w:t>
      </w:r>
      <w:r>
        <w:rPr>
          <w:rFonts w:hint="eastAsia" w:cs="Times New Roman"/>
          <w:color w:val="FF0000"/>
          <w:kern w:val="2"/>
          <w:sz w:val="16"/>
          <w:szCs w:val="16"/>
        </w:rPr>
        <w:t>5</w:t>
      </w:r>
      <w:r>
        <w:rPr>
          <w:rFonts w:cs="Times New Roman"/>
          <w:color w:val="FF0000"/>
          <w:kern w:val="2"/>
          <w:sz w:val="16"/>
          <w:szCs w:val="16"/>
        </w:rPr>
        <w:t>.</w:t>
      </w:r>
    </w:p>
    <w:p>
      <w:pPr>
        <w:spacing w:before="156" w:after="156"/>
        <w:ind w:firstLine="320"/>
        <w:jc w:val="both"/>
        <w:textAlignment w:val="center"/>
        <w:rPr>
          <w:rFonts w:cs="Times New Roman"/>
          <w:color w:val="000033"/>
          <w:kern w:val="2"/>
          <w:sz w:val="16"/>
          <w:szCs w:val="16"/>
        </w:rPr>
      </w:pPr>
      <w:r>
        <w:rPr>
          <w:rFonts w:cs="Times New Roman"/>
          <w:color w:val="000033"/>
          <w:kern w:val="2"/>
          <w:sz w:val="16"/>
          <w:szCs w:val="16"/>
        </w:rPr>
        <w:t>12. More details should be added about your model training, such as experimental settings and parameter selection.</w:t>
      </w:r>
    </w:p>
    <w:p>
      <w:pPr>
        <w:pStyle w:val="4"/>
        <w:spacing w:before="156" w:after="156"/>
        <w:ind w:firstLine="321"/>
        <w:jc w:val="both"/>
        <w:textAlignment w:val="center"/>
        <w:rPr>
          <w:rFonts w:cs="Times New Roman"/>
          <w:color w:val="FF0000"/>
          <w:kern w:val="2"/>
          <w:sz w:val="16"/>
          <w:szCs w:val="16"/>
        </w:rPr>
      </w:pPr>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Thank</w:t>
      </w:r>
      <w:r>
        <w:rPr>
          <w:rFonts w:hint="eastAsia" w:cs="Times New Roman"/>
          <w:color w:val="FF0000"/>
          <w:kern w:val="2"/>
          <w:sz w:val="16"/>
          <w:szCs w:val="16"/>
        </w:rPr>
        <w:t xml:space="preserve">s </w:t>
      </w:r>
      <w:r>
        <w:rPr>
          <w:rFonts w:cs="Times New Roman"/>
          <w:color w:val="FF0000"/>
          <w:kern w:val="2"/>
          <w:sz w:val="16"/>
          <w:szCs w:val="16"/>
        </w:rPr>
        <w:t xml:space="preserve">for your suggestion. </w:t>
      </w:r>
      <w:r>
        <w:rPr>
          <w:rFonts w:hint="eastAsia" w:cs="Times New Roman"/>
          <w:color w:val="FF0000"/>
          <w:kern w:val="2"/>
          <w:sz w:val="16"/>
          <w:szCs w:val="16"/>
        </w:rPr>
        <w:t xml:space="preserve">We </w:t>
      </w:r>
      <w:r>
        <w:rPr>
          <w:rFonts w:hint="eastAsia" w:cs="Times New Roman"/>
          <w:color w:val="FF0000"/>
          <w:kern w:val="2"/>
          <w:sz w:val="16"/>
          <w:szCs w:val="16"/>
          <w:lang w:val="en-US" w:eastAsia="zh-CN"/>
        </w:rPr>
        <w:t xml:space="preserve">have </w:t>
      </w:r>
      <w:r>
        <w:rPr>
          <w:rFonts w:hint="eastAsia" w:cs="Times New Roman"/>
          <w:color w:val="FF0000"/>
          <w:kern w:val="2"/>
          <w:sz w:val="16"/>
          <w:szCs w:val="16"/>
        </w:rPr>
        <w:t>add</w:t>
      </w:r>
      <w:r>
        <w:rPr>
          <w:rFonts w:hint="eastAsia" w:cs="Times New Roman"/>
          <w:color w:val="FF0000"/>
          <w:kern w:val="2"/>
          <w:sz w:val="16"/>
          <w:szCs w:val="16"/>
          <w:lang w:val="en-US" w:eastAsia="zh-CN"/>
        </w:rPr>
        <w:t>ed</w:t>
      </w:r>
      <w:r>
        <w:rPr>
          <w:rFonts w:hint="eastAsia" w:cs="Times New Roman"/>
          <w:color w:val="FF0000"/>
          <w:kern w:val="2"/>
          <w:sz w:val="16"/>
          <w:szCs w:val="16"/>
        </w:rPr>
        <w:t xml:space="preserve"> the parameter illustration of the model in Section 3.4 of the revised manuscript and in Section 2 of S</w:t>
      </w:r>
      <w:r>
        <w:rPr>
          <w:rFonts w:hint="eastAsia" w:cs="Times New Roman"/>
          <w:color w:val="FF0000"/>
          <w:kern w:val="2"/>
          <w:sz w:val="16"/>
          <w:szCs w:val="16"/>
          <w:lang w:val="en-US" w:eastAsia="zh-CN"/>
        </w:rPr>
        <w:t>1 text</w:t>
      </w:r>
      <w:r>
        <w:rPr>
          <w:rFonts w:hint="eastAsia" w:cs="Times New Roman"/>
          <w:color w:val="FF0000"/>
          <w:kern w:val="2"/>
          <w:sz w:val="16"/>
          <w:szCs w:val="16"/>
        </w:rPr>
        <w:t>.</w:t>
      </w:r>
    </w:p>
    <w:p>
      <w:pPr>
        <w:numPr>
          <w:ilvl w:val="0"/>
          <w:numId w:val="1"/>
        </w:numPr>
        <w:spacing w:before="156" w:after="156"/>
        <w:ind w:firstLine="321"/>
        <w:jc w:val="both"/>
        <w:textAlignment w:val="center"/>
        <w:outlineLvl w:val="0"/>
        <w:rPr>
          <w:rFonts w:cs="Times New Roman"/>
          <w:kern w:val="2"/>
          <w:sz w:val="16"/>
          <w:szCs w:val="16"/>
        </w:rPr>
      </w:pPr>
      <w:r>
        <w:rPr>
          <w:rFonts w:cs="Times New Roman"/>
          <w:b/>
          <w:bCs/>
          <w:kern w:val="2"/>
          <w:sz w:val="16"/>
          <w:szCs w:val="16"/>
        </w:rPr>
        <w:t>Reviewer #3:</w:t>
      </w:r>
    </w:p>
    <w:p>
      <w:pPr>
        <w:spacing w:before="156" w:after="156"/>
        <w:ind w:firstLine="420" w:firstLineChars="0"/>
        <w:jc w:val="both"/>
        <w:textAlignment w:val="center"/>
        <w:rPr>
          <w:rFonts w:cs="Times New Roman"/>
          <w:b/>
          <w:bCs/>
          <w:kern w:val="2"/>
          <w:sz w:val="16"/>
          <w:szCs w:val="16"/>
        </w:rPr>
      </w:pPr>
      <w:r>
        <w:rPr>
          <w:rFonts w:cs="Times New Roman"/>
          <w:b/>
          <w:bCs/>
          <w:kern w:val="2"/>
          <w:sz w:val="16"/>
          <w:szCs w:val="16"/>
        </w:rPr>
        <w:t xml:space="preserve">1 The assumed underlying model is not realistic form the addressed biological question </w:t>
      </w:r>
    </w:p>
    <w:p>
      <w:pPr>
        <w:spacing w:before="156" w:after="156"/>
        <w:ind w:firstLine="420" w:firstLineChars="0"/>
        <w:jc w:val="both"/>
        <w:textAlignment w:val="center"/>
        <w:rPr>
          <w:rFonts w:cs="Times New Roman"/>
          <w:color w:val="000033"/>
          <w:kern w:val="2"/>
          <w:sz w:val="16"/>
          <w:szCs w:val="16"/>
        </w:rPr>
      </w:pPr>
      <w:r>
        <w:rPr>
          <w:rFonts w:cs="Times New Roman"/>
          <w:color w:val="000033"/>
          <w:kern w:val="2"/>
          <w:sz w:val="16"/>
          <w:szCs w:val="16"/>
        </w:rPr>
        <w:t>The underlying causal model shown in Figure 1 assumes that the outcome Y has incoming edges only from the confounders Z or the treatment variable M. Moreover, Z affects some biological variables X that are used to learn the confounding effects by Z. However, when analyzing gene mutation or gene expression data it is extremely unlikely to assume no effects from X to Y as presented in Figure 1 In fact, by analyzing multiple genes as potential treatment effect variables while considering other mutated genes as the potential confounders (as explicitly stated in lines 110-11), the authors support the idea that these X variables may be directly linked to the outcome Y. Thus, the presented method may not correct for confounding effects as implied in the text: see comments after the proof of Theorem 1 in Louizos’ original paper about the Y-X independence assumption, and the appendix for why proxy variables may introduce bias. We suggest either exploring how sensitive the method is for these deviations from the underlying model using realistic simulations, or showing why the method should work in additional graphical models that are in line with the presented analysis.</w:t>
      </w:r>
    </w:p>
    <w:p>
      <w:pPr>
        <w:spacing w:before="156" w:after="156"/>
        <w:ind w:firstLine="420" w:firstLineChars="0"/>
        <w:jc w:val="both"/>
        <w:textAlignment w:val="center"/>
        <w:rPr>
          <w:rFonts w:cs="Times New Roman"/>
          <w:kern w:val="2"/>
          <w:sz w:val="16"/>
          <w:szCs w:val="16"/>
        </w:rPr>
      </w:pPr>
      <w:r>
        <w:rPr>
          <w:rFonts w:cs="Times New Roman"/>
          <w:kern w:val="2"/>
          <w:sz w:val="16"/>
          <w:szCs w:val="16"/>
        </w:rPr>
        <w:t>Q1: The lack of causal effect from X to Y in the causal model.</w:t>
      </w:r>
    </w:p>
    <w:p>
      <w:pPr>
        <w:spacing w:before="156" w:after="156"/>
        <w:ind w:firstLine="420" w:firstLineChars="0"/>
        <w:jc w:val="both"/>
        <w:textAlignment w:val="center"/>
        <w:rPr>
          <w:rFonts w:cs="Times New Roman"/>
          <w:color w:val="FF0000"/>
          <w:kern w:val="2"/>
          <w:sz w:val="16"/>
          <w:szCs w:val="16"/>
        </w:rPr>
      </w:pPr>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Thank</w:t>
      </w:r>
      <w:r>
        <w:rPr>
          <w:rFonts w:hint="eastAsia" w:cs="Times New Roman"/>
          <w:color w:val="FF0000"/>
          <w:kern w:val="2"/>
          <w:sz w:val="16"/>
          <w:szCs w:val="16"/>
        </w:rPr>
        <w:t>s</w:t>
      </w:r>
      <w:r>
        <w:rPr>
          <w:rFonts w:cs="Times New Roman"/>
          <w:color w:val="FF0000"/>
          <w:kern w:val="2"/>
          <w:sz w:val="16"/>
          <w:szCs w:val="16"/>
        </w:rPr>
        <w:t xml:space="preserve"> for your question. We </w:t>
      </w:r>
      <w:r>
        <w:rPr>
          <w:rFonts w:hint="eastAsia" w:cs="Times New Roman"/>
          <w:color w:val="FF0000"/>
          <w:kern w:val="2"/>
          <w:sz w:val="16"/>
          <w:szCs w:val="16"/>
        </w:rPr>
        <w:t>to</w:t>
      </w:r>
      <w:r>
        <w:rPr>
          <w:rFonts w:cs="Times New Roman"/>
          <w:color w:val="FF0000"/>
          <w:kern w:val="2"/>
          <w:sz w:val="16"/>
          <w:szCs w:val="16"/>
        </w:rPr>
        <w:t>tally agree with you that there exist</w:t>
      </w:r>
      <w:r>
        <w:rPr>
          <w:rFonts w:hint="eastAsia" w:cs="Times New Roman"/>
          <w:color w:val="FF0000"/>
          <w:kern w:val="2"/>
          <w:sz w:val="16"/>
          <w:szCs w:val="16"/>
        </w:rPr>
        <w:t>s a</w:t>
      </w:r>
      <w:r>
        <w:rPr>
          <w:rFonts w:cs="Times New Roman"/>
          <w:color w:val="FF0000"/>
          <w:kern w:val="2"/>
          <w:sz w:val="16"/>
          <w:szCs w:val="16"/>
        </w:rPr>
        <w:t xml:space="preserve"> relationship from X (observed confounders) to Y (outcome). Besides, we also regard X as the proxy variable of Z( </w:t>
      </w:r>
      <w:r>
        <w:rPr>
          <w:rFonts w:hint="eastAsia" w:cs="Times New Roman"/>
          <w:color w:val="FF0000"/>
          <w:kern w:val="2"/>
          <w:sz w:val="16"/>
          <w:szCs w:val="16"/>
        </w:rPr>
        <w:t>un</w:t>
      </w:r>
      <w:r>
        <w:rPr>
          <w:rFonts w:cs="Times New Roman"/>
          <w:color w:val="FF0000"/>
          <w:kern w:val="2"/>
          <w:sz w:val="16"/>
          <w:szCs w:val="16"/>
        </w:rPr>
        <w:t xml:space="preserve">observed hidden confounder) and learn the distribution of Z from X through a Variational AutoEncoder model. On the other hand, from the perspective of </w:t>
      </w:r>
      <w:r>
        <w:rPr>
          <w:rFonts w:hint="eastAsia" w:cs="Times New Roman"/>
          <w:color w:val="FF0000"/>
          <w:kern w:val="2"/>
          <w:sz w:val="16"/>
          <w:szCs w:val="16"/>
        </w:rPr>
        <w:t xml:space="preserve">the </w:t>
      </w:r>
      <w:r>
        <w:rPr>
          <w:rFonts w:cs="Times New Roman"/>
          <w:color w:val="FF0000"/>
          <w:kern w:val="2"/>
          <w:sz w:val="16"/>
          <w:szCs w:val="16"/>
        </w:rPr>
        <w:t>generative model, the inference network as</w:t>
      </w:r>
      <w:r>
        <w:rPr>
          <w:rFonts w:hint="eastAsia" w:cs="Times New Roman"/>
          <w:color w:val="FF0000"/>
          <w:kern w:val="2"/>
          <w:sz w:val="16"/>
          <w:szCs w:val="16"/>
        </w:rPr>
        <w:t xml:space="preserve"> an</w:t>
      </w:r>
      <w:r>
        <w:rPr>
          <w:rFonts w:cs="Times New Roman"/>
          <w:color w:val="FF0000"/>
          <w:kern w:val="2"/>
          <w:sz w:val="16"/>
          <w:szCs w:val="16"/>
        </w:rPr>
        <w:t xml:space="preserve"> encoder inten</w:t>
      </w:r>
      <w:r>
        <w:rPr>
          <w:rFonts w:hint="eastAsia" w:cs="Times New Roman"/>
          <w:color w:val="FF0000"/>
          <w:kern w:val="2"/>
          <w:sz w:val="16"/>
          <w:szCs w:val="16"/>
        </w:rPr>
        <w:t>d</w:t>
      </w:r>
      <w:r>
        <w:rPr>
          <w:rFonts w:cs="Times New Roman"/>
          <w:color w:val="FF0000"/>
          <w:kern w:val="2"/>
          <w:sz w:val="16"/>
          <w:szCs w:val="16"/>
        </w:rPr>
        <w:t xml:space="preserve">s to learn the posterior representation </w:t>
      </w:r>
      <w:r>
        <w:rPr>
          <w:rFonts w:cs="Times New Roman"/>
          <w:color w:val="FF0000"/>
          <w:kern w:val="2"/>
          <w:sz w:val="16"/>
          <w:szCs w:val="16"/>
        </w:rPr>
        <w:object>
          <v:shape id="_x0000_i1034" o:spt="75" type="#_x0000_t75" style="height:12pt;width:42.6pt;" o:ole="t" filled="f" o:preferrelative="t" stroked="f" coordsize="21600,21600">
            <v:path/>
            <v:fill on="f" focussize="0,0"/>
            <v:stroke on="f" joinstyle="miter"/>
            <v:imagedata r:id="rId23" o:title=""/>
            <o:lock v:ext="edit" aspectratio="f"/>
            <w10:wrap type="none"/>
            <w10:anchorlock/>
          </v:shape>
          <o:OLEObject Type="Embed" ProgID="Equation.DSMT4" ShapeID="_x0000_i1034" DrawAspect="Content" ObjectID="_1468075734" r:id="rId22">
            <o:LockedField>false</o:LockedField>
          </o:OLEObject>
        </w:object>
      </w:r>
      <w:r>
        <w:rPr>
          <w:rFonts w:cs="Times New Roman"/>
          <w:color w:val="FF0000"/>
          <w:kern w:val="2"/>
          <w:sz w:val="16"/>
          <w:szCs w:val="16"/>
        </w:rPr>
        <w:t xml:space="preserve"> with the input sample </w:t>
      </w:r>
      <w:r>
        <w:rPr>
          <w:rFonts w:cs="Times New Roman"/>
          <w:color w:val="FF0000"/>
          <w:kern w:val="2"/>
          <w:sz w:val="16"/>
          <w:szCs w:val="16"/>
        </w:rPr>
        <w:object>
          <v:shape id="_x0000_i1035" o:spt="75" type="#_x0000_t75" style="height:12pt;width:31.8pt;" o:ole="t" filled="f" o:preferrelative="t" stroked="f" coordsize="21600,21600">
            <v:path/>
            <v:fill on="f" focussize="0,0"/>
            <v:stroke on="f" joinstyle="miter"/>
            <v:imagedata r:id="rId25" o:title=""/>
            <o:lock v:ext="edit" aspectratio="t"/>
            <w10:wrap type="none"/>
            <w10:anchorlock/>
          </v:shape>
          <o:OLEObject Type="Embed" ProgID="Equation.DSMT4" ShapeID="_x0000_i1035" DrawAspect="Content" ObjectID="_1468075735" r:id="rId24">
            <o:LockedField>false</o:LockedField>
          </o:OLEObject>
        </w:object>
      </w:r>
      <w:r>
        <w:rPr>
          <w:rFonts w:cs="Times New Roman"/>
          <w:color w:val="FF0000"/>
          <w:kern w:val="2"/>
          <w:sz w:val="16"/>
          <w:szCs w:val="16"/>
        </w:rPr>
        <w:t>. Although Z is a hidden variable, it is also the carrier of information about X in this model. And the information of X can be sent to Y through Z.</w:t>
      </w:r>
      <w:r>
        <w:rPr>
          <w:rFonts w:hint="eastAsia" w:cs="Times New Roman"/>
          <w:color w:val="FF0000"/>
          <w:kern w:val="2"/>
          <w:sz w:val="16"/>
          <w:szCs w:val="16"/>
        </w:rPr>
        <w:t xml:space="preserve"> </w:t>
      </w:r>
      <w:r>
        <w:rPr>
          <w:rFonts w:cs="Times New Roman"/>
          <w:color w:val="FF0000"/>
          <w:kern w:val="2"/>
          <w:sz w:val="16"/>
          <w:szCs w:val="16"/>
        </w:rPr>
        <w:t xml:space="preserve">Hence, we don’t put an arrow from X to Y </w:t>
      </w:r>
      <w:r>
        <w:rPr>
          <w:rFonts w:hint="eastAsia" w:cs="Times New Roman"/>
          <w:color w:val="FF0000"/>
          <w:kern w:val="2"/>
          <w:sz w:val="16"/>
          <w:szCs w:val="16"/>
        </w:rPr>
        <w:t>and</w:t>
      </w:r>
      <w:r>
        <w:rPr>
          <w:rFonts w:cs="Times New Roman"/>
          <w:color w:val="FF0000"/>
          <w:kern w:val="2"/>
          <w:sz w:val="16"/>
          <w:szCs w:val="16"/>
        </w:rPr>
        <w:t xml:space="preserve"> remain only one arrow from Z to Y in the causal model shown in Fig. 1.</w:t>
      </w:r>
    </w:p>
    <w:p>
      <w:pPr>
        <w:spacing w:before="156" w:after="156"/>
        <w:ind w:firstLine="420" w:firstLineChars="0"/>
        <w:jc w:val="both"/>
        <w:textAlignment w:val="center"/>
        <w:rPr>
          <w:rFonts w:cs="Times New Roman"/>
          <w:kern w:val="2"/>
          <w:sz w:val="16"/>
          <w:szCs w:val="16"/>
        </w:rPr>
      </w:pPr>
      <w:r>
        <w:rPr>
          <w:rFonts w:cs="Times New Roman"/>
          <w:kern w:val="2"/>
          <w:sz w:val="16"/>
          <w:szCs w:val="16"/>
        </w:rPr>
        <w:t>Q2: “Proxy variables may introduce bias.”</w:t>
      </w:r>
    </w:p>
    <w:p>
      <w:pPr>
        <w:spacing w:before="156" w:after="156"/>
        <w:ind w:firstLine="420" w:firstLineChars="0"/>
        <w:jc w:val="both"/>
        <w:textAlignment w:val="center"/>
        <w:rPr>
          <w:rFonts w:cs="Times New Roman"/>
          <w:color w:val="FF0000"/>
          <w:kern w:val="2"/>
          <w:sz w:val="16"/>
          <w:szCs w:val="16"/>
        </w:rPr>
      </w:pPr>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We agree with you that proxy variables may introduce bias. W</w:t>
      </w:r>
      <w:r>
        <w:rPr>
          <w:rFonts w:hint="eastAsia" w:cs="Times New Roman"/>
          <w:color w:val="FF0000"/>
          <w:kern w:val="2"/>
          <w:sz w:val="16"/>
          <w:szCs w:val="16"/>
        </w:rPr>
        <w:t>i</w:t>
      </w:r>
      <w:r>
        <w:rPr>
          <w:rFonts w:cs="Times New Roman"/>
          <w:color w:val="FF0000"/>
          <w:kern w:val="2"/>
          <w:sz w:val="16"/>
          <w:szCs w:val="16"/>
        </w:rPr>
        <w:t xml:space="preserve">th this in mind, we designed the last two terms in Eq. </w:t>
      </w:r>
      <w:r>
        <w:rPr>
          <w:rFonts w:hint="eastAsia" w:cs="Times New Roman"/>
          <w:color w:val="FF0000"/>
          <w:kern w:val="2"/>
          <w:sz w:val="16"/>
          <w:szCs w:val="16"/>
          <w:lang w:val="en-US" w:eastAsia="zh-CN"/>
        </w:rPr>
        <w:t>6</w:t>
      </w:r>
      <w:r>
        <w:rPr>
          <w:rFonts w:cs="Times New Roman"/>
          <w:color w:val="FF0000"/>
          <w:kern w:val="2"/>
          <w:sz w:val="16"/>
          <w:szCs w:val="16"/>
        </w:rPr>
        <w:t xml:space="preserve"> to reduce the difference between the prior and the posterior of Z </w:t>
      </w:r>
      <w:r>
        <w:rPr>
          <w:rFonts w:hint="eastAsia" w:cs="Times New Roman"/>
          <w:color w:val="FF0000"/>
          <w:kern w:val="2"/>
          <w:sz w:val="16"/>
          <w:szCs w:val="16"/>
        </w:rPr>
        <w:t>a</w:t>
      </w:r>
      <w:r>
        <w:rPr>
          <w:rFonts w:cs="Times New Roman"/>
          <w:color w:val="FF0000"/>
          <w:kern w:val="2"/>
          <w:sz w:val="16"/>
          <w:szCs w:val="16"/>
        </w:rPr>
        <w:t xml:space="preserve">s much as possible and simultaneously reduce bias from proxy variables. </w:t>
      </w:r>
    </w:p>
    <w:p>
      <w:pPr>
        <w:pStyle w:val="4"/>
        <w:spacing w:before="156" w:after="156"/>
        <w:ind w:firstLine="420" w:firstLineChars="0"/>
        <w:jc w:val="both"/>
        <w:textAlignment w:val="center"/>
        <w:rPr>
          <w:rFonts w:cs="Times New Roman"/>
          <w:b/>
          <w:bCs/>
          <w:kern w:val="2"/>
          <w:sz w:val="16"/>
          <w:szCs w:val="16"/>
        </w:rPr>
      </w:pPr>
      <w:r>
        <w:rPr>
          <w:rFonts w:cs="Times New Roman"/>
          <w:b/>
          <w:bCs/>
          <w:kern w:val="2"/>
          <w:sz w:val="16"/>
          <w:szCs w:val="16"/>
        </w:rPr>
        <w:t xml:space="preserve">2 The definition of the outcome (Y) should be better motivated and improved </w:t>
      </w:r>
    </w:p>
    <w:p>
      <w:pPr>
        <w:pStyle w:val="4"/>
        <w:spacing w:before="156" w:after="156"/>
        <w:ind w:firstLine="420" w:firstLineChars="0"/>
        <w:jc w:val="both"/>
        <w:textAlignment w:val="center"/>
        <w:rPr>
          <w:rFonts w:cs="Times New Roman"/>
          <w:color w:val="000033"/>
          <w:kern w:val="2"/>
          <w:sz w:val="16"/>
          <w:szCs w:val="16"/>
        </w:rPr>
      </w:pPr>
      <w:r>
        <w:rPr>
          <w:rFonts w:cs="Times New Roman"/>
          <w:color w:val="000033"/>
          <w:kern w:val="2"/>
          <w:sz w:val="16"/>
          <w:szCs w:val="16"/>
        </w:rPr>
        <w:t xml:space="preserve">While we agree with the biological importance of the explored pathways in this paper, we think that the definition of Y should be improved. First, in theory, the proposed method can be run using the expression profile of any target gene g. By exploring all genes the authors can establish if a pathway of interest tends to be enriched among the genes with the strongest causal effects. This will avoid some of the arbitrary decisions made by the current definition of Y that relies on regression analysis of the most correlated gene set within the pathway of interest. We see the current definition as problematic for two reasons: (1) what if the explored pathway P is not highly correlated and can be clustered into two or more groups of co-expressed gene sets? as the presented methods CEBP is introduced as a general method for analyzing new data and not just the presented pathways in the paper, we feel that the assumption that the pathway of interest P must necessarily be driven by a single large group of co-expressed genes should be avoided whenever possible; (2) the identification of the main gene set within the pathway P relies on "Then we choose half the number of the features with higher gcor which can be considered as significant ones", why is this definition correct? This definition means that a set of “significant” genes will appear in any randomly generated data matrix, even if no true signal is present. </w:t>
      </w:r>
    </w:p>
    <w:p>
      <w:pPr>
        <w:pStyle w:val="4"/>
        <w:spacing w:before="156" w:after="156"/>
        <w:ind w:firstLine="320"/>
        <w:jc w:val="both"/>
        <w:textAlignment w:val="center"/>
        <w:rPr>
          <w:rFonts w:cs="Times New Roman"/>
          <w:kern w:val="2"/>
          <w:sz w:val="16"/>
          <w:szCs w:val="16"/>
        </w:rPr>
      </w:pPr>
      <w:r>
        <w:rPr>
          <w:rFonts w:cs="Times New Roman"/>
          <w:kern w:val="2"/>
          <w:sz w:val="16"/>
          <w:szCs w:val="16"/>
        </w:rPr>
        <w:t>Q1: Q</w:t>
      </w:r>
      <w:r>
        <w:rPr>
          <w:rFonts w:hint="eastAsia" w:cs="Times New Roman"/>
          <w:kern w:val="2"/>
          <w:sz w:val="16"/>
          <w:szCs w:val="16"/>
        </w:rPr>
        <w:t>uestio</w:t>
      </w:r>
      <w:r>
        <w:rPr>
          <w:rFonts w:cs="Times New Roman"/>
          <w:kern w:val="2"/>
          <w:sz w:val="16"/>
          <w:szCs w:val="16"/>
        </w:rPr>
        <w:t xml:space="preserve">ns on the </w:t>
      </w:r>
      <w:r>
        <w:rPr>
          <w:rFonts w:cs="Times New Roman"/>
          <w:color w:val="000033"/>
          <w:kern w:val="2"/>
          <w:sz w:val="16"/>
          <w:szCs w:val="16"/>
        </w:rPr>
        <w:t>current definition of Y and What if the explored pathway P is not highly correlated and can be clustered into two or more groups of co-expressed gene sets?</w:t>
      </w:r>
      <w:r>
        <w:rPr>
          <w:rFonts w:cs="Times New Roman"/>
          <w:kern w:val="2"/>
          <w:sz w:val="16"/>
          <w:szCs w:val="16"/>
        </w:rPr>
        <w:t>.</w:t>
      </w:r>
    </w:p>
    <w:p>
      <w:pPr>
        <w:pStyle w:val="4"/>
        <w:spacing w:before="156" w:after="156"/>
        <w:ind w:firstLine="320" w:firstLineChars="0"/>
        <w:jc w:val="both"/>
        <w:textAlignment w:val="center"/>
        <w:rPr>
          <w:rFonts w:cs="Times New Roman"/>
          <w:color w:val="FF0000"/>
          <w:kern w:val="2"/>
          <w:sz w:val="16"/>
          <w:szCs w:val="16"/>
        </w:rPr>
      </w:pPr>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Thanks for your question. Our aim is to identify key mutations for important cancer-related biological process</w:t>
      </w:r>
      <w:r>
        <w:rPr>
          <w:rFonts w:hint="eastAsia" w:cs="Times New Roman"/>
          <w:color w:val="FF0000"/>
          <w:kern w:val="2"/>
          <w:sz w:val="16"/>
          <w:szCs w:val="16"/>
        </w:rPr>
        <w:t>es</w:t>
      </w:r>
      <w:r>
        <w:rPr>
          <w:rFonts w:cs="Times New Roman"/>
          <w:color w:val="FF0000"/>
          <w:kern w:val="2"/>
          <w:sz w:val="16"/>
          <w:szCs w:val="16"/>
        </w:rPr>
        <w:t xml:space="preserve">. Followed by the definition of driver mutations which are “confer growth advantage” to cells and promote abnormal proliferation and migration, we only focus on the related biological processes but not other pathways. On the other hand, </w:t>
      </w:r>
      <w:r>
        <w:rPr>
          <w:rFonts w:hint="eastAsia" w:cs="Times New Roman"/>
          <w:color w:val="FF0000"/>
          <w:kern w:val="2"/>
          <w:sz w:val="16"/>
          <w:szCs w:val="16"/>
        </w:rPr>
        <w:t xml:space="preserve">the </w:t>
      </w:r>
      <w:r>
        <w:rPr>
          <w:rFonts w:cs="Times New Roman"/>
          <w:color w:val="FF0000"/>
          <w:kern w:val="2"/>
          <w:sz w:val="16"/>
          <w:szCs w:val="16"/>
        </w:rPr>
        <w:t>so</w:t>
      </w:r>
      <w:r>
        <w:rPr>
          <w:rFonts w:hint="eastAsia" w:cs="Times New Roman"/>
          <w:color w:val="FF0000"/>
          <w:kern w:val="2"/>
          <w:sz w:val="16"/>
          <w:szCs w:val="16"/>
        </w:rPr>
        <w:t>-</w:t>
      </w:r>
      <w:r>
        <w:rPr>
          <w:rFonts w:cs="Times New Roman"/>
          <w:color w:val="FF0000"/>
          <w:kern w:val="2"/>
          <w:sz w:val="16"/>
          <w:szCs w:val="16"/>
        </w:rPr>
        <w:t>called cancer-related biological process, it suggests that at least some of these important genes are activated to bring the overall activity level of the process up or down. The genes in a cancer-related biological process or pathway usually work together and are highly correlated under an active state. Even though they may be clustered into two or more groups, the largest cluster can carry the most</w:t>
      </w:r>
      <w:r>
        <w:rPr>
          <w:rFonts w:hint="eastAsia" w:cs="Times New Roman"/>
          <w:color w:val="FF0000"/>
          <w:kern w:val="2"/>
          <w:sz w:val="16"/>
          <w:szCs w:val="16"/>
        </w:rPr>
        <w:t xml:space="preserve"> inf</w:t>
      </w:r>
      <w:r>
        <w:rPr>
          <w:rFonts w:cs="Times New Roman"/>
          <w:color w:val="FF0000"/>
          <w:kern w:val="2"/>
          <w:sz w:val="16"/>
          <w:szCs w:val="16"/>
        </w:rPr>
        <w:t>ormation of biological process</w:t>
      </w:r>
      <w:r>
        <w:rPr>
          <w:rFonts w:hint="eastAsia" w:cs="Times New Roman"/>
          <w:color w:val="FF0000"/>
          <w:kern w:val="2"/>
          <w:sz w:val="16"/>
          <w:szCs w:val="16"/>
        </w:rPr>
        <w:t>es</w:t>
      </w:r>
      <w:r>
        <w:rPr>
          <w:rFonts w:cs="Times New Roman"/>
          <w:color w:val="FF0000"/>
          <w:kern w:val="2"/>
          <w:sz w:val="16"/>
          <w:szCs w:val="16"/>
        </w:rPr>
        <w:t xml:space="preserve">, </w:t>
      </w:r>
      <w:r>
        <w:rPr>
          <w:rFonts w:hint="eastAsia" w:cs="Times New Roman"/>
          <w:color w:val="FF0000"/>
          <w:kern w:val="2"/>
          <w:sz w:val="16"/>
          <w:szCs w:val="16"/>
        </w:rPr>
        <w:t>which</w:t>
      </w:r>
      <w:r>
        <w:rPr>
          <w:rFonts w:cs="Times New Roman"/>
          <w:color w:val="FF0000"/>
          <w:kern w:val="2"/>
          <w:sz w:val="16"/>
          <w:szCs w:val="16"/>
        </w:rPr>
        <w:t xml:space="preserve"> is analogous to the first principal component of principal component analysis. What’s more, </w:t>
      </w:r>
      <w:r>
        <w:rPr>
          <w:rFonts w:hint="eastAsia" w:cs="Times New Roman"/>
          <w:color w:val="FF0000"/>
          <w:kern w:val="2"/>
          <w:sz w:val="16"/>
          <w:szCs w:val="16"/>
        </w:rPr>
        <w:t>c</w:t>
      </w:r>
      <w:r>
        <w:rPr>
          <w:rFonts w:cs="Times New Roman"/>
          <w:color w:val="FF0000"/>
          <w:kern w:val="2"/>
          <w:sz w:val="16"/>
          <w:szCs w:val="16"/>
        </w:rPr>
        <w:t>ore genes are selected to facilitate the downstream regression analysis on each sample. If genes are not high</w:t>
      </w:r>
      <w:r>
        <w:rPr>
          <w:rFonts w:hint="eastAsia" w:cs="Times New Roman"/>
          <w:color w:val="FF0000"/>
          <w:kern w:val="2"/>
          <w:sz w:val="16"/>
          <w:szCs w:val="16"/>
        </w:rPr>
        <w:t>-correlated</w:t>
      </w:r>
      <w:r>
        <w:rPr>
          <w:rFonts w:cs="Times New Roman"/>
          <w:color w:val="FF0000"/>
          <w:kern w:val="2"/>
          <w:sz w:val="16"/>
          <w:szCs w:val="16"/>
        </w:rPr>
        <w:t xml:space="preserve">, </w:t>
      </w:r>
      <w:r>
        <w:rPr>
          <w:rFonts w:hint="eastAsia" w:cs="Times New Roman"/>
          <w:color w:val="FF0000"/>
          <w:kern w:val="2"/>
          <w:sz w:val="16"/>
          <w:szCs w:val="16"/>
        </w:rPr>
        <w:t>it</w:t>
      </w:r>
      <w:r>
        <w:rPr>
          <w:rFonts w:cs="Times New Roman"/>
          <w:color w:val="FF0000"/>
          <w:kern w:val="2"/>
          <w:sz w:val="16"/>
          <w:szCs w:val="16"/>
        </w:rPr>
        <w:t xml:space="preserve"> will enlarge the residual error of regression </w:t>
      </w:r>
      <w:r>
        <w:rPr>
          <w:rFonts w:hint="eastAsia" w:cs="Times New Roman"/>
          <w:color w:val="FF0000"/>
          <w:kern w:val="2"/>
          <w:sz w:val="16"/>
          <w:szCs w:val="16"/>
        </w:rPr>
        <w:t>and</w:t>
      </w:r>
      <w:r>
        <w:rPr>
          <w:rFonts w:cs="Times New Roman"/>
          <w:color w:val="FF0000"/>
          <w:kern w:val="2"/>
          <w:sz w:val="16"/>
          <w:szCs w:val="16"/>
        </w:rPr>
        <w:t xml:space="preserve"> leads to converge difficultly. Of course, as you said, this is a general method,</w:t>
      </w:r>
      <w:r>
        <w:rPr>
          <w:color w:val="FF0000"/>
        </w:rPr>
        <w:t xml:space="preserve"> </w:t>
      </w:r>
      <w:r>
        <w:rPr>
          <w:rFonts w:hint="eastAsia" w:cs="Times New Roman"/>
          <w:color w:val="FF0000"/>
          <w:kern w:val="2"/>
          <w:sz w:val="16"/>
          <w:szCs w:val="16"/>
        </w:rPr>
        <w:t>b</w:t>
      </w:r>
      <w:r>
        <w:rPr>
          <w:rFonts w:cs="Times New Roman"/>
          <w:color w:val="FF0000"/>
          <w:kern w:val="2"/>
          <w:sz w:val="16"/>
          <w:szCs w:val="16"/>
        </w:rPr>
        <w:t>ut we want to say that this should be in the context of biological processes or pathways, not other scenarios.</w:t>
      </w:r>
      <w:r>
        <w:rPr>
          <w:rFonts w:hint="eastAsia" w:cs="Times New Roman"/>
          <w:color w:val="FF0000"/>
          <w:kern w:val="2"/>
          <w:sz w:val="16"/>
          <w:szCs w:val="16"/>
        </w:rPr>
        <w:t xml:space="preserve"> </w:t>
      </w:r>
      <w:r>
        <w:rPr>
          <w:rFonts w:cs="Times New Roman"/>
          <w:color w:val="FF0000"/>
          <w:kern w:val="2"/>
          <w:sz w:val="16"/>
          <w:szCs w:val="16"/>
        </w:rPr>
        <w:t>Finally, we want to emphasize that the main contribution of CEBP is that it eliminates both observed and unobserved confounders and is expected to estimate the pure effect of a mutation on a cancer-related biological process. As a comparison,</w:t>
      </w:r>
      <w:r>
        <w:rPr>
          <w:rFonts w:hint="eastAsia" w:cs="Times New Roman"/>
          <w:color w:val="FF0000"/>
          <w:kern w:val="2"/>
          <w:sz w:val="16"/>
          <w:szCs w:val="16"/>
        </w:rPr>
        <w:t xml:space="preserve"> </w:t>
      </w:r>
      <w:r>
        <w:rPr>
          <w:rFonts w:cs="Times New Roman"/>
          <w:color w:val="FF0000"/>
          <w:kern w:val="2"/>
          <w:sz w:val="16"/>
          <w:szCs w:val="16"/>
        </w:rPr>
        <w:t xml:space="preserve">most existing computational methods for the identification of driver mutation are correlated-based and </w:t>
      </w:r>
      <w:r>
        <w:rPr>
          <w:rFonts w:hint="eastAsia" w:cs="Times New Roman"/>
          <w:color w:val="FF0000"/>
          <w:kern w:val="2"/>
          <w:sz w:val="16"/>
          <w:szCs w:val="16"/>
        </w:rPr>
        <w:t>biased</w:t>
      </w:r>
      <w:r>
        <w:rPr>
          <w:rFonts w:cs="Times New Roman"/>
          <w:color w:val="FF0000"/>
          <w:kern w:val="2"/>
          <w:sz w:val="16"/>
          <w:szCs w:val="16"/>
        </w:rPr>
        <w:t xml:space="preserve"> by confounders.</w:t>
      </w:r>
    </w:p>
    <w:p>
      <w:pPr>
        <w:pStyle w:val="4"/>
        <w:spacing w:before="156" w:after="156"/>
        <w:ind w:firstLine="320"/>
        <w:jc w:val="both"/>
        <w:textAlignment w:val="center"/>
        <w:rPr>
          <w:rFonts w:cs="Times New Roman"/>
          <w:kern w:val="2"/>
          <w:sz w:val="16"/>
          <w:szCs w:val="16"/>
        </w:rPr>
      </w:pPr>
      <w:r>
        <w:rPr>
          <w:rFonts w:cs="Times New Roman"/>
          <w:kern w:val="2"/>
          <w:sz w:val="16"/>
          <w:szCs w:val="16"/>
        </w:rPr>
        <w:t xml:space="preserve">Q2: </w:t>
      </w:r>
      <w:r>
        <w:rPr>
          <w:rFonts w:cs="Times New Roman"/>
          <w:color w:val="000033"/>
          <w:kern w:val="2"/>
          <w:sz w:val="16"/>
          <w:szCs w:val="16"/>
        </w:rPr>
        <w:t>"Then we choose half the number of the features with higher gcor which can be considered as significant ones", why is this definition correct?</w:t>
      </w:r>
    </w:p>
    <w:p>
      <w:pPr>
        <w:pStyle w:val="4"/>
        <w:spacing w:before="156" w:after="156"/>
        <w:ind w:firstLine="321"/>
        <w:jc w:val="both"/>
        <w:textAlignment w:val="center"/>
        <w:rPr>
          <w:rFonts w:cs="Times New Roman"/>
          <w:color w:val="FF0000"/>
          <w:kern w:val="2"/>
          <w:sz w:val="16"/>
          <w:szCs w:val="16"/>
        </w:rPr>
      </w:pPr>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 xml:space="preserve">Thank you for this question. Following with Q1, we plot </w:t>
      </w:r>
      <w:r>
        <w:rPr>
          <w:rFonts w:hint="eastAsia" w:cs="Times New Roman"/>
          <w:color w:val="FF0000"/>
          <w:kern w:val="2"/>
          <w:sz w:val="16"/>
          <w:szCs w:val="16"/>
        </w:rPr>
        <w:t>the</w:t>
      </w:r>
      <w:r>
        <w:rPr>
          <w:rFonts w:cs="Times New Roman"/>
          <w:color w:val="FF0000"/>
          <w:kern w:val="2"/>
          <w:sz w:val="16"/>
          <w:szCs w:val="16"/>
        </w:rPr>
        <w:t xml:space="preserve"> heatmap of</w:t>
      </w:r>
      <w:r>
        <w:rPr>
          <w:rFonts w:hint="eastAsia" w:cs="Times New Roman"/>
          <w:color w:val="FF0000"/>
          <w:kern w:val="2"/>
          <w:sz w:val="16"/>
          <w:szCs w:val="16"/>
        </w:rPr>
        <w:t xml:space="preserve"> the</w:t>
      </w:r>
      <w:r>
        <w:rPr>
          <w:rFonts w:cs="Times New Roman"/>
          <w:color w:val="FF0000"/>
          <w:kern w:val="2"/>
          <w:sz w:val="16"/>
          <w:szCs w:val="16"/>
        </w:rPr>
        <w:t xml:space="preserve"> correlation matrix of each biological process with correlation p-value =</w:t>
      </w:r>
      <w:r>
        <w:rPr>
          <w:rFonts w:hint="eastAsia" w:cs="Times New Roman"/>
          <w:color w:val="FF0000"/>
          <w:kern w:val="2"/>
          <w:sz w:val="16"/>
          <w:szCs w:val="16"/>
        </w:rPr>
        <w:t>10</w:t>
      </w:r>
      <w:r>
        <w:rPr>
          <w:rFonts w:hint="eastAsia" w:cs="Times New Roman"/>
          <w:color w:val="FF0000"/>
          <w:kern w:val="2"/>
          <w:sz w:val="16"/>
          <w:szCs w:val="16"/>
          <w:vertAlign w:val="superscript"/>
        </w:rPr>
        <w:t>-3</w:t>
      </w:r>
      <w:r>
        <w:rPr>
          <w:rFonts w:cs="Times New Roman"/>
          <w:color w:val="FF0000"/>
          <w:kern w:val="2"/>
          <w:sz w:val="16"/>
          <w:szCs w:val="16"/>
        </w:rPr>
        <w:t xml:space="preserve"> as a cutoff, as shown in Fig</w:t>
      </w:r>
      <w:r>
        <w:rPr>
          <w:rFonts w:hint="eastAsia" w:cs="Times New Roman"/>
          <w:color w:val="FF0000"/>
          <w:kern w:val="2"/>
          <w:sz w:val="16"/>
          <w:szCs w:val="16"/>
        </w:rPr>
        <w:t>. 1</w:t>
      </w:r>
      <w:r>
        <w:rPr>
          <w:rFonts w:cs="Times New Roman"/>
          <w:color w:val="FF0000"/>
          <w:kern w:val="2"/>
          <w:sz w:val="16"/>
          <w:szCs w:val="16"/>
        </w:rPr>
        <w:t xml:space="preserve">. It shows that more than half the number of genes of DNA replication and EMT are significantly co-expressed </w:t>
      </w:r>
      <w:r>
        <w:rPr>
          <w:rFonts w:hint="eastAsia" w:cs="Times New Roman"/>
          <w:color w:val="FF0000"/>
          <w:kern w:val="2"/>
          <w:sz w:val="16"/>
          <w:szCs w:val="16"/>
        </w:rPr>
        <w:t>in</w:t>
      </w:r>
      <w:r>
        <w:rPr>
          <w:rFonts w:cs="Times New Roman"/>
          <w:color w:val="FF0000"/>
          <w:kern w:val="2"/>
          <w:sz w:val="16"/>
          <w:szCs w:val="16"/>
        </w:rPr>
        <w:t xml:space="preserve"> </w:t>
      </w:r>
      <w:r>
        <w:rPr>
          <w:rFonts w:hint="eastAsia" w:cs="Times New Roman"/>
          <w:color w:val="FF0000"/>
          <w:kern w:val="2"/>
          <w:sz w:val="16"/>
          <w:szCs w:val="16"/>
        </w:rPr>
        <w:t>the</w:t>
      </w:r>
      <w:r>
        <w:rPr>
          <w:rFonts w:cs="Times New Roman"/>
          <w:color w:val="FF0000"/>
          <w:kern w:val="2"/>
          <w:sz w:val="16"/>
          <w:szCs w:val="16"/>
        </w:rPr>
        <w:t xml:space="preserve"> tumor samples of BRCA, LUAD and LIHC, respectively. X-axis and Y-axis represent gene’s index which is ranked by the overall co-expression intensity with other genes.</w:t>
      </w:r>
      <w:r>
        <w:rPr>
          <w:rFonts w:hint="eastAsia" w:cs="Times New Roman"/>
          <w:color w:val="FF0000"/>
          <w:kern w:val="2"/>
          <w:sz w:val="16"/>
          <w:szCs w:val="16"/>
        </w:rPr>
        <w:t xml:space="preserve"> </w:t>
      </w:r>
      <w:r>
        <w:rPr>
          <w:rFonts w:cs="Times New Roman"/>
          <w:color w:val="FF0000"/>
          <w:kern w:val="2"/>
          <w:sz w:val="16"/>
          <w:szCs w:val="16"/>
        </w:rPr>
        <w:t>Of course, the hyper-parameter “half the number of gene</w:t>
      </w:r>
      <w:r>
        <w:rPr>
          <w:rFonts w:hint="eastAsia" w:cs="Times New Roman"/>
          <w:color w:val="FF0000"/>
          <w:kern w:val="2"/>
          <w:sz w:val="16"/>
          <w:szCs w:val="16"/>
        </w:rPr>
        <w:t>s</w:t>
      </w:r>
      <w:r>
        <w:rPr>
          <w:rFonts w:cs="Times New Roman"/>
          <w:color w:val="FF0000"/>
          <w:kern w:val="2"/>
          <w:sz w:val="16"/>
          <w:szCs w:val="16"/>
        </w:rPr>
        <w:t>” can be adjusted when applying it to other tasks.</w:t>
      </w:r>
    </w:p>
    <w:p>
      <w:pPr>
        <w:spacing w:before="156" w:after="156"/>
        <w:ind w:firstLine="0" w:firstLineChars="0"/>
        <w:jc w:val="center"/>
        <w:rPr>
          <w:rFonts w:cs="Times New Roman"/>
        </w:rPr>
      </w:pPr>
      <w:r>
        <w:rPr>
          <w:rFonts w:hint="eastAsia" w:eastAsia="宋体" w:cs="Times New Roman"/>
          <w:lang w:eastAsia="zh-CN"/>
        </w:rPr>
        <w:drawing>
          <wp:inline distT="0" distB="0" distL="114300" distR="114300">
            <wp:extent cx="4410710" cy="5544820"/>
            <wp:effectExtent l="0" t="0" r="8890" b="17780"/>
            <wp:docPr id="1" name="图片 1" descr="D:\awa_project\causalInference\paper\PLOS Computational Biology\220811返回意见版本\figures\PLOS_20220811_111453AM\PACE Corrected\figureS2.tiffig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awa_project\causalInference\paper\PLOS Computational Biology\220811返回意见版本\figures\PLOS_20220811_111453AM\PACE Corrected\figureS2.tiffigureS2"/>
                    <pic:cNvPicPr>
                      <a:picLocks noChangeAspect="1"/>
                    </pic:cNvPicPr>
                  </pic:nvPicPr>
                  <pic:blipFill>
                    <a:blip r:embed="rId17"/>
                    <a:srcRect/>
                    <a:stretch>
                      <a:fillRect/>
                    </a:stretch>
                  </pic:blipFill>
                  <pic:spPr>
                    <a:xfrm>
                      <a:off x="0" y="0"/>
                      <a:ext cx="4410710" cy="5544820"/>
                    </a:xfrm>
                    <a:prstGeom prst="rect">
                      <a:avLst/>
                    </a:prstGeom>
                  </pic:spPr>
                </pic:pic>
              </a:graphicData>
            </a:graphic>
          </wp:inline>
        </w:drawing>
      </w:r>
    </w:p>
    <w:p>
      <w:pPr>
        <w:pStyle w:val="4"/>
        <w:spacing w:before="156" w:after="156"/>
        <w:ind w:firstLine="0" w:firstLineChars="0"/>
        <w:jc w:val="center"/>
        <w:textAlignment w:val="center"/>
        <w:rPr>
          <w:rFonts w:cs="Times New Roman"/>
        </w:rPr>
      </w:pPr>
      <w:r>
        <w:rPr>
          <w:rFonts w:cs="Times New Roman"/>
          <w:color w:val="000033"/>
          <w:kern w:val="2"/>
          <w:sz w:val="16"/>
          <w:szCs w:val="16"/>
        </w:rPr>
        <w:t>Figure 1. The correlation of genes in DNA replication and EMT of cancers.</w:t>
      </w:r>
    </w:p>
    <w:p>
      <w:pPr>
        <w:spacing w:before="156" w:after="156"/>
        <w:ind w:firstLine="420" w:firstLineChars="0"/>
        <w:jc w:val="both"/>
        <w:textAlignment w:val="center"/>
        <w:rPr>
          <w:rFonts w:cs="Times New Roman"/>
          <w:b/>
          <w:bCs/>
          <w:kern w:val="2"/>
          <w:sz w:val="16"/>
          <w:szCs w:val="16"/>
        </w:rPr>
      </w:pPr>
      <w:r>
        <w:rPr>
          <w:rFonts w:cs="Times New Roman"/>
          <w:b/>
          <w:bCs/>
          <w:kern w:val="2"/>
          <w:sz w:val="16"/>
          <w:szCs w:val="16"/>
        </w:rPr>
        <w:t>3 The proposed method does not estimate the variance of the causal effects</w:t>
      </w:r>
    </w:p>
    <w:p>
      <w:pPr>
        <w:spacing w:before="156" w:after="156"/>
        <w:ind w:firstLine="420" w:firstLineChars="0"/>
        <w:jc w:val="both"/>
        <w:textAlignment w:val="center"/>
        <w:rPr>
          <w:rFonts w:cs="Times New Roman"/>
          <w:color w:val="000033"/>
          <w:kern w:val="2"/>
          <w:sz w:val="16"/>
          <w:szCs w:val="16"/>
        </w:rPr>
      </w:pPr>
      <w:r>
        <w:rPr>
          <w:rFonts w:cs="Times New Roman"/>
          <w:color w:val="000033"/>
          <w:kern w:val="2"/>
          <w:sz w:val="16"/>
          <w:szCs w:val="16"/>
        </w:rPr>
        <w:t xml:space="preserve">A major limitation of the proposed method is that it only provides the point estimates but not their variance. Thus, it is difficult to estimate the false discovery rate of a set of selected results. We propose considering bootstrap for estimating the variance of these estimates. </w:t>
      </w:r>
    </w:p>
    <w:p>
      <w:pPr>
        <w:spacing w:before="156" w:after="156"/>
        <w:ind w:firstLine="420" w:firstLineChars="0"/>
        <w:jc w:val="both"/>
        <w:textAlignment w:val="center"/>
        <w:rPr>
          <w:rFonts w:cs="Times New Roman"/>
          <w:color w:val="FF0000"/>
          <w:kern w:val="2"/>
          <w:sz w:val="16"/>
          <w:szCs w:val="16"/>
        </w:rPr>
      </w:pPr>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 xml:space="preserve">Thanks for your really good suggestion. We have repeated the experiment for 10 times and present the full experimental results including their mean and variance value in the revised version. The variance also shows that mutations with a higher ATE have a relatively small variance. </w:t>
      </w:r>
    </w:p>
    <w:p>
      <w:pPr>
        <w:spacing w:before="156" w:after="156"/>
        <w:ind w:firstLine="420" w:firstLineChars="0"/>
        <w:jc w:val="both"/>
        <w:textAlignment w:val="center"/>
        <w:rPr>
          <w:rFonts w:cs="Times New Roman"/>
          <w:b/>
          <w:bCs/>
          <w:kern w:val="2"/>
          <w:sz w:val="16"/>
          <w:szCs w:val="16"/>
        </w:rPr>
      </w:pPr>
      <w:r>
        <w:rPr>
          <w:rFonts w:cs="Times New Roman"/>
          <w:b/>
          <w:bCs/>
          <w:kern w:val="2"/>
          <w:sz w:val="16"/>
          <w:szCs w:val="16"/>
        </w:rPr>
        <w:t xml:space="preserve">4 The analysis should cover additional scenarios, datasets, and algorithms </w:t>
      </w:r>
    </w:p>
    <w:p>
      <w:pPr>
        <w:spacing w:before="156" w:after="156"/>
        <w:ind w:firstLine="420" w:firstLineChars="0"/>
        <w:jc w:val="both"/>
        <w:textAlignment w:val="center"/>
        <w:rPr>
          <w:rFonts w:cs="Times New Roman"/>
          <w:color w:val="000033"/>
          <w:kern w:val="2"/>
          <w:sz w:val="16"/>
          <w:szCs w:val="16"/>
        </w:rPr>
      </w:pPr>
      <w:r>
        <w:rPr>
          <w:rFonts w:cs="Times New Roman"/>
          <w:color w:val="000033"/>
          <w:kern w:val="2"/>
          <w:sz w:val="16"/>
          <w:szCs w:val="16"/>
        </w:rPr>
        <w:t>We think that the presented analysis is limited, and fails to establish the benefits of the proposed method. We think that the authors should apply the method to additional pathways or use all genes as we suggest above. Then the authors can show which pathways are likely to be affected by mutations and which do not. Moreover, applying pathway enrichment analysis downstream (e.g., when Y represents single genes) can be used to illustrate how the method can find novel biological insights without the need to select a specific Y in advance</w:t>
      </w:r>
      <w:r>
        <w:rPr>
          <w:rFonts w:hint="eastAsia" w:cs="Times New Roman"/>
          <w:color w:val="000033"/>
          <w:kern w:val="2"/>
          <w:sz w:val="16"/>
          <w:szCs w:val="16"/>
        </w:rPr>
        <w:t>.</w:t>
      </w:r>
      <w:r>
        <w:rPr>
          <w:rFonts w:cs="Times New Roman"/>
          <w:color w:val="000033"/>
          <w:kern w:val="2"/>
          <w:sz w:val="16"/>
          <w:szCs w:val="16"/>
        </w:rPr>
        <w:t xml:space="preserve"> Another major limitation of the proposed analysis is the lack of references to existing methods. While not directly relying on causal inference of observational data, multiple network biology methods have been proposed in the past for identifying causal connections between gene mutations and gene expression data. Early publications include the ResponseNet algorithm (Yeger-Lotem et al. 2009) and TieDIE (Paull et al. 2013), and additional algorithms have been proposed since. Comparing the output of these established methods with what causal inference methods can provide is of great interest for the community, and we believe will be a natural question for most readers. We also think that these methods should be explained in the introduction, which will help readers in understanding how the problem of identifying key mutations has been addressed in the past.</w:t>
      </w:r>
    </w:p>
    <w:p>
      <w:pPr>
        <w:spacing w:before="156" w:after="156"/>
        <w:ind w:firstLine="420" w:firstLineChars="0"/>
        <w:jc w:val="both"/>
        <w:textAlignment w:val="center"/>
        <w:rPr>
          <w:rFonts w:cs="Times New Roman"/>
          <w:color w:val="FF0000"/>
          <w:kern w:val="2"/>
          <w:sz w:val="16"/>
          <w:szCs w:val="16"/>
        </w:rPr>
      </w:pPr>
      <w:r>
        <w:rPr>
          <w:rFonts w:cs="Times New Roman"/>
          <w:b/>
          <w:bCs/>
          <w:kern w:val="2"/>
          <w:sz w:val="16"/>
          <w:szCs w:val="16"/>
        </w:rPr>
        <w:t>R</w:t>
      </w:r>
      <w:r>
        <w:rPr>
          <w:rFonts w:hint="eastAsia" w:cs="Times New Roman"/>
          <w:b/>
          <w:bCs/>
          <w:kern w:val="2"/>
          <w:sz w:val="16"/>
          <w:szCs w:val="16"/>
        </w:rPr>
        <w:t>e</w:t>
      </w:r>
      <w:r>
        <w:rPr>
          <w:rFonts w:cs="Times New Roman"/>
          <w:b/>
          <w:bCs/>
          <w:kern w:val="2"/>
          <w:sz w:val="16"/>
          <w:szCs w:val="16"/>
        </w:rPr>
        <w:t xml:space="preserve">sponse: </w:t>
      </w:r>
      <w:r>
        <w:rPr>
          <w:rFonts w:cs="Times New Roman"/>
          <w:color w:val="FF0000"/>
          <w:kern w:val="2"/>
          <w:sz w:val="16"/>
          <w:szCs w:val="16"/>
        </w:rPr>
        <w:t>Thank you for this suggestion. Our</w:t>
      </w:r>
      <w:r>
        <w:rPr>
          <w:rFonts w:hint="eastAsia" w:cs="Times New Roman"/>
          <w:color w:val="FF0000"/>
          <w:kern w:val="2"/>
          <w:sz w:val="16"/>
          <w:szCs w:val="16"/>
        </w:rPr>
        <w:t xml:space="preserve"> </w:t>
      </w:r>
      <w:r>
        <w:rPr>
          <w:rFonts w:cs="Times New Roman"/>
          <w:color w:val="FF0000"/>
          <w:kern w:val="2"/>
          <w:sz w:val="16"/>
          <w:szCs w:val="16"/>
        </w:rPr>
        <w:t>aim is to identify key mutation</w:t>
      </w:r>
      <w:r>
        <w:rPr>
          <w:rFonts w:hint="eastAsia" w:cs="Times New Roman"/>
          <w:color w:val="FF0000"/>
          <w:kern w:val="2"/>
          <w:sz w:val="16"/>
          <w:szCs w:val="16"/>
        </w:rPr>
        <w:t>s</w:t>
      </w:r>
      <w:r>
        <w:rPr>
          <w:rFonts w:cs="Times New Roman"/>
          <w:color w:val="FF0000"/>
          <w:kern w:val="2"/>
          <w:sz w:val="16"/>
          <w:szCs w:val="16"/>
        </w:rPr>
        <w:t xml:space="preserve"> of oncogenesis through the causal connection of genomics change and phenotype</w:t>
      </w:r>
      <w:r>
        <w:rPr>
          <w:rFonts w:hint="eastAsia" w:cs="Times New Roman"/>
          <w:color w:val="FF0000"/>
          <w:kern w:val="2"/>
          <w:sz w:val="16"/>
          <w:szCs w:val="16"/>
        </w:rPr>
        <w:t xml:space="preserve"> cha</w:t>
      </w:r>
      <w:r>
        <w:rPr>
          <w:rFonts w:cs="Times New Roman"/>
          <w:color w:val="FF0000"/>
          <w:kern w:val="2"/>
          <w:sz w:val="16"/>
          <w:szCs w:val="16"/>
        </w:rPr>
        <w:t>nge reflected by transcriptomic data</w:t>
      </w:r>
      <w:r>
        <w:rPr>
          <w:rFonts w:hint="eastAsia" w:cs="Times New Roman"/>
          <w:color w:val="FF0000"/>
          <w:kern w:val="2"/>
          <w:sz w:val="16"/>
          <w:szCs w:val="16"/>
        </w:rPr>
        <w:t>.</w:t>
      </w:r>
      <w:r>
        <w:rPr>
          <w:rFonts w:cs="Times New Roman"/>
          <w:color w:val="FF0000"/>
          <w:kern w:val="2"/>
          <w:sz w:val="16"/>
          <w:szCs w:val="16"/>
        </w:rPr>
        <w:t xml:space="preserve"> A</w:t>
      </w:r>
      <w:r>
        <w:rPr>
          <w:rFonts w:hint="eastAsia" w:cs="Times New Roman"/>
          <w:color w:val="FF0000"/>
          <w:kern w:val="2"/>
          <w:sz w:val="16"/>
          <w:szCs w:val="16"/>
        </w:rPr>
        <w:t xml:space="preserve">s </w:t>
      </w:r>
      <w:r>
        <w:rPr>
          <w:rFonts w:cs="Times New Roman"/>
          <w:color w:val="FF0000"/>
          <w:kern w:val="2"/>
          <w:sz w:val="16"/>
          <w:szCs w:val="16"/>
        </w:rPr>
        <w:t xml:space="preserve">you mentioned, many biological processes </w:t>
      </w:r>
      <w:r>
        <w:rPr>
          <w:rFonts w:hint="eastAsia" w:cs="Times New Roman"/>
          <w:color w:val="FF0000"/>
          <w:kern w:val="2"/>
          <w:sz w:val="16"/>
          <w:szCs w:val="16"/>
        </w:rPr>
        <w:t>are</w:t>
      </w:r>
      <w:r>
        <w:rPr>
          <w:rFonts w:cs="Times New Roman"/>
          <w:color w:val="FF0000"/>
          <w:kern w:val="2"/>
          <w:sz w:val="16"/>
          <w:szCs w:val="16"/>
        </w:rPr>
        <w:t xml:space="preserve"> indeed changed if we conduct differential expression analysis </w:t>
      </w:r>
      <w:r>
        <w:rPr>
          <w:rFonts w:hint="eastAsia" w:cs="Times New Roman"/>
          <w:color w:val="FF0000"/>
          <w:kern w:val="2"/>
          <w:sz w:val="16"/>
          <w:szCs w:val="16"/>
        </w:rPr>
        <w:t>and</w:t>
      </w:r>
      <w:r>
        <w:rPr>
          <w:rFonts w:cs="Times New Roman"/>
          <w:color w:val="FF0000"/>
          <w:kern w:val="2"/>
          <w:sz w:val="16"/>
          <w:szCs w:val="16"/>
        </w:rPr>
        <w:t xml:space="preserve"> pathway enrichment analysis when comparing cancer samples with normal ones. But we're not sure if these changed biological processes are actually cancer-related. T</w:t>
      </w:r>
      <w:r>
        <w:rPr>
          <w:rFonts w:hint="eastAsia" w:cs="Times New Roman"/>
          <w:color w:val="FF0000"/>
          <w:kern w:val="2"/>
          <w:sz w:val="16"/>
          <w:szCs w:val="16"/>
        </w:rPr>
        <w:t>hus</w:t>
      </w:r>
      <w:r>
        <w:rPr>
          <w:rFonts w:cs="Times New Roman"/>
          <w:color w:val="FF0000"/>
          <w:kern w:val="2"/>
          <w:sz w:val="16"/>
          <w:szCs w:val="16"/>
        </w:rPr>
        <w:t xml:space="preserve">, it is not </w:t>
      </w:r>
      <w:r>
        <w:rPr>
          <w:rFonts w:hint="eastAsia" w:cs="Times New Roman"/>
          <w:color w:val="FF0000"/>
          <w:kern w:val="2"/>
          <w:sz w:val="16"/>
          <w:szCs w:val="16"/>
        </w:rPr>
        <w:t>our</w:t>
      </w:r>
      <w:r>
        <w:rPr>
          <w:rFonts w:cs="Times New Roman"/>
          <w:color w:val="FF0000"/>
          <w:kern w:val="2"/>
          <w:sz w:val="16"/>
          <w:szCs w:val="16"/>
        </w:rPr>
        <w:t xml:space="preserve"> focus in this current manuscript. T</w:t>
      </w:r>
      <w:r>
        <w:rPr>
          <w:rFonts w:hint="eastAsia" w:cs="Times New Roman"/>
          <w:color w:val="FF0000"/>
          <w:kern w:val="2"/>
          <w:sz w:val="16"/>
          <w:szCs w:val="16"/>
        </w:rPr>
        <w:t>he</w:t>
      </w:r>
      <w:r>
        <w:rPr>
          <w:rFonts w:cs="Times New Roman"/>
          <w:color w:val="FF0000"/>
          <w:kern w:val="2"/>
          <w:sz w:val="16"/>
          <w:szCs w:val="16"/>
        </w:rPr>
        <w:t xml:space="preserve"> reason why we only choose DNA replication and EMT process is that they are consistent with the definition of </w:t>
      </w:r>
      <w:r>
        <w:rPr>
          <w:rFonts w:hint="eastAsia" w:cs="Times New Roman"/>
          <w:color w:val="FF0000"/>
          <w:kern w:val="2"/>
          <w:sz w:val="16"/>
          <w:szCs w:val="16"/>
        </w:rPr>
        <w:t>the</w:t>
      </w:r>
      <w:r>
        <w:rPr>
          <w:rFonts w:cs="Times New Roman"/>
          <w:color w:val="FF0000"/>
          <w:kern w:val="2"/>
          <w:sz w:val="16"/>
          <w:szCs w:val="16"/>
        </w:rPr>
        <w:t xml:space="preserve"> effect of driver mutations on cancer.</w:t>
      </w:r>
      <w:r>
        <w:rPr>
          <w:rFonts w:hint="eastAsia" w:cs="Times New Roman"/>
          <w:color w:val="FF0000"/>
          <w:kern w:val="2"/>
          <w:sz w:val="16"/>
          <w:szCs w:val="16"/>
        </w:rPr>
        <w:t xml:space="preserve"> </w:t>
      </w:r>
      <w:r>
        <w:rPr>
          <w:rFonts w:cs="Times New Roman"/>
          <w:color w:val="FF0000"/>
          <w:kern w:val="2"/>
          <w:sz w:val="16"/>
          <w:szCs w:val="16"/>
        </w:rPr>
        <w:t xml:space="preserve">There is no denying that you have made a good suggestion, </w:t>
      </w:r>
      <w:r>
        <w:rPr>
          <w:rFonts w:hint="eastAsia" w:cs="Times New Roman"/>
          <w:color w:val="FF0000"/>
          <w:kern w:val="2"/>
          <w:sz w:val="16"/>
          <w:szCs w:val="16"/>
        </w:rPr>
        <w:t>it</w:t>
      </w:r>
      <w:r>
        <w:rPr>
          <w:rFonts w:cs="Times New Roman"/>
          <w:color w:val="FF0000"/>
          <w:kern w:val="2"/>
          <w:sz w:val="16"/>
          <w:szCs w:val="16"/>
        </w:rPr>
        <w:t xml:space="preserve"> just needs more systematic analysis and </w:t>
      </w:r>
      <w:r>
        <w:rPr>
          <w:rFonts w:hint="eastAsia" w:cs="Times New Roman"/>
          <w:color w:val="FF0000"/>
          <w:kern w:val="2"/>
          <w:sz w:val="16"/>
          <w:szCs w:val="16"/>
        </w:rPr>
        <w:t>a</w:t>
      </w:r>
      <w:r>
        <w:rPr>
          <w:rFonts w:cs="Times New Roman"/>
          <w:color w:val="FF0000"/>
          <w:kern w:val="2"/>
          <w:sz w:val="16"/>
          <w:szCs w:val="16"/>
        </w:rPr>
        <w:t xml:space="preserve"> clear definition of meaningful biological processes.</w:t>
      </w:r>
      <w:r>
        <w:rPr>
          <w:rFonts w:hint="eastAsia" w:cs="Times New Roman"/>
          <w:color w:val="FF0000"/>
          <w:kern w:val="2"/>
          <w:sz w:val="16"/>
          <w:szCs w:val="16"/>
        </w:rPr>
        <w:t xml:space="preserve"> </w:t>
      </w:r>
      <w:r>
        <w:rPr>
          <w:rFonts w:cs="Times New Roman"/>
          <w:color w:val="FF0000"/>
          <w:kern w:val="2"/>
          <w:sz w:val="16"/>
          <w:szCs w:val="16"/>
        </w:rPr>
        <w:t xml:space="preserve">We are committed to </w:t>
      </w:r>
      <w:r>
        <w:rPr>
          <w:rFonts w:hint="eastAsia" w:cs="Times New Roman"/>
          <w:color w:val="FF0000"/>
          <w:kern w:val="2"/>
          <w:sz w:val="16"/>
          <w:szCs w:val="16"/>
        </w:rPr>
        <w:t>wor</w:t>
      </w:r>
      <w:r>
        <w:rPr>
          <w:rFonts w:cs="Times New Roman"/>
          <w:color w:val="FF0000"/>
          <w:kern w:val="2"/>
          <w:sz w:val="16"/>
          <w:szCs w:val="16"/>
        </w:rPr>
        <w:t>king on the relevant studies</w:t>
      </w:r>
      <w:r>
        <w:rPr>
          <w:rFonts w:hint="eastAsia" w:cs="Times New Roman"/>
          <w:color w:val="FF0000"/>
          <w:kern w:val="2"/>
          <w:sz w:val="16"/>
          <w:szCs w:val="16"/>
        </w:rPr>
        <w:t>.</w:t>
      </w:r>
    </w:p>
    <w:p>
      <w:pPr>
        <w:spacing w:before="156" w:after="156"/>
        <w:ind w:firstLine="420" w:firstLineChars="0"/>
        <w:jc w:val="both"/>
        <w:textAlignment w:val="center"/>
        <w:rPr>
          <w:rFonts w:cs="Times New Roman"/>
          <w:kern w:val="2"/>
          <w:sz w:val="16"/>
          <w:szCs w:val="16"/>
        </w:rPr>
      </w:pPr>
      <w:r>
        <w:rPr>
          <w:rFonts w:cs="Times New Roman"/>
          <w:color w:val="FF0000"/>
          <w:kern w:val="2"/>
          <w:sz w:val="16"/>
          <w:szCs w:val="16"/>
        </w:rPr>
        <w:t>We</w:t>
      </w:r>
      <w:r>
        <w:rPr>
          <w:rFonts w:hint="eastAsia" w:cs="Times New Roman"/>
          <w:color w:val="FF0000"/>
          <w:kern w:val="2"/>
          <w:sz w:val="16"/>
          <w:szCs w:val="16"/>
        </w:rPr>
        <w:t xml:space="preserve"> reall</w:t>
      </w:r>
      <w:r>
        <w:rPr>
          <w:rFonts w:cs="Times New Roman"/>
          <w:color w:val="FF0000"/>
          <w:kern w:val="2"/>
          <w:sz w:val="16"/>
          <w:szCs w:val="16"/>
        </w:rPr>
        <w:t xml:space="preserve">y appreciate your suggestion </w:t>
      </w:r>
      <w:r>
        <w:rPr>
          <w:rFonts w:hint="eastAsia" w:cs="Times New Roman"/>
          <w:color w:val="FF0000"/>
          <w:kern w:val="2"/>
          <w:sz w:val="16"/>
          <w:szCs w:val="16"/>
        </w:rPr>
        <w:t>a</w:t>
      </w:r>
      <w:r>
        <w:rPr>
          <w:rFonts w:cs="Times New Roman"/>
          <w:color w:val="FF0000"/>
          <w:kern w:val="2"/>
          <w:sz w:val="16"/>
          <w:szCs w:val="16"/>
        </w:rPr>
        <w:t>bout adding some early methods as references, such as ResponseNet algorithm (Yeger-Lotem et al. 2009) and TieDIE (Paull et al. 2013), to make the introduction more complete. We have revised this part.</w:t>
      </w:r>
      <w:r>
        <w:rPr>
          <w:rFonts w:hint="eastAsia" w:cs="Times New Roman"/>
          <w:color w:val="FF0000"/>
          <w:kern w:val="2"/>
          <w:sz w:val="16"/>
          <w:szCs w:val="16"/>
        </w:rPr>
        <w:t xml:space="preserve"> </w:t>
      </w:r>
      <w:r>
        <w:rPr>
          <w:rFonts w:cs="Times New Roman"/>
          <w:color w:val="FF0000"/>
          <w:kern w:val="2"/>
          <w:sz w:val="16"/>
          <w:szCs w:val="16"/>
        </w:rPr>
        <w:t>H</w:t>
      </w:r>
      <w:r>
        <w:rPr>
          <w:rFonts w:hint="eastAsia" w:cs="Times New Roman"/>
          <w:color w:val="FF0000"/>
          <w:kern w:val="2"/>
          <w:sz w:val="16"/>
          <w:szCs w:val="16"/>
        </w:rPr>
        <w:t>ere</w:t>
      </w:r>
      <w:r>
        <w:rPr>
          <w:rFonts w:cs="Times New Roman"/>
          <w:color w:val="FF0000"/>
          <w:kern w:val="2"/>
          <w:sz w:val="16"/>
          <w:szCs w:val="16"/>
        </w:rPr>
        <w:t xml:space="preserve">, we also want to </w:t>
      </w:r>
      <w:r>
        <w:rPr>
          <w:rFonts w:hint="eastAsia" w:cs="Times New Roman"/>
          <w:color w:val="FF0000"/>
          <w:kern w:val="2"/>
          <w:sz w:val="16"/>
          <w:szCs w:val="16"/>
        </w:rPr>
        <w:t>c</w:t>
      </w:r>
      <w:r>
        <w:rPr>
          <w:rFonts w:cs="Times New Roman"/>
          <w:color w:val="FF0000"/>
          <w:kern w:val="2"/>
          <w:sz w:val="16"/>
          <w:szCs w:val="16"/>
        </w:rPr>
        <w:t xml:space="preserve">larify that although these methods attempt to define driver mutation from a causal view or </w:t>
      </w:r>
      <w:r>
        <w:rPr>
          <w:rFonts w:hint="eastAsia" w:cs="Times New Roman"/>
          <w:color w:val="FF0000"/>
          <w:kern w:val="2"/>
          <w:sz w:val="16"/>
          <w:szCs w:val="16"/>
        </w:rPr>
        <w:t>es</w:t>
      </w:r>
      <w:r>
        <w:rPr>
          <w:rFonts w:cs="Times New Roman"/>
          <w:color w:val="FF0000"/>
          <w:kern w:val="2"/>
          <w:sz w:val="16"/>
          <w:szCs w:val="16"/>
        </w:rPr>
        <w:t>tablish a causal link between genome and transcriptome,</w:t>
      </w:r>
      <w:r>
        <w:rPr>
          <w:rFonts w:hint="eastAsia" w:cs="Times New Roman"/>
          <w:color w:val="FF0000"/>
          <w:kern w:val="2"/>
          <w:sz w:val="16"/>
          <w:szCs w:val="16"/>
        </w:rPr>
        <w:t xml:space="preserve"> </w:t>
      </w:r>
      <w:r>
        <w:rPr>
          <w:rFonts w:cs="Times New Roman"/>
          <w:color w:val="FF0000"/>
          <w:kern w:val="2"/>
          <w:sz w:val="16"/>
          <w:szCs w:val="16"/>
        </w:rPr>
        <w:t>to the best of</w:t>
      </w:r>
      <w:r>
        <w:rPr>
          <w:rFonts w:hint="eastAsia" w:cs="Times New Roman"/>
          <w:color w:val="FF0000"/>
          <w:kern w:val="2"/>
          <w:sz w:val="16"/>
          <w:szCs w:val="16"/>
        </w:rPr>
        <w:t xml:space="preserve"> our</w:t>
      </w:r>
      <w:r>
        <w:rPr>
          <w:rFonts w:cs="Times New Roman"/>
          <w:color w:val="FF0000"/>
          <w:kern w:val="2"/>
          <w:sz w:val="16"/>
          <w:szCs w:val="16"/>
        </w:rPr>
        <w:t xml:space="preserve"> knowledge, CEBP is the first method to identify key mutations based on the confounder-free causality mechanism.</w:t>
      </w:r>
    </w:p>
    <w:sectPr>
      <w:pgSz w:w="11906" w:h="16838"/>
      <w:pgMar w:top="850" w:right="567" w:bottom="850" w:left="1020" w:header="851" w:footer="992" w:gutter="0"/>
      <w:lnNumType w:countBy="1" w:restart="continuou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ind w:firstLine="480"/>
      </w:pPr>
      <w:r>
        <w:separator/>
      </w:r>
    </w:p>
  </w:footnote>
  <w:footnote w:type="continuationSeparator" w:id="1">
    <w:p>
      <w:pPr>
        <w:spacing w:before="0" w:after="0"/>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3887FF"/>
    <w:multiLevelType w:val="singleLevel"/>
    <w:tmpl w:val="0D3887FF"/>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2OGEwM2I3NDgzOTc0MTVjN2M2OTI1ZmI4Yzk2OTEifQ=="/>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d2vrdxgfdwdpearz8v0sz2ts9zz0szrwer&quot;&gt;causalInference20210512&lt;record-ids&gt;&lt;item&gt;84&lt;/item&gt;&lt;item&gt;85&lt;/item&gt;&lt;/record-ids&gt;&lt;/item&gt;&lt;/Libraries&gt;"/>
  </w:docVars>
  <w:rsids>
    <w:rsidRoot w:val="318E280D"/>
    <w:rsid w:val="0004682D"/>
    <w:rsid w:val="0008212B"/>
    <w:rsid w:val="000940AC"/>
    <w:rsid w:val="000A700A"/>
    <w:rsid w:val="000D37C1"/>
    <w:rsid w:val="000D5772"/>
    <w:rsid w:val="000D7A1A"/>
    <w:rsid w:val="0010102C"/>
    <w:rsid w:val="0010625B"/>
    <w:rsid w:val="00163D65"/>
    <w:rsid w:val="00172668"/>
    <w:rsid w:val="00172A22"/>
    <w:rsid w:val="00177EC9"/>
    <w:rsid w:val="00191F76"/>
    <w:rsid w:val="001C4EA7"/>
    <w:rsid w:val="001E6EFB"/>
    <w:rsid w:val="00206DBB"/>
    <w:rsid w:val="0024575D"/>
    <w:rsid w:val="00292FA5"/>
    <w:rsid w:val="002A0ACA"/>
    <w:rsid w:val="002C0927"/>
    <w:rsid w:val="002D7148"/>
    <w:rsid w:val="0031295E"/>
    <w:rsid w:val="00324019"/>
    <w:rsid w:val="00343C35"/>
    <w:rsid w:val="003442AB"/>
    <w:rsid w:val="00357EBE"/>
    <w:rsid w:val="003A24F9"/>
    <w:rsid w:val="003D1781"/>
    <w:rsid w:val="003D56A7"/>
    <w:rsid w:val="00407381"/>
    <w:rsid w:val="004178D9"/>
    <w:rsid w:val="00423D2D"/>
    <w:rsid w:val="004402F2"/>
    <w:rsid w:val="00473BEA"/>
    <w:rsid w:val="004966E3"/>
    <w:rsid w:val="004E3750"/>
    <w:rsid w:val="00515E12"/>
    <w:rsid w:val="005249E3"/>
    <w:rsid w:val="00544ABE"/>
    <w:rsid w:val="00571BA8"/>
    <w:rsid w:val="005A6CB8"/>
    <w:rsid w:val="005D42EC"/>
    <w:rsid w:val="005E778C"/>
    <w:rsid w:val="005F707E"/>
    <w:rsid w:val="00667A0A"/>
    <w:rsid w:val="00682916"/>
    <w:rsid w:val="006A50B1"/>
    <w:rsid w:val="006B27DA"/>
    <w:rsid w:val="006B2988"/>
    <w:rsid w:val="006D3BF6"/>
    <w:rsid w:val="006E306A"/>
    <w:rsid w:val="00720DC7"/>
    <w:rsid w:val="00755726"/>
    <w:rsid w:val="007637FA"/>
    <w:rsid w:val="007713C7"/>
    <w:rsid w:val="00783F77"/>
    <w:rsid w:val="0079068B"/>
    <w:rsid w:val="007B2A71"/>
    <w:rsid w:val="008175A8"/>
    <w:rsid w:val="00841B87"/>
    <w:rsid w:val="008431D3"/>
    <w:rsid w:val="00860240"/>
    <w:rsid w:val="008609CB"/>
    <w:rsid w:val="00860F18"/>
    <w:rsid w:val="00865EEC"/>
    <w:rsid w:val="008B0F3E"/>
    <w:rsid w:val="008C3633"/>
    <w:rsid w:val="009544C1"/>
    <w:rsid w:val="00956E1C"/>
    <w:rsid w:val="00994B36"/>
    <w:rsid w:val="009A0766"/>
    <w:rsid w:val="009B7F2C"/>
    <w:rsid w:val="009C2533"/>
    <w:rsid w:val="009E3689"/>
    <w:rsid w:val="009E47D3"/>
    <w:rsid w:val="00A46F20"/>
    <w:rsid w:val="00B100EF"/>
    <w:rsid w:val="00B5054A"/>
    <w:rsid w:val="00B72052"/>
    <w:rsid w:val="00B922DC"/>
    <w:rsid w:val="00BF6B2A"/>
    <w:rsid w:val="00C13397"/>
    <w:rsid w:val="00C13DE2"/>
    <w:rsid w:val="00C46195"/>
    <w:rsid w:val="00C92831"/>
    <w:rsid w:val="00CC1BB8"/>
    <w:rsid w:val="00CE6299"/>
    <w:rsid w:val="00D12D76"/>
    <w:rsid w:val="00D34A78"/>
    <w:rsid w:val="00D4033E"/>
    <w:rsid w:val="00D47232"/>
    <w:rsid w:val="00D501DD"/>
    <w:rsid w:val="00D5794A"/>
    <w:rsid w:val="00D63E8B"/>
    <w:rsid w:val="00DA0619"/>
    <w:rsid w:val="00DB5F9F"/>
    <w:rsid w:val="00DB709E"/>
    <w:rsid w:val="00DC2243"/>
    <w:rsid w:val="00DE4D01"/>
    <w:rsid w:val="00E066D4"/>
    <w:rsid w:val="00E4200B"/>
    <w:rsid w:val="00E42DCF"/>
    <w:rsid w:val="00E44B9C"/>
    <w:rsid w:val="00E45486"/>
    <w:rsid w:val="00E60EF1"/>
    <w:rsid w:val="00E93C75"/>
    <w:rsid w:val="00EF5A37"/>
    <w:rsid w:val="00F05D46"/>
    <w:rsid w:val="00F0710E"/>
    <w:rsid w:val="00F36BB8"/>
    <w:rsid w:val="00F36BD8"/>
    <w:rsid w:val="00F81EB6"/>
    <w:rsid w:val="00F86F61"/>
    <w:rsid w:val="00F900CB"/>
    <w:rsid w:val="00FA2C37"/>
    <w:rsid w:val="00FB215F"/>
    <w:rsid w:val="00FF514F"/>
    <w:rsid w:val="01CD4CFB"/>
    <w:rsid w:val="02332F8D"/>
    <w:rsid w:val="036115E0"/>
    <w:rsid w:val="07C21AEA"/>
    <w:rsid w:val="0A0A5AEC"/>
    <w:rsid w:val="0C6A432F"/>
    <w:rsid w:val="0C7C51F1"/>
    <w:rsid w:val="0CAC7BFF"/>
    <w:rsid w:val="0D6458A4"/>
    <w:rsid w:val="0F8B6697"/>
    <w:rsid w:val="0FF17B28"/>
    <w:rsid w:val="13C56F2C"/>
    <w:rsid w:val="1F173FCE"/>
    <w:rsid w:val="261F7990"/>
    <w:rsid w:val="26D94D97"/>
    <w:rsid w:val="29275B3E"/>
    <w:rsid w:val="2D5363F2"/>
    <w:rsid w:val="2F0B3A50"/>
    <w:rsid w:val="318E280D"/>
    <w:rsid w:val="32574984"/>
    <w:rsid w:val="33583C65"/>
    <w:rsid w:val="368C1946"/>
    <w:rsid w:val="397E021A"/>
    <w:rsid w:val="44863C57"/>
    <w:rsid w:val="44BF031F"/>
    <w:rsid w:val="4FCD09C1"/>
    <w:rsid w:val="4FE14CED"/>
    <w:rsid w:val="56A008EB"/>
    <w:rsid w:val="5A783DFC"/>
    <w:rsid w:val="5C7107A5"/>
    <w:rsid w:val="5E2A4219"/>
    <w:rsid w:val="5E5971B7"/>
    <w:rsid w:val="5F9F05D3"/>
    <w:rsid w:val="64E406E7"/>
    <w:rsid w:val="66E03D5E"/>
    <w:rsid w:val="67177710"/>
    <w:rsid w:val="6F0B7BA2"/>
    <w:rsid w:val="6FCC795E"/>
    <w:rsid w:val="6FF76E26"/>
    <w:rsid w:val="72CF17D9"/>
    <w:rsid w:val="781E282A"/>
    <w:rsid w:val="7ABD4D32"/>
    <w:rsid w:val="7AF73ADA"/>
    <w:rsid w:val="7C6267DB"/>
    <w:rsid w:val="7FBF73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50" w:beforeLines="50" w:after="50" w:afterLines="50"/>
      <w:ind w:firstLine="562" w:firstLineChars="200"/>
    </w:pPr>
    <w:rPr>
      <w:rFonts w:ascii="Times New Roman" w:hAnsi="Times New Roman" w:eastAsia="宋体" w:cs="宋体"/>
      <w:sz w:val="24"/>
      <w:szCs w:val="24"/>
      <w:lang w:val="en-US" w:eastAsia="zh-CN" w:bidi="ar-SA"/>
    </w:rPr>
  </w:style>
  <w:style w:type="paragraph" w:styleId="2">
    <w:name w:val="heading 1"/>
    <w:basedOn w:val="1"/>
    <w:next w:val="1"/>
    <w:qFormat/>
    <w:uiPriority w:val="0"/>
    <w:pPr>
      <w:keepNext/>
      <w:keepLines/>
      <w:spacing w:after="10" w:afterLines="0"/>
      <w:ind w:firstLine="0" w:firstLineChars="0"/>
      <w:jc w:val="center"/>
      <w:outlineLvl w:val="0"/>
    </w:pPr>
    <w:rPr>
      <w:b/>
      <w:kern w:val="44"/>
      <w:sz w:val="30"/>
    </w:rPr>
  </w:style>
  <w:style w:type="paragraph" w:styleId="3">
    <w:name w:val="heading 2"/>
    <w:basedOn w:val="1"/>
    <w:next w:val="1"/>
    <w:semiHidden/>
    <w:unhideWhenUsed/>
    <w:qFormat/>
    <w:uiPriority w:val="0"/>
    <w:pPr>
      <w:spacing w:before="0" w:beforeAutospacing="1" w:after="0" w:afterAutospacing="1"/>
      <w:outlineLvl w:val="1"/>
    </w:pPr>
    <w:rPr>
      <w:rFonts w:hint="eastAsia" w:ascii="宋体" w:hAnsi="宋体" w:cs="Times New Roman"/>
      <w:b/>
      <w:sz w:val="36"/>
      <w:szCs w:val="36"/>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4">
    <w:name w:val="Normal (Web)"/>
    <w:basedOn w:val="1"/>
    <w:qFormat/>
    <w:uiPriority w:val="0"/>
  </w:style>
  <w:style w:type="character" w:styleId="7">
    <w:name w:val="Strong"/>
    <w:basedOn w:val="6"/>
    <w:qFormat/>
    <w:uiPriority w:val="0"/>
    <w:rPr>
      <w:b/>
    </w:rPr>
  </w:style>
  <w:style w:type="character" w:styleId="8">
    <w:name w:val="line number"/>
    <w:basedOn w:val="6"/>
    <w:qFormat/>
    <w:uiPriority w:val="0"/>
  </w:style>
  <w:style w:type="character" w:styleId="9">
    <w:name w:val="Hyperlink"/>
    <w:basedOn w:val="6"/>
    <w:qFormat/>
    <w:uiPriority w:val="0"/>
    <w:rPr>
      <w:color w:val="0000FF"/>
      <w:u w:val="single"/>
    </w:rPr>
  </w:style>
  <w:style w:type="paragraph" w:customStyle="1" w:styleId="10">
    <w:name w:val="paper正文"/>
    <w:basedOn w:val="4"/>
    <w:qFormat/>
    <w:uiPriority w:val="0"/>
    <w:pPr>
      <w:spacing w:before="100" w:beforeAutospacing="1" w:after="100"/>
      <w:ind w:firstLine="480"/>
    </w:pPr>
    <w:rPr>
      <w:rFonts w:eastAsia="黑体" w:cs="Times New Roman"/>
    </w:rPr>
  </w:style>
  <w:style w:type="paragraph" w:customStyle="1" w:styleId="11">
    <w:name w:val="样式1"/>
    <w:basedOn w:val="1"/>
    <w:qFormat/>
    <w:uiPriority w:val="0"/>
    <w:pPr>
      <w:ind w:firstLine="0" w:firstLineChars="0"/>
    </w:pPr>
  </w:style>
  <w:style w:type="paragraph" w:customStyle="1" w:styleId="12">
    <w:name w:val="EndNote Bibliography Title"/>
    <w:qFormat/>
    <w:uiPriority w:val="0"/>
    <w:pPr>
      <w:jc w:val="center"/>
    </w:pPr>
    <w:rPr>
      <w:rFonts w:ascii="Times New Roman" w:hAnsi="Times New Roman" w:eastAsia="宋体" w:cs="宋体"/>
      <w:sz w:val="24"/>
      <w:szCs w:val="24"/>
      <w:lang w:val="en-US" w:eastAsia="zh-CN" w:bidi="ar-SA"/>
    </w:rPr>
  </w:style>
  <w:style w:type="paragraph" w:customStyle="1" w:styleId="13">
    <w:name w:val="EndNote Bibliography"/>
    <w:qFormat/>
    <w:uiPriority w:val="0"/>
    <w:rPr>
      <w:rFonts w:ascii="Times New Roman" w:hAnsi="Times New Roman" w:eastAsia="宋体" w:cs="宋体"/>
      <w:sz w:val="24"/>
      <w:szCs w:val="24"/>
      <w:lang w:val="en-US" w:eastAsia="zh-CN" w:bidi="ar-SA"/>
    </w:rPr>
  </w:style>
  <w:style w:type="paragraph" w:customStyle="1" w:styleId="14">
    <w:name w:val="修订1"/>
    <w:hidden/>
    <w:semiHidden/>
    <w:qFormat/>
    <w:uiPriority w:val="99"/>
    <w:rPr>
      <w:rFonts w:ascii="Times New Roman" w:hAnsi="Times New Roman" w:eastAsia="宋体" w:cs="宋体"/>
      <w:sz w:val="24"/>
      <w:szCs w:val="24"/>
      <w:lang w:val="en-US" w:eastAsia="zh-CN" w:bidi="ar-SA"/>
    </w:rPr>
  </w:style>
  <w:style w:type="paragraph" w:styleId="15">
    <w:name w:val="List Paragraph"/>
    <w:basedOn w:val="1"/>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2.bin"/><Relationship Id="rId7" Type="http://schemas.openxmlformats.org/officeDocument/2006/relationships/image" Target="media/image1.w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8.wmf"/><Relationship Id="rId24" Type="http://schemas.openxmlformats.org/officeDocument/2006/relationships/oleObject" Target="embeddings/oleObject11.bin"/><Relationship Id="rId23" Type="http://schemas.openxmlformats.org/officeDocument/2006/relationships/image" Target="media/image7.wmf"/><Relationship Id="rId22" Type="http://schemas.openxmlformats.org/officeDocument/2006/relationships/oleObject" Target="embeddings/oleObject10.bin"/><Relationship Id="rId21" Type="http://schemas.openxmlformats.org/officeDocument/2006/relationships/image" Target="media/image6.w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8.bin"/><Relationship Id="rId17" Type="http://schemas.openxmlformats.org/officeDocument/2006/relationships/image" Target="media/image1.tiff"/><Relationship Id="rId16" Type="http://schemas.openxmlformats.org/officeDocument/2006/relationships/oleObject" Target="embeddings/oleObject7.bin"/><Relationship Id="rId15" Type="http://schemas.openxmlformats.org/officeDocument/2006/relationships/oleObject" Target="embeddings/oleObject6.bin"/><Relationship Id="rId14" Type="http://schemas.openxmlformats.org/officeDocument/2006/relationships/image" Target="media/image4.wmf"/><Relationship Id="rId13" Type="http://schemas.openxmlformats.org/officeDocument/2006/relationships/oleObject" Target="embeddings/oleObject5.bin"/><Relationship Id="rId12" Type="http://schemas.openxmlformats.org/officeDocument/2006/relationships/oleObject" Target="embeddings/oleObject4.bin"/><Relationship Id="rId11" Type="http://schemas.openxmlformats.org/officeDocument/2006/relationships/image" Target="media/image3.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4150</Words>
  <Characters>21310</Characters>
  <Lines>183</Lines>
  <Paragraphs>51</Paragraphs>
  <TotalTime>11</TotalTime>
  <ScaleCrop>false</ScaleCrop>
  <LinksUpToDate>false</LinksUpToDate>
  <CharactersWithSpaces>25311</CharactersWithSpaces>
  <Application>WPS Office_11.1.0.11753_F1E327BC-269C-435d-A152-05C5408002CA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2022-06-15T02:27:00Z</dcterms:created>
  <dc:creator>特别甜</dc:creator>
  <cp:lastModifiedBy>Yijun Liu</cp:lastModifiedBy>
  <dcterms:modified xsi:type="dcterms:W3CDTF">2022-08-12T14:30:15Z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6FE4116096DE44B6BBECA636DB7067BD</vt:lpwstr>
  </property>
</Properties>
</file>