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C97" w:rsidRPr="00E27377" w:rsidRDefault="00E10C97" w:rsidP="00E10C97">
      <w:pPr>
        <w:autoSpaceDE w:val="0"/>
        <w:autoSpaceDN w:val="0"/>
        <w:adjustRightInd w:val="0"/>
        <w:spacing w:before="120" w:after="120" w:line="360" w:lineRule="auto"/>
        <w:ind w:firstLine="708"/>
        <w:rPr>
          <w:rFonts w:ascii="Arial" w:hAnsi="Arial" w:cs="Arial"/>
          <w:b/>
          <w:bCs/>
          <w:lang w:val="en-US"/>
        </w:rPr>
      </w:pPr>
      <w:r w:rsidRPr="00E27377">
        <w:rPr>
          <w:rFonts w:ascii="Arial" w:hAnsi="Arial" w:cs="Arial"/>
          <w:b/>
          <w:bCs/>
          <w:lang w:val="en-US"/>
        </w:rPr>
        <w:t xml:space="preserve">Supplementary Table </w:t>
      </w:r>
      <w:r w:rsidR="007D5FC2">
        <w:rPr>
          <w:rFonts w:ascii="Arial" w:hAnsi="Arial" w:cs="Arial"/>
          <w:b/>
          <w:bCs/>
          <w:lang w:val="en-US"/>
        </w:rPr>
        <w:t>2</w:t>
      </w:r>
      <w:r w:rsidRPr="00E27377">
        <w:rPr>
          <w:rFonts w:ascii="Arial" w:hAnsi="Arial" w:cs="Arial"/>
          <w:b/>
          <w:bCs/>
          <w:lang w:val="en-US"/>
        </w:rPr>
        <w:t xml:space="preserve">. </w:t>
      </w:r>
      <w:r w:rsidR="007D5FC2">
        <w:rPr>
          <w:rFonts w:ascii="Arial" w:hAnsi="Arial" w:cs="Arial"/>
          <w:b/>
          <w:bCs/>
          <w:lang w:val="en-US"/>
        </w:rPr>
        <w:t>P</w:t>
      </w:r>
      <w:r w:rsidR="007D5FC2" w:rsidRPr="007D5FC2">
        <w:rPr>
          <w:rFonts w:ascii="Arial" w:hAnsi="Arial" w:cs="Arial"/>
          <w:b/>
          <w:bCs/>
          <w:lang w:val="en-US"/>
        </w:rPr>
        <w:t>roportion of detectable viral load according to treatment group</w:t>
      </w:r>
      <w:r w:rsidR="007D5FC2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Style w:val="Grilledutableau"/>
        <w:tblW w:w="9614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39"/>
        <w:gridCol w:w="987"/>
        <w:gridCol w:w="987"/>
        <w:gridCol w:w="987"/>
        <w:gridCol w:w="987"/>
        <w:gridCol w:w="987"/>
        <w:gridCol w:w="987"/>
        <w:gridCol w:w="767"/>
        <w:gridCol w:w="743"/>
        <w:gridCol w:w="743"/>
      </w:tblGrid>
      <w:tr w:rsidR="007D5FC2" w:rsidTr="007D5FC2">
        <w:trPr>
          <w:trHeight w:val="158"/>
        </w:trPr>
        <w:tc>
          <w:tcPr>
            <w:tcW w:w="1513" w:type="dxa"/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961" w:type="dxa"/>
            <w:gridSpan w:val="3"/>
            <w:tcBorders>
              <w:bottom w:val="nil"/>
            </w:tcBorders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lang w:val="en-US"/>
              </w:rPr>
              <w:t>annabidiol</w:t>
            </w:r>
          </w:p>
        </w:tc>
        <w:tc>
          <w:tcPr>
            <w:tcW w:w="2839" w:type="dxa"/>
            <w:gridSpan w:val="3"/>
            <w:tcBorders>
              <w:bottom w:val="nil"/>
            </w:tcBorders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Placebo</w:t>
            </w:r>
          </w:p>
        </w:tc>
        <w:tc>
          <w:tcPr>
            <w:tcW w:w="2301" w:type="dxa"/>
            <w:gridSpan w:val="3"/>
            <w:tcBorders>
              <w:bottom w:val="nil"/>
            </w:tcBorders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p-value</w:t>
            </w:r>
            <w:r w:rsidRPr="007D5FC2">
              <w:rPr>
                <w:rFonts w:ascii="Arial" w:hAnsi="Arial" w:cs="Arial"/>
                <w:color w:val="000000"/>
                <w:vertAlign w:val="superscript"/>
                <w:lang w:val="en-US"/>
              </w:rPr>
              <w:t>1</w:t>
            </w:r>
          </w:p>
        </w:tc>
      </w:tr>
      <w:tr w:rsidR="007D5FC2" w:rsidTr="007D5FC2">
        <w:trPr>
          <w:trHeight w:val="224"/>
        </w:trPr>
        <w:tc>
          <w:tcPr>
            <w:tcW w:w="1513" w:type="dxa"/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W0</w:t>
            </w: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W12</w:t>
            </w: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W16</w:t>
            </w:r>
          </w:p>
        </w:tc>
        <w:tc>
          <w:tcPr>
            <w:tcW w:w="926" w:type="dxa"/>
            <w:tcBorders>
              <w:top w:val="nil"/>
              <w:bottom w:val="single" w:sz="4" w:space="0" w:color="auto"/>
            </w:tcBorders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W0</w:t>
            </w:r>
          </w:p>
        </w:tc>
        <w:tc>
          <w:tcPr>
            <w:tcW w:w="926" w:type="dxa"/>
            <w:tcBorders>
              <w:top w:val="nil"/>
              <w:bottom w:val="single" w:sz="4" w:space="0" w:color="auto"/>
            </w:tcBorders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W12</w:t>
            </w: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W16</w:t>
            </w:r>
          </w:p>
        </w:tc>
        <w:tc>
          <w:tcPr>
            <w:tcW w:w="767" w:type="dxa"/>
            <w:tcBorders>
              <w:top w:val="nil"/>
              <w:bottom w:val="single" w:sz="4" w:space="0" w:color="auto"/>
            </w:tcBorders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W0</w:t>
            </w:r>
          </w:p>
        </w:tc>
        <w:tc>
          <w:tcPr>
            <w:tcW w:w="767" w:type="dxa"/>
            <w:tcBorders>
              <w:top w:val="nil"/>
              <w:bottom w:val="single" w:sz="4" w:space="0" w:color="auto"/>
            </w:tcBorders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W12</w:t>
            </w:r>
          </w:p>
        </w:tc>
        <w:tc>
          <w:tcPr>
            <w:tcW w:w="767" w:type="dxa"/>
            <w:tcBorders>
              <w:top w:val="nil"/>
              <w:bottom w:val="single" w:sz="4" w:space="0" w:color="auto"/>
            </w:tcBorders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W16</w:t>
            </w:r>
          </w:p>
        </w:tc>
      </w:tr>
      <w:tr w:rsidR="007D5FC2" w:rsidTr="007D5FC2">
        <w:trPr>
          <w:trHeight w:val="271"/>
        </w:trPr>
        <w:tc>
          <w:tcPr>
            <w:tcW w:w="1513" w:type="dxa"/>
          </w:tcPr>
          <w:p w:rsidR="007D5FC2" w:rsidRPr="00F039AB" w:rsidRDefault="007D5FC2" w:rsidP="00FD117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HIV </w:t>
            </w:r>
            <w:r w:rsidRPr="00F039AB">
              <w:rPr>
                <w:rFonts w:ascii="Arial" w:hAnsi="Arial" w:cs="Arial"/>
                <w:b/>
                <w:bCs/>
                <w:color w:val="000000"/>
                <w:lang w:val="en-US"/>
              </w:rPr>
              <w:t>viral load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0.201</w:t>
            </w:r>
          </w:p>
        </w:tc>
        <w:tc>
          <w:tcPr>
            <w:tcW w:w="767" w:type="dxa"/>
            <w:tcBorders>
              <w:top w:val="single" w:sz="4" w:space="0" w:color="auto"/>
            </w:tcBorders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1.00</w:t>
            </w:r>
          </w:p>
        </w:tc>
        <w:tc>
          <w:tcPr>
            <w:tcW w:w="767" w:type="dxa"/>
            <w:tcBorders>
              <w:top w:val="single" w:sz="4" w:space="0" w:color="auto"/>
            </w:tcBorders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1.00</w:t>
            </w:r>
          </w:p>
        </w:tc>
      </w:tr>
      <w:tr w:rsidR="007D5FC2" w:rsidTr="007D5FC2">
        <w:trPr>
          <w:trHeight w:val="543"/>
        </w:trPr>
        <w:tc>
          <w:tcPr>
            <w:tcW w:w="1513" w:type="dxa"/>
            <w:vAlign w:val="center"/>
          </w:tcPr>
          <w:p w:rsidR="007D5FC2" w:rsidRP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7D5FC2">
              <w:rPr>
                <w:rFonts w:ascii="Arial" w:hAnsi="Arial" w:cs="Arial"/>
                <w:color w:val="000000"/>
                <w:lang w:val="en-US"/>
              </w:rPr>
              <w:t xml:space="preserve">≥ </w:t>
            </w:r>
            <w:r w:rsidRPr="007D5FC2">
              <w:rPr>
                <w:rFonts w:ascii="Arial" w:hAnsi="Arial" w:cs="Arial"/>
                <w:color w:val="000000"/>
                <w:lang w:val="en-US"/>
              </w:rPr>
              <w:t xml:space="preserve">20 </w:t>
            </w:r>
            <w:r w:rsidRPr="007D5FC2">
              <w:rPr>
                <w:rFonts w:ascii="Arial" w:hAnsi="Arial" w:cs="Arial"/>
                <w:iCs/>
                <w:color w:val="000000"/>
                <w:lang w:val="en-US"/>
              </w:rPr>
              <w:t>copies</w:t>
            </w:r>
            <w:r w:rsidRPr="007D5FC2">
              <w:rPr>
                <w:rFonts w:ascii="Arial" w:hAnsi="Arial" w:cs="Arial"/>
                <w:color w:val="000000"/>
                <w:lang w:val="en-US"/>
              </w:rPr>
              <w:t>/</w:t>
            </w:r>
            <w:r w:rsidRPr="007D5FC2">
              <w:rPr>
                <w:rFonts w:ascii="Arial" w:hAnsi="Arial" w:cs="Arial"/>
                <w:iCs/>
                <w:color w:val="000000"/>
                <w:lang w:val="en-US"/>
              </w:rPr>
              <w:t>mL</w:t>
            </w:r>
          </w:p>
        </w:tc>
        <w:tc>
          <w:tcPr>
            <w:tcW w:w="987" w:type="dxa"/>
            <w:vAlign w:val="center"/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4 (10.3%)</w:t>
            </w:r>
          </w:p>
        </w:tc>
        <w:tc>
          <w:tcPr>
            <w:tcW w:w="987" w:type="dxa"/>
            <w:vAlign w:val="center"/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 (2.9%)</w:t>
            </w:r>
          </w:p>
        </w:tc>
        <w:tc>
          <w:tcPr>
            <w:tcW w:w="987" w:type="dxa"/>
            <w:vAlign w:val="center"/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 (6.1%)</w:t>
            </w:r>
          </w:p>
        </w:tc>
        <w:tc>
          <w:tcPr>
            <w:tcW w:w="926" w:type="dxa"/>
            <w:vAlign w:val="center"/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 (2.5%)</w:t>
            </w:r>
          </w:p>
        </w:tc>
        <w:tc>
          <w:tcPr>
            <w:tcW w:w="926" w:type="dxa"/>
            <w:vAlign w:val="center"/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 (2.7%)</w:t>
            </w:r>
          </w:p>
        </w:tc>
        <w:tc>
          <w:tcPr>
            <w:tcW w:w="987" w:type="dxa"/>
            <w:vAlign w:val="center"/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 (5.4%)</w:t>
            </w:r>
          </w:p>
        </w:tc>
        <w:tc>
          <w:tcPr>
            <w:tcW w:w="767" w:type="dxa"/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67" w:type="dxa"/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67" w:type="dxa"/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7D5FC2" w:rsidTr="007D5FC2">
        <w:trPr>
          <w:trHeight w:val="70"/>
        </w:trPr>
        <w:tc>
          <w:tcPr>
            <w:tcW w:w="1513" w:type="dxa"/>
            <w:vAlign w:val="center"/>
          </w:tcPr>
          <w:p w:rsidR="007D5FC2" w:rsidRPr="007D5FC2" w:rsidRDefault="007D5FC2" w:rsidP="007D5FC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7D5FC2">
              <w:rPr>
                <w:rFonts w:ascii="Arial" w:hAnsi="Arial" w:cs="Arial"/>
                <w:color w:val="000000"/>
                <w:lang w:val="en-US"/>
              </w:rPr>
              <w:t xml:space="preserve">&lt;20 </w:t>
            </w:r>
            <w:r w:rsidRPr="007D5FC2">
              <w:rPr>
                <w:rFonts w:ascii="Arial" w:hAnsi="Arial" w:cs="Arial"/>
                <w:iCs/>
                <w:color w:val="000000"/>
                <w:lang w:val="en-US"/>
              </w:rPr>
              <w:t>copies</w:t>
            </w:r>
            <w:r w:rsidRPr="007D5FC2">
              <w:rPr>
                <w:rFonts w:ascii="Arial" w:hAnsi="Arial" w:cs="Arial"/>
                <w:color w:val="000000"/>
                <w:lang w:val="en-US"/>
              </w:rPr>
              <w:t>/</w:t>
            </w:r>
            <w:r w:rsidRPr="007D5FC2">
              <w:rPr>
                <w:rFonts w:ascii="Arial" w:hAnsi="Arial" w:cs="Arial"/>
                <w:iCs/>
                <w:color w:val="000000"/>
                <w:lang w:val="en-US"/>
              </w:rPr>
              <w:t>mL</w:t>
            </w:r>
          </w:p>
        </w:tc>
        <w:tc>
          <w:tcPr>
            <w:tcW w:w="987" w:type="dxa"/>
            <w:vAlign w:val="center"/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35</w:t>
            </w:r>
          </w:p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(89.7%)</w:t>
            </w:r>
          </w:p>
        </w:tc>
        <w:tc>
          <w:tcPr>
            <w:tcW w:w="987" w:type="dxa"/>
            <w:vAlign w:val="center"/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33 (97.1%)</w:t>
            </w:r>
          </w:p>
        </w:tc>
        <w:tc>
          <w:tcPr>
            <w:tcW w:w="987" w:type="dxa"/>
            <w:vAlign w:val="center"/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31 (93.9%)</w:t>
            </w:r>
          </w:p>
        </w:tc>
        <w:tc>
          <w:tcPr>
            <w:tcW w:w="926" w:type="dxa"/>
            <w:vAlign w:val="center"/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39 (97.5%)</w:t>
            </w:r>
          </w:p>
        </w:tc>
        <w:tc>
          <w:tcPr>
            <w:tcW w:w="926" w:type="dxa"/>
            <w:vAlign w:val="center"/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36 (97.3%)</w:t>
            </w:r>
          </w:p>
        </w:tc>
        <w:tc>
          <w:tcPr>
            <w:tcW w:w="987" w:type="dxa"/>
            <w:vAlign w:val="center"/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35 (94.6%)</w:t>
            </w:r>
          </w:p>
        </w:tc>
        <w:tc>
          <w:tcPr>
            <w:tcW w:w="767" w:type="dxa"/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67" w:type="dxa"/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67" w:type="dxa"/>
          </w:tcPr>
          <w:p w:rsidR="007D5FC2" w:rsidRDefault="007D5FC2" w:rsidP="00FD117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</w:tbl>
    <w:p w:rsidR="007D5FC2" w:rsidRPr="00770092" w:rsidRDefault="007D5FC2" w:rsidP="007D5FC2">
      <w:pPr>
        <w:autoSpaceDE w:val="0"/>
        <w:autoSpaceDN w:val="0"/>
        <w:adjustRightInd w:val="0"/>
        <w:spacing w:before="120" w:after="0" w:line="360" w:lineRule="auto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vertAlign w:val="superscript"/>
          <w:lang w:val="en-US"/>
        </w:rPr>
        <w:t>1</w:t>
      </w:r>
      <w:r w:rsidRPr="00770092">
        <w:rPr>
          <w:rFonts w:ascii="Arial" w:hAnsi="Arial" w:cs="Arial"/>
          <w:b/>
          <w:bCs/>
          <w:vertAlign w:val="superscript"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 xml:space="preserve">Fisher exact test </w:t>
      </w:r>
    </w:p>
    <w:p w:rsidR="00E10C97" w:rsidRPr="009419A8" w:rsidRDefault="00E10C97" w:rsidP="00E10C97">
      <w:pPr>
        <w:autoSpaceDE w:val="0"/>
        <w:autoSpaceDN w:val="0"/>
        <w:adjustRightInd w:val="0"/>
        <w:spacing w:before="120" w:after="120" w:line="360" w:lineRule="auto"/>
        <w:ind w:firstLine="709"/>
        <w:rPr>
          <w:rFonts w:ascii="Arial" w:hAnsi="Arial" w:cs="Arial"/>
          <w:bCs/>
          <w:lang w:val="en-US"/>
        </w:rPr>
      </w:pPr>
    </w:p>
    <w:p w:rsidR="005C289C" w:rsidRPr="007D5FC2" w:rsidRDefault="005C289C">
      <w:pPr>
        <w:rPr>
          <w:lang w:val="en-US"/>
        </w:rPr>
      </w:pPr>
    </w:p>
    <w:sectPr w:rsidR="005C289C" w:rsidRPr="007D5FC2" w:rsidSect="007D5F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C97"/>
    <w:rsid w:val="005C289C"/>
    <w:rsid w:val="007D5FC2"/>
    <w:rsid w:val="00E10C97"/>
    <w:rsid w:val="00FB0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BF793"/>
  <w15:chartTrackingRefBased/>
  <w15:docId w15:val="{0678B73F-6C3A-450E-AAC0-4F40B602E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0C9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E10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7D5FC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D5FC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D5FC2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D5F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D5FC2"/>
    <w:rPr>
      <w:rFonts w:ascii="Segoe UI" w:hAnsi="Segoe UI" w:cs="Segoe UI"/>
      <w:sz w:val="18"/>
      <w:szCs w:val="18"/>
    </w:rPr>
  </w:style>
  <w:style w:type="character" w:styleId="Accentuation">
    <w:name w:val="Emphasis"/>
    <w:basedOn w:val="Policepardfaut"/>
    <w:uiPriority w:val="20"/>
    <w:qFormat/>
    <w:rsid w:val="007D5FC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</dc:creator>
  <cp:keywords/>
  <dc:description/>
  <cp:lastModifiedBy>Tangui Barré</cp:lastModifiedBy>
  <cp:revision>2</cp:revision>
  <dcterms:created xsi:type="dcterms:W3CDTF">2024-08-02T08:23:00Z</dcterms:created>
  <dcterms:modified xsi:type="dcterms:W3CDTF">2024-08-02T08:23:00Z</dcterms:modified>
</cp:coreProperties>
</file>