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8E5F3" w14:textId="124E73F9" w:rsidR="00B81A27" w:rsidRDefault="00B81A27" w:rsidP="00B81A27">
      <w:pPr>
        <w:spacing w:after="0" w:line="360" w:lineRule="auto"/>
        <w:rPr>
          <w:rFonts w:ascii="Arial" w:eastAsia="Arial" w:hAnsi="Arial" w:cs="Arial"/>
          <w:b/>
          <w:sz w:val="24"/>
          <w:szCs w:val="24"/>
        </w:rPr>
      </w:pPr>
      <w:r>
        <w:rPr>
          <w:rFonts w:ascii="Arial" w:eastAsia="Arial" w:hAnsi="Arial" w:cs="Arial"/>
          <w:b/>
          <w:sz w:val="24"/>
          <w:szCs w:val="24"/>
        </w:rPr>
        <w:t>SUPP</w:t>
      </w:r>
      <w:r w:rsidR="00D33592">
        <w:rPr>
          <w:rFonts w:ascii="Arial" w:eastAsia="Arial" w:hAnsi="Arial" w:cs="Arial"/>
          <w:b/>
          <w:sz w:val="24"/>
          <w:szCs w:val="24"/>
        </w:rPr>
        <w:t>ORTING</w:t>
      </w:r>
      <w:r>
        <w:rPr>
          <w:rFonts w:ascii="Arial" w:eastAsia="Arial" w:hAnsi="Arial" w:cs="Arial"/>
          <w:b/>
          <w:sz w:val="24"/>
          <w:szCs w:val="24"/>
        </w:rPr>
        <w:t xml:space="preserve"> INFORMATION</w:t>
      </w:r>
    </w:p>
    <w:p w14:paraId="29A963AD" w14:textId="77777777" w:rsidR="00B81A27" w:rsidRDefault="00B81A27" w:rsidP="00B81A27">
      <w:pPr>
        <w:spacing w:after="0" w:line="360" w:lineRule="auto"/>
        <w:rPr>
          <w:rFonts w:ascii="Arial" w:eastAsia="Arial" w:hAnsi="Arial" w:cs="Arial"/>
          <w:b/>
          <w:sz w:val="24"/>
          <w:szCs w:val="24"/>
        </w:rPr>
      </w:pPr>
    </w:p>
    <w:p w14:paraId="02EDB2B1" w14:textId="0B0A6AA1" w:rsidR="00B81A27" w:rsidRDefault="00B81A27" w:rsidP="00B81A27">
      <w:pPr>
        <w:spacing w:after="0" w:line="360" w:lineRule="auto"/>
        <w:rPr>
          <w:rFonts w:ascii="Arial" w:eastAsia="Arial" w:hAnsi="Arial" w:cs="Arial"/>
          <w:b/>
          <w:sz w:val="24"/>
          <w:szCs w:val="24"/>
        </w:rPr>
      </w:pPr>
      <w:r>
        <w:rPr>
          <w:rFonts w:ascii="Arial" w:eastAsia="Arial" w:hAnsi="Arial" w:cs="Arial"/>
          <w:b/>
          <w:sz w:val="24"/>
          <w:szCs w:val="24"/>
        </w:rPr>
        <w:t>NMR study of the interaction between MinC and FtsZ and modeling of the FtsZ:MinC complex.</w:t>
      </w:r>
    </w:p>
    <w:p w14:paraId="73ECCF8B" w14:textId="77777777" w:rsidR="00B81A27" w:rsidRDefault="00B81A27" w:rsidP="00B81A27">
      <w:pPr>
        <w:spacing w:after="0" w:line="360" w:lineRule="auto"/>
        <w:rPr>
          <w:rFonts w:ascii="Arial" w:eastAsia="Arial" w:hAnsi="Arial" w:cs="Arial"/>
          <w:b/>
          <w:sz w:val="24"/>
          <w:szCs w:val="24"/>
        </w:rPr>
      </w:pPr>
    </w:p>
    <w:p w14:paraId="5EE2FDE2" w14:textId="77777777" w:rsidR="00B81A27" w:rsidRDefault="00B81A27" w:rsidP="00B81A27">
      <w:pPr>
        <w:spacing w:after="200" w:line="360" w:lineRule="auto"/>
        <w:jc w:val="both"/>
        <w:rPr>
          <w:rFonts w:ascii="Arial" w:eastAsia="Arial" w:hAnsi="Arial" w:cs="Arial"/>
          <w:sz w:val="24"/>
          <w:szCs w:val="24"/>
          <w:lang w:val="pt-BR"/>
        </w:rPr>
      </w:pPr>
      <w:r w:rsidRPr="003F0D88">
        <w:rPr>
          <w:rFonts w:ascii="Arial" w:eastAsia="Arial" w:hAnsi="Arial" w:cs="Arial"/>
          <w:sz w:val="24"/>
          <w:szCs w:val="24"/>
          <w:lang w:val="pt-BR"/>
        </w:rPr>
        <w:t>Luciana E. S. F. Machado</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 Patricia Castellen</w:t>
      </w:r>
      <w:r w:rsidRPr="003F0D88">
        <w:rPr>
          <w:rFonts w:ascii="Arial" w:eastAsia="Arial" w:hAnsi="Arial" w:cs="Arial"/>
          <w:sz w:val="24"/>
          <w:szCs w:val="24"/>
          <w:vertAlign w:val="superscript"/>
          <w:lang w:val="pt-BR"/>
        </w:rPr>
        <w:t>a,b#</w:t>
      </w:r>
      <w:r w:rsidRPr="003F0D88">
        <w:rPr>
          <w:rFonts w:ascii="Arial" w:eastAsia="Arial" w:hAnsi="Arial" w:cs="Arial"/>
          <w:sz w:val="24"/>
          <w:szCs w:val="24"/>
          <w:lang w:val="pt-BR"/>
        </w:rPr>
        <w:t>, Valdir Blasios</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 Helder V</w:t>
      </w:r>
      <w:r>
        <w:rPr>
          <w:rFonts w:ascii="Arial" w:eastAsia="Arial" w:hAnsi="Arial" w:cs="Arial"/>
          <w:sz w:val="24"/>
          <w:szCs w:val="24"/>
          <w:lang w:val="pt-BR"/>
        </w:rPr>
        <w:t>.</w:t>
      </w:r>
      <w:r w:rsidRPr="003F0D88">
        <w:rPr>
          <w:rFonts w:ascii="Arial" w:eastAsia="Arial" w:hAnsi="Arial" w:cs="Arial"/>
          <w:sz w:val="24"/>
          <w:szCs w:val="24"/>
          <w:lang w:val="pt-BR"/>
        </w:rPr>
        <w:t xml:space="preserve"> Ribeiro</w:t>
      </w:r>
      <w:r>
        <w:rPr>
          <w:rFonts w:ascii="Arial" w:eastAsia="Arial" w:hAnsi="Arial" w:cs="Arial"/>
          <w:sz w:val="24"/>
          <w:szCs w:val="24"/>
          <w:lang w:val="pt-BR"/>
        </w:rPr>
        <w:t>-</w:t>
      </w:r>
      <w:r w:rsidRPr="003F0D88">
        <w:rPr>
          <w:rFonts w:ascii="Arial" w:eastAsia="Arial" w:hAnsi="Arial" w:cs="Arial"/>
          <w:sz w:val="24"/>
          <w:szCs w:val="24"/>
          <w:lang w:val="pt-BR"/>
        </w:rPr>
        <w:t>Filho</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Alexandre W. Bisson-Filho</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 Jhonatan S. Benites</w:t>
      </w:r>
      <w:r>
        <w:rPr>
          <w:rFonts w:ascii="Arial" w:eastAsia="Arial" w:hAnsi="Arial" w:cs="Arial"/>
          <w:sz w:val="24"/>
          <w:szCs w:val="24"/>
          <w:lang w:val="pt-BR"/>
        </w:rPr>
        <w:t xml:space="preserve"> </w:t>
      </w:r>
      <w:r w:rsidRPr="003F0D88">
        <w:rPr>
          <w:rFonts w:ascii="Arial" w:eastAsia="Arial" w:hAnsi="Arial" w:cs="Arial"/>
          <w:sz w:val="24"/>
          <w:szCs w:val="24"/>
          <w:lang w:val="pt-BR"/>
        </w:rPr>
        <w:t>Pariente</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 Maria L</w:t>
      </w:r>
      <w:r>
        <w:rPr>
          <w:rFonts w:ascii="Arial" w:eastAsia="Arial" w:hAnsi="Arial" w:cs="Arial"/>
          <w:sz w:val="24"/>
          <w:szCs w:val="24"/>
          <w:lang w:val="pt-BR"/>
        </w:rPr>
        <w:t>.</w:t>
      </w:r>
      <w:r w:rsidRPr="003F0D88">
        <w:rPr>
          <w:rFonts w:ascii="Arial" w:eastAsia="Arial" w:hAnsi="Arial" w:cs="Arial"/>
          <w:sz w:val="24"/>
          <w:szCs w:val="24"/>
          <w:lang w:val="pt-BR"/>
        </w:rPr>
        <w:t xml:space="preserve"> C</w:t>
      </w:r>
      <w:r>
        <w:rPr>
          <w:rFonts w:ascii="Arial" w:eastAsia="Arial" w:hAnsi="Arial" w:cs="Arial"/>
          <w:sz w:val="24"/>
          <w:szCs w:val="24"/>
          <w:lang w:val="pt-BR"/>
        </w:rPr>
        <w:t>.</w:t>
      </w:r>
      <w:r w:rsidRPr="003F0D88">
        <w:rPr>
          <w:rFonts w:ascii="Arial" w:eastAsia="Arial" w:hAnsi="Arial" w:cs="Arial"/>
          <w:sz w:val="24"/>
          <w:szCs w:val="24"/>
          <w:lang w:val="pt-BR"/>
        </w:rPr>
        <w:t xml:space="preserve"> Nogueira</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Mauricio Sforça</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Rodrigo V</w:t>
      </w:r>
      <w:r>
        <w:rPr>
          <w:rFonts w:ascii="Arial" w:eastAsia="Arial" w:hAnsi="Arial" w:cs="Arial"/>
          <w:sz w:val="24"/>
          <w:szCs w:val="24"/>
          <w:lang w:val="pt-BR"/>
        </w:rPr>
        <w:t>.</w:t>
      </w:r>
      <w:r w:rsidRPr="003F0D88">
        <w:rPr>
          <w:rFonts w:ascii="Arial" w:eastAsia="Arial" w:hAnsi="Arial" w:cs="Arial"/>
          <w:sz w:val="24"/>
          <w:szCs w:val="24"/>
          <w:lang w:val="pt-BR"/>
        </w:rPr>
        <w:t xml:space="preserve"> Honorato</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Paulo S</w:t>
      </w:r>
      <w:r>
        <w:rPr>
          <w:rFonts w:ascii="Arial" w:eastAsia="Arial" w:hAnsi="Arial" w:cs="Arial"/>
          <w:sz w:val="24"/>
          <w:szCs w:val="24"/>
          <w:lang w:val="pt-BR"/>
        </w:rPr>
        <w:t>.</w:t>
      </w:r>
      <w:r w:rsidRPr="003F0D88">
        <w:rPr>
          <w:rFonts w:ascii="Arial" w:eastAsia="Arial" w:hAnsi="Arial" w:cs="Arial"/>
          <w:sz w:val="24"/>
          <w:szCs w:val="24"/>
          <w:lang w:val="pt-BR"/>
        </w:rPr>
        <w:t xml:space="preserve"> L</w:t>
      </w:r>
      <w:r>
        <w:rPr>
          <w:rFonts w:ascii="Arial" w:eastAsia="Arial" w:hAnsi="Arial" w:cs="Arial"/>
          <w:sz w:val="24"/>
          <w:szCs w:val="24"/>
          <w:lang w:val="pt-BR"/>
        </w:rPr>
        <w:t>opes-de-</w:t>
      </w:r>
      <w:r w:rsidRPr="003F0D88">
        <w:rPr>
          <w:rFonts w:ascii="Arial" w:eastAsia="Arial" w:hAnsi="Arial" w:cs="Arial"/>
          <w:sz w:val="24"/>
          <w:szCs w:val="24"/>
          <w:lang w:val="pt-BR"/>
        </w:rPr>
        <w:t>Oliveira</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Roberto K. Salinas</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 Ana C</w:t>
      </w:r>
      <w:r>
        <w:rPr>
          <w:rFonts w:ascii="Arial" w:eastAsia="Arial" w:hAnsi="Arial" w:cs="Arial"/>
          <w:sz w:val="24"/>
          <w:szCs w:val="24"/>
          <w:lang w:val="pt-BR"/>
        </w:rPr>
        <w:t>.</w:t>
      </w:r>
      <w:r w:rsidRPr="003F0D88">
        <w:rPr>
          <w:rFonts w:ascii="Arial" w:eastAsia="Arial" w:hAnsi="Arial" w:cs="Arial"/>
          <w:sz w:val="24"/>
          <w:szCs w:val="24"/>
          <w:lang w:val="pt-BR"/>
        </w:rPr>
        <w:t xml:space="preserve"> Zeri</w:t>
      </w:r>
      <w:r w:rsidRPr="003F0D88">
        <w:rPr>
          <w:rFonts w:ascii="Arial" w:eastAsia="Arial" w:hAnsi="Arial" w:cs="Arial"/>
          <w:sz w:val="24"/>
          <w:szCs w:val="24"/>
          <w:vertAlign w:val="superscript"/>
          <w:lang w:val="pt-BR"/>
        </w:rPr>
        <w:t>b</w:t>
      </w:r>
      <w:r w:rsidRPr="003F0D88">
        <w:rPr>
          <w:rFonts w:ascii="Arial" w:eastAsia="Arial" w:hAnsi="Arial" w:cs="Arial"/>
          <w:sz w:val="24"/>
          <w:szCs w:val="24"/>
          <w:lang w:val="pt-BR"/>
        </w:rPr>
        <w:t>, Frederico J. Gueiros-Filho</w:t>
      </w:r>
      <w:r w:rsidRPr="003F0D88">
        <w:rPr>
          <w:rFonts w:ascii="Arial" w:eastAsia="Arial" w:hAnsi="Arial" w:cs="Arial"/>
          <w:sz w:val="24"/>
          <w:szCs w:val="24"/>
          <w:vertAlign w:val="superscript"/>
          <w:lang w:val="pt-BR"/>
        </w:rPr>
        <w:t>a</w:t>
      </w:r>
      <w:r w:rsidRPr="003F0D88">
        <w:rPr>
          <w:rFonts w:ascii="Arial" w:eastAsia="Arial" w:hAnsi="Arial" w:cs="Arial"/>
          <w:sz w:val="24"/>
          <w:szCs w:val="24"/>
          <w:lang w:val="pt-BR"/>
        </w:rPr>
        <w:t>.</w:t>
      </w:r>
    </w:p>
    <w:p w14:paraId="0C754901" w14:textId="77777777" w:rsidR="00B81A27" w:rsidRDefault="00B81A27" w:rsidP="00B81A27">
      <w:pPr>
        <w:spacing w:after="200" w:line="360" w:lineRule="auto"/>
        <w:jc w:val="both"/>
        <w:rPr>
          <w:rFonts w:ascii="Arial" w:eastAsia="Arial" w:hAnsi="Arial" w:cs="Arial"/>
          <w:sz w:val="24"/>
          <w:szCs w:val="24"/>
          <w:lang w:val="pt-BR"/>
        </w:rPr>
      </w:pPr>
    </w:p>
    <w:p w14:paraId="2AE7085A" w14:textId="37B4E8DC" w:rsidR="00B81A27" w:rsidRPr="007003BB" w:rsidRDefault="00B81A27" w:rsidP="00B81A27">
      <w:pPr>
        <w:spacing w:after="200" w:line="360" w:lineRule="auto"/>
        <w:jc w:val="both"/>
        <w:rPr>
          <w:rFonts w:ascii="Arial" w:eastAsia="Arial" w:hAnsi="Arial" w:cs="Arial"/>
          <w:sz w:val="24"/>
          <w:szCs w:val="24"/>
        </w:rPr>
      </w:pPr>
      <w:r w:rsidRPr="007003BB">
        <w:rPr>
          <w:rFonts w:ascii="Arial" w:eastAsia="Arial" w:hAnsi="Arial" w:cs="Arial"/>
          <w:sz w:val="24"/>
          <w:szCs w:val="24"/>
        </w:rPr>
        <w:t>This PDF file includes:</w:t>
      </w:r>
    </w:p>
    <w:p w14:paraId="2952C01A" w14:textId="5BD447E7" w:rsidR="00B81A27" w:rsidRPr="00B81A27" w:rsidRDefault="00B81A27" w:rsidP="00B81A27">
      <w:pPr>
        <w:spacing w:after="200" w:line="360" w:lineRule="auto"/>
        <w:jc w:val="both"/>
        <w:rPr>
          <w:rFonts w:ascii="Arial" w:eastAsia="Arial" w:hAnsi="Arial" w:cs="Arial"/>
          <w:sz w:val="24"/>
          <w:szCs w:val="24"/>
        </w:rPr>
      </w:pPr>
      <w:r w:rsidRPr="00B81A27">
        <w:rPr>
          <w:rFonts w:ascii="Arial" w:eastAsia="Arial" w:hAnsi="Arial" w:cs="Arial"/>
          <w:sz w:val="24"/>
          <w:szCs w:val="24"/>
        </w:rPr>
        <w:t>Supplemental Tables S1</w:t>
      </w:r>
      <w:r>
        <w:rPr>
          <w:rFonts w:ascii="Arial" w:eastAsia="Arial" w:hAnsi="Arial" w:cs="Arial"/>
          <w:sz w:val="24"/>
          <w:szCs w:val="24"/>
        </w:rPr>
        <w:t>-S</w:t>
      </w:r>
      <w:r w:rsidR="005C4128">
        <w:rPr>
          <w:rFonts w:ascii="Arial" w:eastAsia="Arial" w:hAnsi="Arial" w:cs="Arial"/>
          <w:sz w:val="24"/>
          <w:szCs w:val="24"/>
        </w:rPr>
        <w:t>5</w:t>
      </w:r>
    </w:p>
    <w:p w14:paraId="337192D2" w14:textId="56842BF8" w:rsidR="00B81A27" w:rsidRDefault="00B81A27" w:rsidP="00B81A27">
      <w:pPr>
        <w:spacing w:after="200" w:line="360" w:lineRule="auto"/>
        <w:jc w:val="both"/>
        <w:rPr>
          <w:rFonts w:ascii="Arial" w:eastAsia="Arial" w:hAnsi="Arial" w:cs="Arial"/>
          <w:sz w:val="24"/>
          <w:szCs w:val="24"/>
        </w:rPr>
      </w:pPr>
      <w:r w:rsidRPr="00B81A27">
        <w:rPr>
          <w:rFonts w:ascii="Arial" w:eastAsia="Arial" w:hAnsi="Arial" w:cs="Arial"/>
          <w:sz w:val="24"/>
          <w:szCs w:val="24"/>
        </w:rPr>
        <w:t>Supplemental Figures S1-S</w:t>
      </w:r>
      <w:r w:rsidR="005C4128">
        <w:rPr>
          <w:rFonts w:ascii="Arial" w:eastAsia="Arial" w:hAnsi="Arial" w:cs="Arial"/>
          <w:sz w:val="24"/>
          <w:szCs w:val="24"/>
        </w:rPr>
        <w:t>4</w:t>
      </w:r>
    </w:p>
    <w:p w14:paraId="6F5B7752" w14:textId="0803146F" w:rsidR="005D59FC" w:rsidRDefault="005D59FC" w:rsidP="00B81A27">
      <w:pPr>
        <w:spacing w:after="200" w:line="360" w:lineRule="auto"/>
        <w:jc w:val="both"/>
        <w:rPr>
          <w:rFonts w:ascii="Arial" w:eastAsia="Arial" w:hAnsi="Arial" w:cs="Arial"/>
          <w:sz w:val="24"/>
          <w:szCs w:val="24"/>
        </w:rPr>
      </w:pPr>
      <w:r>
        <w:rPr>
          <w:rFonts w:ascii="Arial" w:eastAsia="Arial" w:hAnsi="Arial" w:cs="Arial"/>
          <w:sz w:val="24"/>
          <w:szCs w:val="24"/>
        </w:rPr>
        <w:t>Supplemental References</w:t>
      </w:r>
    </w:p>
    <w:p w14:paraId="026232B2" w14:textId="77777777" w:rsidR="00BE2ADE" w:rsidRDefault="00BE2ADE" w:rsidP="00B81A27">
      <w:pPr>
        <w:spacing w:after="200" w:line="360" w:lineRule="auto"/>
        <w:jc w:val="both"/>
        <w:rPr>
          <w:rFonts w:ascii="Arial" w:eastAsia="Arial" w:hAnsi="Arial" w:cs="Arial"/>
          <w:sz w:val="24"/>
          <w:szCs w:val="24"/>
        </w:rPr>
      </w:pPr>
    </w:p>
    <w:p w14:paraId="7DB18C98" w14:textId="6F1FD9A2" w:rsidR="00D40365" w:rsidRDefault="00D40365">
      <w:pPr>
        <w:spacing w:line="278" w:lineRule="auto"/>
        <w:rPr>
          <w:rFonts w:ascii="Arial" w:eastAsia="Arial" w:hAnsi="Arial" w:cs="Arial"/>
          <w:sz w:val="24"/>
          <w:szCs w:val="24"/>
        </w:rPr>
      </w:pPr>
      <w:r>
        <w:rPr>
          <w:rFonts w:ascii="Arial" w:eastAsia="Arial" w:hAnsi="Arial" w:cs="Arial"/>
          <w:sz w:val="24"/>
          <w:szCs w:val="24"/>
        </w:rPr>
        <w:br w:type="page"/>
      </w:r>
    </w:p>
    <w:p w14:paraId="33ECFFCF" w14:textId="0F3B892F" w:rsidR="00BE2ADE" w:rsidRDefault="00516A95" w:rsidP="00516A95">
      <w:pPr>
        <w:spacing w:after="0" w:line="360" w:lineRule="auto"/>
        <w:jc w:val="both"/>
        <w:rPr>
          <w:rFonts w:ascii="Arial" w:eastAsia="Arial" w:hAnsi="Arial" w:cs="Arial"/>
          <w:sz w:val="24"/>
          <w:szCs w:val="24"/>
        </w:rPr>
      </w:pPr>
      <w:r>
        <w:rPr>
          <w:rFonts w:ascii="Arial" w:eastAsia="Arial" w:hAnsi="Arial" w:cs="Arial"/>
          <w:b/>
          <w:sz w:val="24"/>
          <w:szCs w:val="24"/>
        </w:rPr>
        <w:lastRenderedPageBreak/>
        <w:t>Table S1.</w:t>
      </w:r>
      <w:r>
        <w:rPr>
          <w:rFonts w:ascii="Arial" w:eastAsia="Arial" w:hAnsi="Arial" w:cs="Arial"/>
          <w:sz w:val="24"/>
          <w:szCs w:val="24"/>
        </w:rPr>
        <w:t xml:space="preserve"> </w:t>
      </w:r>
      <w:r>
        <w:rPr>
          <w:rFonts w:ascii="Arial" w:eastAsia="Arial" w:hAnsi="Arial" w:cs="Arial"/>
          <w:i/>
          <w:sz w:val="24"/>
          <w:szCs w:val="24"/>
        </w:rPr>
        <w:t>B. subtilis</w:t>
      </w:r>
      <w:r>
        <w:rPr>
          <w:rFonts w:ascii="Arial" w:eastAsia="Arial" w:hAnsi="Arial" w:cs="Arial"/>
          <w:sz w:val="24"/>
          <w:szCs w:val="24"/>
        </w:rPr>
        <w:t xml:space="preserve"> strains.</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1125"/>
        <w:gridCol w:w="4620"/>
        <w:gridCol w:w="1410"/>
        <w:gridCol w:w="1350"/>
      </w:tblGrid>
      <w:tr w:rsidR="00D40365" w14:paraId="7C6BF50D" w14:textId="77777777" w:rsidTr="00315AAE">
        <w:trPr>
          <w:trHeight w:val="480"/>
        </w:trPr>
        <w:tc>
          <w:tcPr>
            <w:tcW w:w="112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06E6F36" w14:textId="77777777" w:rsidR="00D40365" w:rsidRDefault="00D40365"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Strain</w:t>
            </w:r>
          </w:p>
        </w:tc>
        <w:tc>
          <w:tcPr>
            <w:tcW w:w="4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7AD4E80" w14:textId="77777777" w:rsidR="00D40365" w:rsidRDefault="00D40365"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 xml:space="preserve"> Genotype</w:t>
            </w:r>
          </w:p>
        </w:tc>
        <w:tc>
          <w:tcPr>
            <w:tcW w:w="1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A93CD9" w14:textId="77777777" w:rsidR="00D40365" w:rsidRDefault="00D40365"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 xml:space="preserve"> Source</w:t>
            </w:r>
          </w:p>
        </w:tc>
        <w:tc>
          <w:tcPr>
            <w:tcW w:w="13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D901B16" w14:textId="77777777" w:rsidR="00D40365" w:rsidRDefault="00D40365"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Figure</w:t>
            </w:r>
          </w:p>
        </w:tc>
      </w:tr>
      <w:tr w:rsidR="00D40365" w14:paraId="2F5F2332" w14:textId="77777777" w:rsidTr="00D838BF">
        <w:trPr>
          <w:trHeight w:val="111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A500A9"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PY79</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591746DC"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prototroph</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D063C3D"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(Youngman et al., 1983)</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2341D398"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WT parent strain</w:t>
            </w:r>
          </w:p>
        </w:tc>
      </w:tr>
      <w:tr w:rsidR="00D40365" w14:paraId="446F62C2"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D5F8BF"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FG1454</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7EB4B171"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5083834"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 xml:space="preserve">this work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57612258"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r w:rsidR="00D40365" w14:paraId="78099E31"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2C8FB0"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VB28</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4890F2EF"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K12A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BC483CD"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 xml:space="preserve">this work </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3D015AEA"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r w:rsidR="00D40365" w14:paraId="59203A37"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06C02E"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VB29</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32075A49"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K15A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5F1F777D"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this work</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5537CF80"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r w:rsidR="00D40365" w14:paraId="39EADCF4"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662C38"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VB45</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1EBB2AD3"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Y8A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0D66A943"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this work</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36782331"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r w:rsidR="00D40365" w14:paraId="274777BA"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2B416E"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VB47</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5079C2B2"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H55A</w:t>
            </w:r>
            <w:r>
              <w:rPr>
                <w:rFonts w:ascii="Arial" w:eastAsia="Arial" w:hAnsi="Arial" w:cs="Arial"/>
                <w:i/>
                <w:sz w:val="24"/>
                <w:szCs w:val="24"/>
              </w:rPr>
              <w:t xml:space="preserve"> 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A2F072C"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this work</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29331208"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r w:rsidR="00D40365" w14:paraId="1B0EFE75" w14:textId="77777777" w:rsidTr="00D838BF">
        <w:trPr>
          <w:trHeight w:val="480"/>
        </w:trPr>
        <w:tc>
          <w:tcPr>
            <w:tcW w:w="11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C8E499" w14:textId="77777777" w:rsidR="00D40365" w:rsidRDefault="00D40365" w:rsidP="00D838BF">
            <w:pPr>
              <w:spacing w:after="0" w:line="276" w:lineRule="auto"/>
              <w:rPr>
                <w:rFonts w:ascii="Arial" w:eastAsia="Arial" w:hAnsi="Arial" w:cs="Arial"/>
                <w:b/>
                <w:sz w:val="24"/>
                <w:szCs w:val="24"/>
              </w:rPr>
            </w:pPr>
            <w:r>
              <w:rPr>
                <w:rFonts w:ascii="Arial" w:eastAsia="Arial" w:hAnsi="Arial" w:cs="Arial"/>
                <w:b/>
                <w:sz w:val="24"/>
                <w:szCs w:val="24"/>
              </w:rPr>
              <w:t>VB49</w:t>
            </w:r>
          </w:p>
        </w:tc>
        <w:tc>
          <w:tcPr>
            <w:tcW w:w="4620" w:type="dxa"/>
            <w:tcBorders>
              <w:top w:val="nil"/>
              <w:left w:val="nil"/>
              <w:bottom w:val="single" w:sz="5" w:space="0" w:color="000000"/>
              <w:right w:val="single" w:sz="5" w:space="0" w:color="000000"/>
            </w:tcBorders>
            <w:tcMar>
              <w:top w:w="0" w:type="dxa"/>
              <w:left w:w="100" w:type="dxa"/>
              <w:bottom w:w="0" w:type="dxa"/>
              <w:right w:w="100" w:type="dxa"/>
            </w:tcMar>
          </w:tcPr>
          <w:p w14:paraId="64F6AD1A" w14:textId="77777777" w:rsidR="00D40365" w:rsidRDefault="00D40365" w:rsidP="00D838BF">
            <w:pPr>
              <w:spacing w:after="0" w:line="276" w:lineRule="auto"/>
              <w:rPr>
                <w:rFonts w:ascii="Arial" w:eastAsia="Arial" w:hAnsi="Arial" w:cs="Arial"/>
                <w:i/>
                <w:sz w:val="24"/>
                <w:szCs w:val="24"/>
              </w:rPr>
            </w:pPr>
            <w:r>
              <w:rPr>
                <w:rFonts w:ascii="Arial" w:eastAsia="Arial" w:hAnsi="Arial" w:cs="Arial"/>
                <w:i/>
                <w:sz w:val="24"/>
                <w:szCs w:val="24"/>
              </w:rPr>
              <w:t>minCD::spc  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H84A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65BB175"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this work</w:t>
            </w:r>
          </w:p>
        </w:tc>
        <w:tc>
          <w:tcPr>
            <w:tcW w:w="1350" w:type="dxa"/>
            <w:tcBorders>
              <w:top w:val="nil"/>
              <w:left w:val="nil"/>
              <w:bottom w:val="single" w:sz="5" w:space="0" w:color="000000"/>
              <w:right w:val="single" w:sz="5" w:space="0" w:color="000000"/>
            </w:tcBorders>
            <w:tcMar>
              <w:top w:w="0" w:type="dxa"/>
              <w:left w:w="100" w:type="dxa"/>
              <w:bottom w:w="0" w:type="dxa"/>
              <w:right w:w="100" w:type="dxa"/>
            </w:tcMar>
          </w:tcPr>
          <w:p w14:paraId="66B3CEBC" w14:textId="77777777" w:rsidR="00D40365" w:rsidRDefault="00D40365" w:rsidP="00D838BF">
            <w:pPr>
              <w:spacing w:after="0" w:line="276" w:lineRule="auto"/>
              <w:rPr>
                <w:rFonts w:ascii="Arial" w:eastAsia="Arial" w:hAnsi="Arial" w:cs="Arial"/>
                <w:sz w:val="24"/>
                <w:szCs w:val="24"/>
              </w:rPr>
            </w:pPr>
            <w:r>
              <w:rPr>
                <w:rFonts w:ascii="Arial" w:eastAsia="Arial" w:hAnsi="Arial" w:cs="Arial"/>
                <w:sz w:val="24"/>
                <w:szCs w:val="24"/>
              </w:rPr>
              <w:t>S2A, S2B</w:t>
            </w:r>
          </w:p>
        </w:tc>
      </w:tr>
    </w:tbl>
    <w:p w14:paraId="777BB8D3" w14:textId="77777777" w:rsidR="00D40365" w:rsidRDefault="00D40365" w:rsidP="00B81A27">
      <w:pPr>
        <w:spacing w:after="200" w:line="360" w:lineRule="auto"/>
        <w:jc w:val="both"/>
        <w:rPr>
          <w:rFonts w:ascii="Arial" w:eastAsia="Arial" w:hAnsi="Arial" w:cs="Arial"/>
          <w:sz w:val="24"/>
          <w:szCs w:val="24"/>
        </w:rPr>
      </w:pPr>
    </w:p>
    <w:p w14:paraId="2D5EA93A" w14:textId="2A5E4A4D" w:rsidR="00516A95" w:rsidRDefault="002B62CA" w:rsidP="00B81A27">
      <w:pPr>
        <w:spacing w:after="200" w:line="360" w:lineRule="auto"/>
        <w:jc w:val="both"/>
        <w:rPr>
          <w:rFonts w:ascii="Arial" w:eastAsia="Arial" w:hAnsi="Arial" w:cs="Arial"/>
          <w:sz w:val="24"/>
          <w:szCs w:val="24"/>
        </w:rPr>
      </w:pPr>
      <w:r>
        <w:rPr>
          <w:rFonts w:ascii="Arial" w:eastAsia="Arial" w:hAnsi="Arial" w:cs="Arial"/>
          <w:b/>
          <w:sz w:val="24"/>
          <w:szCs w:val="24"/>
        </w:rPr>
        <w:t>Table S2.</w:t>
      </w:r>
      <w:r>
        <w:rPr>
          <w:rFonts w:ascii="Arial" w:eastAsia="Arial" w:hAnsi="Arial" w:cs="Arial"/>
          <w:sz w:val="24"/>
          <w:szCs w:val="24"/>
        </w:rPr>
        <w:t xml:space="preserve"> Plasmids.</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1140"/>
        <w:gridCol w:w="4650"/>
        <w:gridCol w:w="1410"/>
        <w:gridCol w:w="1305"/>
      </w:tblGrid>
      <w:tr w:rsidR="00F3533E" w14:paraId="7B8F7C0C" w14:textId="77777777" w:rsidTr="00315AAE">
        <w:trPr>
          <w:trHeight w:val="480"/>
        </w:trPr>
        <w:tc>
          <w:tcPr>
            <w:tcW w:w="11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FB92197" w14:textId="77777777" w:rsidR="00F3533E" w:rsidRDefault="00F3533E"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Plasmid</w:t>
            </w:r>
          </w:p>
        </w:tc>
        <w:tc>
          <w:tcPr>
            <w:tcW w:w="46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4A8734" w14:textId="77777777" w:rsidR="00F3533E" w:rsidRDefault="00F3533E"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 xml:space="preserve"> Genotype</w:t>
            </w:r>
          </w:p>
        </w:tc>
        <w:tc>
          <w:tcPr>
            <w:tcW w:w="14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231BE91" w14:textId="77777777" w:rsidR="00F3533E" w:rsidRDefault="00F3533E"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 xml:space="preserve"> Source</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9689100" w14:textId="77777777" w:rsidR="00F3533E" w:rsidRDefault="00F3533E" w:rsidP="00315AAE">
            <w:pPr>
              <w:spacing w:before="240" w:after="0" w:line="276" w:lineRule="auto"/>
              <w:jc w:val="both"/>
              <w:rPr>
                <w:rFonts w:ascii="Arial" w:eastAsia="Arial" w:hAnsi="Arial" w:cs="Arial"/>
                <w:b/>
                <w:sz w:val="24"/>
                <w:szCs w:val="24"/>
              </w:rPr>
            </w:pPr>
            <w:r>
              <w:rPr>
                <w:rFonts w:ascii="Arial" w:eastAsia="Arial" w:hAnsi="Arial" w:cs="Arial"/>
                <w:b/>
                <w:sz w:val="24"/>
                <w:szCs w:val="24"/>
              </w:rPr>
              <w:t>Figure</w:t>
            </w:r>
          </w:p>
        </w:tc>
      </w:tr>
      <w:tr w:rsidR="00F3533E" w14:paraId="3276ABED"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96CA66"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pAT6</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15DF9694"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1-102</w:t>
            </w:r>
            <w:r>
              <w:rPr>
                <w:rFonts w:ascii="Arial" w:eastAsia="Arial" w:hAnsi="Arial" w:cs="Arial"/>
                <w:i/>
                <w:sz w:val="24"/>
                <w:szCs w:val="24"/>
              </w:rPr>
              <w:t xml:space="preserve"> in pET28a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3DA07858" w14:textId="77777777" w:rsidR="00F3533E" w:rsidRDefault="00F3533E" w:rsidP="00D838BF">
            <w:pPr>
              <w:spacing w:after="0" w:line="276" w:lineRule="auto"/>
              <w:jc w:val="both"/>
              <w:rPr>
                <w:rFonts w:ascii="Arial" w:eastAsia="Arial" w:hAnsi="Arial" w:cs="Arial"/>
                <w:sz w:val="26"/>
                <w:szCs w:val="26"/>
              </w:rPr>
            </w:pPr>
            <w:r>
              <w:rPr>
                <w:rFonts w:ascii="Arial" w:eastAsia="Arial" w:hAnsi="Arial" w:cs="Arial"/>
                <w:sz w:val="24"/>
                <w:szCs w:val="24"/>
              </w:rPr>
              <w:t>(Castellen et al., 2015)</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503593DF"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1, S1</w:t>
            </w:r>
          </w:p>
        </w:tc>
      </w:tr>
      <w:tr w:rsidR="00F3533E" w14:paraId="2C02489B"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AE7BBE"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pAB20</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79CDD6ED"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ftsZ</w:t>
            </w:r>
            <w:r>
              <w:rPr>
                <w:rFonts w:ascii="Arial" w:eastAsia="Arial" w:hAnsi="Arial" w:cs="Arial"/>
                <w:i/>
                <w:sz w:val="24"/>
                <w:szCs w:val="24"/>
                <w:vertAlign w:val="superscript"/>
              </w:rPr>
              <w:t>1-382</w:t>
            </w:r>
            <w:r>
              <w:rPr>
                <w:rFonts w:ascii="Arial" w:eastAsia="Arial" w:hAnsi="Arial" w:cs="Arial"/>
                <w:i/>
                <w:sz w:val="24"/>
                <w:szCs w:val="24"/>
              </w:rPr>
              <w:t xml:space="preserve"> in pET28a</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8BB370F" w14:textId="77777777" w:rsidR="00F3533E" w:rsidRDefault="00F3533E" w:rsidP="00D838BF">
            <w:pPr>
              <w:spacing w:after="0" w:line="276" w:lineRule="auto"/>
              <w:jc w:val="both"/>
              <w:rPr>
                <w:rFonts w:ascii="Arial" w:eastAsia="Arial" w:hAnsi="Arial" w:cs="Arial"/>
                <w:sz w:val="26"/>
                <w:szCs w:val="26"/>
              </w:rPr>
            </w:pPr>
            <w:r>
              <w:rPr>
                <w:rFonts w:ascii="Arial" w:eastAsia="Arial" w:hAnsi="Arial" w:cs="Arial"/>
                <w:sz w:val="24"/>
                <w:szCs w:val="24"/>
              </w:rPr>
              <w:t>(Blasios et al., 2013)</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13C291E"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12B4A232"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A81A94"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pAB30</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4210896A"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1-224</w:t>
            </w:r>
            <w:r>
              <w:rPr>
                <w:rFonts w:ascii="Arial" w:eastAsia="Arial" w:hAnsi="Arial" w:cs="Arial"/>
                <w:i/>
                <w:sz w:val="24"/>
                <w:szCs w:val="24"/>
              </w:rPr>
              <w:t xml:space="preserve"> in pET24b</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0F7485D9" w14:textId="77777777" w:rsidR="00F3533E" w:rsidRDefault="00F3533E" w:rsidP="00D838BF">
            <w:pPr>
              <w:spacing w:after="0" w:line="276" w:lineRule="auto"/>
              <w:jc w:val="both"/>
              <w:rPr>
                <w:rFonts w:ascii="Arial" w:eastAsia="Arial" w:hAnsi="Arial" w:cs="Arial"/>
                <w:sz w:val="26"/>
                <w:szCs w:val="26"/>
              </w:rPr>
            </w:pPr>
            <w:r>
              <w:rPr>
                <w:rFonts w:ascii="Arial" w:eastAsia="Arial" w:hAnsi="Arial" w:cs="Arial"/>
                <w:sz w:val="24"/>
                <w:szCs w:val="24"/>
              </w:rPr>
              <w:t>(Blasios et al., 2013)</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043F7D40"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1795C818"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BF1681"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pBLA1</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5BCF317F"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K12A</w:t>
            </w:r>
            <w:r>
              <w:rPr>
                <w:rFonts w:ascii="Arial" w:eastAsia="Arial" w:hAnsi="Arial" w:cs="Arial"/>
                <w:i/>
                <w:sz w:val="24"/>
                <w:szCs w:val="24"/>
              </w:rPr>
              <w:t xml:space="preserve"> in pET24b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36AABEC9"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 xml:space="preserve">this work </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4F660334"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66DB34B0"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2A1144"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pBLA2</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30E541A9"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K15A</w:t>
            </w:r>
            <w:r>
              <w:rPr>
                <w:rFonts w:ascii="Arial" w:eastAsia="Arial" w:hAnsi="Arial" w:cs="Arial"/>
                <w:i/>
                <w:sz w:val="24"/>
                <w:szCs w:val="24"/>
              </w:rPr>
              <w:t xml:space="preserve"> in pET24b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614AFB5"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 xml:space="preserve">this work </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42A59F40"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15D2A1D9"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8126FF"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pBLA6</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2FC1BD0F"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Y8A</w:t>
            </w:r>
            <w:r>
              <w:rPr>
                <w:rFonts w:ascii="Arial" w:eastAsia="Arial" w:hAnsi="Arial" w:cs="Arial"/>
                <w:i/>
                <w:sz w:val="24"/>
                <w:szCs w:val="24"/>
              </w:rPr>
              <w:t xml:space="preserve"> in pET24b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367EB9AD"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36A5E86E"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5128747A"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C97CC29"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pBLA7</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768021EC"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H55A</w:t>
            </w:r>
            <w:r>
              <w:rPr>
                <w:rFonts w:ascii="Arial" w:eastAsia="Arial" w:hAnsi="Arial" w:cs="Arial"/>
                <w:i/>
                <w:sz w:val="24"/>
                <w:szCs w:val="24"/>
              </w:rPr>
              <w:t xml:space="preserve"> in pET24b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2CA2638E"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6CD20C22"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40C7904C"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095D8A"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pBLA8</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3A563C38"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H84A</w:t>
            </w:r>
            <w:r>
              <w:rPr>
                <w:rFonts w:ascii="Arial" w:eastAsia="Arial" w:hAnsi="Arial" w:cs="Arial"/>
                <w:i/>
                <w:sz w:val="24"/>
                <w:szCs w:val="24"/>
              </w:rPr>
              <w:t xml:space="preserve"> in pET24b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1950F5F4"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51F861AA"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4</w:t>
            </w:r>
          </w:p>
        </w:tc>
      </w:tr>
      <w:tr w:rsidR="00F3533E" w14:paraId="63B22306" w14:textId="77777777" w:rsidTr="00315AAE">
        <w:trPr>
          <w:trHeight w:val="57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F78FC5"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lastRenderedPageBreak/>
              <w:t>pBLA10</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2E536271"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K12A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4FF455C7"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6B8B8D21"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S2A, S2B</w:t>
            </w:r>
          </w:p>
        </w:tc>
      </w:tr>
      <w:tr w:rsidR="00F3533E" w14:paraId="070B1F4F" w14:textId="77777777" w:rsidTr="00315AAE">
        <w:trPr>
          <w:trHeight w:val="57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F676B8"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pBLA11</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61354D01"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K15A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54D8093C"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EE735E2"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S2A, S2B</w:t>
            </w:r>
          </w:p>
        </w:tc>
      </w:tr>
      <w:tr w:rsidR="00F3533E" w14:paraId="294CEF75" w14:textId="77777777" w:rsidTr="00315AAE">
        <w:trPr>
          <w:trHeight w:val="57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BCC515"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pBLA14</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74E196FC"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Y8A</w:t>
            </w:r>
            <w:r>
              <w:rPr>
                <w:rFonts w:ascii="Arial" w:eastAsia="Arial" w:hAnsi="Arial" w:cs="Arial"/>
                <w:i/>
                <w:sz w:val="24"/>
                <w:szCs w:val="24"/>
              </w:rPr>
              <w:t>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0D6A3205"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3E0D8FA8"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S2A, S2B</w:t>
            </w:r>
          </w:p>
        </w:tc>
      </w:tr>
      <w:tr w:rsidR="00F3533E" w14:paraId="462D9854" w14:textId="77777777" w:rsidTr="00315AAE">
        <w:trPr>
          <w:trHeight w:val="57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8B23AA"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pBLA15</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7FE3E128"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H55A</w:t>
            </w:r>
            <w:r>
              <w:rPr>
                <w:rFonts w:ascii="Arial" w:eastAsia="Arial" w:hAnsi="Arial" w:cs="Arial"/>
                <w:i/>
                <w:sz w:val="24"/>
                <w:szCs w:val="24"/>
              </w:rPr>
              <w:t xml:space="preserve"> 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441C8C5"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4AC0168A"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S2A, S2B</w:t>
            </w:r>
          </w:p>
        </w:tc>
      </w:tr>
      <w:tr w:rsidR="00F3533E" w14:paraId="55FFE09A" w14:textId="77777777" w:rsidTr="00315AAE">
        <w:trPr>
          <w:trHeight w:val="57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39B371"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pBLA16</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66A5E997"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thr::P</w:t>
            </w:r>
            <w:r>
              <w:rPr>
                <w:rFonts w:ascii="Arial" w:eastAsia="Arial" w:hAnsi="Arial" w:cs="Arial"/>
                <w:i/>
                <w:sz w:val="24"/>
                <w:szCs w:val="24"/>
                <w:vertAlign w:val="subscript"/>
              </w:rPr>
              <w:t>spac</w:t>
            </w:r>
            <w:r>
              <w:rPr>
                <w:rFonts w:ascii="Arial" w:eastAsia="Arial" w:hAnsi="Arial" w:cs="Arial"/>
                <w:i/>
                <w:sz w:val="24"/>
                <w:szCs w:val="24"/>
              </w:rPr>
              <w:t>-gfp-minC</w:t>
            </w:r>
            <w:r>
              <w:rPr>
                <w:rFonts w:ascii="Arial" w:eastAsia="Arial" w:hAnsi="Arial" w:cs="Arial"/>
                <w:i/>
                <w:sz w:val="24"/>
                <w:szCs w:val="24"/>
                <w:vertAlign w:val="superscript"/>
              </w:rPr>
              <w:t>H84A</w:t>
            </w:r>
            <w:r>
              <w:rPr>
                <w:rFonts w:ascii="Arial" w:eastAsia="Arial" w:hAnsi="Arial" w:cs="Arial"/>
                <w:i/>
                <w:sz w:val="24"/>
                <w:szCs w:val="24"/>
              </w:rPr>
              <w:t xml:space="preserve"> _minD (erm)</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05FF2325"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27F3FB64"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S2A, S2B</w:t>
            </w:r>
          </w:p>
        </w:tc>
      </w:tr>
      <w:tr w:rsidR="00F3533E" w14:paraId="6A76C778"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585367"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pLM1</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5B847FFE"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1-102</w:t>
            </w:r>
            <w:r>
              <w:rPr>
                <w:rFonts w:ascii="Arial" w:eastAsia="Arial" w:hAnsi="Arial" w:cs="Arial"/>
                <w:i/>
                <w:sz w:val="24"/>
                <w:szCs w:val="24"/>
              </w:rPr>
              <w:t xml:space="preserve"> in pRP1B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052F0A7E"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8B247BB"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2, 3</w:t>
            </w:r>
          </w:p>
        </w:tc>
      </w:tr>
      <w:tr w:rsidR="00F3533E" w14:paraId="49753E37"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CF2E38"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pLM2</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4C2CFC33"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1-102 K12A</w:t>
            </w:r>
            <w:r>
              <w:rPr>
                <w:rFonts w:ascii="Arial" w:eastAsia="Arial" w:hAnsi="Arial" w:cs="Arial"/>
                <w:i/>
                <w:sz w:val="24"/>
                <w:szCs w:val="24"/>
              </w:rPr>
              <w:t xml:space="preserve"> in pRP1B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74D412E8"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06E63B15"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2, 3</w:t>
            </w:r>
          </w:p>
        </w:tc>
      </w:tr>
      <w:tr w:rsidR="00F3533E" w14:paraId="08830A5B"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E0968D"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pLM3</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0FFC7F82"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minC</w:t>
            </w:r>
            <w:r>
              <w:rPr>
                <w:rFonts w:ascii="Arial" w:eastAsia="Arial" w:hAnsi="Arial" w:cs="Arial"/>
                <w:i/>
                <w:sz w:val="24"/>
                <w:szCs w:val="24"/>
                <w:vertAlign w:val="superscript"/>
              </w:rPr>
              <w:t>1-102 H55A</w:t>
            </w:r>
            <w:r>
              <w:rPr>
                <w:rFonts w:ascii="Arial" w:eastAsia="Arial" w:hAnsi="Arial" w:cs="Arial"/>
                <w:i/>
                <w:sz w:val="24"/>
                <w:szCs w:val="24"/>
              </w:rPr>
              <w:t xml:space="preserve"> in pRP1B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64B4615C"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707FD08"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2, 3</w:t>
            </w:r>
          </w:p>
        </w:tc>
      </w:tr>
      <w:tr w:rsidR="00F3533E" w14:paraId="44FF48D7" w14:textId="77777777" w:rsidTr="00315AAE">
        <w:trPr>
          <w:trHeight w:val="480"/>
        </w:trPr>
        <w:tc>
          <w:tcPr>
            <w:tcW w:w="11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30EEA5" w14:textId="77777777" w:rsidR="00F3533E" w:rsidRDefault="00F3533E" w:rsidP="00D838BF">
            <w:pPr>
              <w:spacing w:after="0" w:line="276" w:lineRule="auto"/>
              <w:jc w:val="both"/>
              <w:rPr>
                <w:rFonts w:ascii="Arial" w:eastAsia="Arial" w:hAnsi="Arial" w:cs="Arial"/>
                <w:b/>
                <w:sz w:val="24"/>
                <w:szCs w:val="24"/>
              </w:rPr>
            </w:pPr>
            <w:r>
              <w:rPr>
                <w:rFonts w:ascii="Arial" w:eastAsia="Arial" w:hAnsi="Arial" w:cs="Arial"/>
                <w:b/>
                <w:sz w:val="24"/>
                <w:szCs w:val="24"/>
              </w:rPr>
              <w:t>pLM4</w:t>
            </w:r>
          </w:p>
        </w:tc>
        <w:tc>
          <w:tcPr>
            <w:tcW w:w="4650" w:type="dxa"/>
            <w:tcBorders>
              <w:top w:val="nil"/>
              <w:left w:val="nil"/>
              <w:bottom w:val="single" w:sz="5" w:space="0" w:color="000000"/>
              <w:right w:val="single" w:sz="5" w:space="0" w:color="000000"/>
            </w:tcBorders>
            <w:tcMar>
              <w:top w:w="0" w:type="dxa"/>
              <w:left w:w="100" w:type="dxa"/>
              <w:bottom w:w="0" w:type="dxa"/>
              <w:right w:w="100" w:type="dxa"/>
            </w:tcMar>
          </w:tcPr>
          <w:p w14:paraId="3E400283" w14:textId="77777777" w:rsidR="00F3533E" w:rsidRDefault="00F3533E" w:rsidP="00D838BF">
            <w:pPr>
              <w:spacing w:after="0" w:line="276" w:lineRule="auto"/>
              <w:jc w:val="both"/>
              <w:rPr>
                <w:rFonts w:ascii="Arial" w:eastAsia="Arial" w:hAnsi="Arial" w:cs="Arial"/>
                <w:i/>
                <w:sz w:val="24"/>
                <w:szCs w:val="24"/>
              </w:rPr>
            </w:pPr>
            <w:r>
              <w:rPr>
                <w:rFonts w:ascii="Arial" w:eastAsia="Arial" w:hAnsi="Arial" w:cs="Arial"/>
                <w:i/>
                <w:sz w:val="24"/>
                <w:szCs w:val="24"/>
              </w:rPr>
              <w:t>FtsZ</w:t>
            </w:r>
            <w:r>
              <w:rPr>
                <w:rFonts w:ascii="Arial" w:eastAsia="Arial" w:hAnsi="Arial" w:cs="Arial"/>
                <w:i/>
                <w:sz w:val="24"/>
                <w:szCs w:val="24"/>
                <w:vertAlign w:val="superscript"/>
              </w:rPr>
              <w:t>1-315, A182E</w:t>
            </w:r>
            <w:r>
              <w:rPr>
                <w:rFonts w:ascii="Arial" w:eastAsia="Arial" w:hAnsi="Arial" w:cs="Arial"/>
                <w:i/>
                <w:sz w:val="24"/>
                <w:szCs w:val="24"/>
              </w:rPr>
              <w:t xml:space="preserve"> in pRP1B (kan)</w:t>
            </w:r>
          </w:p>
        </w:tc>
        <w:tc>
          <w:tcPr>
            <w:tcW w:w="1410" w:type="dxa"/>
            <w:tcBorders>
              <w:top w:val="nil"/>
              <w:left w:val="nil"/>
              <w:bottom w:val="single" w:sz="5" w:space="0" w:color="000000"/>
              <w:right w:val="single" w:sz="5" w:space="0" w:color="000000"/>
            </w:tcBorders>
            <w:tcMar>
              <w:top w:w="0" w:type="dxa"/>
              <w:left w:w="100" w:type="dxa"/>
              <w:bottom w:w="0" w:type="dxa"/>
              <w:right w:w="100" w:type="dxa"/>
            </w:tcMar>
          </w:tcPr>
          <w:p w14:paraId="38AD3BE0"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this work</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68DEC382" w14:textId="77777777" w:rsidR="00F3533E" w:rsidRDefault="00F3533E" w:rsidP="00D838BF">
            <w:pPr>
              <w:spacing w:after="0" w:line="276" w:lineRule="auto"/>
              <w:jc w:val="both"/>
              <w:rPr>
                <w:rFonts w:ascii="Arial" w:eastAsia="Arial" w:hAnsi="Arial" w:cs="Arial"/>
                <w:sz w:val="24"/>
                <w:szCs w:val="24"/>
              </w:rPr>
            </w:pPr>
            <w:r>
              <w:rPr>
                <w:rFonts w:ascii="Arial" w:eastAsia="Arial" w:hAnsi="Arial" w:cs="Arial"/>
                <w:sz w:val="24"/>
                <w:szCs w:val="24"/>
              </w:rPr>
              <w:t>2, 3</w:t>
            </w:r>
          </w:p>
        </w:tc>
      </w:tr>
    </w:tbl>
    <w:p w14:paraId="2A56D1BE" w14:textId="77777777" w:rsidR="00F3533E" w:rsidRDefault="00F3533E" w:rsidP="00B81A27">
      <w:pPr>
        <w:spacing w:after="200" w:line="360" w:lineRule="auto"/>
        <w:jc w:val="both"/>
        <w:rPr>
          <w:rFonts w:ascii="Arial" w:eastAsia="Arial" w:hAnsi="Arial" w:cs="Arial"/>
          <w:sz w:val="24"/>
          <w:szCs w:val="24"/>
        </w:rPr>
      </w:pPr>
    </w:p>
    <w:p w14:paraId="0A09B429" w14:textId="77777777" w:rsidR="00B7529B" w:rsidRDefault="00B7529B">
      <w:pPr>
        <w:spacing w:line="278" w:lineRule="auto"/>
        <w:rPr>
          <w:rFonts w:ascii="Arial" w:eastAsia="Arial" w:hAnsi="Arial" w:cs="Arial"/>
          <w:sz w:val="24"/>
          <w:szCs w:val="24"/>
        </w:rPr>
      </w:pPr>
    </w:p>
    <w:p w14:paraId="2B3328CD" w14:textId="77777777" w:rsidR="00D41696" w:rsidRDefault="00D41696">
      <w:pPr>
        <w:spacing w:line="278" w:lineRule="auto"/>
        <w:rPr>
          <w:rFonts w:ascii="Arial" w:eastAsia="Arial" w:hAnsi="Arial" w:cs="Arial"/>
          <w:b/>
          <w:i/>
          <w:sz w:val="24"/>
          <w:szCs w:val="24"/>
        </w:rPr>
      </w:pPr>
      <w:r>
        <w:rPr>
          <w:rFonts w:ascii="Arial" w:eastAsia="Arial" w:hAnsi="Arial" w:cs="Arial"/>
          <w:b/>
          <w:i/>
          <w:sz w:val="24"/>
          <w:szCs w:val="24"/>
        </w:rPr>
        <w:br w:type="page"/>
      </w:r>
    </w:p>
    <w:p w14:paraId="057E28C6" w14:textId="1F94D16E" w:rsidR="004D2D2E" w:rsidRDefault="004D2D2E" w:rsidP="004D2D2E">
      <w:pPr>
        <w:spacing w:after="0" w:line="360" w:lineRule="auto"/>
        <w:jc w:val="both"/>
        <w:rPr>
          <w:rFonts w:ascii="Arial" w:eastAsia="Arial" w:hAnsi="Arial" w:cs="Arial"/>
          <w:i/>
          <w:sz w:val="24"/>
          <w:szCs w:val="24"/>
        </w:rPr>
      </w:pPr>
      <w:r>
        <w:rPr>
          <w:rFonts w:ascii="Arial" w:eastAsia="Arial" w:hAnsi="Arial" w:cs="Arial"/>
          <w:b/>
          <w:i/>
          <w:sz w:val="24"/>
          <w:szCs w:val="24"/>
        </w:rPr>
        <w:lastRenderedPageBreak/>
        <w:t>Table S3</w:t>
      </w:r>
      <w:r>
        <w:rPr>
          <w:rFonts w:ascii="Arial" w:eastAsia="Arial" w:hAnsi="Arial" w:cs="Arial"/>
          <w:i/>
          <w:sz w:val="24"/>
          <w:szCs w:val="24"/>
        </w:rPr>
        <w:t xml:space="preserve">. Frequency of hydrogen bond formation during MD simulation. </w:t>
      </w:r>
    </w:p>
    <w:p w14:paraId="2FE14C76" w14:textId="77777777" w:rsidR="004D2D2E" w:rsidRDefault="004D2D2E">
      <w:pPr>
        <w:spacing w:line="278" w:lineRule="auto"/>
        <w:rPr>
          <w:rFonts w:ascii="Arial" w:eastAsia="Arial" w:hAnsi="Arial" w:cs="Arial"/>
          <w:sz w:val="24"/>
          <w:szCs w:val="24"/>
        </w:rPr>
      </w:pPr>
    </w:p>
    <w:tbl>
      <w:tblPr>
        <w:tblW w:w="6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95"/>
        <w:gridCol w:w="1860"/>
        <w:gridCol w:w="2340"/>
      </w:tblGrid>
      <w:tr w:rsidR="00A45ED6" w14:paraId="4FE35CA3" w14:textId="77777777" w:rsidTr="00315AAE">
        <w:trPr>
          <w:jc w:val="center"/>
        </w:trPr>
        <w:tc>
          <w:tcPr>
            <w:tcW w:w="1995" w:type="dxa"/>
          </w:tcPr>
          <w:p w14:paraId="6E669870" w14:textId="77777777" w:rsidR="00A45ED6" w:rsidRDefault="00A45ED6" w:rsidP="00315AAE">
            <w:pPr>
              <w:spacing w:line="360" w:lineRule="auto"/>
              <w:jc w:val="both"/>
              <w:rPr>
                <w:rFonts w:ascii="Arial" w:eastAsia="Arial" w:hAnsi="Arial" w:cs="Arial"/>
                <w:b/>
                <w:sz w:val="24"/>
                <w:szCs w:val="24"/>
              </w:rPr>
            </w:pPr>
            <w:r>
              <w:rPr>
                <w:rFonts w:ascii="Arial" w:eastAsia="Arial" w:hAnsi="Arial" w:cs="Arial"/>
                <w:b/>
                <w:sz w:val="24"/>
                <w:szCs w:val="24"/>
              </w:rPr>
              <w:t>MinC residues</w:t>
            </w:r>
          </w:p>
        </w:tc>
        <w:tc>
          <w:tcPr>
            <w:tcW w:w="1860" w:type="dxa"/>
          </w:tcPr>
          <w:p w14:paraId="70F2EA69" w14:textId="77777777" w:rsidR="00A45ED6" w:rsidRDefault="00A45ED6" w:rsidP="00315AAE">
            <w:pPr>
              <w:spacing w:line="360" w:lineRule="auto"/>
              <w:jc w:val="both"/>
              <w:rPr>
                <w:rFonts w:ascii="Arial" w:eastAsia="Arial" w:hAnsi="Arial" w:cs="Arial"/>
                <w:b/>
                <w:sz w:val="24"/>
                <w:szCs w:val="24"/>
              </w:rPr>
            </w:pPr>
            <w:r>
              <w:rPr>
                <w:rFonts w:ascii="Arial" w:eastAsia="Arial" w:hAnsi="Arial" w:cs="Arial"/>
                <w:b/>
                <w:sz w:val="24"/>
                <w:szCs w:val="24"/>
              </w:rPr>
              <w:t>FtsZ residues</w:t>
            </w:r>
          </w:p>
        </w:tc>
        <w:tc>
          <w:tcPr>
            <w:tcW w:w="2340" w:type="dxa"/>
          </w:tcPr>
          <w:p w14:paraId="3217A360" w14:textId="77777777" w:rsidR="00A45ED6" w:rsidRDefault="00A45ED6" w:rsidP="00315AAE">
            <w:pPr>
              <w:spacing w:line="360" w:lineRule="auto"/>
              <w:jc w:val="both"/>
              <w:rPr>
                <w:rFonts w:ascii="Arial" w:eastAsia="Arial" w:hAnsi="Arial" w:cs="Arial"/>
                <w:b/>
                <w:sz w:val="24"/>
                <w:szCs w:val="24"/>
              </w:rPr>
            </w:pPr>
            <w:r>
              <w:rPr>
                <w:rFonts w:ascii="Arial" w:eastAsia="Arial" w:hAnsi="Arial" w:cs="Arial"/>
                <w:b/>
                <w:sz w:val="24"/>
                <w:szCs w:val="24"/>
              </w:rPr>
              <w:t>HB frequency (%)</w:t>
            </w:r>
          </w:p>
        </w:tc>
      </w:tr>
      <w:tr w:rsidR="00A45ED6" w14:paraId="5D714A73" w14:textId="77777777" w:rsidTr="00315AAE">
        <w:trPr>
          <w:jc w:val="center"/>
        </w:trPr>
        <w:tc>
          <w:tcPr>
            <w:tcW w:w="1995" w:type="dxa"/>
          </w:tcPr>
          <w:p w14:paraId="6065ACFC"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LYS5-Main</w:t>
            </w:r>
          </w:p>
        </w:tc>
        <w:tc>
          <w:tcPr>
            <w:tcW w:w="1860" w:type="dxa"/>
          </w:tcPr>
          <w:p w14:paraId="37AA1C3C"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ASN208-Side</w:t>
            </w:r>
          </w:p>
        </w:tc>
        <w:tc>
          <w:tcPr>
            <w:tcW w:w="2340" w:type="dxa"/>
          </w:tcPr>
          <w:p w14:paraId="1409F7BA"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16.83%</w:t>
            </w:r>
          </w:p>
        </w:tc>
      </w:tr>
      <w:tr w:rsidR="00A45ED6" w14:paraId="299378C9" w14:textId="77777777" w:rsidTr="00315AAE">
        <w:trPr>
          <w:jc w:val="center"/>
        </w:trPr>
        <w:tc>
          <w:tcPr>
            <w:tcW w:w="1995" w:type="dxa"/>
          </w:tcPr>
          <w:p w14:paraId="5E41FA3D"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LYS15-Side</w:t>
            </w:r>
          </w:p>
        </w:tc>
        <w:tc>
          <w:tcPr>
            <w:tcW w:w="1860" w:type="dxa"/>
          </w:tcPr>
          <w:p w14:paraId="2429D58C"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ASP289-Side</w:t>
            </w:r>
          </w:p>
        </w:tc>
        <w:tc>
          <w:tcPr>
            <w:tcW w:w="2340" w:type="dxa"/>
          </w:tcPr>
          <w:p w14:paraId="73F21819"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3.87%</w:t>
            </w:r>
          </w:p>
        </w:tc>
      </w:tr>
      <w:tr w:rsidR="00A45ED6" w14:paraId="543433E1" w14:textId="77777777" w:rsidTr="00315AAE">
        <w:trPr>
          <w:jc w:val="center"/>
        </w:trPr>
        <w:tc>
          <w:tcPr>
            <w:tcW w:w="1995" w:type="dxa"/>
          </w:tcPr>
          <w:p w14:paraId="198D7AAF"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LYS2-Side</w:t>
            </w:r>
          </w:p>
        </w:tc>
        <w:tc>
          <w:tcPr>
            <w:tcW w:w="1860" w:type="dxa"/>
          </w:tcPr>
          <w:p w14:paraId="63A83FDF"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ASP289-Side</w:t>
            </w:r>
          </w:p>
        </w:tc>
        <w:tc>
          <w:tcPr>
            <w:tcW w:w="2340" w:type="dxa"/>
          </w:tcPr>
          <w:p w14:paraId="48A745F9"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15.21%</w:t>
            </w:r>
          </w:p>
        </w:tc>
      </w:tr>
      <w:tr w:rsidR="00A45ED6" w14:paraId="0226C1F6" w14:textId="77777777" w:rsidTr="00315AAE">
        <w:trPr>
          <w:jc w:val="center"/>
        </w:trPr>
        <w:tc>
          <w:tcPr>
            <w:tcW w:w="1995" w:type="dxa"/>
          </w:tcPr>
          <w:p w14:paraId="71B71115"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TYR8-Side</w:t>
            </w:r>
          </w:p>
        </w:tc>
        <w:tc>
          <w:tcPr>
            <w:tcW w:w="1860" w:type="dxa"/>
          </w:tcPr>
          <w:p w14:paraId="1717445F"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ASP213-Side</w:t>
            </w:r>
          </w:p>
        </w:tc>
        <w:tc>
          <w:tcPr>
            <w:tcW w:w="2340" w:type="dxa"/>
          </w:tcPr>
          <w:p w14:paraId="72A6C028"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29.18%</w:t>
            </w:r>
          </w:p>
        </w:tc>
      </w:tr>
      <w:tr w:rsidR="00A45ED6" w14:paraId="7542EFC0" w14:textId="77777777" w:rsidTr="00315AAE">
        <w:trPr>
          <w:jc w:val="center"/>
        </w:trPr>
        <w:tc>
          <w:tcPr>
            <w:tcW w:w="1995" w:type="dxa"/>
          </w:tcPr>
          <w:p w14:paraId="23EB9E8F"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LYS4-Side</w:t>
            </w:r>
          </w:p>
        </w:tc>
        <w:tc>
          <w:tcPr>
            <w:tcW w:w="1860" w:type="dxa"/>
          </w:tcPr>
          <w:p w14:paraId="212EA387"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LEU209-Main</w:t>
            </w:r>
          </w:p>
        </w:tc>
        <w:tc>
          <w:tcPr>
            <w:tcW w:w="2340" w:type="dxa"/>
          </w:tcPr>
          <w:p w14:paraId="154438C7"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12.47%</w:t>
            </w:r>
          </w:p>
        </w:tc>
      </w:tr>
      <w:tr w:rsidR="00A45ED6" w14:paraId="699C5C05" w14:textId="77777777" w:rsidTr="00315AAE">
        <w:trPr>
          <w:jc w:val="center"/>
        </w:trPr>
        <w:tc>
          <w:tcPr>
            <w:tcW w:w="1995" w:type="dxa"/>
          </w:tcPr>
          <w:p w14:paraId="23F48134"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LYS5-Side</w:t>
            </w:r>
          </w:p>
        </w:tc>
        <w:tc>
          <w:tcPr>
            <w:tcW w:w="1860" w:type="dxa"/>
          </w:tcPr>
          <w:p w14:paraId="760D6375"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GLY205-Main</w:t>
            </w:r>
          </w:p>
        </w:tc>
        <w:tc>
          <w:tcPr>
            <w:tcW w:w="2340" w:type="dxa"/>
          </w:tcPr>
          <w:p w14:paraId="7AAD68DA"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7.73%</w:t>
            </w:r>
          </w:p>
        </w:tc>
      </w:tr>
      <w:tr w:rsidR="00A45ED6" w14:paraId="6A82641F" w14:textId="77777777" w:rsidTr="00315AAE">
        <w:trPr>
          <w:jc w:val="center"/>
        </w:trPr>
        <w:tc>
          <w:tcPr>
            <w:tcW w:w="1995" w:type="dxa"/>
          </w:tcPr>
          <w:p w14:paraId="2E830A27"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SER2-Main</w:t>
            </w:r>
          </w:p>
        </w:tc>
        <w:tc>
          <w:tcPr>
            <w:tcW w:w="1860" w:type="dxa"/>
          </w:tcPr>
          <w:p w14:paraId="742947F1"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GLY37-Main</w:t>
            </w:r>
          </w:p>
        </w:tc>
        <w:tc>
          <w:tcPr>
            <w:tcW w:w="2340" w:type="dxa"/>
          </w:tcPr>
          <w:p w14:paraId="6EB9D738"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17.21%</w:t>
            </w:r>
          </w:p>
        </w:tc>
      </w:tr>
      <w:tr w:rsidR="00A45ED6" w14:paraId="77082B24" w14:textId="77777777" w:rsidTr="00315AAE">
        <w:trPr>
          <w:jc w:val="center"/>
        </w:trPr>
        <w:tc>
          <w:tcPr>
            <w:tcW w:w="1995" w:type="dxa"/>
          </w:tcPr>
          <w:p w14:paraId="2747DEF1"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LYS12-Side</w:t>
            </w:r>
          </w:p>
        </w:tc>
        <w:tc>
          <w:tcPr>
            <w:tcW w:w="1860" w:type="dxa"/>
          </w:tcPr>
          <w:p w14:paraId="0B4089B0"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ASP213-Side</w:t>
            </w:r>
          </w:p>
        </w:tc>
        <w:tc>
          <w:tcPr>
            <w:tcW w:w="2340" w:type="dxa"/>
          </w:tcPr>
          <w:p w14:paraId="45EED903"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26.31%</w:t>
            </w:r>
          </w:p>
        </w:tc>
      </w:tr>
      <w:tr w:rsidR="00A45ED6" w14:paraId="35ECA848" w14:textId="77777777" w:rsidTr="00315AAE">
        <w:trPr>
          <w:jc w:val="center"/>
        </w:trPr>
        <w:tc>
          <w:tcPr>
            <w:tcW w:w="1995" w:type="dxa"/>
          </w:tcPr>
          <w:p w14:paraId="0F6C093B"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GLU42-Side</w:t>
            </w:r>
          </w:p>
        </w:tc>
        <w:tc>
          <w:tcPr>
            <w:tcW w:w="1860" w:type="dxa"/>
          </w:tcPr>
          <w:p w14:paraId="3EAAC75E"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GLN288-Side</w:t>
            </w:r>
          </w:p>
        </w:tc>
        <w:tc>
          <w:tcPr>
            <w:tcW w:w="2340" w:type="dxa"/>
          </w:tcPr>
          <w:p w14:paraId="38AF3E0F"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8.73%</w:t>
            </w:r>
          </w:p>
        </w:tc>
      </w:tr>
      <w:tr w:rsidR="00A45ED6" w14:paraId="743E1463" w14:textId="77777777" w:rsidTr="00315AAE">
        <w:trPr>
          <w:jc w:val="center"/>
        </w:trPr>
        <w:tc>
          <w:tcPr>
            <w:tcW w:w="1995" w:type="dxa"/>
          </w:tcPr>
          <w:p w14:paraId="53009C09"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GLU42-Main</w:t>
            </w:r>
          </w:p>
        </w:tc>
        <w:tc>
          <w:tcPr>
            <w:tcW w:w="1860" w:type="dxa"/>
          </w:tcPr>
          <w:p w14:paraId="596EE2DB"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GLN288-Side</w:t>
            </w:r>
          </w:p>
        </w:tc>
        <w:tc>
          <w:tcPr>
            <w:tcW w:w="2340" w:type="dxa"/>
          </w:tcPr>
          <w:p w14:paraId="0E01C061"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3.99%</w:t>
            </w:r>
          </w:p>
        </w:tc>
      </w:tr>
      <w:tr w:rsidR="00A45ED6" w14:paraId="1D13ED7D" w14:textId="77777777" w:rsidTr="00315AAE">
        <w:trPr>
          <w:jc w:val="center"/>
        </w:trPr>
        <w:tc>
          <w:tcPr>
            <w:tcW w:w="1995" w:type="dxa"/>
          </w:tcPr>
          <w:p w14:paraId="0CA1214A"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THR14-Side</w:t>
            </w:r>
          </w:p>
        </w:tc>
        <w:tc>
          <w:tcPr>
            <w:tcW w:w="1860" w:type="dxa"/>
          </w:tcPr>
          <w:p w14:paraId="1C86C929"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GLN288-Main</w:t>
            </w:r>
          </w:p>
        </w:tc>
        <w:tc>
          <w:tcPr>
            <w:tcW w:w="2340" w:type="dxa"/>
          </w:tcPr>
          <w:p w14:paraId="79DFE2FD"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4.49%</w:t>
            </w:r>
          </w:p>
        </w:tc>
      </w:tr>
      <w:tr w:rsidR="00A45ED6" w14:paraId="67019436" w14:textId="77777777" w:rsidTr="00315AAE">
        <w:trPr>
          <w:jc w:val="center"/>
        </w:trPr>
        <w:tc>
          <w:tcPr>
            <w:tcW w:w="1995" w:type="dxa"/>
          </w:tcPr>
          <w:p w14:paraId="208A8557"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LYS4-Main</w:t>
            </w:r>
          </w:p>
        </w:tc>
        <w:tc>
          <w:tcPr>
            <w:tcW w:w="1860" w:type="dxa"/>
          </w:tcPr>
          <w:p w14:paraId="7D2A2588"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ILE201-Main</w:t>
            </w:r>
          </w:p>
        </w:tc>
        <w:tc>
          <w:tcPr>
            <w:tcW w:w="2340" w:type="dxa"/>
          </w:tcPr>
          <w:p w14:paraId="54EEC4D2"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1.75%</w:t>
            </w:r>
          </w:p>
        </w:tc>
      </w:tr>
      <w:tr w:rsidR="00A45ED6" w14:paraId="20484003" w14:textId="77777777" w:rsidTr="00315AAE">
        <w:trPr>
          <w:jc w:val="center"/>
        </w:trPr>
        <w:tc>
          <w:tcPr>
            <w:tcW w:w="1995" w:type="dxa"/>
          </w:tcPr>
          <w:p w14:paraId="429FD959"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LEU31-Main</w:t>
            </w:r>
          </w:p>
        </w:tc>
        <w:tc>
          <w:tcPr>
            <w:tcW w:w="1860" w:type="dxa"/>
          </w:tcPr>
          <w:p w14:paraId="0961FD3B"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GLN276-Side</w:t>
            </w:r>
          </w:p>
        </w:tc>
        <w:tc>
          <w:tcPr>
            <w:tcW w:w="2340" w:type="dxa"/>
          </w:tcPr>
          <w:p w14:paraId="0F3C885E" w14:textId="77777777" w:rsidR="00A45ED6" w:rsidRDefault="00A45ED6" w:rsidP="00D838BF">
            <w:pPr>
              <w:spacing w:after="0" w:line="360" w:lineRule="auto"/>
              <w:jc w:val="both"/>
              <w:rPr>
                <w:rFonts w:ascii="Arial" w:eastAsia="Arial" w:hAnsi="Arial" w:cs="Arial"/>
                <w:sz w:val="24"/>
                <w:szCs w:val="24"/>
              </w:rPr>
            </w:pPr>
            <w:r>
              <w:rPr>
                <w:rFonts w:ascii="Arial" w:eastAsia="Arial" w:hAnsi="Arial" w:cs="Arial"/>
                <w:sz w:val="24"/>
                <w:szCs w:val="24"/>
              </w:rPr>
              <w:t>1.25%</w:t>
            </w:r>
          </w:p>
        </w:tc>
      </w:tr>
    </w:tbl>
    <w:p w14:paraId="03DDB92D" w14:textId="77777777" w:rsidR="00A45ED6" w:rsidRDefault="00A45ED6" w:rsidP="00D838BF">
      <w:pPr>
        <w:spacing w:after="0" w:line="278" w:lineRule="auto"/>
        <w:rPr>
          <w:rFonts w:ascii="Arial" w:eastAsia="Arial" w:hAnsi="Arial" w:cs="Arial"/>
          <w:sz w:val="24"/>
          <w:szCs w:val="24"/>
        </w:rPr>
      </w:pPr>
    </w:p>
    <w:p w14:paraId="0FEC82C4" w14:textId="77777777" w:rsidR="00D45645" w:rsidRDefault="00D45645" w:rsidP="00D838BF">
      <w:pPr>
        <w:spacing w:after="0" w:line="278" w:lineRule="auto"/>
        <w:rPr>
          <w:rFonts w:ascii="Arial" w:eastAsia="Arial" w:hAnsi="Arial" w:cs="Arial"/>
          <w:sz w:val="24"/>
          <w:szCs w:val="24"/>
        </w:rPr>
      </w:pPr>
    </w:p>
    <w:p w14:paraId="77E6D0C5" w14:textId="77777777" w:rsidR="00D41696" w:rsidRDefault="00D41696" w:rsidP="00D838BF">
      <w:pPr>
        <w:spacing w:after="0" w:line="278" w:lineRule="auto"/>
        <w:rPr>
          <w:rFonts w:ascii="Arial" w:eastAsia="Arial" w:hAnsi="Arial" w:cs="Arial"/>
          <w:b/>
          <w:i/>
          <w:sz w:val="24"/>
          <w:szCs w:val="24"/>
        </w:rPr>
      </w:pPr>
      <w:r>
        <w:rPr>
          <w:rFonts w:ascii="Arial" w:eastAsia="Arial" w:hAnsi="Arial" w:cs="Arial"/>
          <w:b/>
          <w:i/>
          <w:sz w:val="24"/>
          <w:szCs w:val="24"/>
        </w:rPr>
        <w:br w:type="page"/>
      </w:r>
    </w:p>
    <w:p w14:paraId="7F6148C7" w14:textId="64B11105" w:rsidR="00D45645" w:rsidRDefault="00D45645" w:rsidP="00D45645">
      <w:pPr>
        <w:spacing w:after="0" w:line="360" w:lineRule="auto"/>
        <w:jc w:val="both"/>
        <w:rPr>
          <w:rFonts w:ascii="Arial" w:eastAsia="Arial" w:hAnsi="Arial" w:cs="Arial"/>
          <w:i/>
          <w:sz w:val="24"/>
          <w:szCs w:val="24"/>
        </w:rPr>
      </w:pPr>
      <w:r>
        <w:rPr>
          <w:rFonts w:ascii="Arial" w:eastAsia="Arial" w:hAnsi="Arial" w:cs="Arial"/>
          <w:b/>
          <w:i/>
          <w:sz w:val="24"/>
          <w:szCs w:val="24"/>
        </w:rPr>
        <w:lastRenderedPageBreak/>
        <w:t>Table S4</w:t>
      </w:r>
      <w:r>
        <w:rPr>
          <w:rFonts w:ascii="Arial" w:eastAsia="Arial" w:hAnsi="Arial" w:cs="Arial"/>
          <w:i/>
          <w:sz w:val="24"/>
          <w:szCs w:val="24"/>
        </w:rPr>
        <w:t xml:space="preserve">. Features of complex´s interfaces estimated using COCOMAPS (https://www.molnac.unisa.it/BioTools/cocomaps/). </w:t>
      </w:r>
    </w:p>
    <w:p w14:paraId="5232079B" w14:textId="16B8738C" w:rsidR="00D45645" w:rsidRDefault="00D45645" w:rsidP="00D45645">
      <w:pPr>
        <w:spacing w:after="0" w:line="360" w:lineRule="auto"/>
        <w:jc w:val="both"/>
        <w:rPr>
          <w:rFonts w:ascii="Arial" w:eastAsia="Arial" w:hAnsi="Arial" w:cs="Arial"/>
          <w:i/>
          <w:sz w:val="24"/>
          <w:szCs w:val="24"/>
        </w:rPr>
      </w:pPr>
      <w:r>
        <w:rPr>
          <w:rFonts w:ascii="Arial" w:eastAsia="Arial" w:hAnsi="Arial" w:cs="Arial"/>
          <w:sz w:val="28"/>
          <w:szCs w:val="28"/>
          <w:vertAlign w:val="superscript"/>
        </w:rPr>
        <w:t>1</w:t>
      </w:r>
      <w:r>
        <w:rPr>
          <w:rFonts w:ascii="Arial" w:eastAsia="Arial" w:hAnsi="Arial" w:cs="Arial"/>
          <w:sz w:val="28"/>
          <w:szCs w:val="28"/>
        </w:rPr>
        <w:t xml:space="preserve"> </w:t>
      </w:r>
      <w:r>
        <w:rPr>
          <w:rFonts w:ascii="Arial" w:eastAsia="Arial" w:hAnsi="Arial" w:cs="Arial"/>
          <w:i/>
          <w:sz w:val="24"/>
          <w:szCs w:val="24"/>
        </w:rPr>
        <w:t>Note that our complex contains only MinC</w:t>
      </w:r>
      <w:r>
        <w:rPr>
          <w:rFonts w:ascii="Arial" w:eastAsia="Arial" w:hAnsi="Arial" w:cs="Arial"/>
          <w:i/>
          <w:sz w:val="24"/>
          <w:szCs w:val="24"/>
          <w:vertAlign w:val="superscript"/>
        </w:rPr>
        <w:t>N</w:t>
      </w:r>
      <w:r>
        <w:rPr>
          <w:rFonts w:ascii="Arial" w:eastAsia="Arial" w:hAnsi="Arial" w:cs="Arial"/>
          <w:i/>
          <w:sz w:val="24"/>
          <w:szCs w:val="24"/>
        </w:rPr>
        <w:t xml:space="preserve"> and FtsZ without its unstructured tail, whereas AlphaFold’s used the full</w:t>
      </w:r>
      <w:r w:rsidR="00566EF0">
        <w:rPr>
          <w:rFonts w:ascii="Arial" w:eastAsia="Arial" w:hAnsi="Arial" w:cs="Arial"/>
          <w:i/>
          <w:sz w:val="24"/>
          <w:szCs w:val="24"/>
        </w:rPr>
        <w:t>-</w:t>
      </w:r>
      <w:r>
        <w:rPr>
          <w:rFonts w:ascii="Arial" w:eastAsia="Arial" w:hAnsi="Arial" w:cs="Arial"/>
          <w:i/>
          <w:sz w:val="24"/>
          <w:szCs w:val="24"/>
        </w:rPr>
        <w:t>length proteins</w:t>
      </w:r>
      <w:r>
        <w:rPr>
          <w:rFonts w:ascii="Arial" w:eastAsia="Arial" w:hAnsi="Arial" w:cs="Arial"/>
          <w:sz w:val="28"/>
          <w:szCs w:val="28"/>
        </w:rPr>
        <w:t>.</w:t>
      </w: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1770"/>
        <w:gridCol w:w="1710"/>
      </w:tblGrid>
      <w:tr w:rsidR="00CB19E2" w14:paraId="36AE1906" w14:textId="77777777" w:rsidTr="00315AAE">
        <w:tc>
          <w:tcPr>
            <w:tcW w:w="4980" w:type="dxa"/>
            <w:shd w:val="clear" w:color="auto" w:fill="auto"/>
            <w:tcMar>
              <w:top w:w="100" w:type="dxa"/>
              <w:left w:w="100" w:type="dxa"/>
              <w:bottom w:w="100" w:type="dxa"/>
              <w:right w:w="100" w:type="dxa"/>
            </w:tcMar>
          </w:tcPr>
          <w:p w14:paraId="40B843C8" w14:textId="77777777" w:rsidR="00CB19E2" w:rsidRDefault="00CB19E2" w:rsidP="00315AA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Parameter</w:t>
            </w:r>
          </w:p>
        </w:tc>
        <w:tc>
          <w:tcPr>
            <w:tcW w:w="1770" w:type="dxa"/>
            <w:shd w:val="clear" w:color="auto" w:fill="auto"/>
            <w:tcMar>
              <w:top w:w="100" w:type="dxa"/>
              <w:left w:w="100" w:type="dxa"/>
              <w:bottom w:w="100" w:type="dxa"/>
              <w:right w:w="100" w:type="dxa"/>
            </w:tcMar>
          </w:tcPr>
          <w:p w14:paraId="780D2A9E" w14:textId="77777777" w:rsidR="00CB19E2" w:rsidRDefault="00CB19E2" w:rsidP="00315AA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NMR/Docking</w:t>
            </w:r>
          </w:p>
        </w:tc>
        <w:tc>
          <w:tcPr>
            <w:tcW w:w="1710" w:type="dxa"/>
            <w:shd w:val="clear" w:color="auto" w:fill="auto"/>
            <w:tcMar>
              <w:top w:w="100" w:type="dxa"/>
              <w:left w:w="100" w:type="dxa"/>
              <w:bottom w:w="100" w:type="dxa"/>
              <w:right w:w="100" w:type="dxa"/>
            </w:tcMar>
          </w:tcPr>
          <w:p w14:paraId="2C28DCDF" w14:textId="77777777" w:rsidR="00CB19E2" w:rsidRDefault="00CB19E2" w:rsidP="00315AAE">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AlphaFold</w:t>
            </w:r>
          </w:p>
        </w:tc>
      </w:tr>
      <w:tr w:rsidR="00CB19E2" w14:paraId="16A65F56"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02D5FE"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Buried area upon complex formation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D850CF"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2353,6</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A0DF6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2267,7</w:t>
            </w:r>
          </w:p>
        </w:tc>
      </w:tr>
      <w:tr w:rsidR="00CB19E2" w14:paraId="6933F9D0"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7A42A95" w14:textId="77777777" w:rsidR="00CB19E2" w:rsidRDefault="00CB19E2" w:rsidP="00315AAE">
            <w:pPr>
              <w:widowControl w:val="0"/>
              <w:spacing w:after="0" w:line="276" w:lineRule="auto"/>
              <w:rPr>
                <w:rFonts w:ascii="Arial" w:eastAsia="Arial" w:hAnsi="Arial" w:cs="Arial"/>
                <w:sz w:val="24"/>
                <w:szCs w:val="24"/>
                <w:vertAlign w:val="superscript"/>
              </w:rPr>
            </w:pPr>
            <w:r>
              <w:rPr>
                <w:rFonts w:ascii="Arial" w:eastAsia="Arial" w:hAnsi="Arial" w:cs="Arial"/>
                <w:sz w:val="24"/>
                <w:szCs w:val="24"/>
              </w:rPr>
              <w:t xml:space="preserve">Buried area upon complex formation (%) </w:t>
            </w:r>
            <w:r>
              <w:rPr>
                <w:rFonts w:ascii="Arial" w:eastAsia="Arial" w:hAnsi="Arial" w:cs="Arial"/>
                <w:sz w:val="28"/>
                <w:szCs w:val="28"/>
                <w:vertAlign w:val="superscript"/>
              </w:rPr>
              <w:t>1</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023C6B"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11,41</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D4A7BE"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5,77</w:t>
            </w:r>
          </w:p>
        </w:tc>
      </w:tr>
      <w:tr w:rsidR="00CB19E2" w14:paraId="6B1D0D32"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039FF2"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Interface area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1BB24C"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1176,8</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993EDF7"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1133,85</w:t>
            </w:r>
          </w:p>
        </w:tc>
      </w:tr>
      <w:tr w:rsidR="00CB19E2" w14:paraId="572C6B54"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9029A7"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 xml:space="preserve">Interface area MOL1 (%) (MinC) </w:t>
            </w:r>
            <w:r>
              <w:rPr>
                <w:rFonts w:ascii="Arial" w:eastAsia="Arial" w:hAnsi="Arial" w:cs="Arial"/>
                <w:sz w:val="28"/>
                <w:szCs w:val="28"/>
                <w:vertAlign w:val="superscript"/>
              </w:rPr>
              <w:t>1</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9ADA7D"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15,15</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4BCB9B1"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7,49</w:t>
            </w:r>
          </w:p>
        </w:tc>
      </w:tr>
      <w:tr w:rsidR="00CB19E2" w14:paraId="5FA61D30"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1E5FEA"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 xml:space="preserve">Interface area MOL2 (%) (FtsZ) </w:t>
            </w:r>
            <w:r>
              <w:rPr>
                <w:rFonts w:ascii="Arial" w:eastAsia="Arial" w:hAnsi="Arial" w:cs="Arial"/>
                <w:sz w:val="28"/>
                <w:szCs w:val="28"/>
                <w:vertAlign w:val="superscript"/>
              </w:rPr>
              <w:t>1</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526B26"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9,15</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AE57429"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4,69</w:t>
            </w:r>
          </w:p>
        </w:tc>
      </w:tr>
      <w:tr w:rsidR="00CB19E2" w14:paraId="79F223E0"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BAA18B"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POLAR Buried area upon complex formation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D40293"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1447,7</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C739A44"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1536,2</w:t>
            </w:r>
          </w:p>
        </w:tc>
      </w:tr>
      <w:tr w:rsidR="00CB19E2" w14:paraId="707F7FCA"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9574E45"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POLAR Interface (%)</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629DB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61,51</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481CA4"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67,74</w:t>
            </w:r>
          </w:p>
        </w:tc>
      </w:tr>
      <w:tr w:rsidR="00CB19E2" w14:paraId="5F3AE3DB"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565BC5"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POLAR Interface area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0B8A48"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723,85</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C4AD58"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768,1</w:t>
            </w:r>
          </w:p>
        </w:tc>
      </w:tr>
      <w:tr w:rsidR="00CB19E2" w14:paraId="16D769BC"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442F0F"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NON POLAR Buried area upon complex formation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CE3EDE"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905,8</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4EC49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731,5</w:t>
            </w:r>
          </w:p>
        </w:tc>
      </w:tr>
      <w:tr w:rsidR="00CB19E2" w14:paraId="09E3E4B0"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000538"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NON POLAR Interface (%)</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8D530D3"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38,49</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BEF5AF"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32,26</w:t>
            </w:r>
          </w:p>
        </w:tc>
      </w:tr>
      <w:tr w:rsidR="00CB19E2" w14:paraId="2BC7B930"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C8EA90"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NON POLAR Interface area (Å2)</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DB59BF"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452,9</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0EE082"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365,75</w:t>
            </w:r>
          </w:p>
        </w:tc>
      </w:tr>
      <w:tr w:rsidR="00CB19E2" w14:paraId="67673DDF"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1837BD"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Residues at the interface_TOT (n)</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1F0435"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61</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F14815"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50</w:t>
            </w:r>
          </w:p>
        </w:tc>
      </w:tr>
      <w:tr w:rsidR="00CB19E2" w14:paraId="3BE6BB25"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EBD71BE"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Residues at the interface_Mol1 (MinC)</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C18F24"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25</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9D418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22</w:t>
            </w:r>
          </w:p>
        </w:tc>
      </w:tr>
      <w:tr w:rsidR="00CB19E2" w14:paraId="5B5C1C1A"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A646A5"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Residues at the interface_Mol2 (FtsZ)</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F0F75E"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36</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4E994E"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28</w:t>
            </w:r>
          </w:p>
        </w:tc>
      </w:tr>
      <w:tr w:rsidR="00CB19E2" w14:paraId="6B725F4E"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AEF852"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Number of interacting residues Molecule1 (MinC)</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794AB1"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46</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33272A"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44</w:t>
            </w:r>
          </w:p>
        </w:tc>
      </w:tr>
      <w:tr w:rsidR="00CB19E2" w14:paraId="6E52F3E7"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BF2681"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Number of interacting residues Molecule2 (FtsZ)</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34DD62"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74</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C1DCD2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71</w:t>
            </w:r>
          </w:p>
        </w:tc>
      </w:tr>
      <w:tr w:rsidR="00CB19E2" w14:paraId="7D83E8E9"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63D65B"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Number of hydrophilic-hydrophobic interaction</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423619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185</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629892"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160</w:t>
            </w:r>
          </w:p>
        </w:tc>
      </w:tr>
      <w:tr w:rsidR="00CB19E2" w14:paraId="111CA535"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8B249C"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Number of hydrophilic-hydrophilic interaction</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085927"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98</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50F6E5"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110</w:t>
            </w:r>
          </w:p>
        </w:tc>
      </w:tr>
      <w:tr w:rsidR="00CB19E2" w14:paraId="34FEB8F9" w14:textId="77777777" w:rsidTr="00315AAE">
        <w:tc>
          <w:tcPr>
            <w:tcW w:w="49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FA98F4" w14:textId="77777777" w:rsidR="00CB19E2" w:rsidRDefault="00CB19E2" w:rsidP="00315AAE">
            <w:pPr>
              <w:widowControl w:val="0"/>
              <w:spacing w:after="0" w:line="276" w:lineRule="auto"/>
              <w:rPr>
                <w:rFonts w:ascii="Arial" w:eastAsia="Arial" w:hAnsi="Arial" w:cs="Arial"/>
                <w:sz w:val="20"/>
                <w:szCs w:val="20"/>
              </w:rPr>
            </w:pPr>
            <w:r>
              <w:rPr>
                <w:rFonts w:ascii="Arial" w:eastAsia="Arial" w:hAnsi="Arial" w:cs="Arial"/>
                <w:sz w:val="24"/>
                <w:szCs w:val="24"/>
              </w:rPr>
              <w:t>Number of hydrophobic-hydrophobic interaction</w:t>
            </w:r>
          </w:p>
        </w:tc>
        <w:tc>
          <w:tcPr>
            <w:tcW w:w="17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CA930C"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84</w:t>
            </w:r>
          </w:p>
        </w:tc>
        <w:tc>
          <w:tcPr>
            <w:tcW w:w="17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077F500" w14:textId="77777777" w:rsidR="00CB19E2" w:rsidRDefault="00CB19E2" w:rsidP="00315AAE">
            <w:pPr>
              <w:widowControl w:val="0"/>
              <w:spacing w:after="0" w:line="276" w:lineRule="auto"/>
              <w:jc w:val="center"/>
              <w:rPr>
                <w:rFonts w:ascii="Arial" w:eastAsia="Arial" w:hAnsi="Arial" w:cs="Arial"/>
                <w:sz w:val="20"/>
                <w:szCs w:val="20"/>
              </w:rPr>
            </w:pPr>
            <w:r>
              <w:rPr>
                <w:rFonts w:ascii="Arial" w:eastAsia="Arial" w:hAnsi="Arial" w:cs="Arial"/>
                <w:sz w:val="24"/>
                <w:szCs w:val="24"/>
              </w:rPr>
              <w:t>79</w:t>
            </w:r>
          </w:p>
        </w:tc>
      </w:tr>
    </w:tbl>
    <w:p w14:paraId="7CAD4C83" w14:textId="1742734C" w:rsidR="00070EB9" w:rsidRDefault="00801A7B" w:rsidP="00070EB9">
      <w:pPr>
        <w:spacing w:after="0" w:line="360" w:lineRule="auto"/>
        <w:jc w:val="both"/>
        <w:rPr>
          <w:rFonts w:ascii="Arial" w:eastAsia="Arial" w:hAnsi="Arial" w:cs="Arial"/>
          <w:i/>
          <w:sz w:val="24"/>
          <w:szCs w:val="24"/>
        </w:rPr>
      </w:pPr>
      <w:r>
        <w:rPr>
          <w:rFonts w:ascii="Arial" w:eastAsia="Arial" w:hAnsi="Arial" w:cs="Arial"/>
          <w:sz w:val="24"/>
          <w:szCs w:val="24"/>
        </w:rPr>
        <w:br w:type="page"/>
      </w:r>
      <w:r w:rsidR="00070EB9">
        <w:rPr>
          <w:rFonts w:ascii="Arial" w:eastAsia="Arial" w:hAnsi="Arial" w:cs="Arial"/>
          <w:b/>
          <w:i/>
          <w:sz w:val="24"/>
          <w:szCs w:val="24"/>
        </w:rPr>
        <w:lastRenderedPageBreak/>
        <w:t>Table S5</w:t>
      </w:r>
      <w:r w:rsidR="00070EB9">
        <w:rPr>
          <w:rFonts w:ascii="Arial" w:eastAsia="Arial" w:hAnsi="Arial" w:cs="Arial"/>
          <w:i/>
          <w:sz w:val="24"/>
          <w:szCs w:val="24"/>
        </w:rPr>
        <w:t xml:space="preserve">. Comparison between </w:t>
      </w:r>
      <w:r w:rsidR="00BF71AF">
        <w:rPr>
          <w:rFonts w:ascii="Arial" w:eastAsia="Arial" w:hAnsi="Arial" w:cs="Arial"/>
          <w:i/>
          <w:sz w:val="24"/>
          <w:szCs w:val="24"/>
        </w:rPr>
        <w:t xml:space="preserve">E. coli </w:t>
      </w:r>
      <w:r w:rsidR="00070EB9">
        <w:rPr>
          <w:rFonts w:ascii="Arial" w:eastAsia="Arial" w:hAnsi="Arial" w:cs="Arial"/>
          <w:i/>
          <w:sz w:val="24"/>
          <w:szCs w:val="24"/>
        </w:rPr>
        <w:t>MinC</w:t>
      </w:r>
      <w:r w:rsidR="00BF71AF" w:rsidRPr="00D838BF">
        <w:rPr>
          <w:rFonts w:ascii="Arial" w:eastAsia="Arial" w:hAnsi="Arial" w:cs="Arial"/>
          <w:i/>
          <w:sz w:val="24"/>
          <w:szCs w:val="24"/>
          <w:vertAlign w:val="superscript"/>
        </w:rPr>
        <w:t>N</w:t>
      </w:r>
      <w:r w:rsidR="00070EB9">
        <w:rPr>
          <w:rFonts w:ascii="Arial" w:eastAsia="Arial" w:hAnsi="Arial" w:cs="Arial"/>
          <w:i/>
          <w:sz w:val="24"/>
          <w:szCs w:val="24"/>
        </w:rPr>
        <w:t xml:space="preserve"> mutant data and residue presence in interface of predicted complexes. </w:t>
      </w:r>
    </w:p>
    <w:p w14:paraId="7DDD0F70" w14:textId="379342F8" w:rsidR="007834CE" w:rsidRDefault="007834CE" w:rsidP="00070EB9">
      <w:pPr>
        <w:spacing w:after="0" w:line="360" w:lineRule="auto"/>
        <w:jc w:val="both"/>
        <w:rPr>
          <w:rFonts w:ascii="Arial" w:eastAsia="Arial" w:hAnsi="Arial" w:cs="Arial"/>
          <w:i/>
          <w:iCs/>
          <w:sz w:val="24"/>
          <w:szCs w:val="24"/>
        </w:rPr>
      </w:pPr>
      <w:r>
        <w:rPr>
          <w:rFonts w:ascii="Arial" w:eastAsia="Arial" w:hAnsi="Arial" w:cs="Arial"/>
          <w:sz w:val="28"/>
          <w:szCs w:val="28"/>
          <w:vertAlign w:val="superscript"/>
        </w:rPr>
        <w:t>1</w:t>
      </w:r>
      <w:r>
        <w:rPr>
          <w:rFonts w:ascii="Arial" w:eastAsia="Arial" w:hAnsi="Arial" w:cs="Arial"/>
          <w:sz w:val="28"/>
          <w:szCs w:val="28"/>
        </w:rPr>
        <w:t xml:space="preserve"> </w:t>
      </w:r>
      <w:r w:rsidR="00070EB9">
        <w:rPr>
          <w:rFonts w:ascii="Arial" w:eastAsia="Arial" w:hAnsi="Arial" w:cs="Arial"/>
          <w:i/>
          <w:sz w:val="24"/>
          <w:szCs w:val="24"/>
        </w:rPr>
        <w:t>Residue correspondence as in Park et al. 2018</w:t>
      </w:r>
      <w:r w:rsidR="00070EB9">
        <w:rPr>
          <w:rFonts w:ascii="Arial" w:eastAsia="Arial" w:hAnsi="Arial" w:cs="Arial"/>
          <w:sz w:val="28"/>
          <w:szCs w:val="28"/>
        </w:rPr>
        <w:t>.</w:t>
      </w:r>
      <w:r w:rsidR="000F7041">
        <w:rPr>
          <w:rFonts w:ascii="Arial" w:eastAsia="Arial" w:hAnsi="Arial" w:cs="Arial"/>
          <w:i/>
          <w:iCs/>
          <w:sz w:val="24"/>
          <w:szCs w:val="24"/>
        </w:rPr>
        <w:t xml:space="preserve"> </w:t>
      </w:r>
    </w:p>
    <w:p w14:paraId="58FB50C4" w14:textId="760224D7" w:rsidR="00070EB9" w:rsidRDefault="007834CE" w:rsidP="00070EB9">
      <w:pPr>
        <w:spacing w:after="0" w:line="360" w:lineRule="auto"/>
        <w:jc w:val="both"/>
        <w:rPr>
          <w:rFonts w:ascii="Arial" w:eastAsia="Arial" w:hAnsi="Arial" w:cs="Arial"/>
          <w:i/>
          <w:iCs/>
          <w:sz w:val="24"/>
          <w:szCs w:val="24"/>
        </w:rPr>
      </w:pPr>
      <w:r>
        <w:rPr>
          <w:rFonts w:ascii="Arial" w:eastAsia="Arial" w:hAnsi="Arial" w:cs="Arial"/>
          <w:sz w:val="28"/>
          <w:szCs w:val="28"/>
          <w:vertAlign w:val="superscript"/>
        </w:rPr>
        <w:t>2</w:t>
      </w:r>
      <w:r>
        <w:rPr>
          <w:rFonts w:ascii="Arial" w:eastAsia="Arial" w:hAnsi="Arial" w:cs="Arial"/>
          <w:sz w:val="28"/>
          <w:szCs w:val="28"/>
        </w:rPr>
        <w:t xml:space="preserve"> </w:t>
      </w:r>
      <w:r w:rsidR="00C72ACE">
        <w:rPr>
          <w:rFonts w:ascii="Arial" w:eastAsia="Arial" w:hAnsi="Arial" w:cs="Arial"/>
          <w:i/>
          <w:iCs/>
          <w:sz w:val="24"/>
          <w:szCs w:val="24"/>
        </w:rPr>
        <w:t>Residues which exhibited the same phenoty</w:t>
      </w:r>
      <w:r w:rsidR="0080215F">
        <w:rPr>
          <w:rFonts w:ascii="Arial" w:eastAsia="Arial" w:hAnsi="Arial" w:cs="Arial"/>
          <w:i/>
          <w:iCs/>
          <w:sz w:val="24"/>
          <w:szCs w:val="24"/>
        </w:rPr>
        <w:t>pe</w:t>
      </w:r>
      <w:r w:rsidR="00C72ACE">
        <w:rPr>
          <w:rFonts w:ascii="Arial" w:eastAsia="Arial" w:hAnsi="Arial" w:cs="Arial"/>
          <w:i/>
          <w:iCs/>
          <w:sz w:val="24"/>
          <w:szCs w:val="24"/>
        </w:rPr>
        <w:t xml:space="preserve"> when mutated in B. subt</w:t>
      </w:r>
      <w:r w:rsidR="0080215F">
        <w:rPr>
          <w:rFonts w:ascii="Arial" w:eastAsia="Arial" w:hAnsi="Arial" w:cs="Arial"/>
          <w:i/>
          <w:iCs/>
          <w:sz w:val="24"/>
          <w:szCs w:val="24"/>
        </w:rPr>
        <w:t>i</w:t>
      </w:r>
      <w:r w:rsidR="00C72ACE">
        <w:rPr>
          <w:rFonts w:ascii="Arial" w:eastAsia="Arial" w:hAnsi="Arial" w:cs="Arial"/>
          <w:i/>
          <w:iCs/>
          <w:sz w:val="24"/>
          <w:szCs w:val="24"/>
        </w:rPr>
        <w:t>lis</w:t>
      </w:r>
      <w:r w:rsidR="0080215F">
        <w:rPr>
          <w:rFonts w:ascii="Arial" w:eastAsia="Arial" w:hAnsi="Arial" w:cs="Arial"/>
          <w:i/>
          <w:iCs/>
          <w:sz w:val="24"/>
          <w:szCs w:val="24"/>
        </w:rPr>
        <w:t xml:space="preserve"> are marked with asterisks.</w:t>
      </w:r>
      <w:r w:rsidR="00C72ACE">
        <w:rPr>
          <w:rFonts w:ascii="Arial" w:eastAsia="Arial" w:hAnsi="Arial" w:cs="Arial"/>
          <w:i/>
          <w:iCs/>
          <w:sz w:val="24"/>
          <w:szCs w:val="24"/>
        </w:rPr>
        <w:t xml:space="preserve"> </w:t>
      </w:r>
    </w:p>
    <w:p w14:paraId="5A779195" w14:textId="0BA51315" w:rsidR="007834CE" w:rsidRPr="00D838BF" w:rsidRDefault="00A30F71" w:rsidP="00070EB9">
      <w:pPr>
        <w:spacing w:after="0" w:line="360" w:lineRule="auto"/>
        <w:jc w:val="both"/>
        <w:rPr>
          <w:rFonts w:ascii="Arial" w:eastAsia="Arial" w:hAnsi="Arial" w:cs="Arial"/>
          <w:i/>
          <w:iCs/>
          <w:sz w:val="24"/>
          <w:szCs w:val="24"/>
        </w:rPr>
      </w:pPr>
      <w:r>
        <w:rPr>
          <w:rFonts w:ascii="Arial" w:eastAsia="Arial" w:hAnsi="Arial" w:cs="Arial"/>
          <w:sz w:val="28"/>
          <w:szCs w:val="28"/>
          <w:vertAlign w:val="superscript"/>
        </w:rPr>
        <w:t>3</w:t>
      </w:r>
      <w:r>
        <w:rPr>
          <w:rFonts w:ascii="Arial" w:eastAsia="Arial" w:hAnsi="Arial" w:cs="Arial"/>
          <w:sz w:val="28"/>
          <w:szCs w:val="28"/>
        </w:rPr>
        <w:t xml:space="preserve"> </w:t>
      </w:r>
      <w:r w:rsidR="00784BEF">
        <w:rPr>
          <w:rFonts w:ascii="Arial" w:eastAsia="Arial" w:hAnsi="Arial" w:cs="Arial"/>
          <w:i/>
          <w:iCs/>
          <w:sz w:val="24"/>
          <w:szCs w:val="24"/>
        </w:rPr>
        <w:t xml:space="preserve">Contacts predicted by COCMAPS, using </w:t>
      </w:r>
      <w:r>
        <w:rPr>
          <w:rFonts w:ascii="Arial" w:eastAsia="Arial" w:hAnsi="Arial" w:cs="Arial"/>
          <w:i/>
          <w:iCs/>
          <w:sz w:val="24"/>
          <w:szCs w:val="24"/>
        </w:rPr>
        <w:t>a distance threshold of 5</w:t>
      </w:r>
      <w:r w:rsidR="00312082">
        <w:rPr>
          <w:rFonts w:ascii="Arial" w:eastAsia="Arial" w:hAnsi="Arial" w:cs="Arial"/>
          <w:i/>
          <w:iCs/>
          <w:sz w:val="24"/>
          <w:szCs w:val="24"/>
        </w:rPr>
        <w:t>Å</w:t>
      </w:r>
      <w:r w:rsidR="005444AE">
        <w:rPr>
          <w:rFonts w:ascii="Arial" w:eastAsia="Arial" w:hAnsi="Arial" w:cs="Arial"/>
          <w:i/>
          <w:iCs/>
          <w:sz w:val="24"/>
          <w:szCs w:val="24"/>
        </w:rPr>
        <w:t>.</w:t>
      </w:r>
    </w:p>
    <w:p w14:paraId="30CA020C" w14:textId="77777777" w:rsidR="00C25550" w:rsidRDefault="00C25550" w:rsidP="00070EB9">
      <w:pPr>
        <w:spacing w:after="0" w:line="360" w:lineRule="auto"/>
        <w:jc w:val="both"/>
        <w:rPr>
          <w:rFonts w:ascii="Arial" w:eastAsia="Arial" w:hAnsi="Arial" w:cs="Arial"/>
          <w:sz w:val="24"/>
          <w:szCs w:val="24"/>
        </w:rPr>
      </w:pPr>
    </w:p>
    <w:tbl>
      <w:tblPr>
        <w:tblW w:w="8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4"/>
        <w:gridCol w:w="1440"/>
        <w:gridCol w:w="1620"/>
        <w:gridCol w:w="2070"/>
        <w:gridCol w:w="2120"/>
      </w:tblGrid>
      <w:tr w:rsidR="00C25550" w14:paraId="19578BDA"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1A040F" w14:textId="77777777" w:rsidR="00C25550" w:rsidRDefault="00C25550" w:rsidP="00315AAE">
            <w:pPr>
              <w:widowControl w:val="0"/>
              <w:spacing w:after="0" w:line="276" w:lineRule="auto"/>
              <w:jc w:val="center"/>
              <w:rPr>
                <w:rFonts w:ascii="Arial" w:eastAsia="Arial" w:hAnsi="Arial" w:cs="Arial"/>
                <w:b/>
              </w:rPr>
            </w:pPr>
            <w:r>
              <w:rPr>
                <w:rFonts w:ascii="Arial" w:eastAsia="Arial" w:hAnsi="Arial" w:cs="Arial"/>
                <w:b/>
              </w:rPr>
              <w:t xml:space="preserve">residue  </w:t>
            </w:r>
          </w:p>
          <w:p w14:paraId="231A7996" w14:textId="006E93C7" w:rsidR="00C25550" w:rsidRDefault="00C25550" w:rsidP="00315AAE">
            <w:pPr>
              <w:widowControl w:val="0"/>
              <w:spacing w:after="0" w:line="276" w:lineRule="auto"/>
              <w:jc w:val="center"/>
              <w:rPr>
                <w:rFonts w:ascii="Arial" w:eastAsia="Arial" w:hAnsi="Arial" w:cs="Arial"/>
                <w:i/>
              </w:rPr>
            </w:pPr>
            <w:r>
              <w:rPr>
                <w:rFonts w:ascii="Arial" w:eastAsia="Arial" w:hAnsi="Arial" w:cs="Arial"/>
                <w:b/>
              </w:rPr>
              <w:t xml:space="preserve"> </w:t>
            </w:r>
            <w:r>
              <w:rPr>
                <w:rFonts w:ascii="Arial" w:eastAsia="Arial" w:hAnsi="Arial" w:cs="Arial"/>
                <w:b/>
                <w:i/>
              </w:rPr>
              <w:t>E. coli</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9B72391" w14:textId="77777777" w:rsidR="00C25550" w:rsidRDefault="00C25550" w:rsidP="00315AAE">
            <w:pPr>
              <w:widowControl w:val="0"/>
              <w:spacing w:after="0" w:line="276" w:lineRule="auto"/>
              <w:jc w:val="center"/>
              <w:rPr>
                <w:rFonts w:ascii="Arial" w:eastAsia="Arial" w:hAnsi="Arial" w:cs="Arial"/>
                <w:b/>
              </w:rPr>
            </w:pPr>
            <w:r>
              <w:rPr>
                <w:rFonts w:ascii="Arial" w:eastAsia="Arial" w:hAnsi="Arial" w:cs="Arial"/>
                <w:b/>
              </w:rPr>
              <w:t xml:space="preserve">residue </w:t>
            </w:r>
          </w:p>
          <w:p w14:paraId="11DC54BC" w14:textId="6EE9DC4A" w:rsidR="00C25550" w:rsidRDefault="00C25550" w:rsidP="00315AAE">
            <w:pPr>
              <w:widowControl w:val="0"/>
              <w:spacing w:after="0" w:line="276" w:lineRule="auto"/>
              <w:jc w:val="center"/>
              <w:rPr>
                <w:rFonts w:ascii="Arial" w:eastAsia="Arial" w:hAnsi="Arial" w:cs="Arial"/>
                <w:i/>
              </w:rPr>
            </w:pPr>
            <w:r>
              <w:rPr>
                <w:rFonts w:ascii="Arial" w:eastAsia="Arial" w:hAnsi="Arial" w:cs="Arial"/>
                <w:b/>
                <w:i/>
              </w:rPr>
              <w:t xml:space="preserve">B. </w:t>
            </w:r>
            <w:r w:rsidR="0080215F">
              <w:rPr>
                <w:rFonts w:ascii="Arial" w:eastAsia="Arial" w:hAnsi="Arial" w:cs="Arial"/>
                <w:b/>
                <w:i/>
              </w:rPr>
              <w:t>subtilis</w:t>
            </w:r>
            <w:r w:rsidR="0080215F">
              <w:rPr>
                <w:rFonts w:ascii="Arial" w:eastAsia="Arial" w:hAnsi="Arial" w:cs="Arial"/>
                <w:sz w:val="28"/>
                <w:szCs w:val="28"/>
                <w:vertAlign w:val="superscript"/>
              </w:rPr>
              <w:t>1</w:t>
            </w:r>
            <w:r w:rsidR="007834CE">
              <w:rPr>
                <w:rFonts w:ascii="Arial" w:eastAsia="Arial" w:hAnsi="Arial" w:cs="Arial"/>
                <w:sz w:val="28"/>
                <w:szCs w:val="28"/>
                <w:vertAlign w:val="superscript"/>
              </w:rPr>
              <w:t>,2</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AB68B8"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b/>
              </w:rPr>
              <w:t>Phenotype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DD2C10" w14:textId="16CC0802" w:rsidR="00C25550" w:rsidRDefault="00C25550" w:rsidP="00315AAE">
            <w:pPr>
              <w:widowControl w:val="0"/>
              <w:spacing w:after="0" w:line="276" w:lineRule="auto"/>
              <w:jc w:val="center"/>
              <w:rPr>
                <w:rFonts w:ascii="Arial" w:eastAsia="Arial" w:hAnsi="Arial" w:cs="Arial"/>
              </w:rPr>
            </w:pPr>
            <w:r>
              <w:rPr>
                <w:rFonts w:ascii="Arial" w:eastAsia="Arial" w:hAnsi="Arial" w:cs="Arial"/>
                <w:b/>
              </w:rPr>
              <w:t>In our interface?</w:t>
            </w:r>
            <w:r w:rsidR="00375222" w:rsidRPr="00D838BF">
              <w:rPr>
                <w:rFonts w:ascii="Arial" w:eastAsia="Arial" w:hAnsi="Arial" w:cs="Arial"/>
                <w:b/>
                <w:vertAlign w:val="superscript"/>
              </w:rPr>
              <w:t>3</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F05E1E" w14:textId="7AB1B251" w:rsidR="00C25550" w:rsidRDefault="00C25550" w:rsidP="00315AAE">
            <w:pPr>
              <w:widowControl w:val="0"/>
              <w:spacing w:after="0" w:line="276" w:lineRule="auto"/>
              <w:jc w:val="center"/>
              <w:rPr>
                <w:rFonts w:ascii="Arial" w:eastAsia="Arial" w:hAnsi="Arial" w:cs="Arial"/>
              </w:rPr>
            </w:pPr>
            <w:r>
              <w:rPr>
                <w:rFonts w:ascii="Arial" w:eastAsia="Arial" w:hAnsi="Arial" w:cs="Arial"/>
                <w:b/>
              </w:rPr>
              <w:t>In AF interface?</w:t>
            </w:r>
            <w:r w:rsidR="00A30F71" w:rsidRPr="00214B5B">
              <w:rPr>
                <w:rFonts w:ascii="Arial" w:eastAsia="Arial" w:hAnsi="Arial" w:cs="Arial"/>
                <w:b/>
                <w:vertAlign w:val="superscript"/>
              </w:rPr>
              <w:t xml:space="preserve"> 3</w:t>
            </w:r>
          </w:p>
        </w:tc>
      </w:tr>
      <w:tr w:rsidR="00C25550" w14:paraId="11532ABF"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C32B65"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E7K/E7A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64B30F"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T10</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361978"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normal</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E7BF452"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58E4EC"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361A86A7"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9BA25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K9A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B01CAD" w14:textId="52DB74E2"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K12A</w:t>
            </w:r>
            <w:r w:rsidR="0080215F">
              <w:rPr>
                <w:rFonts w:ascii="Arial" w:eastAsia="Arial" w:hAnsi="Arial" w:cs="Arial"/>
              </w:rPr>
              <w:t>*</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6490BB6"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B53307C"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178106A"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52870CB3"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AC8DD5"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G10D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0CA0411"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G13</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10AB1EF"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58C251"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236282"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303B725B"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1FF0DD0"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S11D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0C1B5C9"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T14</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67B5F7"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normal</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FBC8551"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53644C"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7C85CCC7" w14:textId="77777777" w:rsidTr="00D838BF">
        <w:tc>
          <w:tcPr>
            <w:tcW w:w="1254"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9ED01E"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S12D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A2FE8B" w14:textId="4303DB93"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K15A</w:t>
            </w:r>
            <w:r w:rsidR="0080215F">
              <w:rPr>
                <w:rFonts w:ascii="Arial" w:eastAsia="Arial" w:hAnsi="Arial" w:cs="Arial"/>
              </w:rPr>
              <w:t>*</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0BE6D9"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9A3F031"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1426E14"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494EC476"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340DF47E"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S16D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669458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T19</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9D88B6"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929631"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98BB1B"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r>
      <w:tr w:rsidR="00C25550" w14:paraId="3B9B4530"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6DD3D1E9"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V18D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28B8D3"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H21</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F47671F"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14BDC78"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65590A8"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r>
      <w:tr w:rsidR="00C25550" w14:paraId="134D8F93"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EBA1934"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K35E</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65C6C4"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M38</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F87361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3368AC"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C43778A"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r>
      <w:tr w:rsidR="00C25550" w14:paraId="229A587A"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2189B4D9"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Q38A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EBB662"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I41</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C0A75D"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normal</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E18BDB"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3BF07C9"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r>
      <w:tr w:rsidR="00C25550" w14:paraId="096A0F4E"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16410B7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A39D</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86201E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E42</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2F0497F"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405EA9"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7C44DA"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r>
      <w:tr w:rsidR="00C25550" w14:paraId="55573DFB" w14:textId="77777777" w:rsidTr="00D838BF">
        <w:tc>
          <w:tcPr>
            <w:tcW w:w="1254" w:type="dxa"/>
            <w:tcBorders>
              <w:top w:val="single" w:sz="5" w:space="0" w:color="CCCCCC"/>
              <w:left w:val="single" w:sz="5" w:space="0" w:color="CCCCCC"/>
              <w:bottom w:val="single" w:sz="5" w:space="0" w:color="CCCCCC"/>
              <w:right w:val="single" w:sz="5" w:space="0" w:color="CCCCCC"/>
            </w:tcBorders>
            <w:shd w:val="clear" w:color="auto" w:fill="FFFFFF"/>
            <w:tcMar>
              <w:top w:w="40" w:type="dxa"/>
              <w:left w:w="40" w:type="dxa"/>
              <w:bottom w:w="40" w:type="dxa"/>
              <w:right w:w="40" w:type="dxa"/>
            </w:tcMar>
            <w:vAlign w:val="bottom"/>
          </w:tcPr>
          <w:p w14:paraId="44D9C7FA"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F42E</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D994D7"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T45</w:t>
            </w:r>
          </w:p>
        </w:tc>
        <w:tc>
          <w:tcPr>
            <w:tcW w:w="16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2FDFD6" w14:textId="77777777" w:rsidR="00C25550" w:rsidRPr="005C4128" w:rsidRDefault="00C25550" w:rsidP="00315AAE">
            <w:pPr>
              <w:widowControl w:val="0"/>
              <w:spacing w:after="0" w:line="276" w:lineRule="auto"/>
              <w:jc w:val="center"/>
              <w:rPr>
                <w:rFonts w:ascii="Arial" w:eastAsia="Arial" w:hAnsi="Arial" w:cs="Arial"/>
              </w:rPr>
            </w:pPr>
            <w:r w:rsidRPr="005C4128">
              <w:rPr>
                <w:rFonts w:ascii="Arial" w:eastAsia="Arial" w:hAnsi="Arial" w:cs="Arial"/>
              </w:rPr>
              <w:t>defective</w:t>
            </w:r>
          </w:p>
        </w:tc>
        <w:tc>
          <w:tcPr>
            <w:tcW w:w="2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AAE598"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yes</w:t>
            </w:r>
          </w:p>
        </w:tc>
        <w:tc>
          <w:tcPr>
            <w:tcW w:w="212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D36AB53" w14:textId="77777777" w:rsidR="00C25550" w:rsidRDefault="00C25550" w:rsidP="00315AAE">
            <w:pPr>
              <w:widowControl w:val="0"/>
              <w:spacing w:after="0" w:line="276" w:lineRule="auto"/>
              <w:jc w:val="center"/>
              <w:rPr>
                <w:rFonts w:ascii="Arial" w:eastAsia="Arial" w:hAnsi="Arial" w:cs="Arial"/>
              </w:rPr>
            </w:pPr>
            <w:r>
              <w:rPr>
                <w:rFonts w:ascii="Arial" w:eastAsia="Arial" w:hAnsi="Arial" w:cs="Arial"/>
              </w:rPr>
              <w:t>no</w:t>
            </w:r>
          </w:p>
        </w:tc>
      </w:tr>
    </w:tbl>
    <w:p w14:paraId="0504893D" w14:textId="3C564DC3" w:rsidR="00D41696" w:rsidRDefault="00D41696">
      <w:pPr>
        <w:spacing w:line="278" w:lineRule="auto"/>
        <w:rPr>
          <w:rFonts w:ascii="Arial" w:eastAsia="Arial" w:hAnsi="Arial" w:cs="Arial"/>
          <w:sz w:val="24"/>
          <w:szCs w:val="24"/>
        </w:rPr>
      </w:pPr>
      <w:r>
        <w:rPr>
          <w:rFonts w:ascii="Arial" w:eastAsia="Arial" w:hAnsi="Arial" w:cs="Arial"/>
          <w:sz w:val="24"/>
          <w:szCs w:val="24"/>
        </w:rPr>
        <w:br w:type="page"/>
      </w:r>
    </w:p>
    <w:p w14:paraId="012A6619" w14:textId="77777777" w:rsidR="00801A7B" w:rsidRDefault="00801A7B">
      <w:pPr>
        <w:spacing w:line="278" w:lineRule="auto"/>
        <w:rPr>
          <w:rFonts w:ascii="Arial" w:eastAsia="Arial" w:hAnsi="Arial" w:cs="Arial"/>
          <w:sz w:val="24"/>
          <w:szCs w:val="24"/>
        </w:rPr>
      </w:pPr>
    </w:p>
    <w:p w14:paraId="0E6E2864" w14:textId="7F591C45" w:rsidR="00F3533E" w:rsidRDefault="00066F13" w:rsidP="00B81A27">
      <w:pPr>
        <w:spacing w:after="20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189E818C" wp14:editId="13DCA2B7">
            <wp:extent cx="5275539" cy="3363760"/>
            <wp:effectExtent l="0" t="0" r="0" b="0"/>
            <wp:docPr id="10" name="image10.png" descr="A graph of a number of dat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10.png" descr="A graph of a number of data&#10;&#10;Description automatically generated with medium confidence"/>
                    <pic:cNvPicPr preferRelativeResize="0"/>
                  </pic:nvPicPr>
                  <pic:blipFill>
                    <a:blip r:embed="rId6"/>
                    <a:srcRect l="12170" t="18814" r="10924" b="15801"/>
                    <a:stretch>
                      <a:fillRect/>
                    </a:stretch>
                  </pic:blipFill>
                  <pic:spPr>
                    <a:xfrm>
                      <a:off x="0" y="0"/>
                      <a:ext cx="5275539" cy="3363760"/>
                    </a:xfrm>
                    <a:prstGeom prst="rect">
                      <a:avLst/>
                    </a:prstGeom>
                    <a:ln/>
                  </pic:spPr>
                </pic:pic>
              </a:graphicData>
            </a:graphic>
          </wp:inline>
        </w:drawing>
      </w:r>
    </w:p>
    <w:p w14:paraId="1C5FC7B5" w14:textId="77777777" w:rsidR="00BE0DCA" w:rsidRDefault="00BE0DCA" w:rsidP="00BE0DCA">
      <w:pPr>
        <w:spacing w:after="0" w:line="360" w:lineRule="auto"/>
        <w:jc w:val="both"/>
        <w:rPr>
          <w:rFonts w:ascii="Arial" w:eastAsia="Arial" w:hAnsi="Arial" w:cs="Arial"/>
          <w:i/>
          <w:sz w:val="24"/>
          <w:szCs w:val="24"/>
        </w:rPr>
      </w:pPr>
      <w:r>
        <w:rPr>
          <w:rFonts w:ascii="Arial" w:eastAsia="Arial" w:hAnsi="Arial" w:cs="Arial"/>
          <w:b/>
          <w:i/>
          <w:sz w:val="24"/>
          <w:szCs w:val="24"/>
        </w:rPr>
        <w:t>Supplemental Figure 1</w:t>
      </w:r>
      <w:r>
        <w:rPr>
          <w:rFonts w:ascii="Arial" w:eastAsia="Arial" w:hAnsi="Arial" w:cs="Arial"/>
          <w:i/>
          <w:sz w:val="24"/>
          <w:szCs w:val="24"/>
        </w:rPr>
        <w:t xml:space="preserve">: </w:t>
      </w:r>
      <w:r>
        <w:rPr>
          <w:rFonts w:ascii="Arial" w:eastAsia="Arial" w:hAnsi="Arial" w:cs="Arial"/>
          <w:i/>
          <w:sz w:val="24"/>
          <w:szCs w:val="24"/>
          <w:vertAlign w:val="superscript"/>
        </w:rPr>
        <w:t>15</w:t>
      </w:r>
      <w:r>
        <w:rPr>
          <w:rFonts w:ascii="Arial" w:eastAsia="Arial" w:hAnsi="Arial" w:cs="Arial"/>
          <w:i/>
          <w:sz w:val="24"/>
          <w:szCs w:val="24"/>
        </w:rPr>
        <w:t>N dynamics of MinC</w:t>
      </w:r>
      <w:r>
        <w:rPr>
          <w:rFonts w:ascii="Arial" w:eastAsia="Arial" w:hAnsi="Arial" w:cs="Arial"/>
          <w:i/>
          <w:sz w:val="24"/>
          <w:szCs w:val="24"/>
          <w:vertAlign w:val="superscript"/>
        </w:rPr>
        <w:t>N</w:t>
      </w:r>
      <w:r>
        <w:rPr>
          <w:rFonts w:ascii="Arial" w:eastAsia="Arial" w:hAnsi="Arial" w:cs="Arial"/>
          <w:i/>
          <w:sz w:val="24"/>
          <w:szCs w:val="24"/>
        </w:rPr>
        <w:t xml:space="preserve">. </w:t>
      </w:r>
      <w:r>
        <w:rPr>
          <w:rFonts w:ascii="Arial" w:eastAsia="Arial" w:hAnsi="Arial" w:cs="Arial"/>
          <w:i/>
          <w:sz w:val="24"/>
          <w:szCs w:val="24"/>
          <w:vertAlign w:val="superscript"/>
        </w:rPr>
        <w:t>15</w:t>
      </w:r>
      <w:r>
        <w:rPr>
          <w:rFonts w:ascii="Arial" w:eastAsia="Arial" w:hAnsi="Arial" w:cs="Arial"/>
          <w:i/>
          <w:sz w:val="24"/>
          <w:szCs w:val="24"/>
        </w:rPr>
        <w:t>N R</w:t>
      </w:r>
      <w:r>
        <w:rPr>
          <w:rFonts w:ascii="Arial" w:eastAsia="Arial" w:hAnsi="Arial" w:cs="Arial"/>
          <w:i/>
          <w:sz w:val="24"/>
          <w:szCs w:val="24"/>
          <w:vertAlign w:val="subscript"/>
        </w:rPr>
        <w:t>1</w:t>
      </w:r>
      <w:r>
        <w:rPr>
          <w:rFonts w:ascii="Arial" w:eastAsia="Arial" w:hAnsi="Arial" w:cs="Arial"/>
          <w:i/>
          <w:sz w:val="24"/>
          <w:szCs w:val="24"/>
        </w:rPr>
        <w:t xml:space="preserve"> and R</w:t>
      </w:r>
      <w:r>
        <w:rPr>
          <w:rFonts w:ascii="Arial" w:eastAsia="Arial" w:hAnsi="Arial" w:cs="Arial"/>
          <w:i/>
          <w:sz w:val="24"/>
          <w:szCs w:val="24"/>
          <w:vertAlign w:val="subscript"/>
        </w:rPr>
        <w:t>2</w:t>
      </w:r>
      <w:r>
        <w:rPr>
          <w:rFonts w:ascii="Arial" w:eastAsia="Arial" w:hAnsi="Arial" w:cs="Arial"/>
          <w:i/>
          <w:sz w:val="24"/>
          <w:szCs w:val="24"/>
        </w:rPr>
        <w:t xml:space="preserve"> relaxation rate and hetNOE (</w:t>
      </w:r>
      <w:r>
        <w:rPr>
          <w:rFonts w:ascii="Arial" w:eastAsia="Arial" w:hAnsi="Arial" w:cs="Arial"/>
          <w:i/>
          <w:sz w:val="24"/>
          <w:szCs w:val="24"/>
          <w:vertAlign w:val="superscript"/>
        </w:rPr>
        <w:t>15</w:t>
      </w:r>
      <w:r>
        <w:rPr>
          <w:rFonts w:ascii="Arial" w:eastAsia="Arial" w:hAnsi="Arial" w:cs="Arial"/>
          <w:i/>
          <w:sz w:val="24"/>
          <w:szCs w:val="24"/>
        </w:rPr>
        <w:t>N 80 MHz Larmor frequency). Annotated secondary structure is shown. The dynamic loops are highlighted in blue. Regions of potential conformational exchange are highlighted in orange.</w:t>
      </w:r>
    </w:p>
    <w:p w14:paraId="1C6D8839" w14:textId="77777777" w:rsidR="00934BAA" w:rsidRDefault="00C3023A">
      <w:pPr>
        <w:spacing w:line="278" w:lineRule="auto"/>
        <w:rPr>
          <w:rFonts w:ascii="Arial" w:eastAsia="Arial" w:hAnsi="Arial" w:cs="Arial"/>
          <w:sz w:val="24"/>
          <w:szCs w:val="24"/>
        </w:rPr>
      </w:pPr>
      <w:r>
        <w:rPr>
          <w:rFonts w:ascii="Arial" w:eastAsia="Arial" w:hAnsi="Arial" w:cs="Arial"/>
          <w:sz w:val="24"/>
          <w:szCs w:val="24"/>
        </w:rPr>
        <w:br w:type="page"/>
      </w:r>
    </w:p>
    <w:p w14:paraId="7298E042" w14:textId="2848A7C6" w:rsidR="00934BAA" w:rsidRDefault="00934BAA">
      <w:pPr>
        <w:spacing w:line="278" w:lineRule="auto"/>
        <w:rPr>
          <w:rFonts w:ascii="Arial" w:eastAsia="Arial" w:hAnsi="Arial" w:cs="Arial"/>
          <w:sz w:val="24"/>
          <w:szCs w:val="24"/>
        </w:rPr>
      </w:pPr>
      <w:r w:rsidRPr="00934BAA">
        <w:rPr>
          <w:rFonts w:ascii="Arial" w:eastAsia="Arial" w:hAnsi="Arial" w:cs="Arial"/>
          <w:noProof/>
          <w:sz w:val="24"/>
          <w:szCs w:val="24"/>
        </w:rPr>
        <w:lastRenderedPageBreak/>
        <w:drawing>
          <wp:anchor distT="0" distB="0" distL="114300" distR="114300" simplePos="0" relativeHeight="251658240" behindDoc="0" locked="0" layoutInCell="1" allowOverlap="1" wp14:anchorId="35757251" wp14:editId="06592B3A">
            <wp:simplePos x="0" y="0"/>
            <wp:positionH relativeFrom="margin">
              <wp:align>center</wp:align>
            </wp:positionH>
            <wp:positionV relativeFrom="paragraph">
              <wp:posOffset>251460</wp:posOffset>
            </wp:positionV>
            <wp:extent cx="5047529" cy="3820160"/>
            <wp:effectExtent l="0" t="0" r="1270" b="8890"/>
            <wp:wrapSquare wrapText="bothSides"/>
            <wp:docPr id="67131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16999" name=""/>
                    <pic:cNvPicPr/>
                  </pic:nvPicPr>
                  <pic:blipFill>
                    <a:blip r:embed="rId7">
                      <a:extLst>
                        <a:ext uri="{28A0092B-C50C-407E-A947-70E740481C1C}">
                          <a14:useLocalDpi xmlns:a14="http://schemas.microsoft.com/office/drawing/2010/main" val="0"/>
                        </a:ext>
                      </a:extLst>
                    </a:blip>
                    <a:stretch>
                      <a:fillRect/>
                    </a:stretch>
                  </pic:blipFill>
                  <pic:spPr>
                    <a:xfrm>
                      <a:off x="0" y="0"/>
                      <a:ext cx="5047529" cy="3820160"/>
                    </a:xfrm>
                    <a:prstGeom prst="rect">
                      <a:avLst/>
                    </a:prstGeom>
                  </pic:spPr>
                </pic:pic>
              </a:graphicData>
            </a:graphic>
            <wp14:sizeRelH relativeFrom="page">
              <wp14:pctWidth>0</wp14:pctWidth>
            </wp14:sizeRelH>
            <wp14:sizeRelV relativeFrom="page">
              <wp14:pctHeight>0</wp14:pctHeight>
            </wp14:sizeRelV>
          </wp:anchor>
        </w:drawing>
      </w:r>
    </w:p>
    <w:p w14:paraId="4B5D3218" w14:textId="72A46878" w:rsidR="00934BAA" w:rsidRDefault="00934BAA">
      <w:pPr>
        <w:spacing w:line="278" w:lineRule="auto"/>
        <w:rPr>
          <w:rFonts w:ascii="Arial" w:eastAsia="Arial" w:hAnsi="Arial" w:cs="Arial"/>
          <w:sz w:val="24"/>
          <w:szCs w:val="24"/>
        </w:rPr>
      </w:pPr>
    </w:p>
    <w:p w14:paraId="20760552" w14:textId="77777777" w:rsidR="00934BAA" w:rsidRDefault="00934BAA">
      <w:pPr>
        <w:spacing w:line="278" w:lineRule="auto"/>
        <w:rPr>
          <w:rFonts w:ascii="Arial" w:eastAsia="Arial" w:hAnsi="Arial" w:cs="Arial"/>
          <w:sz w:val="24"/>
          <w:szCs w:val="24"/>
        </w:rPr>
      </w:pPr>
    </w:p>
    <w:p w14:paraId="376C6F3E" w14:textId="77777777" w:rsidR="00934BAA" w:rsidRDefault="00934BAA">
      <w:pPr>
        <w:spacing w:line="278" w:lineRule="auto"/>
        <w:rPr>
          <w:rFonts w:ascii="Arial" w:eastAsia="Arial" w:hAnsi="Arial" w:cs="Arial"/>
          <w:b/>
          <w:i/>
          <w:sz w:val="24"/>
          <w:szCs w:val="24"/>
        </w:rPr>
      </w:pPr>
    </w:p>
    <w:p w14:paraId="22AE5EC7" w14:textId="77777777" w:rsidR="00934BAA" w:rsidRDefault="00934BAA">
      <w:pPr>
        <w:spacing w:line="278" w:lineRule="auto"/>
        <w:rPr>
          <w:rFonts w:ascii="Arial" w:eastAsia="Arial" w:hAnsi="Arial" w:cs="Arial"/>
          <w:b/>
          <w:i/>
          <w:sz w:val="24"/>
          <w:szCs w:val="24"/>
        </w:rPr>
      </w:pPr>
    </w:p>
    <w:p w14:paraId="1D4953E9" w14:textId="77777777" w:rsidR="00934BAA" w:rsidRDefault="00934BAA">
      <w:pPr>
        <w:spacing w:line="278" w:lineRule="auto"/>
        <w:rPr>
          <w:rFonts w:ascii="Arial" w:eastAsia="Arial" w:hAnsi="Arial" w:cs="Arial"/>
          <w:b/>
          <w:i/>
          <w:sz w:val="24"/>
          <w:szCs w:val="24"/>
        </w:rPr>
      </w:pPr>
    </w:p>
    <w:p w14:paraId="08415DE4" w14:textId="77777777" w:rsidR="00934BAA" w:rsidRDefault="00934BAA">
      <w:pPr>
        <w:spacing w:line="278" w:lineRule="auto"/>
        <w:rPr>
          <w:rFonts w:ascii="Arial" w:eastAsia="Arial" w:hAnsi="Arial" w:cs="Arial"/>
          <w:b/>
          <w:i/>
          <w:sz w:val="24"/>
          <w:szCs w:val="24"/>
        </w:rPr>
      </w:pPr>
    </w:p>
    <w:p w14:paraId="5270FE18" w14:textId="77777777" w:rsidR="00934BAA" w:rsidRDefault="00934BAA">
      <w:pPr>
        <w:spacing w:line="278" w:lineRule="auto"/>
        <w:rPr>
          <w:rFonts w:ascii="Arial" w:eastAsia="Arial" w:hAnsi="Arial" w:cs="Arial"/>
          <w:b/>
          <w:i/>
          <w:sz w:val="24"/>
          <w:szCs w:val="24"/>
        </w:rPr>
      </w:pPr>
    </w:p>
    <w:p w14:paraId="7753B025" w14:textId="77777777" w:rsidR="00934BAA" w:rsidRDefault="00934BAA">
      <w:pPr>
        <w:spacing w:line="278" w:lineRule="auto"/>
        <w:rPr>
          <w:rFonts w:ascii="Arial" w:eastAsia="Arial" w:hAnsi="Arial" w:cs="Arial"/>
          <w:b/>
          <w:i/>
          <w:sz w:val="24"/>
          <w:szCs w:val="24"/>
        </w:rPr>
      </w:pPr>
    </w:p>
    <w:p w14:paraId="1A9187E7" w14:textId="77777777" w:rsidR="00934BAA" w:rsidRDefault="00934BAA">
      <w:pPr>
        <w:spacing w:line="278" w:lineRule="auto"/>
        <w:rPr>
          <w:rFonts w:ascii="Arial" w:eastAsia="Arial" w:hAnsi="Arial" w:cs="Arial"/>
          <w:b/>
          <w:i/>
          <w:sz w:val="24"/>
          <w:szCs w:val="24"/>
        </w:rPr>
      </w:pPr>
    </w:p>
    <w:p w14:paraId="3DD7B7E5" w14:textId="77777777" w:rsidR="00934BAA" w:rsidRDefault="00934BAA">
      <w:pPr>
        <w:spacing w:line="278" w:lineRule="auto"/>
        <w:rPr>
          <w:rFonts w:ascii="Arial" w:eastAsia="Arial" w:hAnsi="Arial" w:cs="Arial"/>
          <w:b/>
          <w:i/>
          <w:sz w:val="24"/>
          <w:szCs w:val="24"/>
        </w:rPr>
      </w:pPr>
    </w:p>
    <w:p w14:paraId="2EFD07DF" w14:textId="77777777" w:rsidR="00934BAA" w:rsidRDefault="00934BAA">
      <w:pPr>
        <w:spacing w:line="278" w:lineRule="auto"/>
        <w:rPr>
          <w:rFonts w:ascii="Arial" w:eastAsia="Arial" w:hAnsi="Arial" w:cs="Arial"/>
          <w:b/>
          <w:i/>
          <w:sz w:val="24"/>
          <w:szCs w:val="24"/>
        </w:rPr>
      </w:pPr>
    </w:p>
    <w:p w14:paraId="20EC5ED5" w14:textId="77777777" w:rsidR="00934BAA" w:rsidRDefault="00934BAA">
      <w:pPr>
        <w:spacing w:line="278" w:lineRule="auto"/>
        <w:rPr>
          <w:rFonts w:ascii="Arial" w:eastAsia="Arial" w:hAnsi="Arial" w:cs="Arial"/>
          <w:b/>
          <w:i/>
          <w:sz w:val="24"/>
          <w:szCs w:val="24"/>
        </w:rPr>
      </w:pPr>
    </w:p>
    <w:p w14:paraId="24492457" w14:textId="77777777" w:rsidR="00934BAA" w:rsidRDefault="00934BAA">
      <w:pPr>
        <w:spacing w:line="278" w:lineRule="auto"/>
        <w:rPr>
          <w:rFonts w:ascii="Arial" w:eastAsia="Arial" w:hAnsi="Arial" w:cs="Arial"/>
          <w:b/>
          <w:i/>
          <w:sz w:val="24"/>
          <w:szCs w:val="24"/>
        </w:rPr>
      </w:pPr>
    </w:p>
    <w:p w14:paraId="36CB1DEE" w14:textId="77777777" w:rsidR="00934BAA" w:rsidRDefault="00934BAA">
      <w:pPr>
        <w:spacing w:line="278" w:lineRule="auto"/>
        <w:rPr>
          <w:rFonts w:ascii="Arial" w:eastAsia="Arial" w:hAnsi="Arial" w:cs="Arial"/>
          <w:b/>
          <w:i/>
          <w:sz w:val="24"/>
          <w:szCs w:val="24"/>
        </w:rPr>
      </w:pPr>
    </w:p>
    <w:p w14:paraId="4D382509" w14:textId="4078B701" w:rsidR="00566EF0" w:rsidRPr="00D838BF" w:rsidRDefault="002A3514" w:rsidP="007C7145">
      <w:pPr>
        <w:spacing w:line="278" w:lineRule="auto"/>
        <w:rPr>
          <w:rFonts w:ascii="Arial" w:eastAsia="Arial" w:hAnsi="Arial" w:cs="Arial"/>
          <w:b/>
          <w:i/>
          <w:sz w:val="24"/>
          <w:szCs w:val="24"/>
        </w:rPr>
      </w:pPr>
      <w:r>
        <w:rPr>
          <w:rFonts w:ascii="Arial" w:eastAsia="Arial" w:hAnsi="Arial" w:cs="Arial"/>
          <w:b/>
          <w:i/>
          <w:sz w:val="24"/>
          <w:szCs w:val="24"/>
        </w:rPr>
        <w:t>Supplemental Figure 2:</w:t>
      </w:r>
      <w:r w:rsidR="00BD2696">
        <w:rPr>
          <w:rFonts w:ascii="Arial" w:eastAsia="Arial" w:hAnsi="Arial" w:cs="Arial"/>
          <w:b/>
          <w:i/>
          <w:sz w:val="24"/>
          <w:szCs w:val="24"/>
        </w:rPr>
        <w:t xml:space="preserve"> </w:t>
      </w:r>
      <w:r w:rsidR="007C7145" w:rsidRPr="00D838BF">
        <w:rPr>
          <w:rFonts w:ascii="Arial" w:eastAsia="Arial" w:hAnsi="Arial" w:cs="Arial"/>
          <w:bCs/>
          <w:iCs/>
          <w:sz w:val="24"/>
          <w:szCs w:val="24"/>
        </w:rPr>
        <w:t xml:space="preserve">Sedimentation coefficient distribution c(s) of 100 </w:t>
      </w:r>
      <w:r w:rsidR="007B7D36" w:rsidRPr="00D838BF">
        <w:rPr>
          <w:rFonts w:ascii="Symbol" w:eastAsia="Arial" w:hAnsi="Symbol" w:cs="Arial"/>
          <w:bCs/>
          <w:iCs/>
          <w:sz w:val="24"/>
          <w:szCs w:val="24"/>
        </w:rPr>
        <w:t>m</w:t>
      </w:r>
      <w:r w:rsidR="007C7145" w:rsidRPr="00D838BF">
        <w:rPr>
          <w:rFonts w:ascii="Arial" w:eastAsia="Arial" w:hAnsi="Arial" w:cs="Arial"/>
          <w:bCs/>
          <w:iCs/>
          <w:sz w:val="24"/>
          <w:szCs w:val="24"/>
        </w:rPr>
        <w:t>M FtsZ</w:t>
      </w:r>
      <w:r w:rsidR="007C7145" w:rsidRPr="00D838BF">
        <w:rPr>
          <w:rFonts w:ascii="Arial" w:eastAsia="Arial" w:hAnsi="Arial" w:cs="Arial"/>
          <w:bCs/>
          <w:iCs/>
          <w:sz w:val="24"/>
          <w:szCs w:val="24"/>
          <w:vertAlign w:val="superscript"/>
        </w:rPr>
        <w:t xml:space="preserve">1-315, A182E </w:t>
      </w:r>
      <w:r w:rsidR="007C7145" w:rsidRPr="00D838BF">
        <w:rPr>
          <w:rFonts w:ascii="Arial" w:eastAsia="Arial" w:hAnsi="Arial" w:cs="Arial"/>
          <w:bCs/>
          <w:iCs/>
          <w:sz w:val="24"/>
          <w:szCs w:val="24"/>
        </w:rPr>
        <w:t>in the presence of 1.5 mM GDP (dash</w:t>
      </w:r>
      <w:r w:rsidR="00F63866">
        <w:rPr>
          <w:rFonts w:ascii="Arial" w:eastAsia="Arial" w:hAnsi="Arial" w:cs="Arial"/>
          <w:bCs/>
          <w:iCs/>
          <w:sz w:val="24"/>
          <w:szCs w:val="24"/>
        </w:rPr>
        <w:t>ed</w:t>
      </w:r>
      <w:r w:rsidR="007C7145" w:rsidRPr="00D838BF">
        <w:rPr>
          <w:rFonts w:ascii="Arial" w:eastAsia="Arial" w:hAnsi="Arial" w:cs="Arial"/>
          <w:bCs/>
          <w:iCs/>
          <w:sz w:val="24"/>
          <w:szCs w:val="24"/>
        </w:rPr>
        <w:t xml:space="preserve"> line) or 1.5 mM GTP (solid line)</w:t>
      </w:r>
      <w:r w:rsidR="006420ED">
        <w:rPr>
          <w:rFonts w:ascii="Arial" w:eastAsia="Arial" w:hAnsi="Arial" w:cs="Arial"/>
          <w:bCs/>
          <w:iCs/>
          <w:sz w:val="24"/>
          <w:szCs w:val="24"/>
        </w:rPr>
        <w:t>.</w:t>
      </w:r>
      <w:r w:rsidR="00AF6359" w:rsidRPr="00AF6359">
        <w:rPr>
          <w:rFonts w:cstheme="minorHAnsi"/>
          <w:sz w:val="24"/>
          <w:szCs w:val="24"/>
        </w:rPr>
        <w:t xml:space="preserve"> </w:t>
      </w:r>
      <w:r w:rsidR="00AF6359" w:rsidRPr="00AF6359">
        <w:rPr>
          <w:rFonts w:ascii="Arial" w:eastAsia="Arial" w:hAnsi="Arial" w:cs="Arial"/>
          <w:bCs/>
          <w:iCs/>
          <w:sz w:val="24"/>
          <w:szCs w:val="24"/>
        </w:rPr>
        <w:t>More than 97% of the protein sedimented as a single peak with a sedimentation coefficient s</w:t>
      </w:r>
      <w:r w:rsidR="00AF6359" w:rsidRPr="00AF6359">
        <w:rPr>
          <w:rFonts w:ascii="Arial" w:eastAsia="Arial" w:hAnsi="Arial" w:cs="Arial"/>
          <w:bCs/>
          <w:iCs/>
          <w:sz w:val="24"/>
          <w:szCs w:val="24"/>
          <w:vertAlign w:val="subscript"/>
        </w:rPr>
        <w:t>20,w</w:t>
      </w:r>
      <w:r w:rsidR="00AF6359" w:rsidRPr="00AF6359">
        <w:rPr>
          <w:rFonts w:ascii="Arial" w:eastAsia="Arial" w:hAnsi="Arial" w:cs="Arial"/>
          <w:bCs/>
          <w:iCs/>
          <w:sz w:val="24"/>
          <w:szCs w:val="24"/>
        </w:rPr>
        <w:t xml:space="preserve"> value 3.0 S, which is identical to that of the FtsZ</w:t>
      </w:r>
      <w:r w:rsidR="00AF6359" w:rsidRPr="00AF6359">
        <w:rPr>
          <w:rFonts w:ascii="Arial" w:eastAsia="Arial" w:hAnsi="Arial" w:cs="Arial"/>
          <w:bCs/>
          <w:iCs/>
          <w:sz w:val="24"/>
          <w:szCs w:val="24"/>
          <w:vertAlign w:val="superscript"/>
        </w:rPr>
        <w:t xml:space="preserve">1-315 </w:t>
      </w:r>
      <w:r w:rsidR="00AF6359" w:rsidRPr="00AF6359">
        <w:rPr>
          <w:rFonts w:ascii="Arial" w:eastAsia="Arial" w:hAnsi="Arial" w:cs="Arial"/>
          <w:bCs/>
          <w:iCs/>
          <w:sz w:val="24"/>
          <w:szCs w:val="24"/>
        </w:rPr>
        <w:t>monomer</w:t>
      </w:r>
      <w:r w:rsidR="00AF6359">
        <w:rPr>
          <w:rFonts w:ascii="Arial" w:eastAsia="Arial" w:hAnsi="Arial" w:cs="Arial"/>
          <w:bCs/>
          <w:iCs/>
          <w:sz w:val="24"/>
          <w:szCs w:val="24"/>
        </w:rPr>
        <w:t>.</w:t>
      </w:r>
      <w:r w:rsidR="007C7145" w:rsidRPr="00D838BF">
        <w:rPr>
          <w:rFonts w:ascii="Arial" w:eastAsia="Arial" w:hAnsi="Arial" w:cs="Arial"/>
          <w:bCs/>
          <w:iCs/>
          <w:sz w:val="24"/>
          <w:szCs w:val="24"/>
        </w:rPr>
        <w:cr/>
      </w:r>
      <w:r w:rsidR="00566EF0">
        <w:rPr>
          <w:rFonts w:ascii="Arial" w:eastAsia="Arial" w:hAnsi="Arial" w:cs="Arial"/>
          <w:sz w:val="24"/>
          <w:szCs w:val="24"/>
        </w:rPr>
        <w:br w:type="page"/>
      </w:r>
    </w:p>
    <w:p w14:paraId="36F85B6C" w14:textId="77777777" w:rsidR="00C3023A" w:rsidRDefault="00C3023A">
      <w:pPr>
        <w:spacing w:line="278" w:lineRule="auto"/>
        <w:rPr>
          <w:rFonts w:ascii="Arial" w:eastAsia="Arial" w:hAnsi="Arial" w:cs="Arial"/>
          <w:sz w:val="24"/>
          <w:szCs w:val="24"/>
        </w:rPr>
      </w:pPr>
    </w:p>
    <w:p w14:paraId="2E092571" w14:textId="1403C784" w:rsidR="00066F13" w:rsidRDefault="006F1ABF" w:rsidP="00B81A27">
      <w:pPr>
        <w:spacing w:after="200" w:line="360" w:lineRule="auto"/>
        <w:jc w:val="both"/>
        <w:rPr>
          <w:rFonts w:ascii="Arial" w:eastAsia="Arial" w:hAnsi="Arial" w:cs="Arial"/>
          <w:sz w:val="24"/>
          <w:szCs w:val="24"/>
        </w:rPr>
      </w:pPr>
      <w:r w:rsidRPr="006F1ABF">
        <w:rPr>
          <w:noProof/>
          <w14:ligatures w14:val="standardContextual"/>
        </w:rPr>
        <w:t xml:space="preserve"> </w:t>
      </w:r>
      <w:r w:rsidRPr="006F1ABF">
        <w:rPr>
          <w:rFonts w:ascii="Arial" w:eastAsia="Arial" w:hAnsi="Arial" w:cs="Arial"/>
          <w:sz w:val="24"/>
          <w:szCs w:val="24"/>
        </w:rPr>
        <w:drawing>
          <wp:inline distT="0" distB="0" distL="0" distR="0" wp14:anchorId="23C3D76F" wp14:editId="60861C97">
            <wp:extent cx="5943600" cy="3303270"/>
            <wp:effectExtent l="0" t="0" r="0" b="0"/>
            <wp:docPr id="39991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19149" name=""/>
                    <pic:cNvPicPr/>
                  </pic:nvPicPr>
                  <pic:blipFill>
                    <a:blip r:embed="rId8"/>
                    <a:stretch>
                      <a:fillRect/>
                    </a:stretch>
                  </pic:blipFill>
                  <pic:spPr>
                    <a:xfrm>
                      <a:off x="0" y="0"/>
                      <a:ext cx="5943600" cy="3303270"/>
                    </a:xfrm>
                    <a:prstGeom prst="rect">
                      <a:avLst/>
                    </a:prstGeom>
                  </pic:spPr>
                </pic:pic>
              </a:graphicData>
            </a:graphic>
          </wp:inline>
        </w:drawing>
      </w:r>
    </w:p>
    <w:p w14:paraId="75861D21" w14:textId="4298B800" w:rsidR="008D51A2" w:rsidRDefault="008D51A2" w:rsidP="008D51A2">
      <w:pPr>
        <w:spacing w:after="0" w:line="360" w:lineRule="auto"/>
        <w:jc w:val="both"/>
        <w:rPr>
          <w:rFonts w:ascii="Arial" w:eastAsia="Arial" w:hAnsi="Arial" w:cs="Arial"/>
          <w:b/>
          <w:sz w:val="24"/>
          <w:szCs w:val="24"/>
        </w:rPr>
      </w:pPr>
      <w:r>
        <w:rPr>
          <w:rFonts w:ascii="Arial" w:eastAsia="Arial" w:hAnsi="Arial" w:cs="Arial"/>
          <w:b/>
          <w:sz w:val="24"/>
          <w:szCs w:val="24"/>
        </w:rPr>
        <w:t xml:space="preserve">Supplemental Figure </w:t>
      </w:r>
      <w:r w:rsidR="00566EF0">
        <w:rPr>
          <w:rFonts w:ascii="Arial" w:eastAsia="Arial" w:hAnsi="Arial" w:cs="Arial"/>
          <w:b/>
          <w:sz w:val="24"/>
          <w:szCs w:val="24"/>
        </w:rPr>
        <w:t>3</w:t>
      </w:r>
      <w:r>
        <w:rPr>
          <w:rFonts w:ascii="Arial" w:eastAsia="Arial" w:hAnsi="Arial" w:cs="Arial"/>
          <w:i/>
          <w:sz w:val="24"/>
          <w:szCs w:val="24"/>
        </w:rPr>
        <w:t>: (A) Cell division phenotype of GFP-MinC</w:t>
      </w:r>
      <w:r>
        <w:rPr>
          <w:rFonts w:ascii="Arial" w:eastAsia="Arial" w:hAnsi="Arial" w:cs="Arial"/>
          <w:i/>
          <w:sz w:val="24"/>
          <w:szCs w:val="24"/>
          <w:vertAlign w:val="superscript"/>
        </w:rPr>
        <w:t>N</w:t>
      </w:r>
      <w:r>
        <w:rPr>
          <w:rFonts w:ascii="Arial" w:eastAsia="Arial" w:hAnsi="Arial" w:cs="Arial"/>
          <w:i/>
          <w:sz w:val="24"/>
          <w:szCs w:val="24"/>
        </w:rPr>
        <w:t xml:space="preserve"> mutants. All strains contain IPTG inducible alleles (Pspac) of GFP-MinC and were grown on LB pads with 0.2 mM of IPTG at 37</w:t>
      </w:r>
      <w:r>
        <w:rPr>
          <w:rFonts w:ascii="Arial" w:eastAsia="Arial" w:hAnsi="Arial" w:cs="Arial"/>
          <w:i/>
          <w:sz w:val="24"/>
          <w:szCs w:val="24"/>
          <w:vertAlign w:val="superscript"/>
        </w:rPr>
        <w:t>o</w:t>
      </w:r>
      <w:r>
        <w:rPr>
          <w:rFonts w:ascii="Arial" w:eastAsia="Arial" w:hAnsi="Arial" w:cs="Arial"/>
          <w:i/>
          <w:sz w:val="24"/>
          <w:szCs w:val="24"/>
        </w:rPr>
        <w:t>C for 3 hours. Cells were stained with FM 5-95. Scale bar 5 μm. (B) Subcellular localization of GFP-MinC</w:t>
      </w:r>
      <w:r>
        <w:rPr>
          <w:rFonts w:ascii="Arial" w:eastAsia="Arial" w:hAnsi="Arial" w:cs="Arial"/>
          <w:i/>
          <w:sz w:val="24"/>
          <w:szCs w:val="24"/>
          <w:vertAlign w:val="superscript"/>
        </w:rPr>
        <w:t xml:space="preserve">N </w:t>
      </w:r>
      <w:r>
        <w:rPr>
          <w:rFonts w:ascii="Arial" w:eastAsia="Arial" w:hAnsi="Arial" w:cs="Arial"/>
          <w:i/>
          <w:sz w:val="24"/>
          <w:szCs w:val="24"/>
        </w:rPr>
        <w:t xml:space="preserve">mutants. Cells were induced with 0.2 mM IPTG, grown to exponential phase and immobilized on 1% agarose. Scale bar = 5 µm. (C) Western blot of whole cell extracts from each mutant revealed with anti-GFP antiserum. </w:t>
      </w:r>
      <w:r w:rsidR="006F1ABF">
        <w:rPr>
          <w:rFonts w:ascii="Arial" w:eastAsia="Arial" w:hAnsi="Arial" w:cs="Arial"/>
          <w:i/>
          <w:sz w:val="24"/>
          <w:szCs w:val="24"/>
        </w:rPr>
        <w:t xml:space="preserve">Predicted molecular weight of the GFP-MinC fusions is 52 kDa. </w:t>
      </w:r>
      <w:r>
        <w:rPr>
          <w:rFonts w:ascii="Arial" w:eastAsia="Arial" w:hAnsi="Arial" w:cs="Arial"/>
          <w:i/>
          <w:sz w:val="24"/>
          <w:szCs w:val="24"/>
        </w:rPr>
        <w:t>Blot contains 2 mutants (K57A and K149A) that are not relevant for this work and will be described elsewhere.</w:t>
      </w:r>
    </w:p>
    <w:p w14:paraId="162A9323" w14:textId="32F27975" w:rsidR="003076DD" w:rsidRDefault="003076DD">
      <w:pPr>
        <w:spacing w:line="278" w:lineRule="auto"/>
        <w:rPr>
          <w:rFonts w:ascii="Arial" w:eastAsia="Arial" w:hAnsi="Arial" w:cs="Arial"/>
          <w:sz w:val="24"/>
          <w:szCs w:val="24"/>
        </w:rPr>
      </w:pPr>
      <w:r>
        <w:rPr>
          <w:rFonts w:ascii="Arial" w:eastAsia="Arial" w:hAnsi="Arial" w:cs="Arial"/>
          <w:sz w:val="24"/>
          <w:szCs w:val="24"/>
        </w:rPr>
        <w:br w:type="page"/>
      </w:r>
    </w:p>
    <w:p w14:paraId="1B2A5699" w14:textId="4248DDEF" w:rsidR="00C3023A" w:rsidRDefault="003076DD" w:rsidP="00B81A27">
      <w:pPr>
        <w:spacing w:after="200" w:line="360" w:lineRule="auto"/>
        <w:jc w:val="both"/>
        <w:rPr>
          <w:rFonts w:ascii="Arial" w:eastAsia="Arial" w:hAnsi="Arial" w:cs="Arial"/>
          <w:sz w:val="24"/>
          <w:szCs w:val="24"/>
        </w:rPr>
      </w:pPr>
      <w:r>
        <w:rPr>
          <w:noProof/>
        </w:rPr>
        <w:lastRenderedPageBreak/>
        <w:drawing>
          <wp:inline distT="0" distB="0" distL="114300" distR="114300" wp14:anchorId="0076F611" wp14:editId="70330205">
            <wp:extent cx="4518660" cy="4275327"/>
            <wp:effectExtent l="0" t="0" r="0" b="0"/>
            <wp:docPr id="16" name="image13.png" descr="A diagram of a model&#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3.png" descr="A diagram of a model&#10;&#10;Description automatically generated"/>
                    <pic:cNvPicPr preferRelativeResize="0"/>
                  </pic:nvPicPr>
                  <pic:blipFill>
                    <a:blip r:embed="rId9"/>
                    <a:srcRect/>
                    <a:stretch>
                      <a:fillRect/>
                    </a:stretch>
                  </pic:blipFill>
                  <pic:spPr>
                    <a:xfrm>
                      <a:off x="0" y="0"/>
                      <a:ext cx="4524253" cy="4280619"/>
                    </a:xfrm>
                    <a:prstGeom prst="rect">
                      <a:avLst/>
                    </a:prstGeom>
                    <a:ln/>
                  </pic:spPr>
                </pic:pic>
              </a:graphicData>
            </a:graphic>
          </wp:inline>
        </w:drawing>
      </w:r>
    </w:p>
    <w:p w14:paraId="371BAEB0" w14:textId="44911A46" w:rsidR="00D03C45" w:rsidRPr="00D03C45" w:rsidRDefault="00D03C45" w:rsidP="00D03C45">
      <w:pPr>
        <w:spacing w:after="0" w:line="360" w:lineRule="auto"/>
        <w:jc w:val="both"/>
        <w:rPr>
          <w:rFonts w:ascii="Arial" w:eastAsia="Arial" w:hAnsi="Arial" w:cs="Arial"/>
          <w:iCs/>
          <w:sz w:val="24"/>
          <w:szCs w:val="24"/>
        </w:rPr>
      </w:pPr>
      <w:r>
        <w:rPr>
          <w:rFonts w:ascii="Arial" w:eastAsia="Arial" w:hAnsi="Arial" w:cs="Arial"/>
          <w:b/>
          <w:i/>
          <w:sz w:val="24"/>
          <w:szCs w:val="24"/>
        </w:rPr>
        <w:t>Supplementa</w:t>
      </w:r>
      <w:r w:rsidR="00363438">
        <w:rPr>
          <w:rFonts w:ascii="Arial" w:eastAsia="Arial" w:hAnsi="Arial" w:cs="Arial"/>
          <w:b/>
          <w:i/>
          <w:sz w:val="24"/>
          <w:szCs w:val="24"/>
        </w:rPr>
        <w:t>l</w:t>
      </w:r>
      <w:r>
        <w:rPr>
          <w:rFonts w:ascii="Arial" w:eastAsia="Arial" w:hAnsi="Arial" w:cs="Arial"/>
          <w:b/>
          <w:i/>
          <w:sz w:val="24"/>
          <w:szCs w:val="24"/>
        </w:rPr>
        <w:t xml:space="preserve"> Figure </w:t>
      </w:r>
      <w:r w:rsidR="00566EF0">
        <w:rPr>
          <w:rFonts w:ascii="Arial" w:eastAsia="Arial" w:hAnsi="Arial" w:cs="Arial"/>
          <w:b/>
          <w:i/>
          <w:sz w:val="24"/>
          <w:szCs w:val="24"/>
        </w:rPr>
        <w:t>4</w:t>
      </w:r>
      <w:r>
        <w:rPr>
          <w:rFonts w:ascii="Arial" w:eastAsia="Arial" w:hAnsi="Arial" w:cs="Arial"/>
          <w:i/>
          <w:sz w:val="24"/>
          <w:szCs w:val="24"/>
        </w:rPr>
        <w:t>. Comparison among 3D structural models of FtsZ:MinC complex. (A) Structural comparison between FtsZ:MinC 3D models (model A, in magenta, and model B, in orange) modeled by protein-protein docking with ClusPro server, using constraints based on experimental data. Models are aligned by FtsZ structure. (B) Structural comparison between model A (in magenta), generated in ClusPro server with constraints, and three other best ranked models (in blue), generated in ClusPro server with no constraints (Model C), with only MinC constraints (Model D), or with only FtsZ constraints (Model E). Since all these alternative models C, D and E, adopts a similar interaction position, we did not name them in the structure, for clarity. (C) Structural comparison between model A (in magenta), generated in ClusPro server with constraints, and the structural model generated by AlphaFold-Multimer (in green). In inset, a zoomed view of contacts between positively charged residues of MinC S1 and negatively charged residues of FtsZ. Important residues in this contact adopt similar positions in both proposed models.</w:t>
      </w:r>
    </w:p>
    <w:p w14:paraId="7D84E005" w14:textId="29B7C374" w:rsidR="003076DD" w:rsidRPr="00B81A27" w:rsidRDefault="004B64B6" w:rsidP="00B81A27">
      <w:pPr>
        <w:spacing w:after="200" w:line="360" w:lineRule="auto"/>
        <w:jc w:val="both"/>
        <w:rPr>
          <w:rFonts w:ascii="Arial" w:eastAsia="Arial" w:hAnsi="Arial" w:cs="Arial"/>
          <w:sz w:val="24"/>
          <w:szCs w:val="24"/>
        </w:rPr>
      </w:pPr>
      <w:r>
        <w:rPr>
          <w:noProof/>
        </w:rPr>
        <w:lastRenderedPageBreak/>
        <w:drawing>
          <wp:inline distT="0" distB="0" distL="114300" distR="114300" wp14:anchorId="09D20D83" wp14:editId="438D78D4">
            <wp:extent cx="4076700" cy="2811780"/>
            <wp:effectExtent l="0" t="0" r="0" b="762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076899" cy="2811917"/>
                    </a:xfrm>
                    <a:prstGeom prst="rect">
                      <a:avLst/>
                    </a:prstGeom>
                    <a:ln/>
                  </pic:spPr>
                </pic:pic>
              </a:graphicData>
            </a:graphic>
          </wp:inline>
        </w:drawing>
      </w:r>
    </w:p>
    <w:p w14:paraId="652B6FB9" w14:textId="0DA9CDFE" w:rsidR="00363438" w:rsidRDefault="00363438" w:rsidP="00363438">
      <w:pPr>
        <w:spacing w:line="360" w:lineRule="auto"/>
        <w:jc w:val="both"/>
        <w:rPr>
          <w:rFonts w:ascii="Arial" w:eastAsia="Arial" w:hAnsi="Arial" w:cs="Arial"/>
          <w:i/>
          <w:sz w:val="24"/>
          <w:szCs w:val="24"/>
        </w:rPr>
      </w:pPr>
      <w:r>
        <w:rPr>
          <w:rFonts w:ascii="Arial" w:eastAsia="Arial" w:hAnsi="Arial" w:cs="Arial"/>
          <w:b/>
          <w:i/>
          <w:sz w:val="24"/>
          <w:szCs w:val="24"/>
        </w:rPr>
        <w:t xml:space="preserve">Supplemental Figure </w:t>
      </w:r>
      <w:r w:rsidR="00566EF0">
        <w:rPr>
          <w:rFonts w:ascii="Arial" w:eastAsia="Arial" w:hAnsi="Arial" w:cs="Arial"/>
          <w:b/>
          <w:i/>
          <w:sz w:val="24"/>
          <w:szCs w:val="24"/>
        </w:rPr>
        <w:t>5</w:t>
      </w:r>
      <w:r>
        <w:rPr>
          <w:rFonts w:ascii="Arial" w:eastAsia="Arial" w:hAnsi="Arial" w:cs="Arial"/>
          <w:i/>
          <w:sz w:val="24"/>
          <w:szCs w:val="24"/>
        </w:rPr>
        <w:t>. Root-mean-squared deviation (RMSD) of MinC during the 400 ns molecular dynamics simulation.</w:t>
      </w:r>
      <w:r>
        <w:rPr>
          <w:rFonts w:ascii="Arial" w:eastAsia="Arial" w:hAnsi="Arial" w:cs="Arial"/>
          <w:b/>
          <w:i/>
          <w:sz w:val="24"/>
          <w:szCs w:val="24"/>
        </w:rPr>
        <w:t xml:space="preserve"> </w:t>
      </w:r>
      <w:r>
        <w:rPr>
          <w:rFonts w:ascii="Arial" w:eastAsia="Arial" w:hAnsi="Arial" w:cs="Arial"/>
          <w:i/>
          <w:sz w:val="24"/>
          <w:szCs w:val="24"/>
        </w:rPr>
        <w:t>The backbone MinC RMSD was calculated in VMD software and the system was aligned by FtsZ proteins using the first frame as reference.</w:t>
      </w:r>
      <w:r>
        <w:rPr>
          <w:rFonts w:ascii="Times New Roman" w:eastAsia="Times New Roman" w:hAnsi="Times New Roman" w:cs="Times New Roman"/>
          <w:i/>
          <w:sz w:val="24"/>
          <w:szCs w:val="24"/>
        </w:rPr>
        <w:t xml:space="preserve"> </w:t>
      </w:r>
    </w:p>
    <w:p w14:paraId="19FF2C76" w14:textId="77777777" w:rsidR="00D56456" w:rsidRDefault="00D56456">
      <w:pPr>
        <w:spacing w:line="278" w:lineRule="auto"/>
      </w:pPr>
      <w:r>
        <w:br w:type="page"/>
      </w:r>
    </w:p>
    <w:p w14:paraId="5424227A" w14:textId="4A5E8835" w:rsidR="00C16052" w:rsidRDefault="00EE3CBC">
      <w:pPr>
        <w:spacing w:line="278" w:lineRule="auto"/>
      </w:pPr>
      <w:r w:rsidRPr="00EE3CBC">
        <w:rPr>
          <w:noProof/>
        </w:rPr>
        <w:lastRenderedPageBreak/>
        <w:drawing>
          <wp:inline distT="0" distB="0" distL="0" distR="0" wp14:anchorId="279C2CF3" wp14:editId="0CDA6C0F">
            <wp:extent cx="3503637" cy="4610735"/>
            <wp:effectExtent l="0" t="0" r="1905" b="0"/>
            <wp:docPr id="1438251991" name="Picture 1" descr="A group of images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51991" name="Picture 1" descr="A group of images of a protein&#10;&#10;Description automatically generated with medium confidence"/>
                    <pic:cNvPicPr/>
                  </pic:nvPicPr>
                  <pic:blipFill>
                    <a:blip r:embed="rId11"/>
                    <a:stretch>
                      <a:fillRect/>
                    </a:stretch>
                  </pic:blipFill>
                  <pic:spPr>
                    <a:xfrm>
                      <a:off x="0" y="0"/>
                      <a:ext cx="3511414" cy="4620969"/>
                    </a:xfrm>
                    <a:prstGeom prst="rect">
                      <a:avLst/>
                    </a:prstGeom>
                  </pic:spPr>
                </pic:pic>
              </a:graphicData>
            </a:graphic>
          </wp:inline>
        </w:drawing>
      </w:r>
    </w:p>
    <w:p w14:paraId="317F3034" w14:textId="77777777" w:rsidR="00C16052" w:rsidRDefault="00C16052">
      <w:pPr>
        <w:spacing w:line="278" w:lineRule="auto"/>
      </w:pPr>
    </w:p>
    <w:p w14:paraId="4AC2C91A" w14:textId="4BE409CA" w:rsidR="005D59FC" w:rsidRPr="005D59FC" w:rsidRDefault="00C16052" w:rsidP="00D838BF">
      <w:pPr>
        <w:spacing w:line="278" w:lineRule="auto"/>
        <w:rPr>
          <w:rFonts w:ascii="Arial" w:eastAsia="Arial" w:hAnsi="Arial" w:cs="Arial"/>
          <w:b/>
          <w:bCs/>
          <w:sz w:val="24"/>
          <w:szCs w:val="24"/>
          <w:lang w:val="pt-BR"/>
        </w:rPr>
      </w:pPr>
      <w:r>
        <w:rPr>
          <w:rFonts w:ascii="Arial" w:eastAsia="Arial" w:hAnsi="Arial" w:cs="Arial"/>
          <w:b/>
          <w:i/>
          <w:sz w:val="24"/>
          <w:szCs w:val="24"/>
        </w:rPr>
        <w:t>Supplemental Figure 6</w:t>
      </w:r>
      <w:r w:rsidR="00E751A5">
        <w:rPr>
          <w:rFonts w:ascii="Arial" w:eastAsia="Arial" w:hAnsi="Arial" w:cs="Arial"/>
          <w:b/>
          <w:i/>
          <w:sz w:val="24"/>
          <w:szCs w:val="24"/>
        </w:rPr>
        <w:t xml:space="preserve">. </w:t>
      </w:r>
      <w:r w:rsidR="00E751A5" w:rsidRPr="00D838BF">
        <w:rPr>
          <w:rFonts w:ascii="Arial" w:eastAsia="Arial" w:hAnsi="Arial" w:cs="Arial"/>
          <w:bCs/>
          <w:i/>
          <w:sz w:val="24"/>
          <w:szCs w:val="24"/>
        </w:rPr>
        <w:t>Mapping of E. coli MinC</w:t>
      </w:r>
      <w:r w:rsidR="00E751A5" w:rsidRPr="00D838BF">
        <w:rPr>
          <w:rFonts w:ascii="Arial" w:eastAsia="Arial" w:hAnsi="Arial" w:cs="Arial"/>
          <w:bCs/>
          <w:i/>
          <w:sz w:val="24"/>
          <w:szCs w:val="24"/>
          <w:vertAlign w:val="superscript"/>
        </w:rPr>
        <w:t>N</w:t>
      </w:r>
      <w:r w:rsidR="00E751A5" w:rsidRPr="00D838BF">
        <w:rPr>
          <w:rFonts w:ascii="Arial" w:eastAsia="Arial" w:hAnsi="Arial" w:cs="Arial"/>
          <w:bCs/>
          <w:i/>
          <w:sz w:val="24"/>
          <w:szCs w:val="24"/>
        </w:rPr>
        <w:t xml:space="preserve"> mutations </w:t>
      </w:r>
      <w:r w:rsidR="00CE3137">
        <w:rPr>
          <w:rFonts w:ascii="Arial" w:eastAsia="Arial" w:hAnsi="Arial" w:cs="Arial"/>
          <w:bCs/>
          <w:i/>
          <w:sz w:val="24"/>
          <w:szCs w:val="24"/>
        </w:rPr>
        <w:t xml:space="preserve">of Table S5 </w:t>
      </w:r>
      <w:r w:rsidR="00E751A5" w:rsidRPr="00D838BF">
        <w:rPr>
          <w:rFonts w:ascii="Arial" w:eastAsia="Arial" w:hAnsi="Arial" w:cs="Arial"/>
          <w:bCs/>
          <w:i/>
          <w:sz w:val="24"/>
          <w:szCs w:val="24"/>
        </w:rPr>
        <w:t>on</w:t>
      </w:r>
      <w:r w:rsidR="00CE3137">
        <w:rPr>
          <w:rFonts w:ascii="Arial" w:eastAsia="Arial" w:hAnsi="Arial" w:cs="Arial"/>
          <w:bCs/>
          <w:i/>
          <w:sz w:val="24"/>
          <w:szCs w:val="24"/>
        </w:rPr>
        <w:t>to</w:t>
      </w:r>
      <w:r w:rsidR="00E751A5" w:rsidRPr="00D838BF">
        <w:rPr>
          <w:rFonts w:ascii="Arial" w:eastAsia="Arial" w:hAnsi="Arial" w:cs="Arial"/>
          <w:bCs/>
          <w:i/>
          <w:sz w:val="24"/>
          <w:szCs w:val="24"/>
        </w:rPr>
        <w:t xml:space="preserve"> the structure of </w:t>
      </w:r>
      <w:r w:rsidR="00A533E3" w:rsidRPr="00D838BF">
        <w:rPr>
          <w:rFonts w:ascii="Arial" w:eastAsia="Arial" w:hAnsi="Arial" w:cs="Arial"/>
          <w:bCs/>
          <w:i/>
          <w:sz w:val="24"/>
          <w:szCs w:val="24"/>
        </w:rPr>
        <w:t xml:space="preserve">the NMR-docking complex (A) and Alpha Fold Multimer </w:t>
      </w:r>
      <w:r w:rsidR="00B31712" w:rsidRPr="00D838BF">
        <w:rPr>
          <w:rFonts w:ascii="Arial" w:eastAsia="Arial" w:hAnsi="Arial" w:cs="Arial"/>
          <w:bCs/>
          <w:i/>
          <w:sz w:val="24"/>
          <w:szCs w:val="24"/>
        </w:rPr>
        <w:t xml:space="preserve">complex </w:t>
      </w:r>
      <w:r w:rsidR="00A533E3" w:rsidRPr="00D838BF">
        <w:rPr>
          <w:rFonts w:ascii="Arial" w:eastAsia="Arial" w:hAnsi="Arial" w:cs="Arial"/>
          <w:bCs/>
          <w:i/>
          <w:sz w:val="24"/>
          <w:szCs w:val="24"/>
        </w:rPr>
        <w:t>(B)</w:t>
      </w:r>
      <w:r w:rsidR="00B31712" w:rsidRPr="00D838BF">
        <w:rPr>
          <w:rFonts w:ascii="Arial" w:eastAsia="Arial" w:hAnsi="Arial" w:cs="Arial"/>
          <w:bCs/>
          <w:i/>
          <w:sz w:val="24"/>
          <w:szCs w:val="24"/>
        </w:rPr>
        <w:t xml:space="preserve">. </w:t>
      </w:r>
      <w:r w:rsidR="00FE1896">
        <w:rPr>
          <w:rFonts w:ascii="Arial" w:eastAsia="Arial" w:hAnsi="Arial" w:cs="Arial"/>
          <w:bCs/>
          <w:i/>
          <w:sz w:val="24"/>
          <w:szCs w:val="24"/>
        </w:rPr>
        <w:t>M</w:t>
      </w:r>
      <w:r w:rsidR="00B31712" w:rsidRPr="00D838BF">
        <w:rPr>
          <w:rFonts w:ascii="Arial" w:eastAsia="Arial" w:hAnsi="Arial" w:cs="Arial"/>
          <w:bCs/>
          <w:i/>
          <w:sz w:val="24"/>
          <w:szCs w:val="24"/>
        </w:rPr>
        <w:t xml:space="preserve">utations </w:t>
      </w:r>
      <w:r w:rsidR="008E6250">
        <w:rPr>
          <w:rFonts w:ascii="Arial" w:eastAsia="Arial" w:hAnsi="Arial" w:cs="Arial"/>
          <w:bCs/>
          <w:i/>
          <w:sz w:val="24"/>
          <w:szCs w:val="24"/>
        </w:rPr>
        <w:t xml:space="preserve">are highlighted as sticks, with those </w:t>
      </w:r>
      <w:r w:rsidR="00FE1896">
        <w:rPr>
          <w:rFonts w:ascii="Arial" w:eastAsia="Arial" w:hAnsi="Arial" w:cs="Arial"/>
          <w:bCs/>
          <w:i/>
          <w:sz w:val="24"/>
          <w:szCs w:val="24"/>
        </w:rPr>
        <w:t xml:space="preserve">that </w:t>
      </w:r>
      <w:r w:rsidR="00C4637D" w:rsidRPr="00D838BF">
        <w:rPr>
          <w:rFonts w:ascii="Arial" w:eastAsia="Arial" w:hAnsi="Arial" w:cs="Arial"/>
          <w:bCs/>
          <w:i/>
          <w:sz w:val="24"/>
          <w:szCs w:val="24"/>
        </w:rPr>
        <w:t xml:space="preserve">disrupt </w:t>
      </w:r>
      <w:r w:rsidR="00E22ADA" w:rsidRPr="00D838BF">
        <w:rPr>
          <w:rFonts w:ascii="Arial" w:eastAsia="Arial" w:hAnsi="Arial" w:cs="Arial"/>
          <w:bCs/>
          <w:i/>
          <w:sz w:val="24"/>
          <w:szCs w:val="24"/>
        </w:rPr>
        <w:t>MinC</w:t>
      </w:r>
      <w:r w:rsidR="00E22ADA" w:rsidRPr="00D838BF">
        <w:rPr>
          <w:rFonts w:ascii="Arial" w:eastAsia="Arial" w:hAnsi="Arial" w:cs="Arial"/>
          <w:bCs/>
          <w:i/>
          <w:sz w:val="24"/>
          <w:szCs w:val="24"/>
          <w:vertAlign w:val="superscript"/>
        </w:rPr>
        <w:t>N</w:t>
      </w:r>
      <w:r w:rsidR="00E22ADA" w:rsidRPr="00D838BF">
        <w:rPr>
          <w:rFonts w:ascii="Arial" w:eastAsia="Arial" w:hAnsi="Arial" w:cs="Arial"/>
          <w:bCs/>
          <w:i/>
          <w:sz w:val="24"/>
          <w:szCs w:val="24"/>
        </w:rPr>
        <w:t xml:space="preserve"> function colored red and those with</w:t>
      </w:r>
      <w:r w:rsidR="00CE3137" w:rsidRPr="00D838BF">
        <w:rPr>
          <w:rFonts w:ascii="Arial" w:eastAsia="Arial" w:hAnsi="Arial" w:cs="Arial"/>
          <w:bCs/>
          <w:i/>
          <w:sz w:val="24"/>
          <w:szCs w:val="24"/>
        </w:rPr>
        <w:t xml:space="preserve">out effect colored </w:t>
      </w:r>
      <w:r w:rsidR="005B5732">
        <w:rPr>
          <w:rFonts w:ascii="Arial" w:eastAsia="Arial" w:hAnsi="Arial" w:cs="Arial"/>
          <w:bCs/>
          <w:i/>
          <w:sz w:val="24"/>
          <w:szCs w:val="24"/>
        </w:rPr>
        <w:t xml:space="preserve">dark </w:t>
      </w:r>
      <w:r w:rsidR="00CE3137" w:rsidRPr="00D838BF">
        <w:rPr>
          <w:rFonts w:ascii="Arial" w:eastAsia="Arial" w:hAnsi="Arial" w:cs="Arial"/>
          <w:bCs/>
          <w:i/>
          <w:sz w:val="24"/>
          <w:szCs w:val="24"/>
        </w:rPr>
        <w:t>green.</w:t>
      </w:r>
      <w:r w:rsidR="00A533E3">
        <w:rPr>
          <w:rFonts w:ascii="Arial" w:eastAsia="Arial" w:hAnsi="Arial" w:cs="Arial"/>
          <w:b/>
          <w:i/>
          <w:sz w:val="24"/>
          <w:szCs w:val="24"/>
        </w:rPr>
        <w:t xml:space="preserve"> </w:t>
      </w:r>
      <w:r w:rsidR="00E751A5">
        <w:rPr>
          <w:rFonts w:ascii="Arial" w:eastAsia="Arial" w:hAnsi="Arial" w:cs="Arial"/>
          <w:b/>
          <w:i/>
          <w:sz w:val="24"/>
          <w:szCs w:val="24"/>
        </w:rPr>
        <w:t xml:space="preserve"> </w:t>
      </w:r>
      <w:r w:rsidR="00673F7A">
        <w:br w:type="page"/>
      </w:r>
      <w:r w:rsidR="005D59FC" w:rsidRPr="005D59FC">
        <w:rPr>
          <w:rFonts w:ascii="Arial" w:eastAsia="Arial" w:hAnsi="Arial" w:cs="Arial"/>
          <w:b/>
          <w:bCs/>
          <w:sz w:val="24"/>
          <w:szCs w:val="24"/>
          <w:lang w:val="pt-BR"/>
        </w:rPr>
        <w:lastRenderedPageBreak/>
        <w:t>Supplemental References</w:t>
      </w:r>
    </w:p>
    <w:p w14:paraId="1BAD853C" w14:textId="77777777" w:rsidR="002E7A84" w:rsidRPr="002E7A84" w:rsidRDefault="002E7A84" w:rsidP="002E7A84">
      <w:pPr>
        <w:widowControl w:val="0"/>
        <w:pBdr>
          <w:top w:val="nil"/>
          <w:left w:val="nil"/>
          <w:bottom w:val="nil"/>
          <w:right w:val="nil"/>
          <w:between w:val="nil"/>
        </w:pBdr>
        <w:spacing w:after="0" w:line="240" w:lineRule="auto"/>
        <w:ind w:left="720" w:hanging="720"/>
        <w:rPr>
          <w:rFonts w:ascii="Arial" w:eastAsia="Arial" w:hAnsi="Arial" w:cs="Arial"/>
          <w:b/>
          <w:sz w:val="24"/>
          <w:szCs w:val="24"/>
          <w:lang w:val="pt-BR"/>
        </w:rPr>
      </w:pPr>
      <w:r w:rsidRPr="003F0D88">
        <w:rPr>
          <w:rFonts w:ascii="Arial" w:eastAsia="Arial" w:hAnsi="Arial" w:cs="Arial"/>
          <w:sz w:val="24"/>
          <w:szCs w:val="24"/>
          <w:lang w:val="pt-BR"/>
        </w:rPr>
        <w:t xml:space="preserve">Blasios, V., Bisson-Filho, A.W., Castellen, P., Nogueira, M.L., Bettini, J., Portugal, R.V., Zeri, A.C., Gueiros-Filho, F.J., 2013. </w:t>
      </w:r>
      <w:r>
        <w:rPr>
          <w:rFonts w:ascii="Arial" w:eastAsia="Arial" w:hAnsi="Arial" w:cs="Arial"/>
          <w:sz w:val="24"/>
          <w:szCs w:val="24"/>
        </w:rPr>
        <w:t xml:space="preserve">Genetic and biochemical characterization of the MinC-FtsZ interaction in Bacillus subtilis. </w:t>
      </w:r>
      <w:r w:rsidRPr="002E7A84">
        <w:rPr>
          <w:rFonts w:ascii="Arial" w:eastAsia="Arial" w:hAnsi="Arial" w:cs="Arial"/>
          <w:sz w:val="24"/>
          <w:szCs w:val="24"/>
          <w:lang w:val="pt-BR"/>
        </w:rPr>
        <w:t>PLoS One 8, e60690.</w:t>
      </w:r>
    </w:p>
    <w:p w14:paraId="67158D41" w14:textId="36BFEA3C" w:rsidR="00673F7A" w:rsidRDefault="00673F7A" w:rsidP="00673F7A">
      <w:pPr>
        <w:widowControl w:val="0"/>
        <w:pBdr>
          <w:top w:val="nil"/>
          <w:left w:val="nil"/>
          <w:bottom w:val="nil"/>
          <w:right w:val="nil"/>
          <w:between w:val="nil"/>
        </w:pBdr>
        <w:spacing w:after="0" w:line="240" w:lineRule="auto"/>
        <w:ind w:left="720" w:hanging="720"/>
        <w:rPr>
          <w:rFonts w:ascii="Arial" w:eastAsia="Arial" w:hAnsi="Arial" w:cs="Arial"/>
          <w:sz w:val="24"/>
          <w:szCs w:val="24"/>
        </w:rPr>
      </w:pPr>
      <w:r w:rsidRPr="003F0D88">
        <w:rPr>
          <w:rFonts w:ascii="Arial" w:eastAsia="Arial" w:hAnsi="Arial" w:cs="Arial"/>
          <w:sz w:val="24"/>
          <w:szCs w:val="24"/>
          <w:lang w:val="pt-BR"/>
        </w:rPr>
        <w:t xml:space="preserve">Castellen, P., Sforça, M.L., Gueiros-Filho, F.J., De Mattos Zeri, A.C., 2015. </w:t>
      </w:r>
      <w:r>
        <w:rPr>
          <w:rFonts w:ascii="Arial" w:eastAsia="Arial" w:hAnsi="Arial" w:cs="Arial"/>
          <w:sz w:val="24"/>
          <w:szCs w:val="24"/>
        </w:rPr>
        <w:t xml:space="preserve">Backbone and side chain NMR assignments for the N-terminal domain of the cell division regulator MinC from Bacillus subtilis. Biomol. NMR Assign. 9, 1–5. </w:t>
      </w:r>
      <w:r w:rsidR="00F662BD" w:rsidRPr="005D59FC">
        <w:rPr>
          <w:rFonts w:ascii="Arial" w:eastAsia="Arial" w:hAnsi="Arial" w:cs="Arial"/>
          <w:sz w:val="24"/>
          <w:szCs w:val="24"/>
        </w:rPr>
        <w:t>https://doi.org/10.1007/s12104-013-9534-y</w:t>
      </w:r>
    </w:p>
    <w:p w14:paraId="6A483593" w14:textId="30BBA93E" w:rsidR="00F662BD" w:rsidRDefault="00F662BD" w:rsidP="00F662BD">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sz w:val="24"/>
          <w:szCs w:val="24"/>
        </w:rPr>
        <w:t>Park, K.-T., Dajkovic, A., Wissel, M., Du, S., Lutkenhaus, J., 2018. MinC and FtsZ mutant analysis provides insight into MinC/MinD-mediated Z ring disassembly. J. Biol. Chem. 293, 5834–5846. https://doi.org/10.1074/jbc.M117.815894</w:t>
      </w:r>
    </w:p>
    <w:p w14:paraId="1BAA37E1" w14:textId="77777777" w:rsidR="00BB4A4A" w:rsidRDefault="00BB4A4A" w:rsidP="00BB4A4A">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sz w:val="24"/>
          <w:szCs w:val="24"/>
        </w:rPr>
        <w:t>Youngman, P.J., Perkins, J.B., Losick, R., 1983. Genetic transposition and insertional mutagenesis in Bacillus subtilis with Streptococcus faecalis transposon Tn917. Proc Natl Acad Sci U A 80, 2305–9.</w:t>
      </w:r>
    </w:p>
    <w:p w14:paraId="6618F901" w14:textId="77777777" w:rsidR="00163251" w:rsidRPr="00B81A27" w:rsidRDefault="00163251"/>
    <w:sectPr w:rsidR="00163251" w:rsidRPr="00B81A2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1D02C" w14:textId="77777777" w:rsidR="00636375" w:rsidRDefault="00636375" w:rsidP="00865699">
      <w:pPr>
        <w:spacing w:after="0" w:line="240" w:lineRule="auto"/>
      </w:pPr>
      <w:r>
        <w:separator/>
      </w:r>
    </w:p>
  </w:endnote>
  <w:endnote w:type="continuationSeparator" w:id="0">
    <w:p w14:paraId="7D025515" w14:textId="77777777" w:rsidR="00636375" w:rsidRDefault="00636375" w:rsidP="0086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CF38A" w14:textId="77777777" w:rsidR="00865699" w:rsidRDefault="00865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150238"/>
      <w:docPartObj>
        <w:docPartGallery w:val="Page Numbers (Bottom of Page)"/>
        <w:docPartUnique/>
      </w:docPartObj>
    </w:sdtPr>
    <w:sdtEndPr>
      <w:rPr>
        <w:noProof/>
      </w:rPr>
    </w:sdtEndPr>
    <w:sdtContent>
      <w:p w14:paraId="2D5B9EA1" w14:textId="12346200" w:rsidR="00865699" w:rsidRDefault="008656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D6EAAF" w14:textId="77777777" w:rsidR="00865699" w:rsidRDefault="00865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E9BCC" w14:textId="77777777" w:rsidR="00865699" w:rsidRDefault="00865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7607B" w14:textId="77777777" w:rsidR="00636375" w:rsidRDefault="00636375" w:rsidP="00865699">
      <w:pPr>
        <w:spacing w:after="0" w:line="240" w:lineRule="auto"/>
      </w:pPr>
      <w:r>
        <w:separator/>
      </w:r>
    </w:p>
  </w:footnote>
  <w:footnote w:type="continuationSeparator" w:id="0">
    <w:p w14:paraId="42C85DCC" w14:textId="77777777" w:rsidR="00636375" w:rsidRDefault="00636375" w:rsidP="00865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6F37C" w14:textId="77777777" w:rsidR="00865699" w:rsidRDefault="00865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95CFA" w14:textId="77777777" w:rsidR="00865699" w:rsidRDefault="008656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2638E" w14:textId="77777777" w:rsidR="00865699" w:rsidRDefault="008656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27"/>
    <w:rsid w:val="00051406"/>
    <w:rsid w:val="00066F13"/>
    <w:rsid w:val="00070EB9"/>
    <w:rsid w:val="000F7041"/>
    <w:rsid w:val="001330B5"/>
    <w:rsid w:val="00163251"/>
    <w:rsid w:val="00225C31"/>
    <w:rsid w:val="002302ED"/>
    <w:rsid w:val="00233B10"/>
    <w:rsid w:val="002A3514"/>
    <w:rsid w:val="002B62CA"/>
    <w:rsid w:val="002E7A84"/>
    <w:rsid w:val="003076DD"/>
    <w:rsid w:val="00312082"/>
    <w:rsid w:val="00363438"/>
    <w:rsid w:val="00375222"/>
    <w:rsid w:val="003C50B2"/>
    <w:rsid w:val="0041386A"/>
    <w:rsid w:val="004B64B6"/>
    <w:rsid w:val="004D2D2E"/>
    <w:rsid w:val="00516A95"/>
    <w:rsid w:val="005444AE"/>
    <w:rsid w:val="00566EF0"/>
    <w:rsid w:val="00571D57"/>
    <w:rsid w:val="0058679A"/>
    <w:rsid w:val="005A1533"/>
    <w:rsid w:val="005B5732"/>
    <w:rsid w:val="005C4128"/>
    <w:rsid w:val="005D59FC"/>
    <w:rsid w:val="00636375"/>
    <w:rsid w:val="006420ED"/>
    <w:rsid w:val="00673F7A"/>
    <w:rsid w:val="006C4596"/>
    <w:rsid w:val="006F1ABF"/>
    <w:rsid w:val="007003BB"/>
    <w:rsid w:val="00743454"/>
    <w:rsid w:val="007834CE"/>
    <w:rsid w:val="00784BEF"/>
    <w:rsid w:val="007B7D36"/>
    <w:rsid w:val="007C7145"/>
    <w:rsid w:val="00801A7B"/>
    <w:rsid w:val="0080215F"/>
    <w:rsid w:val="00865699"/>
    <w:rsid w:val="008B389E"/>
    <w:rsid w:val="008D51A2"/>
    <w:rsid w:val="008E6250"/>
    <w:rsid w:val="00934BAA"/>
    <w:rsid w:val="009531BF"/>
    <w:rsid w:val="00A30F71"/>
    <w:rsid w:val="00A45ED6"/>
    <w:rsid w:val="00A533E3"/>
    <w:rsid w:val="00AF6359"/>
    <w:rsid w:val="00B26873"/>
    <w:rsid w:val="00B31712"/>
    <w:rsid w:val="00B70D83"/>
    <w:rsid w:val="00B7529B"/>
    <w:rsid w:val="00B81A27"/>
    <w:rsid w:val="00BB4A4A"/>
    <w:rsid w:val="00BD2696"/>
    <w:rsid w:val="00BE0DCA"/>
    <w:rsid w:val="00BE2ADE"/>
    <w:rsid w:val="00BF71AF"/>
    <w:rsid w:val="00C16052"/>
    <w:rsid w:val="00C25550"/>
    <w:rsid w:val="00C3023A"/>
    <w:rsid w:val="00C4637D"/>
    <w:rsid w:val="00C72ACE"/>
    <w:rsid w:val="00CB19E2"/>
    <w:rsid w:val="00CE3137"/>
    <w:rsid w:val="00D03C45"/>
    <w:rsid w:val="00D123B5"/>
    <w:rsid w:val="00D33592"/>
    <w:rsid w:val="00D40365"/>
    <w:rsid w:val="00D41696"/>
    <w:rsid w:val="00D45645"/>
    <w:rsid w:val="00D56456"/>
    <w:rsid w:val="00D838BF"/>
    <w:rsid w:val="00DE27E8"/>
    <w:rsid w:val="00E22ADA"/>
    <w:rsid w:val="00E751A5"/>
    <w:rsid w:val="00EA5D3B"/>
    <w:rsid w:val="00EC0F63"/>
    <w:rsid w:val="00EE3CBC"/>
    <w:rsid w:val="00F3533E"/>
    <w:rsid w:val="00F63866"/>
    <w:rsid w:val="00F662BD"/>
    <w:rsid w:val="00FE090B"/>
    <w:rsid w:val="00FE12FD"/>
    <w:rsid w:val="00FE1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2373"/>
  <w15:chartTrackingRefBased/>
  <w15:docId w15:val="{E15C8B80-E44C-42F1-9FAD-099D828B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27"/>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B81A2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81A2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81A2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81A2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81A2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81A2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81A2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81A2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81A27"/>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A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A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A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A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A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A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A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A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A27"/>
    <w:rPr>
      <w:rFonts w:eastAsiaTheme="majorEastAsia" w:cstheme="majorBidi"/>
      <w:color w:val="272727" w:themeColor="text1" w:themeTint="D8"/>
    </w:rPr>
  </w:style>
  <w:style w:type="paragraph" w:styleId="Title">
    <w:name w:val="Title"/>
    <w:basedOn w:val="Normal"/>
    <w:next w:val="Normal"/>
    <w:link w:val="TitleChar"/>
    <w:uiPriority w:val="10"/>
    <w:qFormat/>
    <w:rsid w:val="00B81A2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81A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A27"/>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81A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A27"/>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1A27"/>
    <w:rPr>
      <w:i/>
      <w:iCs/>
      <w:color w:val="404040" w:themeColor="text1" w:themeTint="BF"/>
    </w:rPr>
  </w:style>
  <w:style w:type="paragraph" w:styleId="ListParagraph">
    <w:name w:val="List Paragraph"/>
    <w:basedOn w:val="Normal"/>
    <w:uiPriority w:val="34"/>
    <w:qFormat/>
    <w:rsid w:val="00B81A27"/>
    <w:pPr>
      <w:spacing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B81A27"/>
    <w:rPr>
      <w:i/>
      <w:iCs/>
      <w:color w:val="0F4761" w:themeColor="accent1" w:themeShade="BF"/>
    </w:rPr>
  </w:style>
  <w:style w:type="paragraph" w:styleId="IntenseQuote">
    <w:name w:val="Intense Quote"/>
    <w:basedOn w:val="Normal"/>
    <w:next w:val="Normal"/>
    <w:link w:val="IntenseQuoteChar"/>
    <w:uiPriority w:val="30"/>
    <w:qFormat/>
    <w:rsid w:val="00B81A2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81A27"/>
    <w:rPr>
      <w:i/>
      <w:iCs/>
      <w:color w:val="0F4761" w:themeColor="accent1" w:themeShade="BF"/>
    </w:rPr>
  </w:style>
  <w:style w:type="character" w:styleId="IntenseReference">
    <w:name w:val="Intense Reference"/>
    <w:basedOn w:val="DefaultParagraphFont"/>
    <w:uiPriority w:val="32"/>
    <w:qFormat/>
    <w:rsid w:val="00B81A27"/>
    <w:rPr>
      <w:b/>
      <w:bCs/>
      <w:smallCaps/>
      <w:color w:val="0F4761" w:themeColor="accent1" w:themeShade="BF"/>
      <w:spacing w:val="5"/>
    </w:rPr>
  </w:style>
  <w:style w:type="character" w:styleId="Hyperlink">
    <w:name w:val="Hyperlink"/>
    <w:basedOn w:val="DefaultParagraphFont"/>
    <w:uiPriority w:val="99"/>
    <w:unhideWhenUsed/>
    <w:rsid w:val="00F662BD"/>
    <w:rPr>
      <w:color w:val="467886" w:themeColor="hyperlink"/>
      <w:u w:val="single"/>
    </w:rPr>
  </w:style>
  <w:style w:type="character" w:styleId="UnresolvedMention">
    <w:name w:val="Unresolved Mention"/>
    <w:basedOn w:val="DefaultParagraphFont"/>
    <w:uiPriority w:val="99"/>
    <w:semiHidden/>
    <w:unhideWhenUsed/>
    <w:rsid w:val="00F662BD"/>
    <w:rPr>
      <w:color w:val="605E5C"/>
      <w:shd w:val="clear" w:color="auto" w:fill="E1DFDD"/>
    </w:rPr>
  </w:style>
  <w:style w:type="paragraph" w:styleId="Revision">
    <w:name w:val="Revision"/>
    <w:hidden/>
    <w:uiPriority w:val="99"/>
    <w:semiHidden/>
    <w:rsid w:val="00566EF0"/>
    <w:pPr>
      <w:spacing w:after="0" w:line="240" w:lineRule="auto"/>
    </w:pPr>
    <w:rPr>
      <w:rFonts w:ascii="Calibri" w:eastAsia="Calibri" w:hAnsi="Calibri" w:cs="Calibri"/>
      <w:kern w:val="0"/>
      <w:sz w:val="22"/>
      <w:szCs w:val="22"/>
      <w14:ligatures w14:val="none"/>
    </w:rPr>
  </w:style>
  <w:style w:type="paragraph" w:styleId="Header">
    <w:name w:val="header"/>
    <w:basedOn w:val="Normal"/>
    <w:link w:val="HeaderChar"/>
    <w:uiPriority w:val="99"/>
    <w:unhideWhenUsed/>
    <w:rsid w:val="00865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699"/>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865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699"/>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12587</TotalTime>
  <Pages>13</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Frederico José Gueiros Filho</dc:creator>
  <cp:keywords/>
  <dc:description/>
  <cp:lastModifiedBy>Frederico José Gueiros Filho</cp:lastModifiedBy>
  <cp:revision>50</cp:revision>
  <dcterms:created xsi:type="dcterms:W3CDTF">2024-11-07T20:48:00Z</dcterms:created>
  <dcterms:modified xsi:type="dcterms:W3CDTF">2024-12-18T19:42:00Z</dcterms:modified>
</cp:coreProperties>
</file>