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2A7" w:rsidRPr="00F932A7" w:rsidRDefault="00F932A7" w:rsidP="00F932A7">
      <w:pPr>
        <w:widowControl/>
        <w:wordWrap/>
        <w:autoSpaceDE/>
        <w:autoSpaceDN/>
        <w:spacing w:after="160" w:line="240" w:lineRule="auto"/>
        <w:jc w:val="left"/>
        <w:rPr>
          <w:rStyle w:val="a3"/>
          <w:rFonts w:ascii="Times New Roman" w:hAnsi="Times New Roman" w:cs="Times New Roman"/>
          <w:sz w:val="24"/>
          <w:szCs w:val="24"/>
        </w:rPr>
      </w:pPr>
      <w:r w:rsidRPr="00F932A7">
        <w:rPr>
          <w:rFonts w:ascii="Times New Roman" w:hAnsi="Times New Roman" w:cs="Times New Roman"/>
          <w:sz w:val="24"/>
          <w:szCs w:val="24"/>
        </w:rPr>
        <w:t>Supplemental digital content 1. ICD-9-CM codes of substance use and mental health conditions</w:t>
      </w:r>
    </w:p>
    <w:tbl>
      <w:tblPr>
        <w:tblStyle w:val="a5"/>
        <w:tblW w:w="8933" w:type="dxa"/>
        <w:tblLook w:val="04A0" w:firstRow="1" w:lastRow="0" w:firstColumn="1" w:lastColumn="0" w:noHBand="0" w:noVBand="1"/>
      </w:tblPr>
      <w:tblGrid>
        <w:gridCol w:w="1345"/>
        <w:gridCol w:w="1800"/>
        <w:gridCol w:w="5788"/>
      </w:tblGrid>
      <w:tr w:rsidR="00F932A7" w:rsidRPr="00F74B34" w:rsidTr="0084575C">
        <w:trPr>
          <w:trHeight w:val="60"/>
        </w:trPr>
        <w:tc>
          <w:tcPr>
            <w:tcW w:w="1345" w:type="dxa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Descriptions</w:t>
            </w:r>
          </w:p>
        </w:tc>
        <w:tc>
          <w:tcPr>
            <w:tcW w:w="5788" w:type="dxa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ICD-9-CM codes</w:t>
            </w:r>
          </w:p>
        </w:tc>
      </w:tr>
      <w:tr w:rsidR="00F932A7" w:rsidRPr="00F74B34" w:rsidTr="0084575C">
        <w:trPr>
          <w:trHeight w:val="601"/>
        </w:trPr>
        <w:tc>
          <w:tcPr>
            <w:tcW w:w="1345" w:type="dxa"/>
            <w:vMerge w:val="restart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Substance use (abuse, dependence, unspecified, poisoning)</w:t>
            </w:r>
          </w:p>
        </w:tc>
        <w:tc>
          <w:tcPr>
            <w:tcW w:w="1800" w:type="dxa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Opioid</w:t>
            </w:r>
          </w:p>
        </w:tc>
        <w:tc>
          <w:tcPr>
            <w:tcW w:w="5788" w:type="dxa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304.00, 304.01, 304.02, 304.70, 304.71, 304.72, 305.50, 305.51, 305.52, 965.00, 965.02, 965.09, E850.1, E850.2, E935.1, E935.2</w:t>
            </w:r>
          </w:p>
        </w:tc>
      </w:tr>
      <w:tr w:rsidR="00F932A7" w:rsidRPr="00F74B34" w:rsidTr="0084575C">
        <w:trPr>
          <w:trHeight w:val="119"/>
        </w:trPr>
        <w:tc>
          <w:tcPr>
            <w:tcW w:w="1345" w:type="dxa"/>
            <w:vMerge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Cocaine</w:t>
            </w:r>
          </w:p>
        </w:tc>
        <w:tc>
          <w:tcPr>
            <w:tcW w:w="5788" w:type="dxa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304.20, 304.22, 305.60, 305.61, 305.62, 970.81, 970.89</w:t>
            </w:r>
          </w:p>
        </w:tc>
      </w:tr>
      <w:tr w:rsidR="00F932A7" w:rsidRPr="00F74B34" w:rsidTr="0084575C">
        <w:trPr>
          <w:trHeight w:val="393"/>
        </w:trPr>
        <w:tc>
          <w:tcPr>
            <w:tcW w:w="1345" w:type="dxa"/>
            <w:vMerge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Marijuana</w:t>
            </w:r>
          </w:p>
        </w:tc>
        <w:tc>
          <w:tcPr>
            <w:tcW w:w="5788" w:type="dxa"/>
            <w:shd w:val="clear" w:color="auto" w:fill="auto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304.30, 304.31, 305.20, 305.21, 305.22</w:t>
            </w:r>
          </w:p>
        </w:tc>
      </w:tr>
      <w:tr w:rsidR="00F932A7" w:rsidRPr="00F74B34" w:rsidTr="0084575C">
        <w:trPr>
          <w:trHeight w:val="121"/>
        </w:trPr>
        <w:tc>
          <w:tcPr>
            <w:tcW w:w="1345" w:type="dxa"/>
            <w:vMerge/>
            <w:tcBorders>
              <w:bottom w:val="single" w:sz="4" w:space="0" w:color="auto"/>
            </w:tcBorders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Heroin</w:t>
            </w:r>
          </w:p>
        </w:tc>
        <w:tc>
          <w:tcPr>
            <w:tcW w:w="5788" w:type="dxa"/>
            <w:shd w:val="clear" w:color="auto" w:fill="auto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965.01, E850.0, E935.0</w:t>
            </w:r>
          </w:p>
        </w:tc>
      </w:tr>
      <w:tr w:rsidR="00F932A7" w:rsidRPr="00F74B34" w:rsidTr="0084575C">
        <w:trPr>
          <w:trHeight w:val="276"/>
        </w:trPr>
        <w:tc>
          <w:tcPr>
            <w:tcW w:w="1345" w:type="dxa"/>
            <w:vMerge w:val="restart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Mental health conditions</w:t>
            </w:r>
          </w:p>
        </w:tc>
        <w:tc>
          <w:tcPr>
            <w:tcW w:w="1800" w:type="dxa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Mood disorders</w:t>
            </w:r>
          </w:p>
        </w:tc>
        <w:tc>
          <w:tcPr>
            <w:tcW w:w="5788" w:type="dxa"/>
            <w:shd w:val="clear" w:color="auto" w:fill="auto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296.00, 296.01, 296.02, 296.03, 296.04, 296.05, 296.06, 296.10, 296.11, 296.12, 296.13, 296.14, 296.15, 296.16, 296.20, 296.21, 296.22, 296.23, 296.24, 296.25, 296.26, 296.30, 296.31, 296.32, 296.33, 296.34, 296.35, 296.40, 296.41, 296.42, 296.43, 296.44, 296.45, 296.46, 296.50, 296.51, 296.53, 296.54, 296.55, 296.56, 296.60, 296.61, 296.62, 296.63, 296.64, 296.65, 296.66, 296.7, 296.80, 296.81, 296.82, 296.89, 296.90, 296.99</w:t>
            </w:r>
          </w:p>
        </w:tc>
      </w:tr>
      <w:tr w:rsidR="00F932A7" w:rsidRPr="00F74B34" w:rsidTr="0084575C">
        <w:trPr>
          <w:trHeight w:val="276"/>
        </w:trPr>
        <w:tc>
          <w:tcPr>
            <w:tcW w:w="1345" w:type="dxa"/>
            <w:vMerge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Schizophrenia, other non-mood psychotic disorders</w:t>
            </w:r>
          </w:p>
        </w:tc>
        <w:tc>
          <w:tcPr>
            <w:tcW w:w="5788" w:type="dxa"/>
            <w:shd w:val="clear" w:color="auto" w:fill="auto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297.0, 297.1, 297.2, 297.3, 297.8, 297.9, 298.0, 298.1, 298.2, 298.3, 298.4, 298.8</w:t>
            </w:r>
          </w:p>
        </w:tc>
      </w:tr>
      <w:tr w:rsidR="00F932A7" w:rsidRPr="00F74B34" w:rsidTr="0084575C">
        <w:trPr>
          <w:trHeight w:val="276"/>
        </w:trPr>
        <w:tc>
          <w:tcPr>
            <w:tcW w:w="1345" w:type="dxa"/>
            <w:vMerge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Anxiety, stress-related, somatoform disorders</w:t>
            </w:r>
          </w:p>
        </w:tc>
        <w:tc>
          <w:tcPr>
            <w:tcW w:w="5788" w:type="dxa"/>
            <w:shd w:val="clear" w:color="auto" w:fill="auto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300.00, 300.01, 300.02, 300.09, 300.10, 300.11, 300.12, 300.13, 300.14, 300.15, 300.16, 300.19, 300.20, 300.21, 300.22, 300.23, 300.29, 300.3, 300.4, 300.5, 300.6, 300.7, 300.81, 300.82, 300.89, 301.51, 308.0, 308.1, 308.2, 308.3, 308.4, 309.1, 309.21, 309.24, 309.3, 309.8, 309.81, 309.82, 309.83, 309.89, 309.9</w:t>
            </w:r>
          </w:p>
        </w:tc>
      </w:tr>
      <w:tr w:rsidR="00F932A7" w:rsidRPr="00F74B34" w:rsidTr="0084575C">
        <w:trPr>
          <w:trHeight w:val="200"/>
        </w:trPr>
        <w:tc>
          <w:tcPr>
            <w:tcW w:w="1345" w:type="dxa"/>
            <w:vMerge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Personality and factitious disorders</w:t>
            </w:r>
          </w:p>
        </w:tc>
        <w:tc>
          <w:tcPr>
            <w:tcW w:w="5788" w:type="dxa"/>
            <w:shd w:val="clear" w:color="auto" w:fill="auto"/>
          </w:tcPr>
          <w:p w:rsidR="00F932A7" w:rsidRPr="00F74B34" w:rsidRDefault="00F932A7" w:rsidP="00845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34">
              <w:rPr>
                <w:rFonts w:ascii="Times New Roman" w:hAnsi="Times New Roman" w:cs="Times New Roman"/>
                <w:sz w:val="18"/>
                <w:szCs w:val="18"/>
              </w:rPr>
              <w:t>301.0, 301.11, 301.12, 301.13, 301.20, 301.21, 301.22, 301.3, 301.4, 301.50, 301.51, 301.59, 301.6, 301.7, 301.81, 301.82, 301.83, 301.84, 301.89. 312.30, 312.39</w:t>
            </w:r>
          </w:p>
        </w:tc>
      </w:tr>
    </w:tbl>
    <w:p w:rsidR="000D05AC" w:rsidRPr="00F932A7" w:rsidRDefault="00F932A7" w:rsidP="00EB1653">
      <w:pPr>
        <w:widowControl/>
        <w:wordWrap/>
        <w:autoSpaceDE/>
        <w:autoSpaceDN/>
        <w:spacing w:after="160" w:line="240" w:lineRule="auto"/>
        <w:jc w:val="left"/>
      </w:pPr>
      <w:r w:rsidRPr="00216576">
        <w:rPr>
          <w:rFonts w:ascii="Times New Roman" w:hAnsi="Times New Roman" w:cs="Times New Roman"/>
          <w:sz w:val="18"/>
        </w:rPr>
        <w:t>ICD-9-CM; International Classification of Diseases, 9</w:t>
      </w:r>
      <w:r w:rsidRPr="00216576">
        <w:rPr>
          <w:rFonts w:ascii="Times New Roman" w:hAnsi="Times New Roman" w:cs="Times New Roman"/>
          <w:sz w:val="18"/>
          <w:vertAlign w:val="superscript"/>
        </w:rPr>
        <w:t>th</w:t>
      </w:r>
      <w:r w:rsidRPr="00216576">
        <w:rPr>
          <w:rFonts w:ascii="Times New Roman" w:hAnsi="Times New Roman" w:cs="Times New Roman"/>
          <w:sz w:val="18"/>
        </w:rPr>
        <w:t xml:space="preserve"> revision, Clinical Modification</w:t>
      </w:r>
      <w:r>
        <w:rPr>
          <w:rFonts w:ascii="Times New Roman" w:hAnsi="Times New Roman" w:cs="Times New Roman"/>
          <w:sz w:val="18"/>
        </w:rPr>
        <w:t>.</w:t>
      </w:r>
      <w:bookmarkStart w:id="0" w:name="_GoBack"/>
      <w:bookmarkEnd w:id="0"/>
    </w:p>
    <w:sectPr w:rsidR="000D05AC" w:rsidRPr="00F932A7" w:rsidSect="005C4B5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CFE" w:rsidRDefault="00263CFE" w:rsidP="00EB1653">
      <w:pPr>
        <w:spacing w:after="0" w:line="240" w:lineRule="auto"/>
      </w:pPr>
      <w:r>
        <w:separator/>
      </w:r>
    </w:p>
  </w:endnote>
  <w:endnote w:type="continuationSeparator" w:id="0">
    <w:p w:rsidR="00263CFE" w:rsidRDefault="00263CFE" w:rsidP="00EB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CFE" w:rsidRDefault="00263CFE" w:rsidP="00EB1653">
      <w:pPr>
        <w:spacing w:after="0" w:line="240" w:lineRule="auto"/>
      </w:pPr>
      <w:r>
        <w:separator/>
      </w:r>
    </w:p>
  </w:footnote>
  <w:footnote w:type="continuationSeparator" w:id="0">
    <w:p w:rsidR="00263CFE" w:rsidRDefault="00263CFE" w:rsidP="00EB1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A7"/>
    <w:rsid w:val="000D05AC"/>
    <w:rsid w:val="001D6A19"/>
    <w:rsid w:val="00263CFE"/>
    <w:rsid w:val="00505AA7"/>
    <w:rsid w:val="00EB1653"/>
    <w:rsid w:val="00F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3EE12"/>
  <w15:chartTrackingRefBased/>
  <w15:docId w15:val="{1E5671AD-D47B-41D1-9A06-E81EB092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2A7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2A7"/>
    <w:rPr>
      <w:color w:val="0563C1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F932A7"/>
    <w:rPr>
      <w:b/>
      <w:bCs/>
      <w:szCs w:val="20"/>
    </w:rPr>
  </w:style>
  <w:style w:type="table" w:styleId="a5">
    <w:name w:val="Table Grid"/>
    <w:basedOn w:val="a1"/>
    <w:uiPriority w:val="39"/>
    <w:rsid w:val="00F932A7"/>
    <w:pPr>
      <w:spacing w:after="0" w:line="240" w:lineRule="auto"/>
      <w:jc w:val="left"/>
    </w:pPr>
    <w:rPr>
      <w:rFonts w:eastAsia="바탕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F932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F932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EB16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EB1653"/>
  </w:style>
  <w:style w:type="paragraph" w:styleId="a8">
    <w:name w:val="footer"/>
    <w:basedOn w:val="a"/>
    <w:link w:val="Char1"/>
    <w:uiPriority w:val="99"/>
    <w:unhideWhenUsed/>
    <w:rsid w:val="00EB165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EB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2</cp:revision>
  <dcterms:created xsi:type="dcterms:W3CDTF">2019-04-21T18:54:00Z</dcterms:created>
  <dcterms:modified xsi:type="dcterms:W3CDTF">2019-04-21T18:54:00Z</dcterms:modified>
</cp:coreProperties>
</file>