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E46" w:rsidRPr="004F4A1A" w:rsidRDefault="00DA2E46" w:rsidP="00DA2E46">
      <w:pPr>
        <w:rPr>
          <w:rFonts w:ascii="Times New Roman" w:hAnsi="Times New Roman" w:cs="Times New Roman"/>
          <w:b/>
        </w:rPr>
      </w:pPr>
      <w:r w:rsidRPr="004F4A1A">
        <w:rPr>
          <w:rFonts w:ascii="Times New Roman" w:hAnsi="Times New Roman" w:cs="Times New Roman"/>
          <w:b/>
        </w:rPr>
        <w:t>Supplemental Tables</w:t>
      </w: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b/>
        </w:rPr>
      </w:pPr>
      <w:r w:rsidRPr="004F4A1A">
        <w:rPr>
          <w:rFonts w:ascii="Times New Roman" w:hAnsi="Times New Roman" w:cs="Times New Roman"/>
          <w:b/>
        </w:rPr>
        <w:t>Supplemental Table 1</w:t>
      </w:r>
      <w:r>
        <w:rPr>
          <w:rFonts w:ascii="Times New Roman" w:hAnsi="Times New Roman" w:cs="Times New Roman"/>
          <w:b/>
        </w:rPr>
        <w:t>.</w:t>
      </w:r>
      <w:r>
        <w:rPr>
          <w:rFonts w:ascii="Times New Roman" w:hAnsi="Times New Roman" w:cs="Times New Roman"/>
        </w:rPr>
        <w:t xml:space="preserve"> </w:t>
      </w:r>
      <w:r w:rsidRPr="009D0FC6">
        <w:rPr>
          <w:rFonts w:ascii="Times New Roman" w:hAnsi="Times New Roman" w:cs="Times New Roman"/>
          <w:b/>
        </w:rPr>
        <w:t>List of other diseases asked in survey</w:t>
      </w:r>
    </w:p>
    <w:p w:rsidR="00DA2E46" w:rsidRPr="004F4A1A" w:rsidRDefault="00DA2E46" w:rsidP="00DA2E46">
      <w:pPr>
        <w:rPr>
          <w:rFonts w:ascii="Times New Roman" w:hAnsi="Times New Roman" w:cs="Times New Roman"/>
        </w:rPr>
      </w:pP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rheumatoid arthritis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ankylosing spondylitis / sacroiliitis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iritis / uveitis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primary sclerosing cholangitis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erythema nodosum</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pyoderma gangrenosum</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eczema</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atopic derm</w:t>
      </w:r>
      <w:r>
        <w:rPr>
          <w:rFonts w:ascii="Times New Roman" w:hAnsi="Times New Roman" w:cs="Times New Roman"/>
          <w:sz w:val="24"/>
          <w:szCs w:val="24"/>
        </w:rPr>
        <w:t>a</w:t>
      </w:r>
      <w:r w:rsidRPr="002127D2">
        <w:rPr>
          <w:rFonts w:ascii="Times New Roman" w:hAnsi="Times New Roman" w:cs="Times New Roman"/>
          <w:sz w:val="24"/>
          <w:szCs w:val="24"/>
        </w:rPr>
        <w:t>titis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psoriasis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asthma</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allergic rhinitis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hay fever</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multiple sclerosis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celiac disease</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acute gastroenteritis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diabetes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ischemic heath disease</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stroke</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COPD</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cirrhosis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chronic kidney disease</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hypertension</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hypercholesterolemia</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depression</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osteoporosis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venous thromboembolic disease</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interstitial cystitis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vulvodynia</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migraines</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chronic fatigue</w:t>
      </w:r>
    </w:p>
    <w:p w:rsidR="00DA2E46" w:rsidRPr="002127D2"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fibromyalgia</w:t>
      </w:r>
    </w:p>
    <w:p w:rsidR="00DA2E46" w:rsidRPr="002127D2" w:rsidRDefault="00DA2E46" w:rsidP="00DA2E46">
      <w:pPr>
        <w:pStyle w:val="CommentText"/>
        <w:rPr>
          <w:rFonts w:ascii="Times New Roman" w:hAnsi="Times New Roman" w:cs="Times New Roman"/>
          <w:sz w:val="24"/>
          <w:szCs w:val="24"/>
        </w:rPr>
      </w:pPr>
    </w:p>
    <w:p w:rsidR="00DA2E46" w:rsidRDefault="00DA2E46" w:rsidP="00DA2E46">
      <w:pPr>
        <w:pStyle w:val="CommentText"/>
        <w:rPr>
          <w:rFonts w:ascii="Times New Roman" w:hAnsi="Times New Roman" w:cs="Times New Roman"/>
          <w:sz w:val="24"/>
          <w:szCs w:val="24"/>
        </w:rPr>
      </w:pPr>
      <w:r w:rsidRPr="002127D2">
        <w:rPr>
          <w:rFonts w:ascii="Times New Roman" w:hAnsi="Times New Roman" w:cs="Times New Roman"/>
          <w:sz w:val="24"/>
          <w:szCs w:val="24"/>
        </w:rPr>
        <w:t>Other</w:t>
      </w:r>
    </w:p>
    <w:p w:rsidR="00DA2E46" w:rsidRDefault="00DA2E46" w:rsidP="00DA2E46">
      <w:pPr>
        <w:pStyle w:val="CommentText"/>
        <w:rPr>
          <w:rFonts w:ascii="Times New Roman" w:hAnsi="Times New Roman" w:cs="Times New Roman"/>
          <w:sz w:val="24"/>
          <w:szCs w:val="24"/>
        </w:rPr>
      </w:pPr>
    </w:p>
    <w:p w:rsidR="00DA2E46" w:rsidRDefault="00DA2E46" w:rsidP="00DA2E46">
      <w:pPr>
        <w:pStyle w:val="CommentText"/>
        <w:rPr>
          <w:rFonts w:ascii="Times New Roman" w:hAnsi="Times New Roman" w:cs="Times New Roman"/>
          <w:sz w:val="24"/>
          <w:szCs w:val="24"/>
        </w:rPr>
      </w:pPr>
    </w:p>
    <w:p w:rsidR="00DA2E46" w:rsidRDefault="00DA2E46" w:rsidP="00DA2E46">
      <w:pPr>
        <w:pStyle w:val="CommentText"/>
        <w:rPr>
          <w:rFonts w:ascii="Times New Roman" w:hAnsi="Times New Roman" w:cs="Times New Roman"/>
          <w:sz w:val="24"/>
          <w:szCs w:val="24"/>
        </w:rPr>
      </w:pPr>
    </w:p>
    <w:p w:rsidR="00DA2E46" w:rsidRDefault="00DA2E46" w:rsidP="00DA2E46">
      <w:pPr>
        <w:pStyle w:val="CommentText"/>
        <w:rPr>
          <w:rFonts w:ascii="Times New Roman" w:hAnsi="Times New Roman" w:cs="Times New Roman"/>
          <w:sz w:val="24"/>
          <w:szCs w:val="24"/>
        </w:rPr>
      </w:pPr>
    </w:p>
    <w:p w:rsidR="00DA2E46" w:rsidRDefault="00DA2E46" w:rsidP="00DA2E46">
      <w:pPr>
        <w:pStyle w:val="CommentText"/>
        <w:rPr>
          <w:rFonts w:ascii="Times New Roman" w:hAnsi="Times New Roman" w:cs="Times New Roman"/>
          <w:sz w:val="24"/>
          <w:szCs w:val="24"/>
        </w:rPr>
      </w:pPr>
    </w:p>
    <w:p w:rsidR="00DA2E46" w:rsidRDefault="00DA2E46" w:rsidP="00DA2E46">
      <w:pPr>
        <w:pStyle w:val="CommentText"/>
        <w:rPr>
          <w:rFonts w:ascii="Times New Roman" w:hAnsi="Times New Roman" w:cs="Times New Roman"/>
          <w:b/>
          <w:sz w:val="24"/>
          <w:szCs w:val="24"/>
        </w:rPr>
      </w:pPr>
    </w:p>
    <w:p w:rsidR="00DA2E46" w:rsidRDefault="00DA2E46" w:rsidP="00DA2E46">
      <w:pPr>
        <w:pStyle w:val="CommentText"/>
        <w:rPr>
          <w:rFonts w:ascii="Times New Roman" w:hAnsi="Times New Roman" w:cs="Times New Roman"/>
          <w:b/>
          <w:sz w:val="24"/>
          <w:szCs w:val="24"/>
        </w:rPr>
      </w:pPr>
    </w:p>
    <w:p w:rsidR="00DA2E46" w:rsidRPr="00EA7129" w:rsidRDefault="00DA2E46" w:rsidP="00DA2E46">
      <w:pPr>
        <w:pStyle w:val="CommentText"/>
        <w:rPr>
          <w:rFonts w:ascii="Times New Roman" w:hAnsi="Times New Roman" w:cs="Times New Roman"/>
          <w:b/>
          <w:sz w:val="24"/>
          <w:szCs w:val="24"/>
        </w:rPr>
      </w:pPr>
      <w:r>
        <w:rPr>
          <w:rFonts w:ascii="Times New Roman" w:hAnsi="Times New Roman" w:cs="Times New Roman"/>
          <w:b/>
          <w:sz w:val="24"/>
          <w:szCs w:val="24"/>
        </w:rPr>
        <w:t xml:space="preserve">Supplemental Table </w:t>
      </w:r>
      <w:r w:rsidRPr="00EA7129">
        <w:rPr>
          <w:rFonts w:ascii="Times New Roman" w:hAnsi="Times New Roman" w:cs="Times New Roman"/>
          <w:b/>
          <w:sz w:val="24"/>
          <w:szCs w:val="24"/>
        </w:rPr>
        <w:t>2</w:t>
      </w:r>
      <w:r>
        <w:rPr>
          <w:rFonts w:ascii="Times New Roman" w:hAnsi="Times New Roman" w:cs="Times New Roman"/>
          <w:b/>
          <w:sz w:val="24"/>
          <w:szCs w:val="24"/>
        </w:rPr>
        <w:t>.</w:t>
      </w:r>
      <w:r w:rsidRPr="00EA7129">
        <w:rPr>
          <w:rFonts w:ascii="Times New Roman" w:hAnsi="Times New Roman" w:cs="Times New Roman"/>
          <w:b/>
          <w:sz w:val="24"/>
          <w:szCs w:val="24"/>
        </w:rPr>
        <w:t xml:space="preserve"> List of IBD-specific surgeries</w:t>
      </w:r>
    </w:p>
    <w:p w:rsidR="00DA2E46" w:rsidRDefault="00DA2E46" w:rsidP="00DA2E46">
      <w:pPr>
        <w:pStyle w:val="CommentText"/>
        <w:rPr>
          <w:rFonts w:ascii="Times New Roman" w:hAnsi="Times New Roman" w:cs="Times New Roman"/>
          <w:sz w:val="24"/>
          <w:szCs w:val="24"/>
        </w:rPr>
      </w:pPr>
      <w:r>
        <w:rPr>
          <w:rFonts w:ascii="Times New Roman" w:hAnsi="Times New Roman" w:cs="Times New Roman"/>
          <w:sz w:val="24"/>
          <w:szCs w:val="24"/>
        </w:rPr>
        <w:t>Bowel resection</w:t>
      </w:r>
    </w:p>
    <w:p w:rsidR="00DA2E46" w:rsidRDefault="00DA2E46" w:rsidP="00DA2E46">
      <w:pPr>
        <w:pStyle w:val="CommentText"/>
        <w:rPr>
          <w:rFonts w:ascii="Times New Roman" w:hAnsi="Times New Roman" w:cs="Times New Roman"/>
          <w:sz w:val="24"/>
          <w:szCs w:val="24"/>
        </w:rPr>
      </w:pPr>
      <w:r>
        <w:rPr>
          <w:rFonts w:ascii="Times New Roman" w:hAnsi="Times New Roman" w:cs="Times New Roman"/>
          <w:sz w:val="24"/>
          <w:szCs w:val="24"/>
        </w:rPr>
        <w:t>Colostomy</w:t>
      </w:r>
    </w:p>
    <w:p w:rsidR="00DA2E46" w:rsidRDefault="00DA2E46" w:rsidP="00DA2E46">
      <w:pPr>
        <w:pStyle w:val="CommentText"/>
        <w:rPr>
          <w:rFonts w:ascii="Times New Roman" w:hAnsi="Times New Roman" w:cs="Times New Roman"/>
          <w:sz w:val="24"/>
          <w:szCs w:val="24"/>
        </w:rPr>
      </w:pPr>
      <w:r>
        <w:rPr>
          <w:rFonts w:ascii="Times New Roman" w:hAnsi="Times New Roman" w:cs="Times New Roman"/>
          <w:sz w:val="24"/>
          <w:szCs w:val="24"/>
        </w:rPr>
        <w:t>Pelvic pouch</w:t>
      </w:r>
    </w:p>
    <w:p w:rsidR="00DA2E46" w:rsidRPr="002127D2" w:rsidRDefault="00DA2E46" w:rsidP="00DA2E46">
      <w:pPr>
        <w:pStyle w:val="CommentText"/>
        <w:rPr>
          <w:rFonts w:ascii="Times New Roman" w:hAnsi="Times New Roman" w:cs="Times New Roman"/>
          <w:sz w:val="24"/>
          <w:szCs w:val="24"/>
        </w:rPr>
      </w:pPr>
      <w:proofErr w:type="spellStart"/>
      <w:r>
        <w:rPr>
          <w:rFonts w:ascii="Times New Roman" w:hAnsi="Times New Roman" w:cs="Times New Roman"/>
          <w:sz w:val="24"/>
          <w:szCs w:val="24"/>
        </w:rPr>
        <w:t>Stricturoplasty</w:t>
      </w:r>
      <w:proofErr w:type="spellEnd"/>
    </w:p>
    <w:p w:rsidR="00DA2E46" w:rsidRDefault="00DA2E46" w:rsidP="00DA2E46">
      <w:pPr>
        <w:rPr>
          <w:rFonts w:ascii="Times New Roman" w:hAnsi="Times New Roman" w:cs="Times New Roman"/>
        </w:rPr>
      </w:pPr>
      <w:bookmarkStart w:id="0" w:name="_Hlk155748721"/>
      <w:r>
        <w:rPr>
          <w:rFonts w:ascii="Times New Roman" w:hAnsi="Times New Roman" w:cs="Times New Roman"/>
        </w:rPr>
        <w:t>Fistulectomy</w:t>
      </w:r>
    </w:p>
    <w:p w:rsidR="00DA2E46" w:rsidRDefault="00DA2E46" w:rsidP="00DA2E46">
      <w:pPr>
        <w:rPr>
          <w:rFonts w:ascii="Times New Roman" w:hAnsi="Times New Roman" w:cs="Times New Roman"/>
        </w:rPr>
      </w:pPr>
      <w:r>
        <w:rPr>
          <w:rFonts w:ascii="Times New Roman" w:hAnsi="Times New Roman" w:cs="Times New Roman"/>
        </w:rPr>
        <w:t>Incising and draining of abscess related to fistula</w:t>
      </w:r>
    </w:p>
    <w:bookmarkEnd w:id="0"/>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Pr="00D638F8" w:rsidRDefault="00DA2E46" w:rsidP="00DA2E46">
      <w:pPr>
        <w:rPr>
          <w:rFonts w:ascii="Times New Roman" w:hAnsi="Times New Roman" w:cs="Times New Roman"/>
          <w:b/>
        </w:rPr>
      </w:pPr>
      <w:r w:rsidRPr="00D638F8">
        <w:rPr>
          <w:rFonts w:ascii="Times New Roman" w:hAnsi="Times New Roman" w:cs="Times New Roman"/>
          <w:b/>
        </w:rPr>
        <w:t>Supplemental Table 3</w:t>
      </w:r>
      <w:r>
        <w:rPr>
          <w:rFonts w:ascii="Times New Roman" w:hAnsi="Times New Roman" w:cs="Times New Roman"/>
          <w:b/>
        </w:rPr>
        <w:t>. Prevalence of perianal disease by disease phenotype</w:t>
      </w:r>
    </w:p>
    <w:p w:rsidR="00DA2E46" w:rsidRDefault="00DA2E46" w:rsidP="00DA2E46">
      <w:pPr>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DA2E46" w:rsidTr="00575023">
        <w:tc>
          <w:tcPr>
            <w:tcW w:w="3116" w:type="dxa"/>
          </w:tcPr>
          <w:p w:rsidR="00DA2E46" w:rsidRDefault="00DA2E46" w:rsidP="00575023">
            <w:pPr>
              <w:rPr>
                <w:rFonts w:ascii="Times New Roman" w:hAnsi="Times New Roman" w:cs="Times New Roman"/>
              </w:rPr>
            </w:pPr>
          </w:p>
        </w:tc>
        <w:tc>
          <w:tcPr>
            <w:tcW w:w="3117" w:type="dxa"/>
          </w:tcPr>
          <w:p w:rsidR="00DA2E46" w:rsidRDefault="00DA2E46" w:rsidP="00575023">
            <w:pPr>
              <w:rPr>
                <w:rFonts w:ascii="Times New Roman" w:hAnsi="Times New Roman" w:cs="Times New Roman"/>
              </w:rPr>
            </w:pPr>
            <w:r>
              <w:rPr>
                <w:rFonts w:ascii="Times New Roman" w:hAnsi="Times New Roman" w:cs="Times New Roman"/>
              </w:rPr>
              <w:t>%perianal</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P value</w:t>
            </w: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L1 ileum/small bowel</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11</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&lt;0.0001</w:t>
            </w: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L2 colon only</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17</w:t>
            </w: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 xml:space="preserve">L3 </w:t>
            </w:r>
            <w:proofErr w:type="spellStart"/>
            <w:r>
              <w:rPr>
                <w:rFonts w:ascii="Times New Roman" w:hAnsi="Times New Roman" w:cs="Times New Roman"/>
              </w:rPr>
              <w:t>ileocolon</w:t>
            </w:r>
            <w:proofErr w:type="spellEnd"/>
          </w:p>
        </w:tc>
        <w:tc>
          <w:tcPr>
            <w:tcW w:w="3117" w:type="dxa"/>
          </w:tcPr>
          <w:p w:rsidR="00DA2E46" w:rsidRDefault="00DA2E46" w:rsidP="00575023">
            <w:pPr>
              <w:rPr>
                <w:rFonts w:ascii="Times New Roman" w:hAnsi="Times New Roman" w:cs="Times New Roman"/>
              </w:rPr>
            </w:pPr>
            <w:r>
              <w:rPr>
                <w:rFonts w:ascii="Times New Roman" w:hAnsi="Times New Roman" w:cs="Times New Roman"/>
              </w:rPr>
              <w:t>19</w:t>
            </w: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p>
        </w:tc>
        <w:tc>
          <w:tcPr>
            <w:tcW w:w="3117" w:type="dxa"/>
          </w:tcPr>
          <w:p w:rsidR="00DA2E46" w:rsidRDefault="00DA2E46" w:rsidP="00575023">
            <w:pPr>
              <w:rPr>
                <w:rFonts w:ascii="Times New Roman" w:hAnsi="Times New Roman" w:cs="Times New Roman"/>
              </w:rPr>
            </w:pP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B1 inflammatory</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11</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&lt;0.0001</w:t>
            </w: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 xml:space="preserve">B2 </w:t>
            </w:r>
            <w:proofErr w:type="spellStart"/>
            <w:r>
              <w:rPr>
                <w:rFonts w:ascii="Times New Roman" w:hAnsi="Times New Roman" w:cs="Times New Roman"/>
              </w:rPr>
              <w:t>fibrostenosing</w:t>
            </w:r>
            <w:proofErr w:type="spellEnd"/>
          </w:p>
        </w:tc>
        <w:tc>
          <w:tcPr>
            <w:tcW w:w="3117" w:type="dxa"/>
          </w:tcPr>
          <w:p w:rsidR="00DA2E46" w:rsidRDefault="00DA2E46" w:rsidP="00575023">
            <w:pPr>
              <w:rPr>
                <w:rFonts w:ascii="Times New Roman" w:hAnsi="Times New Roman" w:cs="Times New Roman"/>
              </w:rPr>
            </w:pPr>
            <w:r>
              <w:rPr>
                <w:rFonts w:ascii="Times New Roman" w:hAnsi="Times New Roman" w:cs="Times New Roman"/>
              </w:rPr>
              <w:t>20</w:t>
            </w: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B3 penetrating</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24</w:t>
            </w: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p>
        </w:tc>
        <w:tc>
          <w:tcPr>
            <w:tcW w:w="3117" w:type="dxa"/>
          </w:tcPr>
          <w:p w:rsidR="00DA2E46" w:rsidRDefault="00DA2E46" w:rsidP="00575023">
            <w:pPr>
              <w:rPr>
                <w:rFonts w:ascii="Times New Roman" w:hAnsi="Times New Roman" w:cs="Times New Roman"/>
              </w:rPr>
            </w:pP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L1 ileum     B1</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7</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0.032</w:t>
            </w: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 xml:space="preserve">                    B2</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15</w:t>
            </w: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 xml:space="preserve">                    B3</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12</w:t>
            </w: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p>
        </w:tc>
        <w:tc>
          <w:tcPr>
            <w:tcW w:w="3117" w:type="dxa"/>
          </w:tcPr>
          <w:p w:rsidR="00DA2E46" w:rsidRDefault="00DA2E46" w:rsidP="00575023">
            <w:pPr>
              <w:rPr>
                <w:rFonts w:ascii="Times New Roman" w:hAnsi="Times New Roman" w:cs="Times New Roman"/>
              </w:rPr>
            </w:pP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L2 Colon    B1</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10</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&lt;0.0001</w:t>
            </w: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 xml:space="preserve">                   B2</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38</w:t>
            </w: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 xml:space="preserve">                   B3</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43</w:t>
            </w: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p>
        </w:tc>
        <w:tc>
          <w:tcPr>
            <w:tcW w:w="3117" w:type="dxa"/>
          </w:tcPr>
          <w:p w:rsidR="00DA2E46" w:rsidRDefault="00DA2E46" w:rsidP="00575023">
            <w:pPr>
              <w:rPr>
                <w:rFonts w:ascii="Times New Roman" w:hAnsi="Times New Roman" w:cs="Times New Roman"/>
              </w:rPr>
            </w:pP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 xml:space="preserve">L3 </w:t>
            </w:r>
            <w:proofErr w:type="spellStart"/>
            <w:r>
              <w:rPr>
                <w:rFonts w:ascii="Times New Roman" w:hAnsi="Times New Roman" w:cs="Times New Roman"/>
              </w:rPr>
              <w:t>ileocolon</w:t>
            </w:r>
            <w:proofErr w:type="spellEnd"/>
            <w:r>
              <w:rPr>
                <w:rFonts w:ascii="Times New Roman" w:hAnsi="Times New Roman" w:cs="Times New Roman"/>
              </w:rPr>
              <w:t xml:space="preserve"> B1</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15</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0.0002</w:t>
            </w: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 xml:space="preserve">                     B2</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22</w:t>
            </w:r>
          </w:p>
        </w:tc>
        <w:tc>
          <w:tcPr>
            <w:tcW w:w="3117" w:type="dxa"/>
          </w:tcPr>
          <w:p w:rsidR="00DA2E46" w:rsidRDefault="00DA2E46" w:rsidP="00575023">
            <w:pPr>
              <w:rPr>
                <w:rFonts w:ascii="Times New Roman" w:hAnsi="Times New Roman" w:cs="Times New Roman"/>
              </w:rPr>
            </w:pPr>
          </w:p>
        </w:tc>
      </w:tr>
      <w:tr w:rsidR="00DA2E46" w:rsidTr="00575023">
        <w:tc>
          <w:tcPr>
            <w:tcW w:w="3116" w:type="dxa"/>
          </w:tcPr>
          <w:p w:rsidR="00DA2E46" w:rsidRDefault="00DA2E46" w:rsidP="00575023">
            <w:pPr>
              <w:rPr>
                <w:rFonts w:ascii="Times New Roman" w:hAnsi="Times New Roman" w:cs="Times New Roman"/>
              </w:rPr>
            </w:pPr>
            <w:r>
              <w:rPr>
                <w:rFonts w:ascii="Times New Roman" w:hAnsi="Times New Roman" w:cs="Times New Roman"/>
              </w:rPr>
              <w:t xml:space="preserve">                     B3</w:t>
            </w:r>
          </w:p>
        </w:tc>
        <w:tc>
          <w:tcPr>
            <w:tcW w:w="3117" w:type="dxa"/>
          </w:tcPr>
          <w:p w:rsidR="00DA2E46" w:rsidRDefault="00DA2E46" w:rsidP="00575023">
            <w:pPr>
              <w:rPr>
                <w:rFonts w:ascii="Times New Roman" w:hAnsi="Times New Roman" w:cs="Times New Roman"/>
              </w:rPr>
            </w:pPr>
            <w:r>
              <w:rPr>
                <w:rFonts w:ascii="Times New Roman" w:hAnsi="Times New Roman" w:cs="Times New Roman"/>
              </w:rPr>
              <w:t>27</w:t>
            </w:r>
          </w:p>
        </w:tc>
        <w:tc>
          <w:tcPr>
            <w:tcW w:w="3117" w:type="dxa"/>
          </w:tcPr>
          <w:p w:rsidR="00DA2E46" w:rsidRDefault="00DA2E46" w:rsidP="00575023">
            <w:pPr>
              <w:rPr>
                <w:rFonts w:ascii="Times New Roman" w:hAnsi="Times New Roman" w:cs="Times New Roman"/>
              </w:rPr>
            </w:pPr>
          </w:p>
        </w:tc>
      </w:tr>
    </w:tbl>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Pr="004F4A1A" w:rsidRDefault="00DA2E46" w:rsidP="00DA2E46">
      <w:pPr>
        <w:rPr>
          <w:rFonts w:ascii="Times New Roman" w:hAnsi="Times New Roman" w:cs="Times New Roman"/>
          <w:b/>
        </w:rPr>
      </w:pPr>
      <w:r w:rsidRPr="004F4A1A">
        <w:rPr>
          <w:rFonts w:ascii="Times New Roman" w:hAnsi="Times New Roman" w:cs="Times New Roman"/>
          <w:b/>
        </w:rPr>
        <w:t xml:space="preserve">Supplemental Table </w:t>
      </w:r>
      <w:r>
        <w:rPr>
          <w:rFonts w:ascii="Times New Roman" w:hAnsi="Times New Roman" w:cs="Times New Roman"/>
          <w:b/>
        </w:rPr>
        <w:t>4</w:t>
      </w:r>
      <w:r w:rsidRPr="004F4A1A">
        <w:rPr>
          <w:rFonts w:ascii="Times New Roman" w:hAnsi="Times New Roman" w:cs="Times New Roman"/>
          <w:b/>
        </w:rPr>
        <w:t>: Current users (%) of specific medications by era of diagnosis</w:t>
      </w:r>
    </w:p>
    <w:p w:rsidR="00DA2E46" w:rsidRDefault="00DA2E46" w:rsidP="00DA2E46">
      <w:pPr>
        <w:rPr>
          <w:rFonts w:ascii="Times New Roman" w:hAnsi="Times New Roman" w:cs="Times New Roman"/>
        </w:rPr>
      </w:pPr>
    </w:p>
    <w:tbl>
      <w:tblPr>
        <w:tblStyle w:val="TableGrid"/>
        <w:tblW w:w="0" w:type="auto"/>
        <w:tblLook w:val="04A0" w:firstRow="1" w:lastRow="0" w:firstColumn="1" w:lastColumn="0" w:noHBand="0" w:noVBand="1"/>
      </w:tblPr>
      <w:tblGrid>
        <w:gridCol w:w="2003"/>
        <w:gridCol w:w="1836"/>
        <w:gridCol w:w="1836"/>
        <w:gridCol w:w="1836"/>
        <w:gridCol w:w="1839"/>
      </w:tblGrid>
      <w:tr w:rsidR="00DA2E46" w:rsidTr="00575023">
        <w:tc>
          <w:tcPr>
            <w:tcW w:w="1870" w:type="dxa"/>
          </w:tcPr>
          <w:p w:rsidR="00DA2E46" w:rsidRDefault="00DA2E46" w:rsidP="00575023">
            <w:pPr>
              <w:rPr>
                <w:rFonts w:ascii="Times New Roman" w:hAnsi="Times New Roman" w:cs="Times New Roman"/>
              </w:rPr>
            </w:pPr>
          </w:p>
        </w:tc>
        <w:tc>
          <w:tcPr>
            <w:tcW w:w="1870" w:type="dxa"/>
          </w:tcPr>
          <w:p w:rsidR="00DA2E46" w:rsidRDefault="00DA2E46" w:rsidP="00575023">
            <w:pPr>
              <w:rPr>
                <w:rFonts w:ascii="Times New Roman" w:hAnsi="Times New Roman" w:cs="Times New Roman"/>
              </w:rPr>
            </w:pPr>
            <w:r>
              <w:rPr>
                <w:rFonts w:ascii="Times New Roman" w:hAnsi="Times New Roman" w:cs="Times New Roman"/>
              </w:rPr>
              <w:t>1959-1999</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2000-2010</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2011-2022</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P value</w:t>
            </w:r>
          </w:p>
        </w:tc>
      </w:tr>
      <w:tr w:rsidR="00DA2E46" w:rsidTr="00575023">
        <w:tc>
          <w:tcPr>
            <w:tcW w:w="1870" w:type="dxa"/>
          </w:tcPr>
          <w:p w:rsidR="00DA2E46" w:rsidRDefault="00DA2E46" w:rsidP="00575023">
            <w:pPr>
              <w:rPr>
                <w:rFonts w:ascii="Times New Roman" w:hAnsi="Times New Roman" w:cs="Times New Roman"/>
              </w:rPr>
            </w:pPr>
            <w:r>
              <w:rPr>
                <w:rFonts w:ascii="Times New Roman" w:hAnsi="Times New Roman" w:cs="Times New Roman"/>
              </w:rPr>
              <w:t>Azathioprine/6MP</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20</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21</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21</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0.58</w:t>
            </w:r>
          </w:p>
        </w:tc>
      </w:tr>
      <w:tr w:rsidR="00DA2E46" w:rsidTr="00575023">
        <w:tc>
          <w:tcPr>
            <w:tcW w:w="1870" w:type="dxa"/>
          </w:tcPr>
          <w:p w:rsidR="00DA2E46" w:rsidRDefault="00DA2E46" w:rsidP="00575023">
            <w:pPr>
              <w:rPr>
                <w:rFonts w:ascii="Times New Roman" w:hAnsi="Times New Roman" w:cs="Times New Roman"/>
              </w:rPr>
            </w:pPr>
            <w:r>
              <w:rPr>
                <w:rFonts w:ascii="Times New Roman" w:hAnsi="Times New Roman" w:cs="Times New Roman"/>
              </w:rPr>
              <w:t>Methotrexate</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7</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6</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11</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0.028</w:t>
            </w:r>
          </w:p>
        </w:tc>
      </w:tr>
      <w:tr w:rsidR="00DA2E46" w:rsidTr="00575023">
        <w:tc>
          <w:tcPr>
            <w:tcW w:w="1870" w:type="dxa"/>
          </w:tcPr>
          <w:p w:rsidR="00DA2E46" w:rsidRDefault="00DA2E46" w:rsidP="00575023">
            <w:pPr>
              <w:rPr>
                <w:rFonts w:ascii="Times New Roman" w:hAnsi="Times New Roman" w:cs="Times New Roman"/>
              </w:rPr>
            </w:pPr>
            <w:r>
              <w:rPr>
                <w:rFonts w:ascii="Times New Roman" w:hAnsi="Times New Roman" w:cs="Times New Roman"/>
              </w:rPr>
              <w:t>Anti-TNF</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39</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51</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47</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0.0003</w:t>
            </w:r>
          </w:p>
        </w:tc>
      </w:tr>
      <w:tr w:rsidR="00DA2E46" w:rsidTr="00575023">
        <w:tc>
          <w:tcPr>
            <w:tcW w:w="1870" w:type="dxa"/>
          </w:tcPr>
          <w:p w:rsidR="00DA2E46" w:rsidRDefault="00DA2E46" w:rsidP="00575023">
            <w:pPr>
              <w:rPr>
                <w:rFonts w:ascii="Times New Roman" w:hAnsi="Times New Roman" w:cs="Times New Roman"/>
              </w:rPr>
            </w:pPr>
            <w:r>
              <w:rPr>
                <w:rFonts w:ascii="Times New Roman" w:hAnsi="Times New Roman" w:cs="Times New Roman"/>
              </w:rPr>
              <w:t>Vedolizumab</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6</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7</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7</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0.38</w:t>
            </w:r>
          </w:p>
        </w:tc>
      </w:tr>
      <w:tr w:rsidR="00DA2E46" w:rsidTr="00575023">
        <w:tc>
          <w:tcPr>
            <w:tcW w:w="1870" w:type="dxa"/>
          </w:tcPr>
          <w:p w:rsidR="00DA2E46" w:rsidRDefault="00DA2E46" w:rsidP="00575023">
            <w:pPr>
              <w:rPr>
                <w:rFonts w:ascii="Times New Roman" w:hAnsi="Times New Roman" w:cs="Times New Roman"/>
              </w:rPr>
            </w:pPr>
            <w:proofErr w:type="spellStart"/>
            <w:r>
              <w:rPr>
                <w:rFonts w:ascii="Times New Roman" w:hAnsi="Times New Roman" w:cs="Times New Roman"/>
              </w:rPr>
              <w:t>Ustekinumab</w:t>
            </w:r>
            <w:proofErr w:type="spellEnd"/>
          </w:p>
        </w:tc>
        <w:tc>
          <w:tcPr>
            <w:tcW w:w="1870" w:type="dxa"/>
          </w:tcPr>
          <w:p w:rsidR="00DA2E46" w:rsidRDefault="00DA2E46" w:rsidP="00575023">
            <w:pPr>
              <w:rPr>
                <w:rFonts w:ascii="Times New Roman" w:hAnsi="Times New Roman" w:cs="Times New Roman"/>
              </w:rPr>
            </w:pPr>
            <w:r>
              <w:rPr>
                <w:rFonts w:ascii="Times New Roman" w:hAnsi="Times New Roman" w:cs="Times New Roman"/>
              </w:rPr>
              <w:t>14</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12</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9</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0.018</w:t>
            </w:r>
          </w:p>
        </w:tc>
      </w:tr>
      <w:tr w:rsidR="00DA2E46" w:rsidTr="00575023">
        <w:tc>
          <w:tcPr>
            <w:tcW w:w="1870" w:type="dxa"/>
          </w:tcPr>
          <w:p w:rsidR="00DA2E46" w:rsidRDefault="00DA2E46" w:rsidP="00575023">
            <w:pPr>
              <w:rPr>
                <w:rFonts w:ascii="Times New Roman" w:hAnsi="Times New Roman" w:cs="Times New Roman"/>
              </w:rPr>
            </w:pPr>
            <w:r>
              <w:rPr>
                <w:rFonts w:ascii="Times New Roman" w:hAnsi="Times New Roman" w:cs="Times New Roman"/>
              </w:rPr>
              <w:t>Prednisone</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17</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11</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12</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0.004</w:t>
            </w:r>
          </w:p>
        </w:tc>
      </w:tr>
      <w:tr w:rsidR="00DA2E46" w:rsidTr="00575023">
        <w:tc>
          <w:tcPr>
            <w:tcW w:w="1870" w:type="dxa"/>
          </w:tcPr>
          <w:p w:rsidR="00DA2E46" w:rsidRDefault="00DA2E46" w:rsidP="00575023">
            <w:pPr>
              <w:rPr>
                <w:rFonts w:ascii="Times New Roman" w:hAnsi="Times New Roman" w:cs="Times New Roman"/>
              </w:rPr>
            </w:pPr>
            <w:r>
              <w:rPr>
                <w:rFonts w:ascii="Times New Roman" w:hAnsi="Times New Roman" w:cs="Times New Roman"/>
              </w:rPr>
              <w:t>5ASA</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19</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13</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12</w:t>
            </w:r>
          </w:p>
        </w:tc>
        <w:tc>
          <w:tcPr>
            <w:tcW w:w="1870" w:type="dxa"/>
          </w:tcPr>
          <w:p w:rsidR="00DA2E46" w:rsidRDefault="00DA2E46" w:rsidP="00575023">
            <w:pPr>
              <w:rPr>
                <w:rFonts w:ascii="Times New Roman" w:hAnsi="Times New Roman" w:cs="Times New Roman"/>
              </w:rPr>
            </w:pPr>
            <w:r>
              <w:rPr>
                <w:rFonts w:ascii="Times New Roman" w:hAnsi="Times New Roman" w:cs="Times New Roman"/>
              </w:rPr>
              <w:t>0.001</w:t>
            </w:r>
          </w:p>
        </w:tc>
      </w:tr>
    </w:tbl>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spacing w:line="360" w:lineRule="auto"/>
        <w:ind w:right="221"/>
        <w:rPr>
          <w:rFonts w:ascii="Times New Roman" w:hAnsi="Times New Roman" w:cs="Times New Roman"/>
          <w:b/>
        </w:rPr>
      </w:pPr>
    </w:p>
    <w:p w:rsidR="00DA2E46" w:rsidRPr="00350AF8" w:rsidRDefault="00DA2E46" w:rsidP="00DA2E46">
      <w:pPr>
        <w:spacing w:line="360" w:lineRule="auto"/>
        <w:ind w:right="221"/>
        <w:rPr>
          <w:rFonts w:ascii="Times New Roman" w:hAnsi="Times New Roman" w:cs="Times New Roman"/>
          <w:b/>
        </w:rPr>
      </w:pPr>
      <w:r w:rsidRPr="00350AF8">
        <w:rPr>
          <w:rFonts w:ascii="Times New Roman" w:hAnsi="Times New Roman" w:cs="Times New Roman"/>
          <w:b/>
        </w:rPr>
        <w:t xml:space="preserve">Supplemental Table </w:t>
      </w:r>
      <w:r>
        <w:rPr>
          <w:rFonts w:ascii="Times New Roman" w:hAnsi="Times New Roman" w:cs="Times New Roman"/>
          <w:b/>
        </w:rPr>
        <w:t>5</w:t>
      </w:r>
      <w:r w:rsidRPr="00350AF8">
        <w:rPr>
          <w:rFonts w:ascii="Times New Roman" w:hAnsi="Times New Roman" w:cs="Times New Roman"/>
          <w:b/>
        </w:rPr>
        <w:t>. Lifestyle habits by disease location</w:t>
      </w:r>
    </w:p>
    <w:p w:rsidR="00DA2E46" w:rsidRPr="007516C3" w:rsidRDefault="00DA2E46" w:rsidP="00DA2E46">
      <w:pPr>
        <w:pStyle w:val="CommentText"/>
        <w:spacing w:line="480" w:lineRule="auto"/>
        <w:rPr>
          <w:rFonts w:ascii="Times New Roman" w:hAnsi="Times New Roman" w:cs="Times New Roman"/>
          <w:sz w:val="24"/>
          <w:szCs w:val="24"/>
        </w:rPr>
      </w:pPr>
    </w:p>
    <w:tbl>
      <w:tblPr>
        <w:tblW w:w="9345" w:type="dxa"/>
        <w:tblLook w:val="04A0" w:firstRow="1" w:lastRow="0" w:firstColumn="1" w:lastColumn="0" w:noHBand="0" w:noVBand="1"/>
      </w:tblPr>
      <w:tblGrid>
        <w:gridCol w:w="3660"/>
        <w:gridCol w:w="1380"/>
        <w:gridCol w:w="1380"/>
        <w:gridCol w:w="1485"/>
        <w:gridCol w:w="1440"/>
      </w:tblGrid>
      <w:tr w:rsidR="00DA2E46" w:rsidRPr="0086773C" w:rsidTr="00575023">
        <w:trPr>
          <w:trHeight w:val="315"/>
        </w:trPr>
        <w:tc>
          <w:tcPr>
            <w:tcW w:w="3660" w:type="dxa"/>
            <w:tcBorders>
              <w:top w:val="single" w:sz="12" w:space="0" w:color="auto"/>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c>
          <w:tcPr>
            <w:tcW w:w="1380" w:type="dxa"/>
            <w:tcBorders>
              <w:top w:val="single" w:sz="12" w:space="0" w:color="auto"/>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L1 Ileum</w:t>
            </w:r>
          </w:p>
        </w:tc>
        <w:tc>
          <w:tcPr>
            <w:tcW w:w="1380" w:type="dxa"/>
            <w:tcBorders>
              <w:top w:val="single" w:sz="12" w:space="0" w:color="auto"/>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L2 Colon</w:t>
            </w:r>
          </w:p>
        </w:tc>
        <w:tc>
          <w:tcPr>
            <w:tcW w:w="1485" w:type="dxa"/>
            <w:tcBorders>
              <w:top w:val="single" w:sz="12" w:space="0" w:color="auto"/>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L3 Ileocolonic</w:t>
            </w:r>
          </w:p>
        </w:tc>
        <w:tc>
          <w:tcPr>
            <w:tcW w:w="1440" w:type="dxa"/>
            <w:tcBorders>
              <w:top w:val="single" w:sz="12" w:space="0" w:color="auto"/>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P</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lang w:val="en-US"/>
              </w:rPr>
            </w:pP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lang w:val="en-US"/>
              </w:rPr>
            </w:pP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Ever cigarette smokers</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47%</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42%</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39%</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0.014</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N</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535</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275</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735</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Amongst ever smokers</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lang w:val="en-US"/>
              </w:rPr>
            </w:pP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lang w:val="en-US"/>
              </w:rPr>
            </w:pP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quit</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75%</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82%</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76%</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0.30</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still smoking</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25%</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18%</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24%</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N</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245</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111</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279</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Ever used marijuana or hashish (M/H)</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64%</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61%</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67%</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0.12</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N</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537</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277</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738</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Patterns of M/H past year</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lang w:val="en-US"/>
              </w:rPr>
            </w:pP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lang w:val="en-US"/>
              </w:rPr>
            </w:pP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none</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53%</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49%</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46%</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0.25</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some</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36%</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41%</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42%</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daily</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11%</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10%</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13%</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N</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341</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168</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494</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Alcohol use</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lang w:val="en-US"/>
              </w:rPr>
            </w:pP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lang w:val="en-US"/>
              </w:rPr>
            </w:pP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never</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18%</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17%</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16%</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0.44</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some</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59%</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58%</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60%</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2-6x/</w:t>
            </w:r>
            <w:proofErr w:type="spellStart"/>
            <w:r w:rsidRPr="00533036">
              <w:rPr>
                <w:rFonts w:ascii="Times New Roman" w:eastAsia="Times New Roman" w:hAnsi="Times New Roman" w:cs="Times New Roman"/>
                <w:color w:val="000000"/>
                <w:lang w:val="en-US"/>
              </w:rPr>
              <w:t>wk</w:t>
            </w:r>
            <w:proofErr w:type="spellEnd"/>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20%</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22%</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22%</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00"/>
        </w:trPr>
        <w:tc>
          <w:tcPr>
            <w:tcW w:w="3660" w:type="dxa"/>
            <w:tcBorders>
              <w:top w:val="nil"/>
              <w:left w:val="single" w:sz="12" w:space="0" w:color="auto"/>
              <w:bottom w:val="nil"/>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daily</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3%</w:t>
            </w:r>
          </w:p>
        </w:tc>
        <w:tc>
          <w:tcPr>
            <w:tcW w:w="1380"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3%</w:t>
            </w:r>
          </w:p>
        </w:tc>
        <w:tc>
          <w:tcPr>
            <w:tcW w:w="1485" w:type="dxa"/>
            <w:tcBorders>
              <w:top w:val="nil"/>
              <w:left w:val="nil"/>
              <w:bottom w:val="nil"/>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2%</w:t>
            </w:r>
          </w:p>
        </w:tc>
        <w:tc>
          <w:tcPr>
            <w:tcW w:w="1440" w:type="dxa"/>
            <w:tcBorders>
              <w:top w:val="nil"/>
              <w:left w:val="nil"/>
              <w:bottom w:val="nil"/>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r w:rsidR="00DA2E46" w:rsidRPr="0086773C" w:rsidTr="00575023">
        <w:trPr>
          <w:trHeight w:val="315"/>
        </w:trPr>
        <w:tc>
          <w:tcPr>
            <w:tcW w:w="3660" w:type="dxa"/>
            <w:tcBorders>
              <w:top w:val="nil"/>
              <w:left w:val="single" w:sz="12" w:space="0" w:color="auto"/>
              <w:bottom w:val="single" w:sz="12" w:space="0" w:color="auto"/>
              <w:right w:val="nil"/>
            </w:tcBorders>
            <w:shd w:val="clear" w:color="auto" w:fill="auto"/>
            <w:noWrap/>
            <w:vAlign w:val="bottom"/>
            <w:hideMark/>
          </w:tcPr>
          <w:p w:rsidR="00DA2E46" w:rsidRPr="00533036" w:rsidRDefault="00DA2E46" w:rsidP="00575023">
            <w:pP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rPr>
              <w:t>N</w:t>
            </w:r>
          </w:p>
        </w:tc>
        <w:tc>
          <w:tcPr>
            <w:tcW w:w="1380" w:type="dxa"/>
            <w:tcBorders>
              <w:top w:val="nil"/>
              <w:left w:val="nil"/>
              <w:bottom w:val="single" w:sz="12" w:space="0" w:color="auto"/>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539</w:t>
            </w:r>
          </w:p>
        </w:tc>
        <w:tc>
          <w:tcPr>
            <w:tcW w:w="1380" w:type="dxa"/>
            <w:tcBorders>
              <w:top w:val="nil"/>
              <w:left w:val="nil"/>
              <w:bottom w:val="single" w:sz="12" w:space="0" w:color="auto"/>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277</w:t>
            </w:r>
          </w:p>
        </w:tc>
        <w:tc>
          <w:tcPr>
            <w:tcW w:w="1485" w:type="dxa"/>
            <w:tcBorders>
              <w:top w:val="nil"/>
              <w:left w:val="nil"/>
              <w:bottom w:val="single" w:sz="12" w:space="0" w:color="auto"/>
              <w:right w:val="nil"/>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743</w:t>
            </w:r>
          </w:p>
        </w:tc>
        <w:tc>
          <w:tcPr>
            <w:tcW w:w="1440" w:type="dxa"/>
            <w:tcBorders>
              <w:top w:val="nil"/>
              <w:left w:val="nil"/>
              <w:bottom w:val="single" w:sz="12" w:space="0" w:color="auto"/>
              <w:right w:val="single" w:sz="12" w:space="0" w:color="auto"/>
            </w:tcBorders>
            <w:shd w:val="clear" w:color="auto" w:fill="auto"/>
            <w:noWrap/>
            <w:vAlign w:val="bottom"/>
            <w:hideMark/>
          </w:tcPr>
          <w:p w:rsidR="00DA2E46" w:rsidRPr="00533036" w:rsidRDefault="00DA2E46" w:rsidP="00575023">
            <w:pPr>
              <w:jc w:val="center"/>
              <w:rPr>
                <w:rFonts w:ascii="Times New Roman" w:eastAsia="Times New Roman" w:hAnsi="Times New Roman" w:cs="Times New Roman"/>
                <w:color w:val="000000"/>
                <w:lang w:val="en-US"/>
              </w:rPr>
            </w:pPr>
            <w:r w:rsidRPr="00533036">
              <w:rPr>
                <w:rFonts w:ascii="Times New Roman" w:eastAsia="Times New Roman" w:hAnsi="Times New Roman" w:cs="Times New Roman"/>
                <w:color w:val="000000"/>
                <w:lang w:val="en-US"/>
              </w:rPr>
              <w:t> </w:t>
            </w:r>
          </w:p>
        </w:tc>
      </w:tr>
    </w:tbl>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b/>
        </w:rPr>
      </w:pPr>
    </w:p>
    <w:p w:rsidR="00DA2E46" w:rsidRPr="00AC6374" w:rsidRDefault="00DA2E46" w:rsidP="00DA2E46">
      <w:pPr>
        <w:rPr>
          <w:rFonts w:ascii="Times New Roman" w:hAnsi="Times New Roman" w:cs="Times New Roman"/>
          <w:b/>
        </w:rPr>
      </w:pPr>
      <w:bookmarkStart w:id="1" w:name="_Hlk155750782"/>
      <w:r w:rsidRPr="00AC6374">
        <w:rPr>
          <w:rFonts w:ascii="Times New Roman" w:hAnsi="Times New Roman" w:cs="Times New Roman"/>
          <w:b/>
        </w:rPr>
        <w:t xml:space="preserve">Supplementary Table 6.  Relationships among diet and alternate therapy. Comparison of the “never used” group with subjects reporting use currently or in the past.  Pearson correlation coefficients above and probability below. </w:t>
      </w:r>
    </w:p>
    <w:p w:rsidR="00DA2E46" w:rsidRDefault="00DA2E46" w:rsidP="00DA2E46">
      <w:r w:rsidRPr="00D578F5">
        <w:rPr>
          <w:noProof/>
        </w:rPr>
        <w:drawing>
          <wp:inline distT="0" distB="0" distL="0" distR="0" wp14:anchorId="488285A5" wp14:editId="524DEFA5">
            <wp:extent cx="5943600" cy="49004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00438"/>
                    </a:xfrm>
                    <a:prstGeom prst="rect">
                      <a:avLst/>
                    </a:prstGeom>
                    <a:noFill/>
                    <a:ln>
                      <a:noFill/>
                    </a:ln>
                  </pic:spPr>
                </pic:pic>
              </a:graphicData>
            </a:graphic>
          </wp:inline>
        </w:drawing>
      </w:r>
    </w:p>
    <w:p w:rsidR="00DA2E46" w:rsidRDefault="00DA2E46" w:rsidP="00DA2E46"/>
    <w:p w:rsidR="00DA2E46" w:rsidRDefault="00DA2E46" w:rsidP="00DA2E46">
      <w:r>
        <w:br w:type="page"/>
      </w:r>
    </w:p>
    <w:p w:rsidR="00DA2E46" w:rsidRDefault="00DA2E46" w:rsidP="00DA2E46">
      <w:r w:rsidRPr="00AC6374">
        <w:rPr>
          <w:rFonts w:ascii="Times New Roman" w:hAnsi="Times New Roman" w:cs="Times New Roman"/>
          <w:b/>
        </w:rPr>
        <w:lastRenderedPageBreak/>
        <w:t xml:space="preserve">Supplementary Table </w:t>
      </w:r>
      <w:r>
        <w:rPr>
          <w:rFonts w:ascii="Times New Roman" w:hAnsi="Times New Roman" w:cs="Times New Roman"/>
          <w:b/>
        </w:rPr>
        <w:t>7</w:t>
      </w:r>
      <w:r>
        <w:t xml:space="preserve">.  </w:t>
      </w:r>
      <w:r w:rsidRPr="00AC6374">
        <w:rPr>
          <w:rFonts w:ascii="Times New Roman" w:hAnsi="Times New Roman" w:cs="Times New Roman"/>
          <w:b/>
        </w:rPr>
        <w:t>Relationships among diet and alternate therapy. Comparison of the current user group with subjects reporting no current use.  Pearson correlation coefficients above and probability below.</w:t>
      </w:r>
      <w:r>
        <w:t xml:space="preserve"> </w:t>
      </w:r>
    </w:p>
    <w:p w:rsidR="00DA2E46" w:rsidRDefault="00DA2E46" w:rsidP="00DA2E46">
      <w:r w:rsidRPr="00D578F5">
        <w:rPr>
          <w:noProof/>
        </w:rPr>
        <w:drawing>
          <wp:inline distT="0" distB="0" distL="0" distR="0" wp14:anchorId="12EF6B94" wp14:editId="05FED00E">
            <wp:extent cx="5943600" cy="48842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884264"/>
                    </a:xfrm>
                    <a:prstGeom prst="rect">
                      <a:avLst/>
                    </a:prstGeom>
                    <a:noFill/>
                    <a:ln>
                      <a:noFill/>
                    </a:ln>
                  </pic:spPr>
                </pic:pic>
              </a:graphicData>
            </a:graphic>
          </wp:inline>
        </w:drawing>
      </w:r>
    </w:p>
    <w:p w:rsidR="00DA2E46" w:rsidRDefault="00DA2E46" w:rsidP="00DA2E46">
      <w:r>
        <w:br w:type="page"/>
      </w:r>
    </w:p>
    <w:p w:rsidR="00DA2E46" w:rsidRPr="007F69BC" w:rsidRDefault="00DA2E46" w:rsidP="00DA2E46">
      <w:pPr>
        <w:rPr>
          <w:rFonts w:ascii="Times New Roman" w:hAnsi="Times New Roman" w:cs="Times New Roman"/>
          <w:b/>
        </w:rPr>
      </w:pPr>
      <w:r w:rsidRPr="00AC6374">
        <w:rPr>
          <w:rFonts w:ascii="Times New Roman" w:hAnsi="Times New Roman" w:cs="Times New Roman"/>
          <w:b/>
        </w:rPr>
        <w:lastRenderedPageBreak/>
        <w:t xml:space="preserve">Supplementary Table </w:t>
      </w:r>
      <w:r>
        <w:rPr>
          <w:rFonts w:ascii="Times New Roman" w:hAnsi="Times New Roman" w:cs="Times New Roman"/>
          <w:b/>
        </w:rPr>
        <w:t xml:space="preserve">8. </w:t>
      </w:r>
      <w:r w:rsidRPr="007F69BC">
        <w:rPr>
          <w:rFonts w:ascii="Times New Roman" w:hAnsi="Times New Roman" w:cs="Times New Roman"/>
          <w:b/>
        </w:rPr>
        <w:t>Relationships among use of any diet and any alternate therapy. Comparison of the current user group with subjects reporting no current use.  Pearson correlation coefficients above and probability below.</w:t>
      </w: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r w:rsidRPr="00A034FF">
        <w:rPr>
          <w:noProof/>
        </w:rPr>
        <w:drawing>
          <wp:inline distT="0" distB="0" distL="0" distR="0" wp14:anchorId="1B8060E9" wp14:editId="27128A7C">
            <wp:extent cx="4010025" cy="2124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10025" cy="2124075"/>
                    </a:xfrm>
                    <a:prstGeom prst="rect">
                      <a:avLst/>
                    </a:prstGeom>
                    <a:noFill/>
                    <a:ln>
                      <a:noFill/>
                    </a:ln>
                  </pic:spPr>
                </pic:pic>
              </a:graphicData>
            </a:graphic>
          </wp:inline>
        </w:drawing>
      </w: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p w:rsidR="00DA2E46" w:rsidRDefault="00DA2E46" w:rsidP="00DA2E46">
      <w:pPr>
        <w:rPr>
          <w:rFonts w:ascii="Times New Roman" w:hAnsi="Times New Roman" w:cs="Times New Roman"/>
          <w:b/>
        </w:rPr>
      </w:pPr>
    </w:p>
    <w:bookmarkEnd w:id="1"/>
    <w:p w:rsidR="00DA2E46" w:rsidRPr="004F4A1A" w:rsidRDefault="00DA2E46" w:rsidP="00DA2E46">
      <w:pPr>
        <w:rPr>
          <w:rFonts w:ascii="Times New Roman" w:hAnsi="Times New Roman" w:cs="Times New Roman"/>
          <w:b/>
        </w:rPr>
      </w:pPr>
      <w:r w:rsidRPr="004F4A1A">
        <w:rPr>
          <w:rFonts w:ascii="Times New Roman" w:hAnsi="Times New Roman" w:cs="Times New Roman"/>
          <w:b/>
        </w:rPr>
        <w:lastRenderedPageBreak/>
        <w:t xml:space="preserve">Supplemental Table </w:t>
      </w:r>
      <w:r>
        <w:rPr>
          <w:rFonts w:ascii="Times New Roman" w:hAnsi="Times New Roman" w:cs="Times New Roman"/>
          <w:b/>
        </w:rPr>
        <w:t>9</w:t>
      </w:r>
      <w:r w:rsidRPr="004F4A1A">
        <w:rPr>
          <w:rFonts w:ascii="Times New Roman" w:hAnsi="Times New Roman" w:cs="Times New Roman"/>
          <w:b/>
        </w:rPr>
        <w:t>. IBD-related surgeries, cholecystectomies and appendectomies by phenotype and demographics</w:t>
      </w:r>
    </w:p>
    <w:p w:rsidR="00DA2E46" w:rsidRDefault="00DA2E46" w:rsidP="00DA2E46">
      <w:pPr>
        <w:spacing w:line="480" w:lineRule="auto"/>
        <w:rPr>
          <w:rFonts w:ascii="Times New Roman" w:hAnsi="Times New Roman" w:cs="Times New Roman"/>
        </w:rPr>
      </w:pPr>
    </w:p>
    <w:tbl>
      <w:tblPr>
        <w:tblW w:w="6520" w:type="dxa"/>
        <w:tblLook w:val="04A0" w:firstRow="1" w:lastRow="0" w:firstColumn="1" w:lastColumn="0" w:noHBand="0" w:noVBand="1"/>
      </w:tblPr>
      <w:tblGrid>
        <w:gridCol w:w="979"/>
        <w:gridCol w:w="2298"/>
        <w:gridCol w:w="1745"/>
        <w:gridCol w:w="1583"/>
      </w:tblGrid>
      <w:tr w:rsidR="00DA2E46" w:rsidRPr="004770D7" w:rsidTr="00575023">
        <w:trPr>
          <w:trHeight w:val="330"/>
        </w:trPr>
        <w:tc>
          <w:tcPr>
            <w:tcW w:w="3260" w:type="dxa"/>
            <w:gridSpan w:val="2"/>
            <w:tcBorders>
              <w:top w:val="single" w:sz="12" w:space="0" w:color="auto"/>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 with Surgery</w:t>
            </w:r>
          </w:p>
        </w:tc>
        <w:tc>
          <w:tcPr>
            <w:tcW w:w="1720" w:type="dxa"/>
            <w:tcBorders>
              <w:top w:val="single" w:sz="12" w:space="0" w:color="auto"/>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 </w:t>
            </w:r>
          </w:p>
        </w:tc>
        <w:tc>
          <w:tcPr>
            <w:tcW w:w="1540" w:type="dxa"/>
            <w:tcBorders>
              <w:top w:val="single" w:sz="12" w:space="0" w:color="auto"/>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 </w:t>
            </w:r>
          </w:p>
        </w:tc>
      </w:tr>
      <w:tr w:rsidR="00DA2E46" w:rsidRPr="004770D7" w:rsidTr="00575023">
        <w:trPr>
          <w:trHeight w:val="330"/>
        </w:trPr>
        <w:tc>
          <w:tcPr>
            <w:tcW w:w="962" w:type="dxa"/>
            <w:tcBorders>
              <w:top w:val="single" w:sz="12" w:space="0" w:color="auto"/>
              <w:left w:val="single" w:sz="12" w:space="0" w:color="auto"/>
              <w:bottom w:val="single" w:sz="12" w:space="0" w:color="auto"/>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 </w:t>
            </w:r>
          </w:p>
        </w:tc>
        <w:tc>
          <w:tcPr>
            <w:tcW w:w="2298" w:type="dxa"/>
            <w:tcBorders>
              <w:top w:val="single" w:sz="12" w:space="0" w:color="auto"/>
              <w:left w:val="nil"/>
              <w:bottom w:val="single" w:sz="12" w:space="0" w:color="auto"/>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IBD related surgeries</w:t>
            </w:r>
          </w:p>
        </w:tc>
        <w:tc>
          <w:tcPr>
            <w:tcW w:w="1720" w:type="dxa"/>
            <w:tcBorders>
              <w:top w:val="single" w:sz="12" w:space="0" w:color="auto"/>
              <w:left w:val="nil"/>
              <w:bottom w:val="single" w:sz="12" w:space="0" w:color="auto"/>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Cholecystectomy</w:t>
            </w:r>
          </w:p>
        </w:tc>
        <w:tc>
          <w:tcPr>
            <w:tcW w:w="1540" w:type="dxa"/>
            <w:tcBorders>
              <w:top w:val="single" w:sz="12" w:space="0" w:color="auto"/>
              <w:left w:val="nil"/>
              <w:bottom w:val="single" w:sz="12" w:space="0" w:color="auto"/>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Appendectomy</w:t>
            </w:r>
          </w:p>
        </w:tc>
      </w:tr>
      <w:tr w:rsidR="00DA2E46" w:rsidRPr="004770D7" w:rsidTr="00575023">
        <w:trPr>
          <w:trHeight w:val="315"/>
        </w:trPr>
        <w:tc>
          <w:tcPr>
            <w:tcW w:w="3260" w:type="dxa"/>
            <w:gridSpan w:val="2"/>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Behavior status</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 </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B1</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23</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5</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8</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B2</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64</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10</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17</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B3</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75</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8</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24</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P</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&lt;.0001</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0.0049</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&lt;.0001</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Location</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Times New Roman" w:eastAsia="Times New Roman" w:hAnsi="Times New Roman" w:cs="Times New Roman"/>
                <w:sz w:val="20"/>
                <w:szCs w:val="20"/>
                <w:lang w:val="en-US"/>
              </w:rPr>
            </w:pP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 </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L3</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48</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10</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15</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L1</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18</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7</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10</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L2</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49</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5</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13</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P</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&lt;.0001</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0.0049</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0.045</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Age:</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Times New Roman" w:eastAsia="Times New Roman" w:hAnsi="Times New Roman" w:cs="Times New Roman"/>
                <w:sz w:val="20"/>
                <w:szCs w:val="20"/>
                <w:lang w:val="en-US"/>
              </w:rPr>
            </w:pP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 </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18-39</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33</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3</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7</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40-59</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50</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8</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17</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60+</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55</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16</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20</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P</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&lt;.0001</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&lt;.0001</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&lt;.0001</w:t>
            </w:r>
          </w:p>
        </w:tc>
      </w:tr>
      <w:tr w:rsidR="00DA2E46" w:rsidRPr="004770D7" w:rsidTr="00575023">
        <w:trPr>
          <w:trHeight w:val="300"/>
        </w:trPr>
        <w:tc>
          <w:tcPr>
            <w:tcW w:w="3260" w:type="dxa"/>
            <w:gridSpan w:val="2"/>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Duration of IBD (</w:t>
            </w:r>
            <w:proofErr w:type="spellStart"/>
            <w:r w:rsidRPr="004770D7">
              <w:rPr>
                <w:rFonts w:ascii="Calibri" w:eastAsia="Times New Roman" w:hAnsi="Calibri" w:cs="Calibri"/>
                <w:color w:val="000000"/>
                <w:sz w:val="22"/>
                <w:szCs w:val="22"/>
              </w:rPr>
              <w:t>yrs</w:t>
            </w:r>
            <w:proofErr w:type="spellEnd"/>
            <w:r w:rsidRPr="004770D7">
              <w:rPr>
                <w:rFonts w:ascii="Calibri" w:eastAsia="Times New Roman" w:hAnsi="Calibri" w:cs="Calibri"/>
                <w:color w:val="000000"/>
                <w:sz w:val="22"/>
                <w:szCs w:val="22"/>
              </w:rPr>
              <w:t>)</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 </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&lt;10</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22</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5</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9</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10-24</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47</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7</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13</w:t>
            </w:r>
          </w:p>
        </w:tc>
      </w:tr>
      <w:tr w:rsidR="00DA2E46" w:rsidRPr="004770D7" w:rsidTr="00575023">
        <w:trPr>
          <w:trHeight w:val="300"/>
        </w:trPr>
        <w:tc>
          <w:tcPr>
            <w:tcW w:w="962" w:type="dxa"/>
            <w:tcBorders>
              <w:top w:val="nil"/>
              <w:left w:val="single" w:sz="12" w:space="0" w:color="auto"/>
              <w:bottom w:val="nil"/>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rPr>
              <w:t>25+</w:t>
            </w:r>
          </w:p>
        </w:tc>
        <w:tc>
          <w:tcPr>
            <w:tcW w:w="2298"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77</w:t>
            </w:r>
          </w:p>
        </w:tc>
        <w:tc>
          <w:tcPr>
            <w:tcW w:w="1720" w:type="dxa"/>
            <w:tcBorders>
              <w:top w:val="nil"/>
              <w:left w:val="nil"/>
              <w:bottom w:val="nil"/>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11</w:t>
            </w:r>
          </w:p>
        </w:tc>
        <w:tc>
          <w:tcPr>
            <w:tcW w:w="1540" w:type="dxa"/>
            <w:tcBorders>
              <w:top w:val="nil"/>
              <w:left w:val="nil"/>
              <w:bottom w:val="nil"/>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24</w:t>
            </w:r>
          </w:p>
        </w:tc>
      </w:tr>
      <w:tr w:rsidR="00DA2E46" w:rsidRPr="004770D7" w:rsidTr="00575023">
        <w:trPr>
          <w:trHeight w:val="315"/>
        </w:trPr>
        <w:tc>
          <w:tcPr>
            <w:tcW w:w="962" w:type="dxa"/>
            <w:tcBorders>
              <w:top w:val="nil"/>
              <w:left w:val="single" w:sz="12" w:space="0" w:color="auto"/>
              <w:bottom w:val="single" w:sz="12" w:space="0" w:color="auto"/>
              <w:right w:val="nil"/>
            </w:tcBorders>
            <w:shd w:val="clear" w:color="auto" w:fill="auto"/>
            <w:noWrap/>
            <w:vAlign w:val="bottom"/>
            <w:hideMark/>
          </w:tcPr>
          <w:p w:rsidR="00DA2E46" w:rsidRPr="004770D7" w:rsidRDefault="00DA2E46" w:rsidP="00575023">
            <w:pP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P</w:t>
            </w:r>
          </w:p>
        </w:tc>
        <w:tc>
          <w:tcPr>
            <w:tcW w:w="2298" w:type="dxa"/>
            <w:tcBorders>
              <w:top w:val="nil"/>
              <w:left w:val="nil"/>
              <w:bottom w:val="single" w:sz="12" w:space="0" w:color="auto"/>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&lt;.0001</w:t>
            </w:r>
          </w:p>
        </w:tc>
        <w:tc>
          <w:tcPr>
            <w:tcW w:w="1720" w:type="dxa"/>
            <w:tcBorders>
              <w:top w:val="nil"/>
              <w:left w:val="nil"/>
              <w:bottom w:val="single" w:sz="12" w:space="0" w:color="auto"/>
              <w:right w:val="nil"/>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0.0026</w:t>
            </w:r>
          </w:p>
        </w:tc>
        <w:tc>
          <w:tcPr>
            <w:tcW w:w="1540" w:type="dxa"/>
            <w:tcBorders>
              <w:top w:val="nil"/>
              <w:left w:val="nil"/>
              <w:bottom w:val="single" w:sz="12" w:space="0" w:color="auto"/>
              <w:right w:val="single" w:sz="12" w:space="0" w:color="auto"/>
            </w:tcBorders>
            <w:shd w:val="clear" w:color="auto" w:fill="auto"/>
            <w:noWrap/>
            <w:vAlign w:val="bottom"/>
            <w:hideMark/>
          </w:tcPr>
          <w:p w:rsidR="00DA2E46" w:rsidRPr="004770D7" w:rsidRDefault="00DA2E46" w:rsidP="00575023">
            <w:pPr>
              <w:jc w:val="center"/>
              <w:rPr>
                <w:rFonts w:ascii="Calibri" w:eastAsia="Times New Roman" w:hAnsi="Calibri" w:cs="Calibri"/>
                <w:color w:val="000000"/>
                <w:sz w:val="22"/>
                <w:szCs w:val="22"/>
                <w:lang w:val="en-US"/>
              </w:rPr>
            </w:pPr>
            <w:r w:rsidRPr="004770D7">
              <w:rPr>
                <w:rFonts w:ascii="Calibri" w:eastAsia="Times New Roman" w:hAnsi="Calibri" w:cs="Calibri"/>
                <w:color w:val="000000"/>
                <w:sz w:val="22"/>
                <w:szCs w:val="22"/>
                <w:lang w:val="en-US"/>
              </w:rPr>
              <w:t>&lt;.0001</w:t>
            </w:r>
          </w:p>
        </w:tc>
      </w:tr>
    </w:tbl>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Default="00DA2E46" w:rsidP="00DA2E46">
      <w:pPr>
        <w:rPr>
          <w:rFonts w:ascii="Times New Roman" w:hAnsi="Times New Roman" w:cs="Times New Roman"/>
        </w:rPr>
      </w:pPr>
    </w:p>
    <w:p w:rsidR="00DA2E46" w:rsidRPr="002127D2" w:rsidRDefault="00DA2E46" w:rsidP="00DA2E46">
      <w:pPr>
        <w:rPr>
          <w:rFonts w:ascii="Times New Roman" w:hAnsi="Times New Roman" w:cs="Times New Roman"/>
        </w:rPr>
      </w:pPr>
    </w:p>
    <w:p w:rsidR="00814BA6" w:rsidRDefault="00814BA6">
      <w:bookmarkStart w:id="2" w:name="_GoBack"/>
      <w:bookmarkEnd w:id="2"/>
    </w:p>
    <w:sectPr w:rsidR="00814BA6">
      <w:footerReference w:type="default" r:id="rId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4484552"/>
      <w:docPartObj>
        <w:docPartGallery w:val="Page Numbers (Bottom of Page)"/>
        <w:docPartUnique/>
      </w:docPartObj>
    </w:sdtPr>
    <w:sdtEndPr>
      <w:rPr>
        <w:noProof/>
      </w:rPr>
    </w:sdtEndPr>
    <w:sdtContent>
      <w:p w:rsidR="002D2476" w:rsidRDefault="00DA2E4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D2476" w:rsidRDefault="00DA2E46">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46"/>
    <w:rsid w:val="00814BA6"/>
    <w:rsid w:val="00DA2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977C54-F0FB-4509-8492-5378408F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2E46"/>
    <w:pPr>
      <w:spacing w:after="0" w:line="240" w:lineRule="auto"/>
    </w:pPr>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E46"/>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A2E46"/>
    <w:rPr>
      <w:sz w:val="20"/>
      <w:szCs w:val="20"/>
    </w:rPr>
  </w:style>
  <w:style w:type="character" w:customStyle="1" w:styleId="CommentTextChar">
    <w:name w:val="Comment Text Char"/>
    <w:basedOn w:val="DefaultParagraphFont"/>
    <w:link w:val="CommentText"/>
    <w:uiPriority w:val="99"/>
    <w:rsid w:val="00DA2E46"/>
    <w:rPr>
      <w:sz w:val="20"/>
      <w:szCs w:val="20"/>
      <w:lang w:val="en-CA"/>
    </w:rPr>
  </w:style>
  <w:style w:type="paragraph" w:styleId="Footer">
    <w:name w:val="footer"/>
    <w:basedOn w:val="Normal"/>
    <w:link w:val="FooterChar"/>
    <w:uiPriority w:val="99"/>
    <w:unhideWhenUsed/>
    <w:rsid w:val="00DA2E46"/>
    <w:pPr>
      <w:tabs>
        <w:tab w:val="center" w:pos="4680"/>
        <w:tab w:val="right" w:pos="9360"/>
      </w:tabs>
    </w:pPr>
  </w:style>
  <w:style w:type="character" w:customStyle="1" w:styleId="FooterChar">
    <w:name w:val="Footer Char"/>
    <w:basedOn w:val="DefaultParagraphFont"/>
    <w:link w:val="Footer"/>
    <w:uiPriority w:val="99"/>
    <w:rsid w:val="00DA2E46"/>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Bernstein</dc:creator>
  <cp:keywords/>
  <dc:description/>
  <cp:lastModifiedBy>Charles Bernstein</cp:lastModifiedBy>
  <cp:revision>1</cp:revision>
  <dcterms:created xsi:type="dcterms:W3CDTF">2024-01-27T14:05:00Z</dcterms:created>
  <dcterms:modified xsi:type="dcterms:W3CDTF">2024-01-27T14:06:00Z</dcterms:modified>
</cp:coreProperties>
</file>