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E3CFA" w14:textId="77777777" w:rsidR="00B46EDD" w:rsidRPr="0085648F" w:rsidRDefault="00B46EDD" w:rsidP="00B46EDD">
      <w:pPr>
        <w:pStyle w:val="Heading1"/>
        <w:rPr>
          <w:color w:val="auto"/>
        </w:rPr>
      </w:pPr>
      <w:r w:rsidRPr="0085648F">
        <w:rPr>
          <w:color w:val="auto"/>
        </w:rPr>
        <w:t>Supplementa</w:t>
      </w:r>
      <w:r w:rsidR="0085648F" w:rsidRPr="0085648F">
        <w:rPr>
          <w:color w:val="auto"/>
        </w:rPr>
        <w:t>ry</w:t>
      </w:r>
      <w:r w:rsidRPr="0085648F">
        <w:rPr>
          <w:color w:val="auto"/>
        </w:rPr>
        <w:t xml:space="preserve"> Material</w:t>
      </w:r>
    </w:p>
    <w:p w14:paraId="13D60A88" w14:textId="77777777" w:rsidR="00B46EDD" w:rsidRDefault="00B46EDD" w:rsidP="00FC2AF2">
      <w:pPr>
        <w:pStyle w:val="Caption"/>
        <w:keepNext/>
        <w:rPr>
          <w:rFonts w:cs="Times New Roman"/>
          <w:i w:val="0"/>
          <w:sz w:val="22"/>
          <w:szCs w:val="22"/>
        </w:rPr>
      </w:pPr>
    </w:p>
    <w:p w14:paraId="33801C88" w14:textId="77777777" w:rsidR="00B70D2E" w:rsidRPr="00BC0931" w:rsidRDefault="00B70D2E" w:rsidP="00B70D2E">
      <w:pPr>
        <w:pStyle w:val="Heading2"/>
        <w:spacing w:before="0" w:after="200"/>
        <w:rPr>
          <w:b w:val="0"/>
        </w:rPr>
      </w:pPr>
      <w:r>
        <w:t xml:space="preserve">Table A. </w:t>
      </w:r>
      <w:r w:rsidRPr="00BC0931">
        <w:rPr>
          <w:b w:val="0"/>
        </w:rPr>
        <w:t>Composition of the internal standard mixture, and concentration in the added solution</w:t>
      </w:r>
    </w:p>
    <w:tbl>
      <w:tblPr>
        <w:tblStyle w:val="PlainTable2"/>
        <w:tblW w:w="6799" w:type="dxa"/>
        <w:tblLook w:val="06A0" w:firstRow="1" w:lastRow="0" w:firstColumn="1" w:lastColumn="0" w:noHBand="1" w:noVBand="1"/>
      </w:tblPr>
      <w:tblGrid>
        <w:gridCol w:w="5103"/>
        <w:gridCol w:w="1696"/>
      </w:tblGrid>
      <w:tr w:rsidR="00B70D2E" w:rsidRPr="00BA0BF6" w14:paraId="1ABE29A7" w14:textId="77777777" w:rsidTr="00B7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auto"/>
              <w:bottom w:val="single" w:sz="4" w:space="0" w:color="auto"/>
              <w:right w:val="nil"/>
            </w:tcBorders>
            <w:noWrap/>
          </w:tcPr>
          <w:p w14:paraId="54D36658" w14:textId="77777777" w:rsidR="00B70D2E" w:rsidRPr="00236C97" w:rsidRDefault="00B70D2E" w:rsidP="00B70D2E">
            <w:pPr>
              <w:rPr>
                <w:rFonts w:eastAsia="Times New Roman" w:cs="Times New Roman"/>
                <w:bCs w:val="0"/>
                <w:iCs/>
                <w:lang w:eastAsia="nb-NO"/>
              </w:rPr>
            </w:pPr>
            <w:r w:rsidRPr="00236C97">
              <w:rPr>
                <w:rFonts w:eastAsia="Times New Roman" w:cs="Times New Roman"/>
                <w:bCs w:val="0"/>
                <w:iCs/>
                <w:lang w:eastAsia="nb-NO"/>
              </w:rPr>
              <w:t>Compound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A2F1C" w14:textId="77777777" w:rsidR="00B70D2E" w:rsidRPr="00236C97" w:rsidRDefault="00B70D2E" w:rsidP="00B70D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236C97">
              <w:rPr>
                <w:rFonts w:eastAsia="Times New Roman" w:cs="Times New Roman"/>
                <w:lang w:eastAsia="nb-NO"/>
              </w:rPr>
              <w:t>Concentration</w:t>
            </w:r>
            <w:r w:rsidRPr="00236C97">
              <w:rPr>
                <w:rFonts w:eastAsia="Times New Roman" w:cs="Times New Roman"/>
                <w:lang w:eastAsia="nb-NO"/>
              </w:rPr>
              <w:br/>
              <w:t>(ng/mL)</w:t>
            </w:r>
          </w:p>
        </w:tc>
      </w:tr>
      <w:tr w:rsidR="00B70D2E" w:rsidRPr="00BA0BF6" w14:paraId="6BEBAB73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single" w:sz="4" w:space="0" w:color="auto"/>
              <w:bottom w:val="nil"/>
              <w:right w:val="nil"/>
            </w:tcBorders>
            <w:noWrap/>
            <w:hideMark/>
          </w:tcPr>
          <w:p w14:paraId="0C50B567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CNS stimulants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BD9B5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07AAF55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top w:val="nil"/>
              <w:right w:val="nil"/>
            </w:tcBorders>
            <w:noWrap/>
            <w:hideMark/>
          </w:tcPr>
          <w:p w14:paraId="4B1D4B8B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 w:rsidRPr="00A3563A"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Amphetamine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B92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</w:tr>
      <w:tr w:rsidR="00B70D2E" w:rsidRPr="00BA0BF6" w14:paraId="4C4A8404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4492FAA0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 w:rsidRPr="00A3563A">
              <w:rPr>
                <w:b w:val="0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Methamphetamine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94CE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B70D2E" w:rsidRPr="00BA0BF6" w14:paraId="26D686D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61B77DD8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-MDMA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B2FD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B70D2E" w:rsidRPr="00BA0BF6" w14:paraId="64385446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0F00251A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Cocaine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0A00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B70D2E" w:rsidRPr="00BA0BF6" w14:paraId="44D733BD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6005FD0F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Benzoylecgonine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1D69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</w:tr>
      <w:tr w:rsidR="00B70D2E" w:rsidRPr="00BA0BF6" w14:paraId="29DC7EB1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0EE8B766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8073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70D2E" w:rsidRPr="00BA0BF6" w14:paraId="4461B9A4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0AF507A6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Benzodiazepines and similar substances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1962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70D2E" w:rsidRPr="00BA0BF6" w14:paraId="5CC32957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741B97ED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Alprazolam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A3563A">
              <w:rPr>
                <w:b w:val="0"/>
              </w:rPr>
              <w:t>D</w:t>
            </w:r>
            <w:r w:rsidRPr="00A3563A">
              <w:rPr>
                <w:b w:val="0"/>
                <w:vertAlign w:val="subscript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46A6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24"/>
              </w:rPr>
            </w:pPr>
            <w:r>
              <w:rPr>
                <w:color w:val="000000"/>
              </w:rPr>
              <w:t>63</w:t>
            </w:r>
          </w:p>
        </w:tc>
      </w:tr>
      <w:tr w:rsidR="00B70D2E" w:rsidRPr="00BA0BF6" w14:paraId="249DEF92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4615E30B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Diazepam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012D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</w:tr>
      <w:tr w:rsidR="00B70D2E" w:rsidRPr="00BA0BF6" w14:paraId="54050654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59FC6DCF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Flunitrazepam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A3563A">
              <w:rPr>
                <w:b w:val="0"/>
              </w:rPr>
              <w:t>D</w:t>
            </w:r>
            <w:r w:rsidRPr="00A3563A">
              <w:rPr>
                <w:b w:val="0"/>
                <w:vertAlign w:val="subscript"/>
              </w:rPr>
              <w:t>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79C3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B70D2E" w:rsidRPr="00BA0BF6" w14:paraId="2952AE5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5FD0B236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Clonazepam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9875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B70D2E" w:rsidRPr="00BA0BF6" w14:paraId="747EA574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63F7711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Nitrazepam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24C7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B70D2E" w:rsidRPr="00BA0BF6" w14:paraId="00ADC3D3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399E5810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6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Oxazepam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40A6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</w:tr>
      <w:tr w:rsidR="00B70D2E" w:rsidRPr="00BA0BF6" w14:paraId="565FEED1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253E2CE0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6232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70D2E" w:rsidRPr="00BA0BF6" w14:paraId="68E8A1F2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3959B792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Cannabis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283E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70D2E" w:rsidRPr="00BA0BF6" w14:paraId="4B98B53B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3F99AF6F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4</w:t>
            </w:r>
            <w:r w:rsidRPr="00E2671B">
              <w:rPr>
                <w:b w:val="0"/>
              </w:rPr>
              <w:t>-</w:t>
            </w:r>
            <w:r>
              <w:rPr>
                <w:rFonts w:eastAsia="Times New Roman" w:cs="Times New Roman"/>
                <w:b w:val="0"/>
                <w:lang w:eastAsia="nb-NO"/>
              </w:rPr>
              <w:t>THC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0C18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24"/>
              </w:rPr>
            </w:pPr>
            <w:r>
              <w:rPr>
                <w:color w:val="000000"/>
              </w:rPr>
              <w:t>127</w:t>
            </w:r>
          </w:p>
        </w:tc>
      </w:tr>
      <w:tr w:rsidR="00B70D2E" w:rsidRPr="00BA0BF6" w14:paraId="4AA417DC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3C6D8155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7F1B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B70D2E" w:rsidRPr="00BA0BF6" w14:paraId="7878B000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14341FBA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Opiates</w:t>
            </w:r>
            <w:r>
              <w:rPr>
                <w:rFonts w:eastAsia="Times New Roman" w:cs="Times New Roman"/>
                <w:bCs w:val="0"/>
                <w:i/>
                <w:iCs/>
                <w:lang w:eastAsia="nb-NO"/>
              </w:rPr>
              <w:t>/opioids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DD04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70D2E" w:rsidRPr="00BA0BF6" w14:paraId="1C96DF8E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</w:tcPr>
          <w:p w14:paraId="4904F021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A3563A">
              <w:rPr>
                <w:b w:val="0"/>
                <w:vertAlign w:val="superscript"/>
              </w:rPr>
              <w:t>13</w:t>
            </w:r>
            <w:r w:rsidRPr="00A3563A">
              <w:rPr>
                <w:b w:val="0"/>
              </w:rPr>
              <w:t>C</w:t>
            </w:r>
            <w:r w:rsidRPr="00A3563A">
              <w:rPr>
                <w:b w:val="0"/>
                <w:vertAlign w:val="subscript"/>
              </w:rPr>
              <w:t>2</w:t>
            </w:r>
            <w:r w:rsidRPr="00A3563A">
              <w:rPr>
                <w:b w:val="0"/>
              </w:rPr>
              <w:t>-</w:t>
            </w:r>
            <w:r w:rsidRPr="00BA0BF6">
              <w:rPr>
                <w:rFonts w:eastAsia="Times New Roman" w:cs="Times New Roman"/>
                <w:b w:val="0"/>
                <w:lang w:eastAsia="nb-NO"/>
              </w:rPr>
              <w:t>Codeine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ECD7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</w:tr>
      <w:tr w:rsidR="00B70D2E" w:rsidRPr="00BA0BF6" w14:paraId="5387F0F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  <w:tcBorders>
              <w:right w:val="nil"/>
            </w:tcBorders>
            <w:noWrap/>
            <w:hideMark/>
          </w:tcPr>
          <w:p w14:paraId="630B1031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Morphine</w:t>
            </w:r>
            <w:r>
              <w:rPr>
                <w:rFonts w:eastAsia="Times New Roman" w:cs="Times New Roman"/>
                <w:b w:val="0"/>
                <w:lang w:eastAsia="nb-NO"/>
              </w:rPr>
              <w:t>-</w:t>
            </w:r>
            <w:r w:rsidRPr="00A3563A">
              <w:rPr>
                <w:b w:val="0"/>
              </w:rPr>
              <w:t>D</w:t>
            </w:r>
            <w:r w:rsidRPr="00A3563A">
              <w:rPr>
                <w:b w:val="0"/>
                <w:vertAlign w:val="subscript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1E30" w14:textId="77777777" w:rsidR="00B70D2E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</w:tbl>
    <w:p w14:paraId="213482FC" w14:textId="00A0846F" w:rsidR="00B70D2E" w:rsidRDefault="00B70D2E" w:rsidP="00B70D2E"/>
    <w:p w14:paraId="29054EF9" w14:textId="4BB36639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3C656DCA" w14:textId="1A31AEB5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7F0824CD" w14:textId="7678BE83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1131931D" w14:textId="35E58C30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423FE04F" w14:textId="278D0C7E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692516C9" w14:textId="4EE81521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387F7359" w14:textId="0C78E771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15537FD1" w14:textId="3F5B3D62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2A4EA4E1" w14:textId="26182222" w:rsidR="00B85A13" w:rsidRDefault="00B85A13" w:rsidP="00B70D2E">
      <w:pPr>
        <w:rPr>
          <w:rFonts w:eastAsia="Times New Roman" w:cs="Times New Roman"/>
          <w:szCs w:val="24"/>
          <w:lang w:eastAsia="en-GB"/>
        </w:rPr>
      </w:pPr>
    </w:p>
    <w:p w14:paraId="06E23664" w14:textId="00694B05" w:rsidR="00B85A13" w:rsidRDefault="00471B4F" w:rsidP="00B70D2E">
      <w:pPr>
        <w:rPr>
          <w:rFonts w:eastAsia="Times New Roman" w:cs="Times New Roman"/>
          <w:szCs w:val="24"/>
          <w:lang w:eastAsia="en-GB"/>
        </w:rPr>
      </w:pPr>
      <w:r>
        <w:rPr>
          <w:rFonts w:eastAsia="Times New Roman" w:cs="Times New Roman"/>
          <w:b/>
          <w:szCs w:val="24"/>
          <w:lang w:eastAsia="en-GB"/>
        </w:rPr>
        <w:lastRenderedPageBreak/>
        <w:t xml:space="preserve">Legend to </w:t>
      </w:r>
      <w:r w:rsidR="00B85A13" w:rsidRPr="00B85A13">
        <w:rPr>
          <w:rFonts w:eastAsia="Times New Roman" w:cs="Times New Roman"/>
          <w:b/>
          <w:szCs w:val="24"/>
          <w:lang w:eastAsia="en-GB"/>
        </w:rPr>
        <w:t>Figure A</w:t>
      </w:r>
      <w:r w:rsidR="00B85A13">
        <w:rPr>
          <w:rFonts w:eastAsia="Times New Roman" w:cs="Times New Roman"/>
          <w:b/>
          <w:szCs w:val="24"/>
          <w:lang w:eastAsia="en-GB"/>
        </w:rPr>
        <w:t xml:space="preserve">. </w:t>
      </w:r>
      <w:r w:rsidR="00B85A13">
        <w:rPr>
          <w:rFonts w:eastAsia="Times New Roman" w:cs="Times New Roman"/>
          <w:szCs w:val="24"/>
          <w:lang w:eastAsia="en-GB"/>
        </w:rPr>
        <w:t>Flowchart of the recovery experiment</w:t>
      </w:r>
      <w:r w:rsidR="00CA19AB">
        <w:rPr>
          <w:rFonts w:eastAsia="Times New Roman" w:cs="Times New Roman"/>
          <w:szCs w:val="24"/>
          <w:lang w:eastAsia="en-GB"/>
        </w:rPr>
        <w:t xml:space="preserve">. OF = oral fluid, IS = internal standard, IPA = isopropanol, ACN = acetonitrile </w:t>
      </w:r>
    </w:p>
    <w:p w14:paraId="73510AD2" w14:textId="77777777" w:rsidR="00471B4F" w:rsidRDefault="00471B4F" w:rsidP="00B70D2E">
      <w:pPr>
        <w:rPr>
          <w:rFonts w:eastAsia="Times New Roman" w:cs="Times New Roman"/>
          <w:szCs w:val="24"/>
          <w:lang w:eastAsia="en-GB"/>
        </w:rPr>
      </w:pPr>
    </w:p>
    <w:p w14:paraId="559F59BB" w14:textId="60C274E3" w:rsidR="00471B4F" w:rsidRDefault="00471B4F" w:rsidP="00B70D2E">
      <w:pPr>
        <w:rPr>
          <w:rFonts w:eastAsia="Times New Roman" w:cs="Times New Roman"/>
          <w:b/>
          <w:bCs/>
          <w:szCs w:val="24"/>
          <w:lang w:eastAsia="en-GB"/>
        </w:rPr>
      </w:pPr>
      <w:r w:rsidRPr="00471B4F">
        <w:rPr>
          <w:rFonts w:eastAsia="Times New Roman" w:cs="Times New Roman"/>
          <w:b/>
          <w:bCs/>
          <w:szCs w:val="24"/>
          <w:lang w:eastAsia="en-GB"/>
        </w:rPr>
        <w:t>Figure A</w:t>
      </w:r>
    </w:p>
    <w:p w14:paraId="06BD00FC" w14:textId="18C8C53E" w:rsidR="00471B4F" w:rsidRPr="00471B4F" w:rsidRDefault="00471B4F" w:rsidP="00B70D2E">
      <w:pPr>
        <w:rPr>
          <w:rFonts w:eastAsia="Times New Roman" w:cs="Times New Roman"/>
          <w:szCs w:val="24"/>
          <w:lang w:eastAsia="en-GB"/>
        </w:rPr>
      </w:pPr>
      <w:bookmarkStart w:id="0" w:name="_GoBack"/>
      <w:bookmarkEnd w:id="0"/>
    </w:p>
    <w:p w14:paraId="2982C224" w14:textId="185EA2D1" w:rsidR="00436E2E" w:rsidRPr="00CA19AB" w:rsidRDefault="00471B4F" w:rsidP="00BD4FB0">
      <w:pPr>
        <w:rPr>
          <w:b/>
        </w:rPr>
      </w:pPr>
      <w:r>
        <w:rPr>
          <w:b/>
        </w:rPr>
        <w:br w:type="page"/>
      </w:r>
    </w:p>
    <w:p w14:paraId="03414274" w14:textId="78A96D4A" w:rsidR="00BD4FB0" w:rsidRPr="00B70D2E" w:rsidRDefault="00B70D2E" w:rsidP="00BD4FB0">
      <w:pPr>
        <w:rPr>
          <w:b/>
          <w:lang w:val="en-GB"/>
        </w:rPr>
      </w:pPr>
      <w:r w:rsidRPr="00B70D2E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B</w:t>
      </w:r>
      <w:r w:rsidRPr="00B70D2E">
        <w:rPr>
          <w:b/>
          <w:lang w:val="en-GB"/>
        </w:rPr>
        <w:t xml:space="preserve">. </w:t>
      </w:r>
      <w:r w:rsidRPr="00B70D2E">
        <w:rPr>
          <w:lang w:val="en-GB"/>
        </w:rPr>
        <w:t xml:space="preserve">Confirmed </w:t>
      </w:r>
      <w:r>
        <w:rPr>
          <w:lang w:val="en-GB"/>
        </w:rPr>
        <w:t xml:space="preserve">and unconfirmed </w:t>
      </w:r>
      <w:r w:rsidR="00D85296">
        <w:rPr>
          <w:lang w:val="en-GB"/>
        </w:rPr>
        <w:t>(</w:t>
      </w:r>
      <w:r>
        <w:rPr>
          <w:lang w:val="en-GB"/>
        </w:rPr>
        <w:t>in blood</w:t>
      </w:r>
      <w:r w:rsidR="00D85296">
        <w:rPr>
          <w:lang w:val="en-GB"/>
        </w:rPr>
        <w:t>)</w:t>
      </w:r>
      <w:r>
        <w:rPr>
          <w:lang w:val="en-GB"/>
        </w:rPr>
        <w:t xml:space="preserve"> positive and negative test results in oral fluid</w:t>
      </w:r>
      <w:r w:rsidR="00D85296">
        <w:rPr>
          <w:lang w:val="en-GB"/>
        </w:rPr>
        <w:t>, prevalence, sensitivit</w:t>
      </w:r>
      <w:r w:rsidR="00B92AD5">
        <w:rPr>
          <w:lang w:val="en-GB"/>
        </w:rPr>
        <w:t>y</w:t>
      </w:r>
      <w:r w:rsidR="00D85296">
        <w:rPr>
          <w:lang w:val="en-GB"/>
        </w:rPr>
        <w:t>, specificit</w:t>
      </w:r>
      <w:r w:rsidR="00B92AD5">
        <w:rPr>
          <w:lang w:val="en-GB"/>
        </w:rPr>
        <w:t>y</w:t>
      </w:r>
      <w:r w:rsidR="00D85296">
        <w:rPr>
          <w:lang w:val="en-GB"/>
        </w:rPr>
        <w:t xml:space="preserve">, </w:t>
      </w:r>
      <w:r w:rsidR="00B92AD5">
        <w:rPr>
          <w:lang w:val="en-GB"/>
        </w:rPr>
        <w:t xml:space="preserve">accuracy, </w:t>
      </w:r>
      <w:r w:rsidR="00D85296">
        <w:rPr>
          <w:lang w:val="en-GB"/>
        </w:rPr>
        <w:t>positive predictive values (PPV) and negative predictive values (NPV)</w:t>
      </w:r>
      <w:r w:rsidR="00B92AD5">
        <w:rPr>
          <w:lang w:val="en-GB"/>
        </w:rPr>
        <w:t xml:space="preserve"> for each substance group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202"/>
        <w:gridCol w:w="1341"/>
        <w:gridCol w:w="1343"/>
        <w:gridCol w:w="1341"/>
        <w:gridCol w:w="1343"/>
      </w:tblGrid>
      <w:tr w:rsidR="00B92AD5" w:rsidRPr="00BD4FB0" w14:paraId="58CEBF67" w14:textId="77777777" w:rsidTr="00B92AD5">
        <w:tc>
          <w:tcPr>
            <w:tcW w:w="1507" w:type="pct"/>
            <w:tcBorders>
              <w:top w:val="single" w:sz="2" w:space="0" w:color="auto"/>
              <w:bottom w:val="single" w:sz="2" w:space="0" w:color="auto"/>
            </w:tcBorders>
          </w:tcPr>
          <w:p w14:paraId="03182E60" w14:textId="77777777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</w:p>
        </w:tc>
        <w:tc>
          <w:tcPr>
            <w:tcW w:w="639" w:type="pct"/>
            <w:tcBorders>
              <w:top w:val="single" w:sz="2" w:space="0" w:color="auto"/>
              <w:bottom w:val="single" w:sz="2" w:space="0" w:color="auto"/>
            </w:tcBorders>
          </w:tcPr>
          <w:p w14:paraId="51B7BB91" w14:textId="3FB2D09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Cs w:val="24"/>
                <w:lang w:val="en-GB" w:eastAsia="en-GB"/>
              </w:rPr>
              <w:t>Cannabis</w:t>
            </w:r>
          </w:p>
        </w:tc>
        <w:tc>
          <w:tcPr>
            <w:tcW w:w="713" w:type="pct"/>
            <w:tcBorders>
              <w:top w:val="single" w:sz="2" w:space="0" w:color="auto"/>
              <w:bottom w:val="single" w:sz="2" w:space="0" w:color="auto"/>
            </w:tcBorders>
          </w:tcPr>
          <w:p w14:paraId="10A38757" w14:textId="5DCC8217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Cs w:val="24"/>
                <w:lang w:val="en-GB" w:eastAsia="en-GB"/>
              </w:rPr>
              <w:t>Amphet-amine</w:t>
            </w:r>
          </w:p>
        </w:tc>
        <w:tc>
          <w:tcPr>
            <w:tcW w:w="714" w:type="pct"/>
            <w:tcBorders>
              <w:top w:val="single" w:sz="2" w:space="0" w:color="auto"/>
              <w:bottom w:val="single" w:sz="2" w:space="0" w:color="auto"/>
            </w:tcBorders>
          </w:tcPr>
          <w:p w14:paraId="6C8BE108" w14:textId="6172B192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Cs w:val="24"/>
                <w:lang w:val="en-GB" w:eastAsia="en-GB"/>
              </w:rPr>
              <w:t>Cocaine</w:t>
            </w:r>
          </w:p>
        </w:tc>
        <w:tc>
          <w:tcPr>
            <w:tcW w:w="713" w:type="pct"/>
            <w:tcBorders>
              <w:top w:val="single" w:sz="2" w:space="0" w:color="auto"/>
              <w:bottom w:val="single" w:sz="2" w:space="0" w:color="auto"/>
            </w:tcBorders>
          </w:tcPr>
          <w:p w14:paraId="4D44D43C" w14:textId="01469FB2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Cs w:val="24"/>
                <w:lang w:val="en-GB" w:eastAsia="en-GB"/>
              </w:rPr>
              <w:t>Opiates</w:t>
            </w:r>
          </w:p>
        </w:tc>
        <w:tc>
          <w:tcPr>
            <w:tcW w:w="714" w:type="pct"/>
            <w:tcBorders>
              <w:top w:val="single" w:sz="2" w:space="0" w:color="auto"/>
              <w:bottom w:val="single" w:sz="2" w:space="0" w:color="auto"/>
            </w:tcBorders>
          </w:tcPr>
          <w:p w14:paraId="648EE407" w14:textId="09A79ED9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Cs w:val="24"/>
                <w:lang w:val="en-GB" w:eastAsia="en-GB"/>
              </w:rPr>
              <w:t>Benzo-diazepines</w:t>
            </w:r>
          </w:p>
        </w:tc>
      </w:tr>
      <w:tr w:rsidR="00B92AD5" w:rsidRPr="00BD4FB0" w14:paraId="533FB452" w14:textId="77777777" w:rsidTr="00B92AD5">
        <w:tc>
          <w:tcPr>
            <w:tcW w:w="1507" w:type="pct"/>
            <w:tcBorders>
              <w:top w:val="single" w:sz="2" w:space="0" w:color="auto"/>
            </w:tcBorders>
          </w:tcPr>
          <w:p w14:paraId="0F293D6C" w14:textId="2D50CB3F" w:rsidR="00BD4FB0" w:rsidRPr="00BD4FB0" w:rsidRDefault="00BD4FB0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C</w:t>
            </w:r>
            <w:r w:rsidR="00B70D2E">
              <w:rPr>
                <w:rFonts w:eastAsia="Times New Roman" w:cs="Times New Roman"/>
                <w:szCs w:val="24"/>
                <w:lang w:val="en-GB" w:eastAsia="en-GB"/>
              </w:rPr>
              <w:t>onfirmed positive</w:t>
            </w:r>
            <w:r w:rsidR="00D85296">
              <w:rPr>
                <w:rFonts w:eastAsia="Times New Roman" w:cs="Times New Roman"/>
                <w:szCs w:val="24"/>
                <w:lang w:val="en-GB" w:eastAsia="en-GB"/>
              </w:rPr>
              <w:t xml:space="preserve"> (n)</w:t>
            </w:r>
          </w:p>
        </w:tc>
        <w:tc>
          <w:tcPr>
            <w:tcW w:w="639" w:type="pct"/>
            <w:tcBorders>
              <w:top w:val="single" w:sz="2" w:space="0" w:color="auto"/>
            </w:tcBorders>
          </w:tcPr>
          <w:p w14:paraId="3C2610A8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145</w:t>
            </w:r>
          </w:p>
        </w:tc>
        <w:tc>
          <w:tcPr>
            <w:tcW w:w="713" w:type="pct"/>
            <w:tcBorders>
              <w:top w:val="single" w:sz="2" w:space="0" w:color="auto"/>
            </w:tcBorders>
          </w:tcPr>
          <w:p w14:paraId="1B59CE42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99</w:t>
            </w:r>
          </w:p>
        </w:tc>
        <w:tc>
          <w:tcPr>
            <w:tcW w:w="714" w:type="pct"/>
            <w:tcBorders>
              <w:top w:val="single" w:sz="2" w:space="0" w:color="auto"/>
            </w:tcBorders>
          </w:tcPr>
          <w:p w14:paraId="5F4A698E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31</w:t>
            </w:r>
          </w:p>
        </w:tc>
        <w:tc>
          <w:tcPr>
            <w:tcW w:w="713" w:type="pct"/>
            <w:tcBorders>
              <w:top w:val="single" w:sz="2" w:space="0" w:color="auto"/>
            </w:tcBorders>
          </w:tcPr>
          <w:p w14:paraId="44C0538A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11</w:t>
            </w:r>
          </w:p>
        </w:tc>
        <w:tc>
          <w:tcPr>
            <w:tcW w:w="714" w:type="pct"/>
            <w:tcBorders>
              <w:top w:val="single" w:sz="2" w:space="0" w:color="auto"/>
            </w:tcBorders>
          </w:tcPr>
          <w:p w14:paraId="21519EA4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39</w:t>
            </w:r>
          </w:p>
        </w:tc>
      </w:tr>
      <w:tr w:rsidR="00B92AD5" w:rsidRPr="00BD4FB0" w14:paraId="0A813719" w14:textId="77777777" w:rsidTr="00B92AD5">
        <w:tc>
          <w:tcPr>
            <w:tcW w:w="1507" w:type="pct"/>
          </w:tcPr>
          <w:p w14:paraId="4DF59736" w14:textId="446A28E1" w:rsidR="00BD4FB0" w:rsidRPr="00BD4FB0" w:rsidRDefault="00BD4FB0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U</w:t>
            </w:r>
            <w:r w:rsidR="00B70D2E">
              <w:rPr>
                <w:rFonts w:eastAsia="Times New Roman" w:cs="Times New Roman"/>
                <w:szCs w:val="24"/>
                <w:lang w:val="en-GB" w:eastAsia="en-GB"/>
              </w:rPr>
              <w:t>nconfirmed positive</w:t>
            </w:r>
            <w:r w:rsidR="00D85296">
              <w:rPr>
                <w:rFonts w:eastAsia="Times New Roman" w:cs="Times New Roman"/>
                <w:szCs w:val="24"/>
                <w:lang w:val="en-GB" w:eastAsia="en-GB"/>
              </w:rPr>
              <w:t xml:space="preserve"> (n)</w:t>
            </w:r>
          </w:p>
        </w:tc>
        <w:tc>
          <w:tcPr>
            <w:tcW w:w="639" w:type="pct"/>
          </w:tcPr>
          <w:p w14:paraId="61B6E242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36</w:t>
            </w:r>
          </w:p>
        </w:tc>
        <w:tc>
          <w:tcPr>
            <w:tcW w:w="713" w:type="pct"/>
          </w:tcPr>
          <w:p w14:paraId="4012F08B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25</w:t>
            </w:r>
          </w:p>
        </w:tc>
        <w:tc>
          <w:tcPr>
            <w:tcW w:w="714" w:type="pct"/>
          </w:tcPr>
          <w:p w14:paraId="31A2D3EC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95</w:t>
            </w:r>
          </w:p>
        </w:tc>
        <w:tc>
          <w:tcPr>
            <w:tcW w:w="713" w:type="pct"/>
          </w:tcPr>
          <w:p w14:paraId="4EA8CCE4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51</w:t>
            </w:r>
          </w:p>
        </w:tc>
        <w:tc>
          <w:tcPr>
            <w:tcW w:w="714" w:type="pct"/>
          </w:tcPr>
          <w:p w14:paraId="3CC91D98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</w:t>
            </w:r>
          </w:p>
        </w:tc>
      </w:tr>
      <w:tr w:rsidR="00B92AD5" w:rsidRPr="00BD4FB0" w14:paraId="05AACA43" w14:textId="77777777" w:rsidTr="00B92AD5">
        <w:tc>
          <w:tcPr>
            <w:tcW w:w="1507" w:type="pct"/>
          </w:tcPr>
          <w:p w14:paraId="1A2B7C9F" w14:textId="10A46879" w:rsidR="00BD4FB0" w:rsidRPr="00BD4FB0" w:rsidRDefault="00BD4FB0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C</w:t>
            </w:r>
            <w:r w:rsidR="00B70D2E">
              <w:rPr>
                <w:rFonts w:eastAsia="Times New Roman" w:cs="Times New Roman"/>
                <w:szCs w:val="24"/>
                <w:lang w:val="en-GB" w:eastAsia="en-GB"/>
              </w:rPr>
              <w:t>onfirmed negative</w:t>
            </w:r>
            <w:r w:rsidR="00D85296">
              <w:rPr>
                <w:rFonts w:eastAsia="Times New Roman" w:cs="Times New Roman"/>
                <w:szCs w:val="24"/>
                <w:lang w:val="en-GB" w:eastAsia="en-GB"/>
              </w:rPr>
              <w:t xml:space="preserve"> (n)</w:t>
            </w:r>
          </w:p>
        </w:tc>
        <w:tc>
          <w:tcPr>
            <w:tcW w:w="639" w:type="pct"/>
          </w:tcPr>
          <w:p w14:paraId="11589EA1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150</w:t>
            </w:r>
          </w:p>
        </w:tc>
        <w:tc>
          <w:tcPr>
            <w:tcW w:w="713" w:type="pct"/>
          </w:tcPr>
          <w:p w14:paraId="0FCA492D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226</w:t>
            </w:r>
          </w:p>
        </w:tc>
        <w:tc>
          <w:tcPr>
            <w:tcW w:w="714" w:type="pct"/>
          </w:tcPr>
          <w:p w14:paraId="5E661026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228</w:t>
            </w:r>
          </w:p>
        </w:tc>
        <w:tc>
          <w:tcPr>
            <w:tcW w:w="713" w:type="pct"/>
          </w:tcPr>
          <w:p w14:paraId="0C86629E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293</w:t>
            </w:r>
          </w:p>
        </w:tc>
        <w:tc>
          <w:tcPr>
            <w:tcW w:w="714" w:type="pct"/>
          </w:tcPr>
          <w:p w14:paraId="1A81EE97" w14:textId="77777777" w:rsidR="00BD4FB0" w:rsidRPr="00BD4FB0" w:rsidRDefault="00BD4FB0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268</w:t>
            </w:r>
          </w:p>
        </w:tc>
      </w:tr>
      <w:tr w:rsidR="00D85296" w:rsidRPr="00BD4FB0" w14:paraId="29DFE8BF" w14:textId="77777777" w:rsidTr="00B92AD5">
        <w:tc>
          <w:tcPr>
            <w:tcW w:w="1507" w:type="pct"/>
          </w:tcPr>
          <w:p w14:paraId="061BB20D" w14:textId="361D2DA0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U</w:t>
            </w:r>
            <w:r>
              <w:rPr>
                <w:rFonts w:eastAsia="Times New Roman" w:cs="Times New Roman"/>
                <w:szCs w:val="24"/>
                <w:lang w:val="en-GB" w:eastAsia="en-GB"/>
              </w:rPr>
              <w:t>nconfirmed negative (n)</w:t>
            </w:r>
          </w:p>
        </w:tc>
        <w:tc>
          <w:tcPr>
            <w:tcW w:w="639" w:type="pct"/>
          </w:tcPr>
          <w:p w14:paraId="6F8A415C" w14:textId="34BF424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24</w:t>
            </w:r>
          </w:p>
        </w:tc>
        <w:tc>
          <w:tcPr>
            <w:tcW w:w="713" w:type="pct"/>
          </w:tcPr>
          <w:p w14:paraId="25FA5FCF" w14:textId="285E09F0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5</w:t>
            </w:r>
          </w:p>
        </w:tc>
        <w:tc>
          <w:tcPr>
            <w:tcW w:w="714" w:type="pct"/>
          </w:tcPr>
          <w:p w14:paraId="113A4592" w14:textId="3AB010DB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</w:t>
            </w:r>
          </w:p>
        </w:tc>
        <w:tc>
          <w:tcPr>
            <w:tcW w:w="713" w:type="pct"/>
          </w:tcPr>
          <w:p w14:paraId="038B9C74" w14:textId="0F83852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0</w:t>
            </w:r>
          </w:p>
        </w:tc>
        <w:tc>
          <w:tcPr>
            <w:tcW w:w="714" w:type="pct"/>
          </w:tcPr>
          <w:p w14:paraId="1DFDBA47" w14:textId="439778EA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39</w:t>
            </w:r>
          </w:p>
        </w:tc>
      </w:tr>
      <w:tr w:rsidR="00D85296" w:rsidRPr="00BD4FB0" w14:paraId="01483358" w14:textId="77777777" w:rsidTr="00B92AD5">
        <w:tc>
          <w:tcPr>
            <w:tcW w:w="1507" w:type="pct"/>
          </w:tcPr>
          <w:p w14:paraId="3F7C214A" w14:textId="49E66B45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Prevalence (%)</w:t>
            </w:r>
          </w:p>
        </w:tc>
        <w:tc>
          <w:tcPr>
            <w:tcW w:w="639" w:type="pct"/>
          </w:tcPr>
          <w:p w14:paraId="1815FB49" w14:textId="27AE07AB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48</w:t>
            </w:r>
          </w:p>
        </w:tc>
        <w:tc>
          <w:tcPr>
            <w:tcW w:w="713" w:type="pct"/>
          </w:tcPr>
          <w:p w14:paraId="1E55EC79" w14:textId="5A68E2A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29</w:t>
            </w:r>
          </w:p>
        </w:tc>
        <w:tc>
          <w:tcPr>
            <w:tcW w:w="714" w:type="pct"/>
          </w:tcPr>
          <w:p w14:paraId="615DA656" w14:textId="04CB9E4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</w:t>
            </w:r>
          </w:p>
        </w:tc>
        <w:tc>
          <w:tcPr>
            <w:tcW w:w="713" w:type="pct"/>
          </w:tcPr>
          <w:p w14:paraId="60C31CEA" w14:textId="12839E1A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3</w:t>
            </w:r>
          </w:p>
        </w:tc>
        <w:tc>
          <w:tcPr>
            <w:tcW w:w="714" w:type="pct"/>
          </w:tcPr>
          <w:p w14:paraId="38391786" w14:textId="5E550789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22</w:t>
            </w:r>
          </w:p>
        </w:tc>
      </w:tr>
      <w:tr w:rsidR="00D85296" w:rsidRPr="00BD4FB0" w14:paraId="075B0F1F" w14:textId="77777777" w:rsidTr="00B92AD5">
        <w:tc>
          <w:tcPr>
            <w:tcW w:w="1507" w:type="pct"/>
          </w:tcPr>
          <w:p w14:paraId="4EEAE920" w14:textId="4B5FDAA6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Sensitivity (%)</w:t>
            </w:r>
          </w:p>
        </w:tc>
        <w:tc>
          <w:tcPr>
            <w:tcW w:w="639" w:type="pct"/>
          </w:tcPr>
          <w:p w14:paraId="24FE48F8" w14:textId="3753E999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86</w:t>
            </w:r>
          </w:p>
        </w:tc>
        <w:tc>
          <w:tcPr>
            <w:tcW w:w="713" w:type="pct"/>
          </w:tcPr>
          <w:p w14:paraId="4A420B7D" w14:textId="29355D83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95</w:t>
            </w:r>
          </w:p>
        </w:tc>
        <w:tc>
          <w:tcPr>
            <w:tcW w:w="714" w:type="pct"/>
          </w:tcPr>
          <w:p w14:paraId="62BF997E" w14:textId="7F5136A3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97</w:t>
            </w:r>
          </w:p>
        </w:tc>
        <w:tc>
          <w:tcPr>
            <w:tcW w:w="713" w:type="pct"/>
          </w:tcPr>
          <w:p w14:paraId="6B7063DE" w14:textId="69AA196D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100</w:t>
            </w:r>
          </w:p>
        </w:tc>
        <w:tc>
          <w:tcPr>
            <w:tcW w:w="714" w:type="pct"/>
          </w:tcPr>
          <w:p w14:paraId="51B42778" w14:textId="3D9E6182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50</w:t>
            </w:r>
          </w:p>
        </w:tc>
      </w:tr>
      <w:tr w:rsidR="00D85296" w:rsidRPr="00BD4FB0" w14:paraId="1D16A1EC" w14:textId="77777777" w:rsidTr="00B92AD5">
        <w:tc>
          <w:tcPr>
            <w:tcW w:w="1507" w:type="pct"/>
          </w:tcPr>
          <w:p w14:paraId="09ABD5D0" w14:textId="084EACC9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Specificity (%)</w:t>
            </w:r>
          </w:p>
        </w:tc>
        <w:tc>
          <w:tcPr>
            <w:tcW w:w="639" w:type="pct"/>
          </w:tcPr>
          <w:p w14:paraId="20363819" w14:textId="4D474A8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81</w:t>
            </w:r>
          </w:p>
        </w:tc>
        <w:tc>
          <w:tcPr>
            <w:tcW w:w="713" w:type="pct"/>
          </w:tcPr>
          <w:p w14:paraId="5B12DF03" w14:textId="4302D6AA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90</w:t>
            </w:r>
          </w:p>
        </w:tc>
        <w:tc>
          <w:tcPr>
            <w:tcW w:w="714" w:type="pct"/>
          </w:tcPr>
          <w:p w14:paraId="7E025E50" w14:textId="5EF20562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71</w:t>
            </w:r>
          </w:p>
        </w:tc>
        <w:tc>
          <w:tcPr>
            <w:tcW w:w="713" w:type="pct"/>
          </w:tcPr>
          <w:p w14:paraId="3BE9164E" w14:textId="05C5615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85</w:t>
            </w:r>
          </w:p>
        </w:tc>
        <w:tc>
          <w:tcPr>
            <w:tcW w:w="714" w:type="pct"/>
          </w:tcPr>
          <w:p w14:paraId="78096FE5" w14:textId="0033E6D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97</w:t>
            </w:r>
          </w:p>
        </w:tc>
      </w:tr>
      <w:tr w:rsidR="00D85296" w:rsidRPr="00BD4FB0" w14:paraId="714EFDE6" w14:textId="77777777" w:rsidTr="00B92AD5">
        <w:tc>
          <w:tcPr>
            <w:tcW w:w="1507" w:type="pct"/>
          </w:tcPr>
          <w:p w14:paraId="6DC519BC" w14:textId="7E6F4D6C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Accuracy (%)</w:t>
            </w:r>
          </w:p>
        </w:tc>
        <w:tc>
          <w:tcPr>
            <w:tcW w:w="639" w:type="pct"/>
          </w:tcPr>
          <w:p w14:paraId="3D793FB4" w14:textId="0EFA2598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83</w:t>
            </w:r>
          </w:p>
        </w:tc>
        <w:tc>
          <w:tcPr>
            <w:tcW w:w="713" w:type="pct"/>
          </w:tcPr>
          <w:p w14:paraId="6F8DA059" w14:textId="2D80E75A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92</w:t>
            </w:r>
          </w:p>
        </w:tc>
        <w:tc>
          <w:tcPr>
            <w:tcW w:w="714" w:type="pct"/>
          </w:tcPr>
          <w:p w14:paraId="274D6CDF" w14:textId="453824D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73</w:t>
            </w:r>
          </w:p>
        </w:tc>
        <w:tc>
          <w:tcPr>
            <w:tcW w:w="713" w:type="pct"/>
          </w:tcPr>
          <w:p w14:paraId="60566846" w14:textId="15EA07FA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86</w:t>
            </w:r>
          </w:p>
        </w:tc>
        <w:tc>
          <w:tcPr>
            <w:tcW w:w="714" w:type="pct"/>
          </w:tcPr>
          <w:p w14:paraId="6DEB2749" w14:textId="4E40BA51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86</w:t>
            </w:r>
          </w:p>
        </w:tc>
      </w:tr>
      <w:tr w:rsidR="00D85296" w:rsidRPr="00BD4FB0" w14:paraId="5F569638" w14:textId="77777777" w:rsidTr="00B92AD5">
        <w:tc>
          <w:tcPr>
            <w:tcW w:w="1507" w:type="pct"/>
          </w:tcPr>
          <w:p w14:paraId="344BC27D" w14:textId="17CDC241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PPV (%)</w:t>
            </w:r>
          </w:p>
        </w:tc>
        <w:tc>
          <w:tcPr>
            <w:tcW w:w="639" w:type="pct"/>
          </w:tcPr>
          <w:p w14:paraId="59710DAD" w14:textId="4BA1FE45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80</w:t>
            </w:r>
          </w:p>
        </w:tc>
        <w:tc>
          <w:tcPr>
            <w:tcW w:w="713" w:type="pct"/>
          </w:tcPr>
          <w:p w14:paraId="61267EA3" w14:textId="20A481EC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80</w:t>
            </w:r>
          </w:p>
        </w:tc>
        <w:tc>
          <w:tcPr>
            <w:tcW w:w="714" w:type="pct"/>
          </w:tcPr>
          <w:p w14:paraId="1CD5166C" w14:textId="621900F1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25</w:t>
            </w:r>
          </w:p>
        </w:tc>
        <w:tc>
          <w:tcPr>
            <w:tcW w:w="713" w:type="pct"/>
          </w:tcPr>
          <w:p w14:paraId="35C9F398" w14:textId="7445FEF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18</w:t>
            </w:r>
          </w:p>
        </w:tc>
        <w:tc>
          <w:tcPr>
            <w:tcW w:w="714" w:type="pct"/>
          </w:tcPr>
          <w:p w14:paraId="1F92D734" w14:textId="3C52DBF0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81</w:t>
            </w:r>
          </w:p>
        </w:tc>
      </w:tr>
      <w:tr w:rsidR="00D85296" w:rsidRPr="00BD4FB0" w14:paraId="420F51F9" w14:textId="77777777" w:rsidTr="00B92AD5">
        <w:tc>
          <w:tcPr>
            <w:tcW w:w="1507" w:type="pct"/>
            <w:tcBorders>
              <w:bottom w:val="single" w:sz="2" w:space="0" w:color="auto"/>
            </w:tcBorders>
          </w:tcPr>
          <w:p w14:paraId="4C472F8D" w14:textId="60C889A8" w:rsidR="00D85296" w:rsidRPr="00BD4FB0" w:rsidRDefault="00D85296" w:rsidP="00D85296">
            <w:pPr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NPV (%)</w:t>
            </w:r>
          </w:p>
        </w:tc>
        <w:tc>
          <w:tcPr>
            <w:tcW w:w="639" w:type="pct"/>
            <w:tcBorders>
              <w:bottom w:val="single" w:sz="2" w:space="0" w:color="auto"/>
            </w:tcBorders>
          </w:tcPr>
          <w:p w14:paraId="61F81597" w14:textId="0855E7D2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86</w:t>
            </w:r>
          </w:p>
        </w:tc>
        <w:tc>
          <w:tcPr>
            <w:tcW w:w="713" w:type="pct"/>
            <w:tcBorders>
              <w:bottom w:val="single" w:sz="2" w:space="0" w:color="auto"/>
            </w:tcBorders>
          </w:tcPr>
          <w:p w14:paraId="05613074" w14:textId="62AB2B71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98</w:t>
            </w:r>
          </w:p>
        </w:tc>
        <w:tc>
          <w:tcPr>
            <w:tcW w:w="714" w:type="pct"/>
            <w:tcBorders>
              <w:bottom w:val="single" w:sz="2" w:space="0" w:color="auto"/>
            </w:tcBorders>
          </w:tcPr>
          <w:p w14:paraId="7C8C8982" w14:textId="5BAE8B2E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100</w:t>
            </w:r>
          </w:p>
        </w:tc>
        <w:tc>
          <w:tcPr>
            <w:tcW w:w="713" w:type="pct"/>
            <w:tcBorders>
              <w:bottom w:val="single" w:sz="2" w:space="0" w:color="auto"/>
            </w:tcBorders>
          </w:tcPr>
          <w:p w14:paraId="36844959" w14:textId="521E4A96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100</w:t>
            </w:r>
          </w:p>
        </w:tc>
        <w:tc>
          <w:tcPr>
            <w:tcW w:w="714" w:type="pct"/>
            <w:tcBorders>
              <w:bottom w:val="single" w:sz="2" w:space="0" w:color="auto"/>
            </w:tcBorders>
          </w:tcPr>
          <w:p w14:paraId="0BFE9E65" w14:textId="6F204564" w:rsidR="00D85296" w:rsidRPr="00BD4FB0" w:rsidRDefault="00D85296" w:rsidP="00D85296">
            <w:pPr>
              <w:jc w:val="center"/>
              <w:rPr>
                <w:rFonts w:eastAsia="Times New Roman" w:cs="Times New Roman"/>
                <w:szCs w:val="24"/>
                <w:lang w:val="en-GB" w:eastAsia="en-GB"/>
              </w:rPr>
            </w:pPr>
            <w:r w:rsidRPr="00BD4FB0">
              <w:rPr>
                <w:rFonts w:eastAsia="Times New Roman" w:cs="Times New Roman"/>
                <w:szCs w:val="24"/>
                <w:lang w:val="en-GB" w:eastAsia="en-GB"/>
              </w:rPr>
              <w:t>87</w:t>
            </w:r>
          </w:p>
        </w:tc>
      </w:tr>
    </w:tbl>
    <w:p w14:paraId="1F7D873A" w14:textId="77777777" w:rsidR="00B70D2E" w:rsidRDefault="00B70D2E" w:rsidP="00BD4FB0">
      <w:pPr>
        <w:rPr>
          <w:rFonts w:eastAsia="Times New Roman" w:cs="Times New Roman"/>
          <w:szCs w:val="24"/>
          <w:lang w:val="en-GB" w:eastAsia="en-GB"/>
        </w:rPr>
      </w:pPr>
    </w:p>
    <w:p w14:paraId="3E665A9E" w14:textId="77777777" w:rsidR="00B70D2E" w:rsidRDefault="00B70D2E" w:rsidP="00BD4FB0">
      <w:pPr>
        <w:rPr>
          <w:rFonts w:eastAsia="Times New Roman" w:cs="Times New Roman"/>
          <w:szCs w:val="24"/>
          <w:lang w:val="en-GB" w:eastAsia="en-GB"/>
        </w:rPr>
      </w:pPr>
    </w:p>
    <w:p w14:paraId="35C4072D" w14:textId="032B11FE" w:rsidR="00B70D2E" w:rsidRPr="00B70D2E" w:rsidRDefault="00B70D2E" w:rsidP="00B70D2E">
      <w:pPr>
        <w:pStyle w:val="Caption"/>
        <w:keepNext/>
        <w:rPr>
          <w:rFonts w:cs="Times New Roman"/>
          <w:i w:val="0"/>
          <w:sz w:val="24"/>
          <w:szCs w:val="24"/>
        </w:rPr>
      </w:pPr>
      <w:r>
        <w:rPr>
          <w:rFonts w:cs="Times New Roman"/>
          <w:i w:val="0"/>
          <w:sz w:val="24"/>
          <w:szCs w:val="24"/>
        </w:rPr>
        <w:br w:type="page"/>
      </w:r>
    </w:p>
    <w:p w14:paraId="77AF35A3" w14:textId="304A8459" w:rsidR="00B70D2E" w:rsidRPr="00314C30" w:rsidRDefault="00B70D2E" w:rsidP="00B70D2E">
      <w:pPr>
        <w:pStyle w:val="Caption"/>
        <w:keepNext/>
        <w:rPr>
          <w:rFonts w:cs="Times New Roman"/>
          <w:i w:val="0"/>
          <w:sz w:val="24"/>
          <w:szCs w:val="24"/>
        </w:rPr>
      </w:pPr>
      <w:r w:rsidRPr="00314C30">
        <w:rPr>
          <w:rFonts w:cs="Times New Roman"/>
          <w:i w:val="0"/>
          <w:sz w:val="24"/>
          <w:szCs w:val="24"/>
        </w:rPr>
        <w:lastRenderedPageBreak/>
        <w:t xml:space="preserve">Table </w:t>
      </w:r>
      <w:r>
        <w:rPr>
          <w:rFonts w:cs="Times New Roman"/>
          <w:i w:val="0"/>
          <w:sz w:val="24"/>
          <w:szCs w:val="24"/>
        </w:rPr>
        <w:t>C</w:t>
      </w:r>
      <w:r w:rsidRPr="00314C30">
        <w:rPr>
          <w:rFonts w:cs="Times New Roman"/>
          <w:i w:val="0"/>
          <w:sz w:val="24"/>
          <w:szCs w:val="24"/>
        </w:rPr>
        <w:t xml:space="preserve">. </w:t>
      </w:r>
      <w:r w:rsidRPr="00BC0931">
        <w:rPr>
          <w:rFonts w:cs="Times New Roman"/>
          <w:b w:val="0"/>
          <w:i w:val="0"/>
          <w:sz w:val="24"/>
          <w:szCs w:val="24"/>
        </w:rPr>
        <w:t>Recovery of drugs from used DrugWipe devices</w:t>
      </w:r>
    </w:p>
    <w:tbl>
      <w:tblPr>
        <w:tblStyle w:val="PlainTable2"/>
        <w:tblW w:w="0" w:type="auto"/>
        <w:tblLook w:val="06A0" w:firstRow="1" w:lastRow="0" w:firstColumn="1" w:lastColumn="0" w:noHBand="1" w:noVBand="1"/>
      </w:tblPr>
      <w:tblGrid>
        <w:gridCol w:w="4909"/>
        <w:gridCol w:w="3005"/>
        <w:gridCol w:w="1492"/>
      </w:tblGrid>
      <w:tr w:rsidR="00B70D2E" w:rsidRPr="00BA0BF6" w14:paraId="72EE0691" w14:textId="77777777" w:rsidTr="00B70D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A9B10B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Compound</w:t>
            </w:r>
          </w:p>
        </w:tc>
        <w:tc>
          <w:tcPr>
            <w:tcW w:w="0" w:type="auto"/>
          </w:tcPr>
          <w:p w14:paraId="63F9AC2A" w14:textId="77777777" w:rsidR="00B70D2E" w:rsidRPr="00BA0BF6" w:rsidRDefault="00B70D2E" w:rsidP="00B70D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eastAsia="Times New Roman" w:cs="Times New Roman"/>
                <w:lang w:eastAsia="nb-NO"/>
              </w:rPr>
              <w:t>Evaluated concentration (ng/mL)</w:t>
            </w:r>
          </w:p>
        </w:tc>
        <w:tc>
          <w:tcPr>
            <w:tcW w:w="0" w:type="auto"/>
          </w:tcPr>
          <w:p w14:paraId="7C4EB7CC" w14:textId="77777777" w:rsidR="00B70D2E" w:rsidRPr="00BA0BF6" w:rsidRDefault="00B70D2E" w:rsidP="00B70D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Recovery (%)</w:t>
            </w:r>
          </w:p>
        </w:tc>
      </w:tr>
      <w:tr w:rsidR="00B70D2E" w:rsidRPr="00BA0BF6" w14:paraId="2B0F5FE5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7ED373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CNS stimulants</w:t>
            </w:r>
          </w:p>
        </w:tc>
        <w:tc>
          <w:tcPr>
            <w:tcW w:w="0" w:type="auto"/>
          </w:tcPr>
          <w:p w14:paraId="0C82B67A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  <w:tc>
          <w:tcPr>
            <w:tcW w:w="0" w:type="auto"/>
          </w:tcPr>
          <w:p w14:paraId="0D9F15AE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17484703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DEAA10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Amphetamine</w:t>
            </w:r>
          </w:p>
        </w:tc>
        <w:tc>
          <w:tcPr>
            <w:tcW w:w="0" w:type="auto"/>
          </w:tcPr>
          <w:p w14:paraId="042EE170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54</w:t>
            </w:r>
          </w:p>
        </w:tc>
        <w:tc>
          <w:tcPr>
            <w:tcW w:w="0" w:type="auto"/>
          </w:tcPr>
          <w:p w14:paraId="158B2CF4" w14:textId="226D756B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26</w:t>
            </w:r>
          </w:p>
        </w:tc>
      </w:tr>
      <w:tr w:rsidR="00B70D2E" w:rsidRPr="00BA0BF6" w14:paraId="78AA1F23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D904A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Methamphetamine</w:t>
            </w:r>
          </w:p>
        </w:tc>
        <w:tc>
          <w:tcPr>
            <w:tcW w:w="0" w:type="auto"/>
          </w:tcPr>
          <w:p w14:paraId="02951860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60</w:t>
            </w:r>
          </w:p>
        </w:tc>
        <w:tc>
          <w:tcPr>
            <w:tcW w:w="0" w:type="auto"/>
          </w:tcPr>
          <w:p w14:paraId="2CD4BED8" w14:textId="756AF98C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18</w:t>
            </w:r>
          </w:p>
        </w:tc>
      </w:tr>
      <w:tr w:rsidR="00B70D2E" w:rsidRPr="00BA0BF6" w14:paraId="192F94D6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797B2D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3,4-methylenedioxymethamphetamine (MDMA)</w:t>
            </w:r>
          </w:p>
        </w:tc>
        <w:tc>
          <w:tcPr>
            <w:tcW w:w="0" w:type="auto"/>
          </w:tcPr>
          <w:p w14:paraId="1C7731C2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77</w:t>
            </w:r>
          </w:p>
        </w:tc>
        <w:tc>
          <w:tcPr>
            <w:tcW w:w="0" w:type="auto"/>
          </w:tcPr>
          <w:p w14:paraId="23BCB319" w14:textId="5FEDDC3D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23</w:t>
            </w:r>
          </w:p>
        </w:tc>
      </w:tr>
      <w:tr w:rsidR="00B70D2E" w:rsidRPr="00BA0BF6" w14:paraId="18114FC3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6D858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Cocaine</w:t>
            </w:r>
          </w:p>
        </w:tc>
        <w:tc>
          <w:tcPr>
            <w:tcW w:w="0" w:type="auto"/>
          </w:tcPr>
          <w:p w14:paraId="71A9215A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00715D34" w14:textId="7F0EFC52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20</w:t>
            </w:r>
          </w:p>
        </w:tc>
      </w:tr>
      <w:tr w:rsidR="00B70D2E" w:rsidRPr="00BA0BF6" w14:paraId="2A816BCB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2DA456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 xml:space="preserve">    Benzoylecgonine</w:t>
            </w:r>
          </w:p>
        </w:tc>
        <w:tc>
          <w:tcPr>
            <w:tcW w:w="0" w:type="auto"/>
          </w:tcPr>
          <w:p w14:paraId="51065AE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41</w:t>
            </w:r>
          </w:p>
        </w:tc>
        <w:tc>
          <w:tcPr>
            <w:tcW w:w="0" w:type="auto"/>
          </w:tcPr>
          <w:p w14:paraId="7BDB6367" w14:textId="3F0A9133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15</w:t>
            </w:r>
          </w:p>
        </w:tc>
      </w:tr>
      <w:tr w:rsidR="00B70D2E" w:rsidRPr="00BA0BF6" w14:paraId="38FD1BF8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2110A83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0" w:type="auto"/>
          </w:tcPr>
          <w:p w14:paraId="22CD0D2C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39</w:t>
            </w:r>
          </w:p>
        </w:tc>
        <w:tc>
          <w:tcPr>
            <w:tcW w:w="0" w:type="auto"/>
          </w:tcPr>
          <w:p w14:paraId="2F7F12B3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57536678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26C2BF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Benzodiazepines and similar substances</w:t>
            </w:r>
          </w:p>
        </w:tc>
        <w:tc>
          <w:tcPr>
            <w:tcW w:w="0" w:type="auto"/>
          </w:tcPr>
          <w:p w14:paraId="270A086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46F24525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367D549F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358EF51E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Alprazolam</w:t>
            </w:r>
          </w:p>
        </w:tc>
        <w:tc>
          <w:tcPr>
            <w:tcW w:w="0" w:type="auto"/>
          </w:tcPr>
          <w:p w14:paraId="485E4C7A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4A8B039" w14:textId="427880BE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8</w:t>
            </w:r>
          </w:p>
        </w:tc>
      </w:tr>
      <w:tr w:rsidR="00B70D2E" w:rsidRPr="00BA0BF6" w14:paraId="07CB8BD5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1243068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Bromazepam</w:t>
            </w:r>
          </w:p>
        </w:tc>
        <w:tc>
          <w:tcPr>
            <w:tcW w:w="0" w:type="auto"/>
          </w:tcPr>
          <w:p w14:paraId="6461B4A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41</w:t>
            </w:r>
          </w:p>
        </w:tc>
        <w:tc>
          <w:tcPr>
            <w:tcW w:w="0" w:type="auto"/>
          </w:tcPr>
          <w:p w14:paraId="135D928B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595CADB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26C019B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Diazepam</w:t>
            </w:r>
          </w:p>
        </w:tc>
        <w:tc>
          <w:tcPr>
            <w:tcW w:w="0" w:type="auto"/>
          </w:tcPr>
          <w:p w14:paraId="32A81358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4FAECD5" w14:textId="53AF16E3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B70D2E" w:rsidRPr="00BA0BF6" w14:paraId="34575ECE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3818645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    N-desmethyldiazepam</w:t>
            </w:r>
          </w:p>
        </w:tc>
        <w:tc>
          <w:tcPr>
            <w:tcW w:w="0" w:type="auto"/>
          </w:tcPr>
          <w:p w14:paraId="2B08ECC5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76</w:t>
            </w:r>
          </w:p>
        </w:tc>
        <w:tc>
          <w:tcPr>
            <w:tcW w:w="0" w:type="auto"/>
          </w:tcPr>
          <w:p w14:paraId="10700408" w14:textId="7088A6A5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</w:tr>
      <w:tr w:rsidR="00B70D2E" w:rsidRPr="00BA0BF6" w14:paraId="3554297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DCCBA5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Etizolam</w:t>
            </w:r>
          </w:p>
        </w:tc>
        <w:tc>
          <w:tcPr>
            <w:tcW w:w="0" w:type="auto"/>
          </w:tcPr>
          <w:p w14:paraId="2F7D455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3DB0B79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7B56A246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C8055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Phenazepam</w:t>
            </w:r>
          </w:p>
        </w:tc>
        <w:tc>
          <w:tcPr>
            <w:tcW w:w="0" w:type="auto"/>
          </w:tcPr>
          <w:p w14:paraId="2C8284AC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62883D7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17A92452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9C4919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Flunitrazepam</w:t>
            </w:r>
          </w:p>
        </w:tc>
        <w:tc>
          <w:tcPr>
            <w:tcW w:w="0" w:type="auto"/>
          </w:tcPr>
          <w:p w14:paraId="17AD0CB1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64CC9626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2B0210C5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EE32293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Clobazam</w:t>
            </w:r>
          </w:p>
        </w:tc>
        <w:tc>
          <w:tcPr>
            <w:tcW w:w="0" w:type="auto"/>
          </w:tcPr>
          <w:p w14:paraId="7AB2317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2121DC03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26099D3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94A1975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Clonazepam</w:t>
            </w:r>
          </w:p>
        </w:tc>
        <w:tc>
          <w:tcPr>
            <w:tcW w:w="0" w:type="auto"/>
          </w:tcPr>
          <w:p w14:paraId="7ABF4058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17</w:t>
            </w:r>
          </w:p>
        </w:tc>
        <w:tc>
          <w:tcPr>
            <w:tcW w:w="0" w:type="auto"/>
          </w:tcPr>
          <w:p w14:paraId="16145B92" w14:textId="3C47D0D0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</w:tr>
      <w:tr w:rsidR="00B70D2E" w:rsidRPr="00BA0BF6" w14:paraId="74B63E77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9E15B7D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Lorazepam</w:t>
            </w:r>
          </w:p>
        </w:tc>
        <w:tc>
          <w:tcPr>
            <w:tcW w:w="0" w:type="auto"/>
          </w:tcPr>
          <w:p w14:paraId="357FA4B3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CDE3C24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lang w:eastAsia="nb-NO"/>
              </w:rPr>
              <w:t>NA</w:t>
            </w:r>
          </w:p>
        </w:tc>
      </w:tr>
      <w:tr w:rsidR="00B70D2E" w:rsidRPr="00BA0BF6" w14:paraId="440D4DA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875225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Nitrazepam</w:t>
            </w:r>
          </w:p>
        </w:tc>
        <w:tc>
          <w:tcPr>
            <w:tcW w:w="0" w:type="auto"/>
          </w:tcPr>
          <w:p w14:paraId="7867131B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38</w:t>
            </w:r>
          </w:p>
        </w:tc>
        <w:tc>
          <w:tcPr>
            <w:tcW w:w="0" w:type="auto"/>
          </w:tcPr>
          <w:p w14:paraId="2554DF75" w14:textId="511E145C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</w:tr>
      <w:tr w:rsidR="00B70D2E" w:rsidRPr="00BA0BF6" w14:paraId="7B809AF0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695B82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Oxazepam</w:t>
            </w:r>
          </w:p>
        </w:tc>
        <w:tc>
          <w:tcPr>
            <w:tcW w:w="0" w:type="auto"/>
          </w:tcPr>
          <w:p w14:paraId="5DE86184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72</w:t>
            </w:r>
          </w:p>
        </w:tc>
        <w:tc>
          <w:tcPr>
            <w:tcW w:w="0" w:type="auto"/>
          </w:tcPr>
          <w:p w14:paraId="36F1F63F" w14:textId="4840BB8E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eastAsia="Times New Roman" w:cs="Times New Roman"/>
                <w:lang w:eastAsia="nb-NO"/>
              </w:rPr>
              <w:t>0</w:t>
            </w:r>
          </w:p>
        </w:tc>
      </w:tr>
      <w:tr w:rsidR="00B70D2E" w:rsidRPr="00BA0BF6" w14:paraId="3572EC70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FC4D10B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0" w:type="auto"/>
          </w:tcPr>
          <w:p w14:paraId="0C943D2F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191</w:t>
            </w:r>
          </w:p>
        </w:tc>
        <w:tc>
          <w:tcPr>
            <w:tcW w:w="0" w:type="auto"/>
          </w:tcPr>
          <w:p w14:paraId="2DFBF1AB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4A6026E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E54AD3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Cannabis</w:t>
            </w:r>
          </w:p>
        </w:tc>
        <w:tc>
          <w:tcPr>
            <w:tcW w:w="0" w:type="auto"/>
          </w:tcPr>
          <w:p w14:paraId="3B7434BA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417A69F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219E40E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C189F1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Δ-9-tetrahydrocannabinol (THC)</w:t>
            </w:r>
          </w:p>
        </w:tc>
        <w:tc>
          <w:tcPr>
            <w:tcW w:w="0" w:type="auto"/>
          </w:tcPr>
          <w:p w14:paraId="4CD5BF76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8</w:t>
            </w:r>
          </w:p>
        </w:tc>
        <w:tc>
          <w:tcPr>
            <w:tcW w:w="0" w:type="auto"/>
          </w:tcPr>
          <w:p w14:paraId="3F1EF4B3" w14:textId="600D4ACF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47</w:t>
            </w:r>
          </w:p>
        </w:tc>
      </w:tr>
      <w:tr w:rsidR="00B70D2E" w:rsidRPr="00BA0BF6" w14:paraId="1C0A7459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F2CE1DE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bCs w:val="0"/>
                <w:i/>
                <w:iCs/>
                <w:lang w:eastAsia="nb-NO"/>
              </w:rPr>
            </w:pPr>
          </w:p>
        </w:tc>
        <w:tc>
          <w:tcPr>
            <w:tcW w:w="0" w:type="auto"/>
          </w:tcPr>
          <w:p w14:paraId="07E1D679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7DED84BE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67525D82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1E2F9B" w14:textId="77777777" w:rsidR="00B70D2E" w:rsidRPr="00BA0BF6" w:rsidRDefault="00B70D2E" w:rsidP="00B70D2E">
            <w:pPr>
              <w:rPr>
                <w:rFonts w:eastAsia="Times New Roman" w:cs="Times New Roman"/>
                <w:lang w:eastAsia="nb-NO"/>
              </w:rPr>
            </w:pPr>
            <w:r w:rsidRPr="00BA0BF6">
              <w:rPr>
                <w:rFonts w:eastAsia="Times New Roman" w:cs="Times New Roman"/>
                <w:bCs w:val="0"/>
                <w:i/>
                <w:iCs/>
                <w:lang w:eastAsia="nb-NO"/>
              </w:rPr>
              <w:t>Opiates</w:t>
            </w:r>
            <w:r>
              <w:rPr>
                <w:rFonts w:eastAsia="Times New Roman" w:cs="Times New Roman"/>
                <w:bCs w:val="0"/>
                <w:i/>
                <w:iCs/>
                <w:lang w:eastAsia="nb-NO"/>
              </w:rPr>
              <w:t>/opioids</w:t>
            </w:r>
          </w:p>
        </w:tc>
        <w:tc>
          <w:tcPr>
            <w:tcW w:w="0" w:type="auto"/>
          </w:tcPr>
          <w:p w14:paraId="19152CC5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5C6344C7" w14:textId="77777777" w:rsidR="00B70D2E" w:rsidRPr="00BA0BF6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</w:p>
        </w:tc>
      </w:tr>
      <w:tr w:rsidR="00B70D2E" w:rsidRPr="00BA0BF6" w14:paraId="7C85068A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DDA2E8C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Codeine</w:t>
            </w:r>
          </w:p>
        </w:tc>
        <w:tc>
          <w:tcPr>
            <w:tcW w:w="0" w:type="auto"/>
          </w:tcPr>
          <w:p w14:paraId="1638A766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</w:tcPr>
          <w:p w14:paraId="167AB52C" w14:textId="195F6CF7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26</w:t>
            </w:r>
          </w:p>
        </w:tc>
      </w:tr>
      <w:tr w:rsidR="00B70D2E" w:rsidRPr="00BA0BF6" w14:paraId="0D5AE8C7" w14:textId="77777777" w:rsidTr="00B70D2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58C6C2" w14:textId="77777777" w:rsidR="00B70D2E" w:rsidRPr="00BA0BF6" w:rsidRDefault="00B70D2E" w:rsidP="00B70D2E">
            <w:pPr>
              <w:rPr>
                <w:rFonts w:eastAsia="Times New Roman" w:cs="Times New Roman"/>
                <w:b w:val="0"/>
                <w:lang w:eastAsia="nb-NO"/>
              </w:rPr>
            </w:pPr>
            <w:r w:rsidRPr="00BA0BF6">
              <w:rPr>
                <w:rFonts w:eastAsia="Times New Roman" w:cs="Times New Roman"/>
                <w:b w:val="0"/>
                <w:lang w:eastAsia="nb-NO"/>
              </w:rPr>
              <w:t>Morphine</w:t>
            </w:r>
          </w:p>
        </w:tc>
        <w:tc>
          <w:tcPr>
            <w:tcW w:w="0" w:type="auto"/>
          </w:tcPr>
          <w:p w14:paraId="66CDC63C" w14:textId="77777777" w:rsidR="00B70D2E" w:rsidRPr="003D3913" w:rsidRDefault="00B70D2E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3913">
              <w:t>40</w:t>
            </w:r>
          </w:p>
        </w:tc>
        <w:tc>
          <w:tcPr>
            <w:tcW w:w="0" w:type="auto"/>
          </w:tcPr>
          <w:p w14:paraId="7F3AC9C1" w14:textId="4E35B094" w:rsidR="00B70D2E" w:rsidRPr="00BA0BF6" w:rsidRDefault="006D0D9D" w:rsidP="00B70D2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nb-NO"/>
              </w:rPr>
            </w:pPr>
            <w:r>
              <w:rPr>
                <w:rFonts w:cs="Times New Roman"/>
                <w:color w:val="000000"/>
              </w:rPr>
              <w:t>22</w:t>
            </w:r>
          </w:p>
        </w:tc>
      </w:tr>
    </w:tbl>
    <w:p w14:paraId="73A0D0EA" w14:textId="77777777" w:rsidR="00B70D2E" w:rsidRDefault="00B70D2E" w:rsidP="00B70D2E">
      <w:pPr>
        <w:pStyle w:val="Heading2"/>
        <w:rPr>
          <w:b w:val="0"/>
        </w:rPr>
      </w:pPr>
      <w:r>
        <w:rPr>
          <w:b w:val="0"/>
        </w:rPr>
        <w:t>NA = not analysed</w:t>
      </w:r>
    </w:p>
    <w:p w14:paraId="7B7B8ACE" w14:textId="77777777" w:rsidR="00B70D2E" w:rsidRDefault="00B70D2E" w:rsidP="00B70D2E"/>
    <w:p w14:paraId="7CF31283" w14:textId="2DB97265" w:rsidR="00BD4FB0" w:rsidRDefault="00BD4FB0" w:rsidP="00BD4FB0">
      <w:pPr>
        <w:rPr>
          <w:rFonts w:eastAsia="Times New Roman" w:cs="Times New Roman"/>
          <w:szCs w:val="24"/>
          <w:lang w:val="en-GB" w:eastAsia="en-GB"/>
        </w:rPr>
      </w:pPr>
      <w:r>
        <w:rPr>
          <w:rFonts w:eastAsia="Times New Roman" w:cs="Times New Roman"/>
          <w:szCs w:val="24"/>
          <w:lang w:val="en-GB" w:eastAsia="en-GB"/>
        </w:rPr>
        <w:br w:type="page"/>
      </w:r>
    </w:p>
    <w:p w14:paraId="0BDB9DCC" w14:textId="77777777" w:rsidR="00BD4FB0" w:rsidRPr="00BD4FB0" w:rsidRDefault="00BD4FB0" w:rsidP="00BD4FB0">
      <w:pPr>
        <w:sectPr w:rsidR="00BD4FB0" w:rsidRPr="00BD4FB0" w:rsidSect="00B46EDD">
          <w:pgSz w:w="12240" w:h="15840"/>
          <w:pgMar w:top="1417" w:right="1417" w:bottom="1417" w:left="1417" w:header="708" w:footer="708" w:gutter="0"/>
          <w:cols w:space="708"/>
          <w:docGrid w:linePitch="360"/>
        </w:sectPr>
      </w:pPr>
    </w:p>
    <w:p w14:paraId="46E2A07A" w14:textId="5AE109AB" w:rsidR="00FC2AF2" w:rsidRPr="00F80489" w:rsidRDefault="00F80489">
      <w:pPr>
        <w:rPr>
          <w:b/>
        </w:rPr>
      </w:pPr>
      <w:r w:rsidRPr="00F80489">
        <w:rPr>
          <w:b/>
          <w:lang w:val="en-GB"/>
        </w:rPr>
        <w:lastRenderedPageBreak/>
        <w:t>Tabl</w:t>
      </w:r>
      <w:r w:rsidR="00CD4C6C">
        <w:rPr>
          <w:b/>
          <w:lang w:val="en-GB"/>
        </w:rPr>
        <w:t>e</w:t>
      </w:r>
      <w:r w:rsidRPr="00F80489">
        <w:rPr>
          <w:b/>
        </w:rPr>
        <w:t xml:space="preserve"> </w:t>
      </w:r>
      <w:r w:rsidR="00B70D2E">
        <w:rPr>
          <w:b/>
        </w:rPr>
        <w:t>D</w:t>
      </w:r>
      <w:r w:rsidRPr="00F80489">
        <w:rPr>
          <w:b/>
        </w:rPr>
        <w:t xml:space="preserve">. </w:t>
      </w:r>
      <w:r w:rsidRPr="00BC0931">
        <w:t>DrugWipe results compared with confirmation analysis of oral fluid samples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2483"/>
        <w:gridCol w:w="1162"/>
        <w:gridCol w:w="1163"/>
        <w:gridCol w:w="1163"/>
        <w:gridCol w:w="1163"/>
        <w:gridCol w:w="1163"/>
        <w:gridCol w:w="1163"/>
        <w:gridCol w:w="1160"/>
      </w:tblGrid>
      <w:tr w:rsidR="00FC2AF2" w:rsidRPr="001F7445" w14:paraId="3A9A1FBA" w14:textId="77777777" w:rsidTr="00B46EDD"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465A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Drug class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EE952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References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EE1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 xml:space="preserve">Cut-off in </w:t>
            </w:r>
            <w:r>
              <w:rPr>
                <w:rFonts w:cs="Times New Roman"/>
                <w:b/>
                <w:sz w:val="20"/>
                <w:szCs w:val="20"/>
              </w:rPr>
              <w:t>oral fluid</w:t>
            </w:r>
            <w:r w:rsidRPr="001F7445">
              <w:rPr>
                <w:rFonts w:cs="Times New Roman"/>
                <w:b/>
                <w:sz w:val="20"/>
                <w:szCs w:val="20"/>
              </w:rPr>
              <w:t xml:space="preserve"> (ng/mL)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FD99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 xml:space="preserve">DrugWipe positive, </w:t>
            </w:r>
          </w:p>
          <w:p w14:paraId="1A2AA17D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(n)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1FE0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 xml:space="preserve">True </w:t>
            </w:r>
            <w:r w:rsidRPr="001F7445">
              <w:rPr>
                <w:rFonts w:cs="Times New Roman"/>
                <w:b/>
                <w:sz w:val="20"/>
                <w:szCs w:val="20"/>
              </w:rPr>
              <w:br/>
              <w:t>positive,</w:t>
            </w:r>
          </w:p>
          <w:p w14:paraId="45FAD5D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% (n)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72A5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 xml:space="preserve">False </w:t>
            </w:r>
            <w:r w:rsidRPr="001F7445">
              <w:rPr>
                <w:rFonts w:cs="Times New Roman"/>
                <w:b/>
                <w:sz w:val="20"/>
                <w:szCs w:val="20"/>
              </w:rPr>
              <w:br/>
              <w:t>positive,</w:t>
            </w:r>
          </w:p>
          <w:p w14:paraId="373D001B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% (n)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9CF52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DrugWipe negative,</w:t>
            </w:r>
          </w:p>
          <w:p w14:paraId="56D3498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(n)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826C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 xml:space="preserve">True </w:t>
            </w:r>
            <w:r w:rsidRPr="001F7445">
              <w:rPr>
                <w:rFonts w:cs="Times New Roman"/>
                <w:b/>
                <w:sz w:val="20"/>
                <w:szCs w:val="20"/>
              </w:rPr>
              <w:br/>
              <w:t>negative,</w:t>
            </w:r>
          </w:p>
          <w:p w14:paraId="6DB50B6A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% (n)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E14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False negative,</w:t>
            </w:r>
          </w:p>
          <w:p w14:paraId="3F65AC9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% (n)</w:t>
            </w:r>
          </w:p>
        </w:tc>
      </w:tr>
      <w:tr w:rsidR="00FC2AF2" w:rsidRPr="008C35F2" w14:paraId="5EADB160" w14:textId="77777777" w:rsidTr="00B46EDD">
        <w:tc>
          <w:tcPr>
            <w:tcW w:w="917" w:type="pct"/>
            <w:tcBorders>
              <w:top w:val="single" w:sz="4" w:space="0" w:color="auto"/>
            </w:tcBorders>
            <w:shd w:val="clear" w:color="auto" w:fill="auto"/>
          </w:tcPr>
          <w:p w14:paraId="45BFEF5F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Cannabis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</w:tcPr>
          <w:p w14:paraId="6F4EF051" w14:textId="77777777" w:rsidR="00FC2AF2" w:rsidRPr="008C35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 w:rsidRPr="008C35F2">
              <w:rPr>
                <w:rFonts w:cs="Times New Roman"/>
                <w:sz w:val="20"/>
                <w:szCs w:val="20"/>
                <w:lang w:val="nb-NO"/>
              </w:rPr>
              <w:t>Tang et al.</w:t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(2018)</w:t>
            </w:r>
            <w:r w:rsidRPr="008C35F2">
              <w:rPr>
                <w:rFonts w:cs="Times New Roman"/>
                <w:sz w:val="20"/>
                <w:szCs w:val="20"/>
                <w:lang w:val="nb-NO"/>
              </w:rPr>
              <w:t xml:space="preserve"> 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(1)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42664757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0.5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68CBAE71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68F01D15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100 (7)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5E98AE61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0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2266B3D4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422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</w:tcPr>
          <w:p w14:paraId="590D97C4" w14:textId="77777777" w:rsidR="00FC2AF2" w:rsidRPr="008C35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94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397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auto"/>
          </w:tcPr>
          <w:p w14:paraId="79842C8A" w14:textId="77777777" w:rsidR="00FC2AF2" w:rsidRPr="008C35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25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DE5AB8" w14:paraId="4120CAFA" w14:textId="77777777" w:rsidTr="00B46EDD">
        <w:tc>
          <w:tcPr>
            <w:tcW w:w="917" w:type="pct"/>
            <w:shd w:val="clear" w:color="auto" w:fill="auto"/>
          </w:tcPr>
          <w:p w14:paraId="487AAAD5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24F889FE" w14:textId="77777777" w:rsidR="00FC2AF2" w:rsidRDefault="00FC2AF2" w:rsidP="00CD6459">
            <w:pPr>
              <w:spacing w:after="0" w:line="240" w:lineRule="auto"/>
              <w:rPr>
                <w:rFonts w:cs="Times New Roman"/>
                <w:noProof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Gentili et al. (2016) 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&lt;EndNote&gt;&lt;Cite&gt;&lt;Author&gt;Gentili&lt;/Author&gt;&lt;Year&gt;2016&lt;/Year&gt;&lt;RecNum&gt;25&lt;/RecNum&gt;&lt;DisplayText&gt;(2)&lt;/DisplayText&gt;&lt;record&gt;&lt;rec-number&gt;25&lt;/rec-number&gt;&lt;foreign-keys&gt;&lt;key app="EN" db-id="fvsrs5fayxwft1ezrs65sxsda2wr59drz2fx" timestamp="1717655732"&gt;25&lt;/key&gt;&lt;/foreign-keys&gt;&lt;ref-type name="Journal Article"&gt;17&lt;/ref-type&gt;&lt;contributors&gt;&lt;authors&gt;&lt;author&gt;Gentili, S.&lt;/author&gt;&lt;author&gt;Solimini, R.&lt;/author&gt;&lt;author&gt;Tittarelli, R.&lt;/author&gt;&lt;author&gt;Mannocchi, G.&lt;/author&gt;&lt;author&gt;Busardò, F. P.&lt;/author&gt;&lt;/authors&gt;&lt;/contributors&gt;&lt;auth-address&gt;Drug Abuse and Doping Unit, Department of Therapeutic Research and Medicines Evaluation, Istituto Superiore di Sanità, Rome, Italy.&amp;#xD;Unit of Forensic Toxicology (UoFT), Department of Anatomical, Histological, Forensic and Orthopedic Sciences, Sapienza University of Rome, Rome, Italy.&lt;/auth-address&gt;&lt;titles&gt;&lt;title&gt;A Study on the Reliability of an On-Site Oral Fluid Drug Test in a Recreational Context&lt;/title&gt;&lt;secondary-title&gt;J Anal Methods Chem&lt;/secondary-title&gt;&lt;/titles&gt;&lt;periodical&gt;&lt;full-title&gt;J Anal Methods Chem&lt;/full-title&gt;&lt;abbr-1&gt;J Anal Methods Chem&lt;/abbr-1&gt;&lt;/periodical&gt;&lt;pages&gt;1234581&lt;/pages&gt;&lt;volume&gt;2016&lt;/volume&gt;&lt;edition&gt;20160817&lt;/edition&gt;&lt;dates&gt;&lt;year&gt;2016&lt;/year&gt;&lt;/dates&gt;&lt;isbn&gt;2090-8865 (Print)&amp;#xD;2090-8873&lt;/isbn&gt;&lt;accession-num&gt;27610266&lt;/accession-num&gt;&lt;urls&gt;&lt;/urls&gt;&lt;custom2&gt;PMC5005587&lt;/custom2&gt;&lt;electronic-resource-num&gt;10.1155/2016/1234581&lt;/electronic-resource-num&gt;&lt;remote-database-provider&gt;NLM&lt;/remote-database-provider&gt;&lt;language&gt;eng&lt;/language&gt;&lt;/record&gt;&lt;/Cite&gt;&lt;/EndNote&gt;</w:instrTex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(2)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6DD29C3A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0.2</w:t>
            </w:r>
          </w:p>
        </w:tc>
        <w:tc>
          <w:tcPr>
            <w:tcW w:w="447" w:type="pct"/>
            <w:shd w:val="clear" w:color="auto" w:fill="auto"/>
          </w:tcPr>
          <w:p w14:paraId="43C05DCC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18</w:t>
            </w:r>
          </w:p>
        </w:tc>
        <w:tc>
          <w:tcPr>
            <w:tcW w:w="447" w:type="pct"/>
            <w:shd w:val="clear" w:color="auto" w:fill="auto"/>
          </w:tcPr>
          <w:p w14:paraId="45DB3759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78 (14)</w:t>
            </w:r>
          </w:p>
        </w:tc>
        <w:tc>
          <w:tcPr>
            <w:tcW w:w="447" w:type="pct"/>
            <w:shd w:val="clear" w:color="auto" w:fill="auto"/>
          </w:tcPr>
          <w:p w14:paraId="05E71BD1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22 (4)</w:t>
            </w:r>
          </w:p>
        </w:tc>
        <w:tc>
          <w:tcPr>
            <w:tcW w:w="447" w:type="pct"/>
            <w:shd w:val="clear" w:color="auto" w:fill="auto"/>
          </w:tcPr>
          <w:p w14:paraId="0E22C32C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65</w:t>
            </w:r>
          </w:p>
        </w:tc>
        <w:tc>
          <w:tcPr>
            <w:tcW w:w="447" w:type="pct"/>
            <w:shd w:val="clear" w:color="auto" w:fill="auto"/>
          </w:tcPr>
          <w:p w14:paraId="66A622D5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46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30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E9339E5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54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DE5AB8" w14:paraId="1D9E668E" w14:textId="77777777" w:rsidTr="00B46EDD">
        <w:tc>
          <w:tcPr>
            <w:tcW w:w="917" w:type="pct"/>
            <w:shd w:val="clear" w:color="auto" w:fill="auto"/>
          </w:tcPr>
          <w:p w14:paraId="2217A8EC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00B81FE2" w14:textId="77777777" w:rsidR="00FC2AF2" w:rsidRDefault="00FC2AF2" w:rsidP="00CD6459">
            <w:pPr>
              <w:spacing w:after="0" w:line="240" w:lineRule="auto"/>
              <w:rPr>
                <w:rFonts w:cs="Times New Roman"/>
                <w:noProof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Wille et al. (2015) 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&lt;EndNote&gt;&lt;Cite&gt;&lt;Author&gt;Wille&lt;/Author&gt;&lt;Year&gt;2015&lt;/Year&gt;&lt;RecNum&gt;35&lt;/RecNum&gt;&lt;DisplayText&gt;(3)&lt;/DisplayText&gt;&lt;record&gt;&lt;rec-number&gt;35&lt;/rec-number&gt;&lt;foreign-keys&gt;&lt;key app="EN" db-id="fvsrs5fayxwft1ezrs65sxsda2wr59drz2fx" timestamp="1717655810"&gt;35&lt;/key&gt;&lt;/foreign-keys&gt;&lt;ref-type name="Journal Article"&gt;17&lt;/ref-type&gt;&lt;contributors&gt;&lt;authors&gt;&lt;author&gt;Wille, S. M. R.&lt;/author&gt;&lt;author&gt;Di Fazio, V.&lt;/author&gt;&lt;author&gt;Toennes, S. W.&lt;/author&gt;&lt;author&gt;van Wel, J. H. P.&lt;/author&gt;&lt;author&gt;Ramaekers, J. G.&lt;/author&gt;&lt;author&gt;Samyn, N.&lt;/author&gt;&lt;/authors&gt;&lt;/contributors&gt;&lt;titles&gt;&lt;title&gt;&lt;style face="normal" font="default" size="100%"&gt;Evaluation of &lt;/style&gt;&lt;style face="normal" font="default" charset="161" size="100%"&gt;Δ9-tetrahydrocannabinol detection using DrugWipe5S&lt;/style&gt;&lt;style face="normal" font="default" size="100%"&gt;® screening and oral fluid quantification after Quantisal™ collection for roadside drug detection via a controlled study with chronic cannabis users&lt;/style&gt;&lt;/title&gt;&lt;secondary-title&gt;Drug Test Anal&lt;/secondary-title&gt;&lt;/titles&gt;&lt;periodical&gt;&lt;full-title&gt;Drug Test Anal&lt;/full-title&gt;&lt;abbr-1&gt;Drug Test Anal&lt;/abbr-1&gt;&lt;/periodical&gt;&lt;pages&gt;178-186&lt;/pages&gt;&lt;volume&gt;7&lt;/volume&gt;&lt;number&gt;3&lt;/number&gt;&lt;dates&gt;&lt;year&gt;2015&lt;/year&gt;&lt;/dates&gt;&lt;work-type&gt;Article&lt;/work-type&gt;&lt;urls&gt;&lt;related-urls&gt;&lt;url&gt;https://www.scopus.com/inward/record.uri?eid=2-s2.0-84924759227&amp;amp;doi=10.1002%2fdta.1660&amp;amp;partnerID=40&amp;amp;md5=ff4aad90aa76265a4f39d0544876e778&lt;/url&gt;&lt;/related-urls&gt;&lt;/urls&gt;&lt;electronic-resource-num&gt;10.1002/dta.1660&lt;/electronic-resource-num&gt;&lt;remote-database-name&gt;Scopus&lt;/remote-database-name&gt;&lt;/record&gt;&lt;/Cite&gt;&lt;/EndNote&gt;</w:instrTex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(3)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32ABD2C8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14:paraId="04C2068C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26</w:t>
            </w:r>
          </w:p>
        </w:tc>
        <w:tc>
          <w:tcPr>
            <w:tcW w:w="447" w:type="pct"/>
            <w:shd w:val="clear" w:color="auto" w:fill="auto"/>
          </w:tcPr>
          <w:p w14:paraId="2281D734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100 (26)</w:t>
            </w:r>
          </w:p>
        </w:tc>
        <w:tc>
          <w:tcPr>
            <w:tcW w:w="447" w:type="pct"/>
            <w:shd w:val="clear" w:color="auto" w:fill="auto"/>
          </w:tcPr>
          <w:p w14:paraId="6A29B9C5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0</w:t>
            </w:r>
          </w:p>
        </w:tc>
        <w:tc>
          <w:tcPr>
            <w:tcW w:w="447" w:type="pct"/>
            <w:shd w:val="clear" w:color="auto" w:fill="auto"/>
          </w:tcPr>
          <w:p w14:paraId="5DC8B4E3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53</w:t>
            </w:r>
          </w:p>
        </w:tc>
        <w:tc>
          <w:tcPr>
            <w:tcW w:w="447" w:type="pct"/>
            <w:shd w:val="clear" w:color="auto" w:fill="auto"/>
          </w:tcPr>
          <w:p w14:paraId="77D0436D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64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34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BB79A12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36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19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236AA3AC" w14:textId="77777777" w:rsidTr="00B46EDD">
        <w:tc>
          <w:tcPr>
            <w:tcW w:w="917" w:type="pct"/>
            <w:shd w:val="clear" w:color="auto" w:fill="auto"/>
          </w:tcPr>
          <w:p w14:paraId="60D10A09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4E7ADACD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noProof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Logan et al. (2014) 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(4)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5A28DB0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14:paraId="6C66FB8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15</w:t>
            </w:r>
          </w:p>
        </w:tc>
        <w:tc>
          <w:tcPr>
            <w:tcW w:w="447" w:type="pct"/>
            <w:shd w:val="clear" w:color="auto" w:fill="auto"/>
          </w:tcPr>
          <w:p w14:paraId="45CD148F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67 (10)</w:t>
            </w:r>
          </w:p>
        </w:tc>
        <w:tc>
          <w:tcPr>
            <w:tcW w:w="447" w:type="pct"/>
            <w:shd w:val="clear" w:color="auto" w:fill="auto"/>
          </w:tcPr>
          <w:p w14:paraId="679A7E99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33 (5)</w:t>
            </w:r>
          </w:p>
        </w:tc>
        <w:tc>
          <w:tcPr>
            <w:tcW w:w="447" w:type="pct"/>
            <w:shd w:val="clear" w:color="auto" w:fill="auto"/>
          </w:tcPr>
          <w:p w14:paraId="2CF7ACD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75</w:t>
            </w:r>
          </w:p>
        </w:tc>
        <w:tc>
          <w:tcPr>
            <w:tcW w:w="447" w:type="pct"/>
            <w:shd w:val="clear" w:color="auto" w:fill="auto"/>
          </w:tcPr>
          <w:p w14:paraId="34ADA3B8" w14:textId="77777777" w:rsidR="00FC2AF2" w:rsidRPr="001F7445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83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62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46EA2DD" w14:textId="77777777" w:rsidR="00FC2AF2" w:rsidRPr="001F7445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17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7DB43152" w14:textId="77777777" w:rsidTr="00B46EDD">
        <w:tc>
          <w:tcPr>
            <w:tcW w:w="917" w:type="pct"/>
            <w:shd w:val="clear" w:color="auto" w:fill="auto"/>
          </w:tcPr>
          <w:p w14:paraId="4D15B77A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552CB3C9" w14:textId="77777777" w:rsidR="00FC2A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Toennes et al. (2013)</w:t>
            </w:r>
            <w:r w:rsidRPr="00391E26">
              <w:rPr>
                <w:rFonts w:cs="Times New Roman"/>
                <w:sz w:val="20"/>
                <w:szCs w:val="20"/>
                <w:vertAlign w:val="superscript"/>
                <w:lang w:val="nb-NO"/>
              </w:rPr>
              <w:t>a</w:t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PEVuZE5vdGU+PENpdGU+PEF1dGhvcj5Ub2VubmVzPC9BdXRob3I+PFllYXI+MjAxMzwvWWVhcj48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PEVuZE5vdGU+PENpdGU+PEF1dGhvcj5Ub2VubmVzPC9BdXRob3I+PFllYXI+MjAxMzwvWWVhcj48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(5)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2EFA1883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2.4</w:t>
            </w:r>
          </w:p>
        </w:tc>
        <w:tc>
          <w:tcPr>
            <w:tcW w:w="447" w:type="pct"/>
            <w:shd w:val="clear" w:color="auto" w:fill="auto"/>
          </w:tcPr>
          <w:p w14:paraId="4B8B220C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157</w:t>
            </w:r>
          </w:p>
        </w:tc>
        <w:tc>
          <w:tcPr>
            <w:tcW w:w="447" w:type="pct"/>
            <w:shd w:val="clear" w:color="auto" w:fill="auto"/>
          </w:tcPr>
          <w:p w14:paraId="33A5F2A3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99 (156)</w:t>
            </w:r>
          </w:p>
        </w:tc>
        <w:tc>
          <w:tcPr>
            <w:tcW w:w="447" w:type="pct"/>
            <w:shd w:val="clear" w:color="auto" w:fill="auto"/>
          </w:tcPr>
          <w:p w14:paraId="005A2D9D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 (1)</w:t>
            </w:r>
          </w:p>
        </w:tc>
        <w:tc>
          <w:tcPr>
            <w:tcW w:w="447" w:type="pct"/>
            <w:shd w:val="clear" w:color="auto" w:fill="auto"/>
          </w:tcPr>
          <w:p w14:paraId="1E947DB6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34</w:t>
            </w:r>
          </w:p>
        </w:tc>
        <w:tc>
          <w:tcPr>
            <w:tcW w:w="447" w:type="pct"/>
            <w:shd w:val="clear" w:color="auto" w:fill="auto"/>
          </w:tcPr>
          <w:p w14:paraId="41A75FE6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44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4D16C5EF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56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19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16A4C14E" w14:textId="77777777" w:rsidTr="00B46EDD">
        <w:tc>
          <w:tcPr>
            <w:tcW w:w="917" w:type="pct"/>
            <w:shd w:val="clear" w:color="auto" w:fill="auto"/>
          </w:tcPr>
          <w:p w14:paraId="04D50C48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7C44D26F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Strano-Rossi et al. (2012)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&lt;EndNote&gt;&lt;Cite&gt;&lt;Author&gt;Strano-Rossi&lt;/Author&gt;&lt;Year&gt;2012&lt;/Year&gt;&lt;RecNum&gt;38&lt;/RecNum&gt;&lt;DisplayText&gt;(6)&lt;/DisplayText&gt;&lt;record&gt;&lt;rec-number&gt;38&lt;/rec-number&gt;&lt;foreign-keys&gt;&lt;key app="EN" db-id="fvsrs5fayxwft1ezrs65sxsda2wr59drz2fx" timestamp="1717655810"&gt;38&lt;/key&gt;&lt;/foreign-keys&gt;&lt;ref-type name="Journal Article"&gt;17&lt;/ref-type&gt;&lt;contributors&gt;&lt;authors&gt;&lt;author&gt;Strano-Rossi, S.&lt;/author&gt;&lt;author&gt;Castrignanò, E.&lt;/author&gt;&lt;author&gt;Anzillotti, L.&lt;/author&gt;&lt;author&gt;Serpelloni, G.&lt;/author&gt;&lt;author&gt;Mollica, R.&lt;/author&gt;&lt;author&gt;Tagliaro, F.&lt;/author&gt;&lt;author&gt;Pascali, J. P.&lt;/author&gt;&lt;author&gt;di Stefano, D.&lt;/author&gt;&lt;author&gt;Sgalla, R.&lt;/author&gt;&lt;author&gt;Chiarotti, M.&lt;/author&gt;&lt;/authors&gt;&lt;/contributors&gt;&lt;auth-address&gt;Institute of Legal Medicine, Catholic University of Sacred Heart, L.go F. Vito, 1, Rome, Italy. sabina.stranorossi@gmail.com&lt;/auth-address&gt;&lt;titles&gt;&lt;title&gt;Evaluation of four oral fluid devices (DDS®, Drugtest 5000®, Drugwipe 5+® and RapidSTAT®) for on-site monitoring drugged driving in comparison with UHPLC-MS/MS analysis&lt;/title&gt;&lt;secondary-title&gt;Forensic Sci Int&lt;/secondary-title&gt;&lt;/titles&gt;&lt;periodical&gt;&lt;full-title&gt;Forensic Sci Int&lt;/full-title&gt;&lt;abbr-1&gt;Forensic Sci Int&lt;/abbr-1&gt;&lt;/periodical&gt;&lt;pages&gt;70-6&lt;/pages&gt;&lt;volume&gt;221&lt;/volume&gt;&lt;number&gt;1-3&lt;/number&gt;&lt;edition&gt;20120501&lt;/edition&gt;&lt;keywords&gt;&lt;keyword&gt;Automobile Driving/*legislation &amp;amp; jurisprudence&lt;/keyword&gt;&lt;keyword&gt;Chromatography, Liquid&lt;/keyword&gt;&lt;keyword&gt;Humans&lt;/keyword&gt;&lt;keyword&gt;Mass Spectrometry&lt;/keyword&gt;&lt;keyword&gt;Narcotics/*analysis&lt;/keyword&gt;&lt;keyword&gt;Saliva/*chemistry&lt;/keyword&gt;&lt;keyword&gt;Sensitivity and Specificity&lt;/keyword&gt;&lt;keyword&gt;Substance Abuse Detection/*instrumentation&lt;/keyword&gt;&lt;/keywords&gt;&lt;dates&gt;&lt;year&gt;2012&lt;/year&gt;&lt;pub-dates&gt;&lt;date&gt;Sep 10&lt;/date&gt;&lt;/pub-dates&gt;&lt;/dates&gt;&lt;isbn&gt;0379-0738&lt;/isbn&gt;&lt;accession-num&gt;22554872&lt;/accession-num&gt;&lt;urls&gt;&lt;/urls&gt;&lt;electronic-resource-num&gt;10.1016/j.forsciint.2012.04.003&lt;/electronic-resource-num&gt;&lt;remote-database-provider&gt;NLM&lt;/remote-database-provider&gt;&lt;language&gt;eng&lt;/language&gt;&lt;/record&gt;&lt;/Cite&gt;&lt;/EndNote&gt;</w:instrTex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(6)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447" w:type="pct"/>
            <w:shd w:val="clear" w:color="auto" w:fill="auto"/>
          </w:tcPr>
          <w:p w14:paraId="7749F9F0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14:paraId="6C0651B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32</w:t>
            </w:r>
          </w:p>
        </w:tc>
        <w:tc>
          <w:tcPr>
            <w:tcW w:w="447" w:type="pct"/>
            <w:shd w:val="clear" w:color="auto" w:fill="auto"/>
          </w:tcPr>
          <w:p w14:paraId="4979B81D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84 (27)</w:t>
            </w:r>
          </w:p>
        </w:tc>
        <w:tc>
          <w:tcPr>
            <w:tcW w:w="447" w:type="pct"/>
            <w:shd w:val="clear" w:color="auto" w:fill="auto"/>
          </w:tcPr>
          <w:p w14:paraId="5D991A42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16 (5)</w:t>
            </w:r>
          </w:p>
        </w:tc>
        <w:tc>
          <w:tcPr>
            <w:tcW w:w="447" w:type="pct"/>
            <w:shd w:val="clear" w:color="auto" w:fill="auto"/>
          </w:tcPr>
          <w:p w14:paraId="55913B2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470</w:t>
            </w:r>
          </w:p>
        </w:tc>
        <w:tc>
          <w:tcPr>
            <w:tcW w:w="447" w:type="pct"/>
            <w:shd w:val="clear" w:color="auto" w:fill="auto"/>
          </w:tcPr>
          <w:p w14:paraId="3F964312" w14:textId="77777777" w:rsidR="00FC2AF2" w:rsidRPr="001F7445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93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439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297DA77" w14:textId="77777777" w:rsidR="00FC2AF2" w:rsidRPr="008C35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31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55A8CBC3" w14:textId="77777777" w:rsidTr="00B46EDD">
        <w:tc>
          <w:tcPr>
            <w:tcW w:w="917" w:type="pct"/>
            <w:shd w:val="clear" w:color="auto" w:fill="auto"/>
          </w:tcPr>
          <w:p w14:paraId="4998780C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7942435E" w14:textId="77777777" w:rsidR="00FC2AF2" w:rsidRPr="008C35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Blencowe et al. (2011)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(7)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7E1F5346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14:paraId="12CA9473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13</w:t>
            </w:r>
          </w:p>
        </w:tc>
        <w:tc>
          <w:tcPr>
            <w:tcW w:w="447" w:type="pct"/>
            <w:shd w:val="clear" w:color="auto" w:fill="auto"/>
          </w:tcPr>
          <w:p w14:paraId="00ADC889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69 (9)</w:t>
            </w:r>
          </w:p>
        </w:tc>
        <w:tc>
          <w:tcPr>
            <w:tcW w:w="447" w:type="pct"/>
            <w:shd w:val="clear" w:color="auto" w:fill="auto"/>
          </w:tcPr>
          <w:p w14:paraId="25F2F18F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31 (4)</w:t>
            </w:r>
          </w:p>
        </w:tc>
        <w:tc>
          <w:tcPr>
            <w:tcW w:w="447" w:type="pct"/>
            <w:shd w:val="clear" w:color="auto" w:fill="auto"/>
          </w:tcPr>
          <w:p w14:paraId="7429C0DB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121</w:t>
            </w:r>
          </w:p>
        </w:tc>
        <w:tc>
          <w:tcPr>
            <w:tcW w:w="447" w:type="pct"/>
            <w:shd w:val="clear" w:color="auto" w:fill="auto"/>
          </w:tcPr>
          <w:p w14:paraId="00D888F6" w14:textId="77777777" w:rsidR="00FC2AF2" w:rsidRPr="008C35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109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E0AF6C0" w14:textId="77777777" w:rsidR="00FC2AF2" w:rsidRPr="008C35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690CB2DF" w14:textId="77777777" w:rsidTr="00B46EDD">
        <w:tc>
          <w:tcPr>
            <w:tcW w:w="917" w:type="pct"/>
            <w:shd w:val="clear" w:color="auto" w:fill="auto"/>
          </w:tcPr>
          <w:p w14:paraId="479DDD08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0E354E55" w14:textId="77777777" w:rsidR="00FC2A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 w:rsidRPr="00CD389B">
              <w:rPr>
                <w:rFonts w:cs="Times New Roman"/>
                <w:sz w:val="20"/>
                <w:szCs w:val="20"/>
                <w:lang w:val="nb-NO"/>
              </w:rPr>
              <w:t xml:space="preserve">Pehrsson et al. (2008) 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separate"/>
            </w:r>
            <w:r w:rsidRPr="00CD389B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(8)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2E0ABEDD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14:paraId="6D48EFA9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23</w:t>
            </w:r>
          </w:p>
        </w:tc>
        <w:tc>
          <w:tcPr>
            <w:tcW w:w="447" w:type="pct"/>
            <w:shd w:val="clear" w:color="auto" w:fill="auto"/>
          </w:tcPr>
          <w:p w14:paraId="221F1C42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52 (12)</w:t>
            </w:r>
          </w:p>
        </w:tc>
        <w:tc>
          <w:tcPr>
            <w:tcW w:w="447" w:type="pct"/>
            <w:shd w:val="clear" w:color="auto" w:fill="auto"/>
          </w:tcPr>
          <w:p w14:paraId="1E8BDF2E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48 (11)</w:t>
            </w:r>
          </w:p>
        </w:tc>
        <w:tc>
          <w:tcPr>
            <w:tcW w:w="447" w:type="pct"/>
            <w:shd w:val="clear" w:color="auto" w:fill="auto"/>
          </w:tcPr>
          <w:p w14:paraId="76FD9AF5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125</w:t>
            </w:r>
          </w:p>
        </w:tc>
        <w:tc>
          <w:tcPr>
            <w:tcW w:w="447" w:type="pct"/>
            <w:shd w:val="clear" w:color="auto" w:fill="auto"/>
          </w:tcPr>
          <w:p w14:paraId="7A2EB27E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91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114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6C8297F6" w14:textId="77777777" w:rsidR="00FC2AF2" w:rsidRDefault="009C7D3B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11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54F7F36C" w14:textId="77777777" w:rsidTr="00B46EDD">
        <w:tc>
          <w:tcPr>
            <w:tcW w:w="917" w:type="pct"/>
            <w:shd w:val="clear" w:color="auto" w:fill="auto"/>
          </w:tcPr>
          <w:p w14:paraId="5FEF9998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05E4450C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21399542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391FCBC9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13D9AA73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206CBBBF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066B4A2F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7" w:type="pct"/>
            <w:shd w:val="clear" w:color="auto" w:fill="auto"/>
          </w:tcPr>
          <w:p w14:paraId="5D099E9A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446" w:type="pct"/>
            <w:shd w:val="clear" w:color="auto" w:fill="auto"/>
          </w:tcPr>
          <w:p w14:paraId="55165642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</w:p>
        </w:tc>
      </w:tr>
      <w:tr w:rsidR="00FC2AF2" w:rsidRPr="008C35F2" w14:paraId="5F0205DF" w14:textId="77777777" w:rsidTr="00B46EDD">
        <w:tc>
          <w:tcPr>
            <w:tcW w:w="917" w:type="pct"/>
            <w:shd w:val="clear" w:color="auto" w:fill="auto"/>
          </w:tcPr>
          <w:p w14:paraId="47426115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  <w:lang w:val="nb-NO"/>
              </w:rPr>
            </w:pPr>
            <w:r w:rsidRPr="008C35F2">
              <w:rPr>
                <w:rFonts w:cs="Times New Roman"/>
                <w:b/>
                <w:sz w:val="20"/>
                <w:szCs w:val="20"/>
                <w:lang w:val="nb-NO"/>
              </w:rPr>
              <w:t>Amphetamines</w:t>
            </w:r>
          </w:p>
        </w:tc>
        <w:tc>
          <w:tcPr>
            <w:tcW w:w="955" w:type="pct"/>
            <w:shd w:val="clear" w:color="auto" w:fill="auto"/>
          </w:tcPr>
          <w:p w14:paraId="58933D37" w14:textId="77777777" w:rsidR="00FC2AF2" w:rsidRPr="008C35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 w:rsidRPr="008C35F2">
              <w:rPr>
                <w:rFonts w:cs="Times New Roman"/>
                <w:sz w:val="20"/>
                <w:szCs w:val="20"/>
                <w:lang w:val="nb-NO"/>
              </w:rPr>
              <w:t>Tang et al.</w:t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(2018)</w:t>
            </w:r>
            <w:r w:rsidRPr="008C35F2">
              <w:rPr>
                <w:rFonts w:cs="Times New Roman"/>
                <w:sz w:val="20"/>
                <w:szCs w:val="20"/>
                <w:lang w:val="nb-NO"/>
              </w:rPr>
              <w:t xml:space="preserve"> 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(1)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23A057F9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14:paraId="595BC1FF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156</w:t>
            </w:r>
          </w:p>
        </w:tc>
        <w:tc>
          <w:tcPr>
            <w:tcW w:w="447" w:type="pct"/>
            <w:shd w:val="clear" w:color="auto" w:fill="auto"/>
          </w:tcPr>
          <w:p w14:paraId="302E4BF9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78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122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7B255E5A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22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34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63A1AD29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299</w:t>
            </w:r>
          </w:p>
        </w:tc>
        <w:tc>
          <w:tcPr>
            <w:tcW w:w="447" w:type="pct"/>
            <w:shd w:val="clear" w:color="auto" w:fill="auto"/>
          </w:tcPr>
          <w:p w14:paraId="4C7CF182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92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274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7049EC7A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25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2E96EC33" w14:textId="77777777" w:rsidTr="00B46EDD">
        <w:tc>
          <w:tcPr>
            <w:tcW w:w="917" w:type="pct"/>
            <w:shd w:val="clear" w:color="auto" w:fill="auto"/>
          </w:tcPr>
          <w:p w14:paraId="6BA81819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2AB159FD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Gentili et al. (2016) 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&lt;EndNote&gt;&lt;Cite&gt;&lt;Author&gt;Gentili&lt;/Author&gt;&lt;Year&gt;2016&lt;/Year&gt;&lt;RecNum&gt;25&lt;/RecNum&gt;&lt;DisplayText&gt;(2)&lt;/DisplayText&gt;&lt;record&gt;&lt;rec-number&gt;25&lt;/rec-number&gt;&lt;foreign-keys&gt;&lt;key app="EN" db-id="fvsrs5fayxwft1ezrs65sxsda2wr59drz2fx" timestamp="1717655732"&gt;25&lt;/key&gt;&lt;/foreign-keys&gt;&lt;ref-type name="Journal Article"&gt;17&lt;/ref-type&gt;&lt;contributors&gt;&lt;authors&gt;&lt;author&gt;Gentili, S.&lt;/author&gt;&lt;author&gt;Solimini, R.&lt;/author&gt;&lt;author&gt;Tittarelli, R.&lt;/author&gt;&lt;author&gt;Mannocchi, G.&lt;/author&gt;&lt;author&gt;Busardò, F. P.&lt;/author&gt;&lt;/authors&gt;&lt;/contributors&gt;&lt;auth-address&gt;Drug Abuse and Doping Unit, Department of Therapeutic Research and Medicines Evaluation, Istituto Superiore di Sanità, Rome, Italy.&amp;#xD;Unit of Forensic Toxicology (UoFT), Department of Anatomical, Histological, Forensic and Orthopedic Sciences, Sapienza University of Rome, Rome, Italy.&lt;/auth-address&gt;&lt;titles&gt;&lt;title&gt;A Study on the Reliability of an On-Site Oral Fluid Drug Test in a Recreational Context&lt;/title&gt;&lt;secondary-title&gt;J Anal Methods Chem&lt;/secondary-title&gt;&lt;/titles&gt;&lt;periodical&gt;&lt;full-title&gt;J Anal Methods Chem&lt;/full-title&gt;&lt;abbr-1&gt;J Anal Methods Chem&lt;/abbr-1&gt;&lt;/periodical&gt;&lt;pages&gt;1234581&lt;/pages&gt;&lt;volume&gt;2016&lt;/volume&gt;&lt;edition&gt;20160817&lt;/edition&gt;&lt;dates&gt;&lt;year&gt;2016&lt;/year&gt;&lt;/dates&gt;&lt;isbn&gt;2090-8865 (Print)&amp;#xD;2090-8873&lt;/isbn&gt;&lt;accession-num&gt;27610266&lt;/accession-num&gt;&lt;urls&gt;&lt;/urls&gt;&lt;custom2&gt;PMC5005587&lt;/custom2&gt;&lt;electronic-resource-num&gt;10.1155/2016/1234581&lt;/electronic-resource-num&gt;&lt;remote-database-provider&gt;NLM&lt;/remote-database-provider&gt;&lt;language&gt;eng&lt;/language&gt;&lt;/record&gt;&lt;/Cite&gt;&lt;/EndNote&gt;</w:instrTex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(2)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70D60FC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1-2</w:t>
            </w:r>
          </w:p>
        </w:tc>
        <w:tc>
          <w:tcPr>
            <w:tcW w:w="447" w:type="pct"/>
            <w:shd w:val="clear" w:color="auto" w:fill="auto"/>
          </w:tcPr>
          <w:p w14:paraId="5F275EF0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33</w:t>
            </w:r>
          </w:p>
        </w:tc>
        <w:tc>
          <w:tcPr>
            <w:tcW w:w="447" w:type="pct"/>
            <w:shd w:val="clear" w:color="auto" w:fill="auto"/>
          </w:tcPr>
          <w:p w14:paraId="047218E6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79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26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2831DEC3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21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7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1C3BA2F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50</w:t>
            </w:r>
          </w:p>
        </w:tc>
        <w:tc>
          <w:tcPr>
            <w:tcW w:w="447" w:type="pct"/>
            <w:shd w:val="clear" w:color="auto" w:fill="auto"/>
          </w:tcPr>
          <w:p w14:paraId="36E72263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86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43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5C1F0F33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14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7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1EE7F0DC" w14:textId="77777777" w:rsidTr="00B46EDD">
        <w:tc>
          <w:tcPr>
            <w:tcW w:w="917" w:type="pct"/>
            <w:shd w:val="clear" w:color="auto" w:fill="auto"/>
          </w:tcPr>
          <w:p w14:paraId="6EF01DBE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0CB1EB3A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Logan et al. (2014) 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(4)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447" w:type="pct"/>
            <w:shd w:val="clear" w:color="auto" w:fill="auto"/>
          </w:tcPr>
          <w:p w14:paraId="2099C47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461221FB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</w:t>
            </w:r>
          </w:p>
        </w:tc>
        <w:tc>
          <w:tcPr>
            <w:tcW w:w="447" w:type="pct"/>
            <w:shd w:val="clear" w:color="auto" w:fill="auto"/>
          </w:tcPr>
          <w:p w14:paraId="40AE687C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7DEB2FC4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4294606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84</w:t>
            </w:r>
          </w:p>
        </w:tc>
        <w:tc>
          <w:tcPr>
            <w:tcW w:w="447" w:type="pct"/>
            <w:shd w:val="clear" w:color="auto" w:fill="auto"/>
          </w:tcPr>
          <w:p w14:paraId="5143F091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98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82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3670C2A4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229FD87B" w14:textId="77777777" w:rsidTr="00B46EDD">
        <w:tc>
          <w:tcPr>
            <w:tcW w:w="917" w:type="pct"/>
            <w:shd w:val="clear" w:color="auto" w:fill="auto"/>
          </w:tcPr>
          <w:p w14:paraId="430FF53F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56405D1C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Strano-Rossi et al. (2012)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&lt;EndNote&gt;&lt;Cite&gt;&lt;Author&gt;Strano-Rossi&lt;/Author&gt;&lt;Year&gt;2012&lt;/Year&gt;&lt;RecNum&gt;38&lt;/RecNum&gt;&lt;DisplayText&gt;(6)&lt;/DisplayText&gt;&lt;record&gt;&lt;rec-number&gt;38&lt;/rec-number&gt;&lt;foreign-keys&gt;&lt;key app="EN" db-id="fvsrs5fayxwft1ezrs65sxsda2wr59drz2fx" timestamp="1717655810"&gt;38&lt;/key&gt;&lt;/foreign-keys&gt;&lt;ref-type name="Journal Article"&gt;17&lt;/ref-type&gt;&lt;contributors&gt;&lt;authors&gt;&lt;author&gt;Strano-Rossi, S.&lt;/author&gt;&lt;author&gt;Castrignanò, E.&lt;/author&gt;&lt;author&gt;Anzillotti, L.&lt;/author&gt;&lt;author&gt;Serpelloni, G.&lt;/author&gt;&lt;author&gt;Mollica, R.&lt;/author&gt;&lt;author&gt;Tagliaro, F.&lt;/author&gt;&lt;author&gt;Pascali, J. P.&lt;/author&gt;&lt;author&gt;di Stefano, D.&lt;/author&gt;&lt;author&gt;Sgalla, R.&lt;/author&gt;&lt;author&gt;Chiarotti, M.&lt;/author&gt;&lt;/authors&gt;&lt;/contributors&gt;&lt;auth-address&gt;Institute of Legal Medicine, Catholic University of Sacred Heart, L.go F. Vito, 1, Rome, Italy. sabina.stranorossi@gmail.com&lt;/auth-address&gt;&lt;titles&gt;&lt;title&gt;Evaluation of four oral fluid devices (DDS®, Drugtest 5000®, Drugwipe 5+® and RapidSTAT®) for on-site monitoring drugged driving in comparison with UHPLC-MS/MS analysis&lt;/title&gt;&lt;secondary-title&gt;Forensic Sci Int&lt;/secondary-title&gt;&lt;/titles&gt;&lt;periodical&gt;&lt;full-title&gt;Forensic Sci Int&lt;/full-title&gt;&lt;abbr-1&gt;Forensic Sci Int&lt;/abbr-1&gt;&lt;/periodical&gt;&lt;pages&gt;70-6&lt;/pages&gt;&lt;volume&gt;221&lt;/volume&gt;&lt;number&gt;1-3&lt;/number&gt;&lt;edition&gt;20120501&lt;/edition&gt;&lt;keywords&gt;&lt;keyword&gt;Automobile Driving/*legislation &amp;amp; jurisprudence&lt;/keyword&gt;&lt;keyword&gt;Chromatography, Liquid&lt;/keyword&gt;&lt;keyword&gt;Humans&lt;/keyword&gt;&lt;keyword&gt;Mass Spectrometry&lt;/keyword&gt;&lt;keyword&gt;Narcotics/*analysis&lt;/keyword&gt;&lt;keyword&gt;Saliva/*chemistry&lt;/keyword&gt;&lt;keyword&gt;Sensitivity and Specificity&lt;/keyword&gt;&lt;keyword&gt;Substance Abuse Detection/*instrumentation&lt;/keyword&gt;&lt;/keywords&gt;&lt;dates&gt;&lt;year&gt;2012&lt;/year&gt;&lt;pub-dates&gt;&lt;date&gt;Sep 10&lt;/date&gt;&lt;/pub-dates&gt;&lt;/dates&gt;&lt;isbn&gt;0379-0738&lt;/isbn&gt;&lt;accession-num&gt;22554872&lt;/accession-num&gt;&lt;urls&gt;&lt;/urls&gt;&lt;electronic-resource-num&gt;10.1016/j.forsciint.2012.04.003&lt;/electronic-resource-num&gt;&lt;remote-database-provider&gt;NLM&lt;/remote-database-provider&gt;&lt;language&gt;eng&lt;/language&gt;&lt;/record&gt;&lt;/Cite&gt;&lt;/EndNote&gt;</w:instrTex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(6)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447" w:type="pct"/>
            <w:shd w:val="clear" w:color="auto" w:fill="auto"/>
          </w:tcPr>
          <w:p w14:paraId="7E40D23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25</w:t>
            </w:r>
          </w:p>
        </w:tc>
        <w:tc>
          <w:tcPr>
            <w:tcW w:w="447" w:type="pct"/>
            <w:shd w:val="clear" w:color="auto" w:fill="auto"/>
          </w:tcPr>
          <w:p w14:paraId="17CE4A8D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13</w:t>
            </w:r>
          </w:p>
        </w:tc>
        <w:tc>
          <w:tcPr>
            <w:tcW w:w="447" w:type="pct"/>
            <w:shd w:val="clear" w:color="auto" w:fill="auto"/>
          </w:tcPr>
          <w:p w14:paraId="600EB559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92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2F500507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2BDDB46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490</w:t>
            </w:r>
          </w:p>
        </w:tc>
        <w:tc>
          <w:tcPr>
            <w:tcW w:w="447" w:type="pct"/>
            <w:shd w:val="clear" w:color="auto" w:fill="auto"/>
          </w:tcPr>
          <w:p w14:paraId="735E0172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100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490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786A5731" w14:textId="77777777" w:rsidR="00FC2AF2" w:rsidRPr="001F7445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0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0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4D6F61B4" w14:textId="77777777" w:rsidTr="00B46EDD">
        <w:tc>
          <w:tcPr>
            <w:tcW w:w="917" w:type="pct"/>
            <w:shd w:val="clear" w:color="auto" w:fill="auto"/>
          </w:tcPr>
          <w:p w14:paraId="6940ACE4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7135883B" w14:textId="77777777" w:rsidR="00FC2AF2" w:rsidRPr="008C35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Blencowe et al. (2011)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(7)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2DB844BC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25</w:t>
            </w:r>
          </w:p>
        </w:tc>
        <w:tc>
          <w:tcPr>
            <w:tcW w:w="447" w:type="pct"/>
            <w:shd w:val="clear" w:color="auto" w:fill="auto"/>
          </w:tcPr>
          <w:p w14:paraId="1131992C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38</w:t>
            </w:r>
          </w:p>
        </w:tc>
        <w:tc>
          <w:tcPr>
            <w:tcW w:w="447" w:type="pct"/>
            <w:shd w:val="clear" w:color="auto" w:fill="auto"/>
          </w:tcPr>
          <w:p w14:paraId="36CDDB4A" w14:textId="77777777" w:rsidR="00FC2AF2" w:rsidRPr="008C35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87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33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12628977" w14:textId="77777777" w:rsidR="00FC2AF2" w:rsidRPr="008C35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13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69405D10" w14:textId="77777777" w:rsidR="00FC2AF2" w:rsidRPr="008C35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97</w:t>
            </w:r>
          </w:p>
        </w:tc>
        <w:tc>
          <w:tcPr>
            <w:tcW w:w="447" w:type="pct"/>
            <w:shd w:val="clear" w:color="auto" w:fill="auto"/>
          </w:tcPr>
          <w:p w14:paraId="653F2FE9" w14:textId="77777777" w:rsidR="00FC2AF2" w:rsidRPr="008C35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95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92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441DFC93" w14:textId="77777777" w:rsidR="00FC2AF2" w:rsidRPr="008C35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5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5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8C35F2" w14:paraId="7DF84843" w14:textId="77777777" w:rsidTr="00B46EDD">
        <w:tc>
          <w:tcPr>
            <w:tcW w:w="917" w:type="pct"/>
            <w:shd w:val="clear" w:color="auto" w:fill="auto"/>
          </w:tcPr>
          <w:p w14:paraId="4504091D" w14:textId="77777777" w:rsidR="00FC2AF2" w:rsidRPr="008C35F2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</w:p>
        </w:tc>
        <w:tc>
          <w:tcPr>
            <w:tcW w:w="955" w:type="pct"/>
            <w:shd w:val="clear" w:color="auto" w:fill="auto"/>
          </w:tcPr>
          <w:p w14:paraId="46DE6564" w14:textId="77777777" w:rsidR="00FC2A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 w:rsidRPr="00CD389B">
              <w:rPr>
                <w:rFonts w:cs="Times New Roman"/>
                <w:sz w:val="20"/>
                <w:szCs w:val="20"/>
                <w:lang w:val="nb-NO"/>
              </w:rPr>
              <w:t xml:space="preserve">Pehrsson et al. (2008) 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separate"/>
            </w:r>
            <w:r w:rsidRPr="00CD389B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(8)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5CE48E95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25</w:t>
            </w:r>
          </w:p>
        </w:tc>
        <w:tc>
          <w:tcPr>
            <w:tcW w:w="447" w:type="pct"/>
            <w:shd w:val="clear" w:color="auto" w:fill="auto"/>
          </w:tcPr>
          <w:p w14:paraId="473EE17D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129</w:t>
            </w:r>
          </w:p>
        </w:tc>
        <w:tc>
          <w:tcPr>
            <w:tcW w:w="447" w:type="pct"/>
            <w:shd w:val="clear" w:color="auto" w:fill="auto"/>
          </w:tcPr>
          <w:p w14:paraId="525D5FCF" w14:textId="77777777" w:rsidR="00FC2A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99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128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63317B83" w14:textId="77777777" w:rsidR="00FC2A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7C5C3F55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19</w:t>
            </w:r>
          </w:p>
        </w:tc>
        <w:tc>
          <w:tcPr>
            <w:tcW w:w="447" w:type="pct"/>
            <w:shd w:val="clear" w:color="auto" w:fill="auto"/>
          </w:tcPr>
          <w:p w14:paraId="79F68B8C" w14:textId="77777777" w:rsidR="00FC2A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68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13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2547AD1" w14:textId="77777777" w:rsidR="00FC2AF2" w:rsidRDefault="004F4229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32 (</w:t>
            </w:r>
            <w:r w:rsidR="00FC2AF2">
              <w:rPr>
                <w:rFonts w:cs="Times New Roman"/>
                <w:sz w:val="20"/>
                <w:szCs w:val="20"/>
                <w:lang w:val="nb-NO"/>
              </w:rPr>
              <w:t>6</w:t>
            </w:r>
            <w:r>
              <w:rPr>
                <w:rFonts w:cs="Times New Roman"/>
                <w:sz w:val="20"/>
                <w:szCs w:val="20"/>
                <w:lang w:val="nb-NO"/>
              </w:rPr>
              <w:t>)</w:t>
            </w:r>
          </w:p>
        </w:tc>
      </w:tr>
      <w:tr w:rsidR="00FC2AF2" w:rsidRPr="001F7445" w14:paraId="3FFC1490" w14:textId="77777777" w:rsidTr="00B46EDD">
        <w:tc>
          <w:tcPr>
            <w:tcW w:w="917" w:type="pct"/>
            <w:shd w:val="clear" w:color="auto" w:fill="auto"/>
          </w:tcPr>
          <w:p w14:paraId="4AA10293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1DECA8E1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1B1793A9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72887EA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796FB8B6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4E0E1B9F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0E468632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4296E110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6" w:type="pct"/>
            <w:shd w:val="clear" w:color="auto" w:fill="auto"/>
          </w:tcPr>
          <w:p w14:paraId="314505CB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2AF2" w:rsidRPr="001F7445" w14:paraId="651E8D31" w14:textId="77777777" w:rsidTr="00B46EDD">
        <w:tc>
          <w:tcPr>
            <w:tcW w:w="917" w:type="pct"/>
            <w:shd w:val="clear" w:color="auto" w:fill="auto"/>
          </w:tcPr>
          <w:p w14:paraId="44ADADA8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Cocaine/Benzoylecgonine</w:t>
            </w:r>
          </w:p>
        </w:tc>
        <w:tc>
          <w:tcPr>
            <w:tcW w:w="955" w:type="pct"/>
            <w:shd w:val="clear" w:color="auto" w:fill="auto"/>
          </w:tcPr>
          <w:p w14:paraId="55EBDB99" w14:textId="77777777" w:rsidR="00FC2AF2" w:rsidRPr="00CD389B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 w:rsidRPr="008C35F2">
              <w:rPr>
                <w:rFonts w:cs="Times New Roman"/>
                <w:sz w:val="20"/>
                <w:szCs w:val="20"/>
                <w:lang w:val="nb-NO"/>
              </w:rPr>
              <w:t>Tang et al.</w:t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(2018) 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(1)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5454670E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1/1</w:t>
            </w:r>
          </w:p>
        </w:tc>
        <w:tc>
          <w:tcPr>
            <w:tcW w:w="447" w:type="pct"/>
            <w:shd w:val="clear" w:color="auto" w:fill="auto"/>
          </w:tcPr>
          <w:p w14:paraId="45026232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47" w:type="pct"/>
            <w:shd w:val="clear" w:color="auto" w:fill="auto"/>
          </w:tcPr>
          <w:p w14:paraId="077DF767" w14:textId="77777777" w:rsidR="00FC2AF2" w:rsidRPr="001F7445" w:rsidRDefault="00CF43CC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 (</w:t>
            </w:r>
            <w:r w:rsidR="00FC2AF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688D8BA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4AEF14C9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426</w:t>
            </w:r>
          </w:p>
        </w:tc>
        <w:tc>
          <w:tcPr>
            <w:tcW w:w="447" w:type="pct"/>
            <w:shd w:val="clear" w:color="auto" w:fill="auto"/>
          </w:tcPr>
          <w:p w14:paraId="50FD4C38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422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2061DB16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1C3EB8F4" w14:textId="77777777" w:rsidTr="00B46EDD">
        <w:tc>
          <w:tcPr>
            <w:tcW w:w="917" w:type="pct"/>
            <w:shd w:val="clear" w:color="auto" w:fill="auto"/>
          </w:tcPr>
          <w:p w14:paraId="601B8576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1ADBF8F4" w14:textId="77777777" w:rsidR="00FC2AF2" w:rsidRPr="00CD389B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>Gentili et al. (2016)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 xml:space="preserve"> 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&lt;EndNote&gt;&lt;Cite&gt;&lt;Author&gt;Gentili&lt;/Author&gt;&lt;Year&gt;2016&lt;/Year&gt;&lt;RecNum&gt;25&lt;/RecNum&gt;&lt;DisplayText&gt;(2)&lt;/DisplayText&gt;&lt;record&gt;&lt;rec-number&gt;25&lt;/rec-number&gt;&lt;foreign-keys&gt;&lt;key app="EN" db-id="fvsrs5fayxwft1ezrs65sxsda2wr59drz2fx" timestamp="1717655732"&gt;25&lt;/key&gt;&lt;/foreign-keys&gt;&lt;ref-type name="Journal Article"&gt;17&lt;/ref-type&gt;&lt;contributors&gt;&lt;authors&gt;&lt;author&gt;Gentili, S.&lt;/author&gt;&lt;author&gt;Solimini, R.&lt;/author&gt;&lt;author&gt;Tittarelli, R.&lt;/author&gt;&lt;author&gt;Mannocchi, G.&lt;/author&gt;&lt;author&gt;Busardò, F. P.&lt;/author&gt;&lt;/authors&gt;&lt;/contributors&gt;&lt;auth-address&gt;Drug Abuse and Doping Unit, Department of Therapeutic Research and Medicines Evaluation, Istituto Superiore di Sanità, Rome, Italy.&amp;#xD;Unit of Forensic Toxicology (UoFT), Department of Anatomical, Histological, Forensic and Orthopedic Sciences, Sapienza University of Rome, Rome, Italy.&lt;/auth-address&gt;&lt;titles&gt;&lt;title&gt;A Study on the Reliability of an On-Site Oral Fluid Drug Test in a Recreational Context&lt;/title&gt;&lt;secondary-title&gt;J Anal Methods Chem&lt;/secondary-title&gt;&lt;/titles&gt;&lt;periodical&gt;&lt;full-title&gt;J Anal Methods Chem&lt;/full-title&gt;&lt;abbr-1&gt;J Anal Methods Chem&lt;/abbr-1&gt;&lt;/periodical&gt;&lt;pages&gt;1234581&lt;/pages&gt;&lt;volume&gt;2016&lt;/volume&gt;&lt;edition&gt;20160817&lt;/edition&gt;&lt;dates&gt;&lt;year&gt;2016&lt;/year&gt;&lt;/dates&gt;&lt;isbn&gt;2090-8865 (Print)&amp;#xD;2090-8873&lt;/isbn&gt;&lt;accession-num&gt;27610266&lt;/accession-num&gt;&lt;urls&gt;&lt;/urls&gt;&lt;custom2&gt;PMC5005587&lt;/custom2&gt;&lt;electronic-resource-num&gt;10.1155/2016/1234581&lt;/electronic-resource-num&gt;&lt;remote-database-provider&gt;NLM&lt;/remote-database-provider&gt;&lt;language&gt;eng&lt;/language&gt;&lt;/record&gt;&lt;/Cite&gt;&lt;/EndNote&gt;</w:instrTex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(2)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03EA7080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1.1/na</w:t>
            </w:r>
          </w:p>
        </w:tc>
        <w:tc>
          <w:tcPr>
            <w:tcW w:w="447" w:type="pct"/>
            <w:shd w:val="clear" w:color="auto" w:fill="auto"/>
          </w:tcPr>
          <w:p w14:paraId="53EA9965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447" w:type="pct"/>
            <w:shd w:val="clear" w:color="auto" w:fill="auto"/>
          </w:tcPr>
          <w:p w14:paraId="6A0B88B0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 (</w:t>
            </w:r>
            <w:r w:rsidR="00FC2AF2">
              <w:rPr>
                <w:rFonts w:cs="Times New Roman"/>
                <w:sz w:val="20"/>
                <w:szCs w:val="20"/>
              </w:rPr>
              <w:t>16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5787AF56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 (</w:t>
            </w:r>
            <w:r w:rsidR="00FC2AF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B5E698F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447" w:type="pct"/>
            <w:shd w:val="clear" w:color="auto" w:fill="auto"/>
          </w:tcPr>
          <w:p w14:paraId="40045B55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 (</w:t>
            </w:r>
            <w:r w:rsidR="00FC2AF2">
              <w:rPr>
                <w:rFonts w:cs="Times New Roman"/>
                <w:sz w:val="20"/>
                <w:szCs w:val="20"/>
              </w:rPr>
              <w:t>56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02309131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 (</w:t>
            </w:r>
            <w:r w:rsidR="00FC2AF2">
              <w:rPr>
                <w:rFonts w:cs="Times New Roman"/>
                <w:sz w:val="20"/>
                <w:szCs w:val="20"/>
              </w:rPr>
              <w:t>8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3EA8D9D1" w14:textId="77777777" w:rsidTr="00B46EDD">
        <w:tc>
          <w:tcPr>
            <w:tcW w:w="917" w:type="pct"/>
            <w:shd w:val="clear" w:color="auto" w:fill="auto"/>
          </w:tcPr>
          <w:p w14:paraId="2D4A2C4E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119277A4" w14:textId="77777777" w:rsidR="00FC2AF2" w:rsidRPr="00CD389B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Logan et al. (2014) 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(4)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3B04971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10/5</w:t>
            </w:r>
          </w:p>
        </w:tc>
        <w:tc>
          <w:tcPr>
            <w:tcW w:w="447" w:type="pct"/>
            <w:shd w:val="clear" w:color="auto" w:fill="auto"/>
          </w:tcPr>
          <w:p w14:paraId="3A25E06B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47" w:type="pct"/>
            <w:shd w:val="clear" w:color="auto" w:fill="auto"/>
          </w:tcPr>
          <w:p w14:paraId="5A1F3B24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 (</w:t>
            </w:r>
            <w:r w:rsidR="00FC2AF2">
              <w:rPr>
                <w:rFonts w:cs="Times New Roman"/>
                <w:sz w:val="20"/>
                <w:szCs w:val="20"/>
              </w:rPr>
              <w:t>9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7B2CBED9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 (</w:t>
            </w:r>
            <w:r w:rsidR="00FC2AF2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7EA284D0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w="447" w:type="pct"/>
            <w:shd w:val="clear" w:color="auto" w:fill="auto"/>
          </w:tcPr>
          <w:p w14:paraId="3BCE14AD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75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6BFC0716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2280A82C" w14:textId="77777777" w:rsidTr="00B46EDD">
        <w:tc>
          <w:tcPr>
            <w:tcW w:w="917" w:type="pct"/>
            <w:shd w:val="clear" w:color="auto" w:fill="auto"/>
          </w:tcPr>
          <w:p w14:paraId="6EB90675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4B39A70C" w14:textId="77777777" w:rsidR="00FC2AF2" w:rsidRPr="00CD389B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Strano-Rossi et al. (2012)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&lt;EndNote&gt;&lt;Cite&gt;&lt;Author&gt;Strano-Rossi&lt;/Author&gt;&lt;Year&gt;2012&lt;/Year&gt;&lt;RecNum&gt;38&lt;/RecNum&gt;&lt;DisplayText&gt;(6)&lt;/DisplayText&gt;&lt;record&gt;&lt;rec-number&gt;38&lt;/rec-number&gt;&lt;foreign-keys&gt;&lt;key app="EN" db-id="fvsrs5fayxwft1ezrs65sxsda2wr59drz2fx" timestamp="1717655810"&gt;38&lt;/key&gt;&lt;/foreign-keys&gt;&lt;ref-type name="Journal Article"&gt;17&lt;/ref-type&gt;&lt;contributors&gt;&lt;authors&gt;&lt;author&gt;Strano-Rossi, S.&lt;/author&gt;&lt;author&gt;Castrignanò, E.&lt;/author&gt;&lt;author&gt;Anzillotti, L.&lt;/author&gt;&lt;author&gt;Serpelloni, G.&lt;/author&gt;&lt;author&gt;Mollica, R.&lt;/author&gt;&lt;author&gt;Tagliaro, F.&lt;/author&gt;&lt;author&gt;Pascali, J. P.&lt;/author&gt;&lt;author&gt;di Stefano, D.&lt;/author&gt;&lt;author&gt;Sgalla, R.&lt;/author&gt;&lt;author&gt;Chiarotti, M.&lt;/author&gt;&lt;/authors&gt;&lt;/contributors&gt;&lt;auth-address&gt;Institute of Legal Medicine, Catholic University of Sacred Heart, L.go F. Vito, 1, Rome, Italy. sabina.stranorossi@gmail.com&lt;/auth-address&gt;&lt;titles&gt;&lt;title&gt;Evaluation of four oral fluid devices (DDS®, Drugtest 5000®, Drugwipe 5+® and RapidSTAT®) for on-site monitoring drugged driving in comparison with UHPLC-MS/MS analysis&lt;/title&gt;&lt;secondary-title&gt;Forensic Sci Int&lt;/secondary-title&gt;&lt;/titles&gt;&lt;periodical&gt;&lt;full-title&gt;Forensic Sci Int&lt;/full-title&gt;&lt;abbr-1&gt;Forensic Sci Int&lt;/abbr-1&gt;&lt;/periodical&gt;&lt;pages&gt;70-6&lt;/pages&gt;&lt;volume&gt;221&lt;/volume&gt;&lt;number&gt;1-3&lt;/number&gt;&lt;edition&gt;20120501&lt;/edition&gt;&lt;keywords&gt;&lt;keyword&gt;Automobile Driving/*legislation &amp;amp; jurisprudence&lt;/keyword&gt;&lt;keyword&gt;Chromatography, Liquid&lt;/keyword&gt;&lt;keyword&gt;Humans&lt;/keyword&gt;&lt;keyword&gt;Mass Spectrometry&lt;/keyword&gt;&lt;keyword&gt;Narcotics/*analysis&lt;/keyword&gt;&lt;keyword&gt;Saliva/*chemistry&lt;/keyword&gt;&lt;keyword&gt;Sensitivity and Specificity&lt;/keyword&gt;&lt;keyword&gt;Substance Abuse Detection/*instrumentation&lt;/keyword&gt;&lt;/keywords&gt;&lt;dates&gt;&lt;year&gt;2012&lt;/year&gt;&lt;pub-dates&gt;&lt;date&gt;Sep 10&lt;/date&gt;&lt;/pub-dates&gt;&lt;/dates&gt;&lt;isbn&gt;0379-0738&lt;/isbn&gt;&lt;accession-num&gt;22554872&lt;/accession-num&gt;&lt;urls&gt;&lt;/urls&gt;&lt;electronic-resource-num&gt;10.1016/j.forsciint.2012.04.003&lt;/electronic-resource-num&gt;&lt;remote-database-provider&gt;NLM&lt;/remote-database-provider&gt;&lt;language&gt;eng&lt;/language&gt;&lt;/record&gt;&lt;/Cite&gt;&lt;/EndNote&gt;</w:instrTex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(6)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7DCA4A9A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10/10</w:t>
            </w:r>
          </w:p>
        </w:tc>
        <w:tc>
          <w:tcPr>
            <w:tcW w:w="447" w:type="pct"/>
            <w:shd w:val="clear" w:color="auto" w:fill="auto"/>
          </w:tcPr>
          <w:p w14:paraId="549CEE9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w="447" w:type="pct"/>
            <w:shd w:val="clear" w:color="auto" w:fill="auto"/>
          </w:tcPr>
          <w:p w14:paraId="23798EB1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 (</w:t>
            </w:r>
            <w:r w:rsidR="00FC2AF2">
              <w:rPr>
                <w:rFonts w:cs="Times New Roman"/>
                <w:sz w:val="20"/>
                <w:szCs w:val="20"/>
              </w:rPr>
              <w:t>57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963D77F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 (</w:t>
            </w:r>
            <w:r w:rsidR="00FC2AF2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564EE9A5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442</w:t>
            </w:r>
          </w:p>
        </w:tc>
        <w:tc>
          <w:tcPr>
            <w:tcW w:w="447" w:type="pct"/>
            <w:shd w:val="clear" w:color="auto" w:fill="auto"/>
          </w:tcPr>
          <w:p w14:paraId="2C6635DC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436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682D075F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2F3E8A50" w14:textId="77777777" w:rsidTr="00B46EDD">
        <w:tc>
          <w:tcPr>
            <w:tcW w:w="917" w:type="pct"/>
            <w:shd w:val="clear" w:color="auto" w:fill="auto"/>
          </w:tcPr>
          <w:p w14:paraId="3CC05F99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3B205297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>Blencowe et al. (2011)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t xml:space="preserve">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(7)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620D34CF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10/10</w:t>
            </w:r>
          </w:p>
        </w:tc>
        <w:tc>
          <w:tcPr>
            <w:tcW w:w="447" w:type="pct"/>
            <w:shd w:val="clear" w:color="auto" w:fill="auto"/>
          </w:tcPr>
          <w:p w14:paraId="2FAFCDC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7" w:type="pct"/>
            <w:shd w:val="clear" w:color="auto" w:fill="auto"/>
          </w:tcPr>
          <w:p w14:paraId="067535D1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599E3817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25DAA7CB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123</w:t>
            </w:r>
          </w:p>
        </w:tc>
        <w:tc>
          <w:tcPr>
            <w:tcW w:w="447" w:type="pct"/>
            <w:shd w:val="clear" w:color="auto" w:fill="auto"/>
          </w:tcPr>
          <w:p w14:paraId="5063DDA1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 (</w:t>
            </w:r>
            <w:r w:rsidR="00FC2AF2">
              <w:rPr>
                <w:rFonts w:cs="Times New Roman"/>
                <w:sz w:val="20"/>
                <w:szCs w:val="20"/>
              </w:rPr>
              <w:t>123</w:t>
            </w: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46" w:type="pct"/>
            <w:shd w:val="clear" w:color="auto" w:fill="auto"/>
          </w:tcPr>
          <w:p w14:paraId="223A3CE3" w14:textId="77777777" w:rsidR="00FC2AF2" w:rsidRPr="001F7445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3D42709B" w14:textId="77777777" w:rsidTr="00B46EDD">
        <w:tc>
          <w:tcPr>
            <w:tcW w:w="917" w:type="pct"/>
            <w:shd w:val="clear" w:color="auto" w:fill="auto"/>
          </w:tcPr>
          <w:p w14:paraId="0D4CDB3C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58833ACD" w14:textId="77777777" w:rsidR="00FC2A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</w:rPr>
              <w:t xml:space="preserve">Pehrsson et al. (2008) 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</w:rPr>
              <w:t>(8)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3D73B88B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8/8</w:t>
            </w:r>
          </w:p>
        </w:tc>
        <w:tc>
          <w:tcPr>
            <w:tcW w:w="447" w:type="pct"/>
            <w:shd w:val="clear" w:color="auto" w:fill="auto"/>
          </w:tcPr>
          <w:p w14:paraId="1B7B7FD2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14:paraId="6BE34E2A" w14:textId="77777777" w:rsidR="00FC2AF2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A3A87EA" w14:textId="77777777" w:rsidR="00FC2AF2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27CC9CB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146</w:t>
            </w:r>
          </w:p>
        </w:tc>
        <w:tc>
          <w:tcPr>
            <w:tcW w:w="447" w:type="pct"/>
            <w:shd w:val="clear" w:color="auto" w:fill="auto"/>
          </w:tcPr>
          <w:p w14:paraId="0856238D" w14:textId="77777777" w:rsidR="00FC2AF2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145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6B9E918B" w14:textId="77777777" w:rsidR="00FC2AF2" w:rsidRDefault="00816A2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2B5F6CC8" w14:textId="77777777" w:rsidTr="00B46EDD">
        <w:tc>
          <w:tcPr>
            <w:tcW w:w="917" w:type="pct"/>
            <w:shd w:val="clear" w:color="auto" w:fill="auto"/>
          </w:tcPr>
          <w:p w14:paraId="09A1A45A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192ACF0A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1A556AE8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59F3099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5BC2DDD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5DC6271F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15D7C72D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</w:tcPr>
          <w:p w14:paraId="1200C6F1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46" w:type="pct"/>
            <w:shd w:val="clear" w:color="auto" w:fill="auto"/>
          </w:tcPr>
          <w:p w14:paraId="42DCCADE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C2AF2" w:rsidRPr="001F7445" w14:paraId="1B839E62" w14:textId="77777777" w:rsidTr="00B46EDD">
        <w:tc>
          <w:tcPr>
            <w:tcW w:w="917" w:type="pct"/>
            <w:shd w:val="clear" w:color="auto" w:fill="auto"/>
          </w:tcPr>
          <w:p w14:paraId="06DD0F19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1F7445">
              <w:rPr>
                <w:rFonts w:cs="Times New Roman"/>
                <w:b/>
                <w:sz w:val="20"/>
                <w:szCs w:val="20"/>
              </w:rPr>
              <w:t>Opiates</w:t>
            </w:r>
          </w:p>
        </w:tc>
        <w:tc>
          <w:tcPr>
            <w:tcW w:w="955" w:type="pct"/>
            <w:shd w:val="clear" w:color="auto" w:fill="auto"/>
          </w:tcPr>
          <w:p w14:paraId="6998EEC6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8C35F2">
              <w:rPr>
                <w:rFonts w:cs="Times New Roman"/>
                <w:sz w:val="20"/>
                <w:szCs w:val="20"/>
                <w:lang w:val="nb-NO"/>
              </w:rPr>
              <w:t>Tang et al.</w:t>
            </w:r>
            <w:r>
              <w:rPr>
                <w:rFonts w:cs="Times New Roman"/>
                <w:sz w:val="20"/>
                <w:szCs w:val="20"/>
                <w:lang w:val="nb-NO"/>
              </w:rPr>
              <w:t xml:space="preserve"> (2018)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t xml:space="preserve"> 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PEVuZE5vdGU+PENpdGU+PEF1dGhvcj5UYW5nPC9BdXRob3I+PFllYXI+MjAxODwvWWVhcj48UmVj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(1)</w:t>
            </w:r>
            <w:r w:rsidRPr="00B661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2B0D00B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14:paraId="2CE13DB4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238</w:t>
            </w:r>
          </w:p>
        </w:tc>
        <w:tc>
          <w:tcPr>
            <w:tcW w:w="447" w:type="pct"/>
            <w:shd w:val="clear" w:color="auto" w:fill="auto"/>
          </w:tcPr>
          <w:p w14:paraId="5808F855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 (</w:t>
            </w:r>
            <w:r w:rsidR="00FC2AF2">
              <w:rPr>
                <w:rFonts w:cs="Times New Roman"/>
                <w:sz w:val="20"/>
                <w:szCs w:val="20"/>
              </w:rPr>
              <w:t>218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6B2BBBD4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 (</w:t>
            </w:r>
            <w:r w:rsidR="00FC2AF2">
              <w:rPr>
                <w:rFonts w:cs="Times New Roman"/>
                <w:sz w:val="20"/>
                <w:szCs w:val="20"/>
              </w:rPr>
              <w:t>20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7D1A3E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217</w:t>
            </w:r>
          </w:p>
        </w:tc>
        <w:tc>
          <w:tcPr>
            <w:tcW w:w="447" w:type="pct"/>
            <w:shd w:val="clear" w:color="auto" w:fill="auto"/>
          </w:tcPr>
          <w:p w14:paraId="1088F649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92 (</w:t>
            </w:r>
            <w:r w:rsidR="00FC2AF2">
              <w:rPr>
                <w:rFonts w:cs="Times New Roman"/>
                <w:sz w:val="20"/>
                <w:szCs w:val="20"/>
              </w:rPr>
              <w:t>200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715D188C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 (</w:t>
            </w:r>
            <w:r w:rsidR="00FC2AF2">
              <w:rPr>
                <w:rFonts w:cs="Times New Roman"/>
                <w:sz w:val="20"/>
                <w:szCs w:val="20"/>
              </w:rPr>
              <w:t>17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4A9FC32E" w14:textId="77777777" w:rsidTr="00B46EDD">
        <w:tc>
          <w:tcPr>
            <w:tcW w:w="917" w:type="pct"/>
            <w:shd w:val="clear" w:color="auto" w:fill="auto"/>
          </w:tcPr>
          <w:p w14:paraId="235FE241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3077AA7C" w14:textId="77777777" w:rsidR="00FC2AF2" w:rsidRDefault="00FC2AF2" w:rsidP="00CD6459">
            <w:pPr>
              <w:spacing w:after="0" w:line="240" w:lineRule="auto"/>
              <w:rPr>
                <w:rFonts w:cs="Times New Roman"/>
                <w:noProof/>
                <w:sz w:val="20"/>
                <w:szCs w:val="20"/>
                <w:lang w:val="nb-NO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Gentili et al. (2016) 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&lt;EndNote&gt;&lt;Cite&gt;&lt;Author&gt;Gentili&lt;/Author&gt;&lt;Year&gt;2016&lt;/Year&gt;&lt;RecNum&gt;25&lt;/RecNum&gt;&lt;DisplayText&gt;(2)&lt;/DisplayText&gt;&lt;record&gt;&lt;rec-number&gt;25&lt;/rec-number&gt;&lt;foreign-keys&gt;&lt;key app="EN" db-id="fvsrs5fayxwft1ezrs65sxsda2wr59drz2fx" timestamp="1717655732"&gt;25&lt;/key&gt;&lt;/foreign-keys&gt;&lt;ref-type name="Journal Article"&gt;17&lt;/ref-type&gt;&lt;contributors&gt;&lt;authors&gt;&lt;author&gt;Gentili, S.&lt;/author&gt;&lt;author&gt;Solimini, R.&lt;/author&gt;&lt;author&gt;Tittarelli, R.&lt;/author&gt;&lt;author&gt;Mannocchi, G.&lt;/author&gt;&lt;author&gt;Busardò, F. P.&lt;/author&gt;&lt;/authors&gt;&lt;/contributors&gt;&lt;auth-address&gt;Drug Abuse and Doping Unit, Department of Therapeutic Research and Medicines Evaluation, Istituto Superiore di Sanità, Rome, Italy.&amp;#xD;Unit of Forensic Toxicology (UoFT), Department of Anatomical, Histological, Forensic and Orthopedic Sciences, Sapienza University of Rome, Rome, Italy.&lt;/auth-address&gt;&lt;titles&gt;&lt;title&gt;A Study on the Reliability of an On-Site Oral Fluid Drug Test in a Recreational Context&lt;/title&gt;&lt;secondary-title&gt;J Anal Methods Chem&lt;/secondary-title&gt;&lt;/titles&gt;&lt;periodical&gt;&lt;full-title&gt;J Anal Methods Chem&lt;/full-title&gt;&lt;abbr-1&gt;J Anal Methods Chem&lt;/abbr-1&gt;&lt;/periodical&gt;&lt;pages&gt;1234581&lt;/pages&gt;&lt;volume&gt;2016&lt;/volume&gt;&lt;edition&gt;20160817&lt;/edition&gt;&lt;dates&gt;&lt;year&gt;2016&lt;/year&gt;&lt;/dates&gt;&lt;isbn&gt;2090-8865 (Print)&amp;#xD;2090-8873&lt;/isbn&gt;&lt;accession-num&gt;27610266&lt;/accession-num&gt;&lt;urls&gt;&lt;/urls&gt;&lt;custom2&gt;PMC5005587&lt;/custom2&gt;&lt;electronic-resource-num&gt;10.1155/2016/1234581&lt;/electronic-resource-num&gt;&lt;remote-database-provider&gt;NLM&lt;/remote-database-provider&gt;&lt;language&gt;eng&lt;/language&gt;&lt;/record&gt;&lt;/Cite&gt;&lt;/EndNote&gt;</w:instrTex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(2)</w:t>
            </w:r>
            <w:r w:rsidRPr="00D64E60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447" w:type="pct"/>
            <w:shd w:val="clear" w:color="auto" w:fill="auto"/>
          </w:tcPr>
          <w:p w14:paraId="79D42CD6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0.2-1.3</w:t>
            </w:r>
          </w:p>
        </w:tc>
        <w:tc>
          <w:tcPr>
            <w:tcW w:w="447" w:type="pct"/>
            <w:shd w:val="clear" w:color="auto" w:fill="auto"/>
          </w:tcPr>
          <w:p w14:paraId="5BC90D1E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47" w:type="pct"/>
            <w:shd w:val="clear" w:color="auto" w:fill="auto"/>
          </w:tcPr>
          <w:p w14:paraId="4B093002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 (</w:t>
            </w:r>
            <w:r w:rsidR="00FC2AF2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3A839D16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78 (</w:t>
            </w:r>
            <w:r w:rsidR="00FC2AF2">
              <w:rPr>
                <w:rFonts w:cs="Times New Roman"/>
                <w:sz w:val="20"/>
                <w:szCs w:val="20"/>
              </w:rPr>
              <w:t>7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662E1F18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w="447" w:type="pct"/>
            <w:shd w:val="clear" w:color="auto" w:fill="auto"/>
          </w:tcPr>
          <w:p w14:paraId="126BCE36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97 (</w:t>
            </w:r>
            <w:r w:rsidR="00FC2AF2">
              <w:rPr>
                <w:rFonts w:cs="Times New Roman"/>
                <w:sz w:val="20"/>
                <w:szCs w:val="20"/>
              </w:rPr>
              <w:t>72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4CD2B613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 (</w:t>
            </w:r>
            <w:r w:rsidR="00FC2AF2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3D772C2D" w14:textId="77777777" w:rsidTr="00B46EDD">
        <w:tc>
          <w:tcPr>
            <w:tcW w:w="917" w:type="pct"/>
            <w:shd w:val="clear" w:color="auto" w:fill="auto"/>
          </w:tcPr>
          <w:p w14:paraId="6E0F921A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6664D9D7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val="nb-NO"/>
              </w:rPr>
              <w:t xml:space="preserve">Logan et al. (2014) 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PEVuZE5vdGU+PENpdGU+PEF1dGhvcj5Mb2dhbjwvQXV0aG9yPjxZZWFyPjIwMTQ8L1llYXI+PFJl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</w:fldData>
              </w:fldCha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(4)</w:t>
            </w:r>
            <w:r w:rsidRPr="00B661D9"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46060A9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47" w:type="pct"/>
            <w:shd w:val="clear" w:color="auto" w:fill="auto"/>
          </w:tcPr>
          <w:p w14:paraId="70D1E606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47" w:type="pct"/>
            <w:shd w:val="clear" w:color="auto" w:fill="auto"/>
          </w:tcPr>
          <w:p w14:paraId="3F726ED6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 (</w:t>
            </w:r>
            <w:r w:rsidR="00FC2AF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2412EEEC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5648BC9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w="447" w:type="pct"/>
            <w:shd w:val="clear" w:color="auto" w:fill="auto"/>
          </w:tcPr>
          <w:p w14:paraId="7D534C66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98 (</w:t>
            </w:r>
            <w:r w:rsidR="00FC2AF2">
              <w:rPr>
                <w:rFonts w:cs="Times New Roman"/>
                <w:sz w:val="20"/>
                <w:szCs w:val="20"/>
              </w:rPr>
              <w:t>84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7FA6CF99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 (</w:t>
            </w:r>
            <w:r w:rsidR="00FC2AF2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374F2DB0" w14:textId="77777777" w:rsidTr="00B46EDD">
        <w:tc>
          <w:tcPr>
            <w:tcW w:w="917" w:type="pct"/>
            <w:shd w:val="clear" w:color="auto" w:fill="auto"/>
          </w:tcPr>
          <w:p w14:paraId="1FE67D1C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685A6EF1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Strano-Rossi et al. (2012)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/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&lt;EndNote&gt;&lt;Cite&gt;&lt;Author&gt;Strano-Rossi&lt;/Author&gt;&lt;Year&gt;2012&lt;/Year&gt;&lt;RecNum&gt;38&lt;/RecNum&gt;&lt;DisplayText&gt;(6)&lt;/DisplayText&gt;&lt;record&gt;&lt;rec-number&gt;38&lt;/rec-number&gt;&lt;foreign-keys&gt;&lt;key app="EN" db-id="fvsrs5fayxwft1ezrs65sxsda2wr59drz2fx" timestamp="1717655810"&gt;38&lt;/key&gt;&lt;/foreign-keys&gt;&lt;ref-type name="Journal Article"&gt;17&lt;/ref-type&gt;&lt;contributors&gt;&lt;authors&gt;&lt;author&gt;Strano-Rossi, S.&lt;/author&gt;&lt;author&gt;Castrignanò, E.&lt;/author&gt;&lt;author&gt;Anzillotti, L.&lt;/author&gt;&lt;author&gt;Serpelloni, G.&lt;/author&gt;&lt;author&gt;Mollica, R.&lt;/author&gt;&lt;author&gt;Tagliaro, F.&lt;/author&gt;&lt;author&gt;Pascali, J. P.&lt;/author&gt;&lt;author&gt;di Stefano, D.&lt;/author&gt;&lt;author&gt;Sgalla, R.&lt;/author&gt;&lt;author&gt;Chiarotti, M.&lt;/author&gt;&lt;/authors&gt;&lt;/contributors&gt;&lt;auth-address&gt;Institute of Legal Medicine, Catholic University of Sacred Heart, L.go F. Vito, 1, Rome, Italy. sabina.stranorossi@gmail.com&lt;/auth-address&gt;&lt;titles&gt;&lt;title&gt;Evaluation of four oral fluid devices (DDS®, Drugtest 5000®, Drugwipe 5+® and RapidSTAT®) for on-site monitoring drugged driving in comparison with UHPLC-MS/MS analysis&lt;/title&gt;&lt;secondary-title&gt;Forensic Sci Int&lt;/secondary-title&gt;&lt;/titles&gt;&lt;periodical&gt;&lt;full-title&gt;Forensic Sci Int&lt;/full-title&gt;&lt;abbr-1&gt;Forensic Sci Int&lt;/abbr-1&gt;&lt;/periodical&gt;&lt;pages&gt;70-6&lt;/pages&gt;&lt;volume&gt;221&lt;/volume&gt;&lt;number&gt;1-3&lt;/number&gt;&lt;edition&gt;20120501&lt;/edition&gt;&lt;keywords&gt;&lt;keyword&gt;Automobile Driving/*legislation &amp;amp; jurisprudence&lt;/keyword&gt;&lt;keyword&gt;Chromatography, Liquid&lt;/keyword&gt;&lt;keyword&gt;Humans&lt;/keyword&gt;&lt;keyword&gt;Mass Spectrometry&lt;/keyword&gt;&lt;keyword&gt;Narcotics/*analysis&lt;/keyword&gt;&lt;keyword&gt;Saliva/*chemistry&lt;/keyword&gt;&lt;keyword&gt;Sensitivity and Specificity&lt;/keyword&gt;&lt;keyword&gt;Substance Abuse Detection/*instrumentation&lt;/keyword&gt;&lt;/keywords&gt;&lt;dates&gt;&lt;year&gt;2012&lt;/year&gt;&lt;pub-dates&gt;&lt;date&gt;Sep 10&lt;/date&gt;&lt;/pub-dates&gt;&lt;/dates&gt;&lt;isbn&gt;0379-0738&lt;/isbn&gt;&lt;accession-num&gt;22554872&lt;/accession-num&gt;&lt;urls&gt;&lt;/urls&gt;&lt;electronic-resource-num&gt;10.1016/j.forsciint.2012.04.003&lt;/electronic-resource-num&gt;&lt;remote-database-provider&gt;NLM&lt;/remote-database-provider&gt;&lt;language&gt;eng&lt;/language&gt;&lt;/record&gt;&lt;/Cite&gt;&lt;/EndNote&gt;</w:instrTex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(6)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705EF03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447" w:type="pct"/>
            <w:shd w:val="clear" w:color="auto" w:fill="auto"/>
          </w:tcPr>
          <w:p w14:paraId="05332217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14:paraId="15AF7C3D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 (</w:t>
            </w:r>
            <w:r w:rsidR="00FC2AF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83DE643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49B7515C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502</w:t>
            </w:r>
          </w:p>
        </w:tc>
        <w:tc>
          <w:tcPr>
            <w:tcW w:w="447" w:type="pct"/>
            <w:shd w:val="clear" w:color="auto" w:fill="auto"/>
          </w:tcPr>
          <w:p w14:paraId="18B91908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499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1001FCE2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6D29A8DC" w14:textId="77777777" w:rsidTr="00B46EDD">
        <w:tc>
          <w:tcPr>
            <w:tcW w:w="917" w:type="pct"/>
            <w:shd w:val="clear" w:color="auto" w:fill="auto"/>
          </w:tcPr>
          <w:p w14:paraId="73988CA1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3E57F892" w14:textId="77777777" w:rsidR="00FC2AF2" w:rsidRPr="001F7445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nb-NO"/>
              </w:rPr>
              <w:t xml:space="preserve">Blencowe et al. (2011) 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begin">
                <w:fldData xml:space="preserve">PEVuZE5vdGU+PENpdGU+PEF1dGhvcj5CbGVuY293ZTwvQXV0aG9yPjxZZWFyPjIwMTE8L1llYXI+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  <w:lang w:val="nb-NO"/>
              </w:rPr>
              <w:t>(7)</w:t>
            </w:r>
            <w:r w:rsidRPr="00D04DD9">
              <w:rPr>
                <w:rFonts w:cs="Times New Roman"/>
                <w:sz w:val="20"/>
                <w:szCs w:val="20"/>
                <w:vertAlign w:val="superscript"/>
                <w:lang w:val="nb-NO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4FE7CB16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447" w:type="pct"/>
            <w:shd w:val="clear" w:color="auto" w:fill="auto"/>
          </w:tcPr>
          <w:p w14:paraId="0A66E0DD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47" w:type="pct"/>
            <w:shd w:val="clear" w:color="auto" w:fill="auto"/>
          </w:tcPr>
          <w:p w14:paraId="27CD37E8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06E68CE9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55B88103" w14:textId="77777777" w:rsidR="00FC2AF2" w:rsidRPr="001F7445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447" w:type="pct"/>
            <w:shd w:val="clear" w:color="auto" w:fill="auto"/>
          </w:tcPr>
          <w:p w14:paraId="223A3D0A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99 (</w:t>
            </w:r>
            <w:r w:rsidR="00FC2AF2">
              <w:rPr>
                <w:rFonts w:cs="Times New Roman"/>
                <w:sz w:val="20"/>
                <w:szCs w:val="20"/>
              </w:rPr>
              <w:t>134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2F446028" w14:textId="77777777" w:rsidR="00FC2AF2" w:rsidRPr="001F7445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(</w:t>
            </w:r>
            <w:r w:rsidR="00FC2AF2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  <w:tr w:rsidR="00FC2AF2" w:rsidRPr="001F7445" w14:paraId="4F11B153" w14:textId="77777777" w:rsidTr="00B46EDD">
        <w:tc>
          <w:tcPr>
            <w:tcW w:w="917" w:type="pct"/>
            <w:shd w:val="clear" w:color="auto" w:fill="auto"/>
          </w:tcPr>
          <w:p w14:paraId="723FE0F4" w14:textId="77777777" w:rsidR="00FC2AF2" w:rsidRPr="001F7445" w:rsidRDefault="00FC2AF2" w:rsidP="00B46ED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</w:tcPr>
          <w:p w14:paraId="17A5D32D" w14:textId="77777777" w:rsidR="00FC2AF2" w:rsidRDefault="00FC2AF2" w:rsidP="00CD6459">
            <w:pPr>
              <w:spacing w:after="0" w:line="240" w:lineRule="auto"/>
              <w:rPr>
                <w:rFonts w:cs="Times New Roman"/>
                <w:sz w:val="20"/>
                <w:szCs w:val="20"/>
                <w:lang w:val="nb-NO"/>
              </w:rPr>
            </w:pPr>
            <w:r>
              <w:rPr>
                <w:rFonts w:cs="Times New Roman"/>
                <w:sz w:val="20"/>
                <w:szCs w:val="20"/>
              </w:rPr>
              <w:t xml:space="preserve">Pehrsson et al. (2008) 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begin">
                <w:fldData xml:space="preserve">PEVuZE5vdGU+PENpdGU+PEF1dGhvcj5QZWhyc3NvbjwvQXV0aG9yPjxZZWFyPjIwMDg8L1llYXI+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</w:fldData>
              </w:fldCha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instrText xml:space="preserve"> ADDIN EN.CITE.DATA </w:instrText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</w:r>
            <w:r w:rsidR="00CD645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separate"/>
            </w:r>
            <w:r>
              <w:rPr>
                <w:rFonts w:cs="Times New Roman"/>
                <w:noProof/>
                <w:sz w:val="20"/>
                <w:szCs w:val="20"/>
                <w:vertAlign w:val="superscript"/>
              </w:rPr>
              <w:t>(8)</w:t>
            </w:r>
            <w:r w:rsidRPr="00D04DD9">
              <w:rPr>
                <w:rFonts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447" w:type="pct"/>
            <w:shd w:val="clear" w:color="auto" w:fill="auto"/>
          </w:tcPr>
          <w:p w14:paraId="4FA3136E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2-20</w:t>
            </w:r>
          </w:p>
        </w:tc>
        <w:tc>
          <w:tcPr>
            <w:tcW w:w="447" w:type="pct"/>
            <w:shd w:val="clear" w:color="auto" w:fill="auto"/>
          </w:tcPr>
          <w:p w14:paraId="3E2D31A3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47" w:type="pct"/>
            <w:shd w:val="clear" w:color="auto" w:fill="auto"/>
          </w:tcPr>
          <w:p w14:paraId="66D60969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 (</w:t>
            </w:r>
            <w:r w:rsidR="00FC2AF2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3C34011F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 (</w:t>
            </w:r>
            <w:r w:rsidR="00FC2AF2">
              <w:rPr>
                <w:rFonts w:cs="Times New Roman"/>
                <w:sz w:val="20"/>
                <w:szCs w:val="20"/>
              </w:rPr>
              <w:t>6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7" w:type="pct"/>
            <w:shd w:val="clear" w:color="auto" w:fill="auto"/>
          </w:tcPr>
          <w:p w14:paraId="321BE565" w14:textId="77777777" w:rsidR="00FC2AF2" w:rsidRDefault="00FC2AF2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138</w:t>
            </w:r>
          </w:p>
        </w:tc>
        <w:tc>
          <w:tcPr>
            <w:tcW w:w="447" w:type="pct"/>
            <w:shd w:val="clear" w:color="auto" w:fill="auto"/>
          </w:tcPr>
          <w:p w14:paraId="733C1314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 (</w:t>
            </w:r>
            <w:r w:rsidR="00FC2AF2">
              <w:rPr>
                <w:rFonts w:cs="Times New Roman"/>
                <w:sz w:val="20"/>
                <w:szCs w:val="20"/>
              </w:rPr>
              <w:t>138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46" w:type="pct"/>
            <w:shd w:val="clear" w:color="auto" w:fill="auto"/>
          </w:tcPr>
          <w:p w14:paraId="62B4D9BA" w14:textId="77777777" w:rsidR="00FC2AF2" w:rsidRDefault="00040AD1" w:rsidP="00B46EDD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 (</w:t>
            </w:r>
            <w:r w:rsidR="00FC2AF2">
              <w:rPr>
                <w:rFonts w:cs="Times New Roman"/>
                <w:sz w:val="20"/>
                <w:szCs w:val="20"/>
              </w:rPr>
              <w:t>0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14:paraId="7CEDE2F3" w14:textId="77777777" w:rsidR="00F80489" w:rsidRPr="00F80489" w:rsidRDefault="00B46EDD">
      <w:pPr>
        <w:rPr>
          <w:sz w:val="20"/>
          <w:szCs w:val="20"/>
        </w:rPr>
        <w:sectPr w:rsidR="00F80489" w:rsidRPr="00F80489" w:rsidSect="00F80489">
          <w:pgSz w:w="15840" w:h="12240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391E26">
        <w:rPr>
          <w:sz w:val="20"/>
          <w:szCs w:val="20"/>
          <w:vertAlign w:val="superscript"/>
        </w:rPr>
        <w:t>a</w:t>
      </w:r>
      <w:r w:rsidRPr="00391E26">
        <w:rPr>
          <w:sz w:val="20"/>
          <w:szCs w:val="20"/>
        </w:rPr>
        <w:t xml:space="preserve">Sample from </w:t>
      </w:r>
      <w:r>
        <w:rPr>
          <w:sz w:val="20"/>
          <w:szCs w:val="20"/>
        </w:rPr>
        <w:t xml:space="preserve">the </w:t>
      </w:r>
      <w:r w:rsidR="007F7155">
        <w:rPr>
          <w:sz w:val="20"/>
          <w:szCs w:val="20"/>
        </w:rPr>
        <w:t>tongue</w:t>
      </w:r>
    </w:p>
    <w:p w14:paraId="4CFE707E" w14:textId="77777777" w:rsidR="004C460F" w:rsidRPr="00B46EDD" w:rsidRDefault="004C460F" w:rsidP="00B46EDD">
      <w:r w:rsidRPr="004C460F">
        <w:rPr>
          <w:b/>
        </w:rPr>
        <w:lastRenderedPageBreak/>
        <w:t>References</w:t>
      </w:r>
    </w:p>
    <w:p w14:paraId="582E6C36" w14:textId="77777777" w:rsidR="004C460F" w:rsidRDefault="004C460F" w:rsidP="004C460F">
      <w:pPr>
        <w:pStyle w:val="EndNoteBibliography"/>
        <w:spacing w:after="0"/>
      </w:pPr>
    </w:p>
    <w:p w14:paraId="07FA36AD" w14:textId="77777777" w:rsidR="00CD6459" w:rsidRPr="00077113" w:rsidRDefault="00B661D9" w:rsidP="00CD6459">
      <w:pPr>
        <w:pStyle w:val="EndNoteBibliography"/>
        <w:spacing w:after="0"/>
        <w:ind w:left="720" w:hanging="720"/>
        <w:rPr>
          <w:lang w:val="nb-NO"/>
        </w:rPr>
      </w:pPr>
      <w:r>
        <w:fldChar w:fldCharType="begin"/>
      </w:r>
      <w:r>
        <w:instrText xml:space="preserve"> ADDIN EN.REFLIST </w:instrText>
      </w:r>
      <w:r>
        <w:fldChar w:fldCharType="separate"/>
      </w:r>
      <w:r w:rsidR="00CD6459" w:rsidRPr="00CD6459">
        <w:t xml:space="preserve">1. Tang MHY, Ching CK, Poon S, et al. Evaluation of three rapid oral fluid test devices on the screening of multiple drugs of abuse including ketamine. </w:t>
      </w:r>
      <w:r w:rsidR="00CD6459" w:rsidRPr="00077113">
        <w:rPr>
          <w:lang w:val="nb-NO"/>
        </w:rPr>
        <w:t xml:space="preserve">Forensic Sci Int 2018;286:113-20. </w:t>
      </w:r>
      <w:hyperlink r:id="rId7" w:history="1">
        <w:r w:rsidR="00CD6459" w:rsidRPr="00077113">
          <w:rPr>
            <w:rStyle w:val="Hyperlink"/>
            <w:lang w:val="nb-NO"/>
          </w:rPr>
          <w:t>https://doi.org/10.1016/j.forsciint.2018.03.004</w:t>
        </w:r>
      </w:hyperlink>
    </w:p>
    <w:p w14:paraId="25104345" w14:textId="77777777" w:rsidR="00CD6459" w:rsidRPr="00CD6459" w:rsidRDefault="00CD6459" w:rsidP="00CD6459">
      <w:pPr>
        <w:pStyle w:val="EndNoteBibliography"/>
        <w:spacing w:after="0"/>
        <w:ind w:left="720" w:hanging="720"/>
      </w:pPr>
      <w:r w:rsidRPr="00077113">
        <w:rPr>
          <w:lang w:val="nb-NO"/>
        </w:rPr>
        <w:t xml:space="preserve">2. Gentili S, Solimini R, Tittarelli R, et al. </w:t>
      </w:r>
      <w:r w:rsidRPr="00CD6459">
        <w:t xml:space="preserve">A Study on the Reliability of an On-Site Oral Fluid Drug Test in a Recreational Context. J Anal Methods Chem 2016;2016:1234581. </w:t>
      </w:r>
      <w:hyperlink r:id="rId8" w:history="1">
        <w:r w:rsidRPr="00CD6459">
          <w:rPr>
            <w:rStyle w:val="Hyperlink"/>
          </w:rPr>
          <w:t>https://doi.org/10.1155/2016/1234581</w:t>
        </w:r>
      </w:hyperlink>
    </w:p>
    <w:p w14:paraId="7BF17F49" w14:textId="77777777" w:rsidR="00CD6459" w:rsidRPr="00CD6459" w:rsidRDefault="00CD6459" w:rsidP="00CD6459">
      <w:pPr>
        <w:pStyle w:val="EndNoteBibliography"/>
        <w:spacing w:after="0"/>
        <w:ind w:left="720" w:hanging="720"/>
      </w:pPr>
      <w:r w:rsidRPr="00CD6459">
        <w:t xml:space="preserve">3. Wille SMR, Di Fazio V, Toennes SW, et al. Evaluation of Δ9-tetrahydrocannabinol detection using DrugWipe5S® screening and oral fluid quantification after Quantisal™ collection for roadside drug detection via a controlled study with chronic cannabis users. Drug Test Anal 2015;7:178-86. </w:t>
      </w:r>
      <w:hyperlink r:id="rId9" w:history="1">
        <w:r w:rsidRPr="00CD6459">
          <w:rPr>
            <w:rStyle w:val="Hyperlink"/>
          </w:rPr>
          <w:t>https://doi.org/10.1002/dta.1660</w:t>
        </w:r>
      </w:hyperlink>
    </w:p>
    <w:p w14:paraId="7AAD0FD3" w14:textId="77777777" w:rsidR="00CD6459" w:rsidRPr="00077113" w:rsidRDefault="00CD6459" w:rsidP="00CD6459">
      <w:pPr>
        <w:pStyle w:val="EndNoteBibliography"/>
        <w:spacing w:after="0"/>
        <w:ind w:left="720" w:hanging="720"/>
        <w:rPr>
          <w:lang w:val="nb-NO"/>
        </w:rPr>
      </w:pPr>
      <w:r w:rsidRPr="00CD6459">
        <w:t xml:space="preserve">4. Logan BK, Mohr AL, Talpins SK. Detection and prevalence of drug use in arrested drivers using the Dräger Drug Test 5000 and Affiniton DrugWipe oral fluid drug screening devices. </w:t>
      </w:r>
      <w:r w:rsidRPr="00077113">
        <w:rPr>
          <w:lang w:val="nb-NO"/>
        </w:rPr>
        <w:t xml:space="preserve">J Anal Toxicol 2014;38:444-50. </w:t>
      </w:r>
      <w:hyperlink r:id="rId10" w:history="1">
        <w:r w:rsidRPr="00077113">
          <w:rPr>
            <w:rStyle w:val="Hyperlink"/>
            <w:lang w:val="nb-NO"/>
          </w:rPr>
          <w:t>https://doi.org/10.1093/jat/bku050</w:t>
        </w:r>
      </w:hyperlink>
    </w:p>
    <w:p w14:paraId="5C44F8AD" w14:textId="77777777" w:rsidR="00CD6459" w:rsidRPr="00CD6459" w:rsidRDefault="00CD6459" w:rsidP="00CD6459">
      <w:pPr>
        <w:pStyle w:val="EndNoteBibliography"/>
        <w:spacing w:after="0"/>
        <w:ind w:left="720" w:hanging="720"/>
      </w:pPr>
      <w:r w:rsidRPr="00077113">
        <w:rPr>
          <w:lang w:val="nb-NO"/>
        </w:rPr>
        <w:t xml:space="preserve">5. Toennes SW, Schneider K, Wunder C, et al. </w:t>
      </w:r>
      <w:r w:rsidRPr="00CD6459">
        <w:t xml:space="preserve">Influence of ethanol on the pharmacokinetic properties of Δ9-tetrahydrocannabinol in oral fluid. J Anal Toxicol 2013;37:152-8. </w:t>
      </w:r>
      <w:hyperlink r:id="rId11" w:history="1">
        <w:r w:rsidRPr="00CD6459">
          <w:rPr>
            <w:rStyle w:val="Hyperlink"/>
          </w:rPr>
          <w:t>https://doi.org/10.1093/jat/bkt002</w:t>
        </w:r>
      </w:hyperlink>
    </w:p>
    <w:p w14:paraId="5D04FBC2" w14:textId="77777777" w:rsidR="00CD6459" w:rsidRPr="00CD6459" w:rsidRDefault="00CD6459" w:rsidP="00CD6459">
      <w:pPr>
        <w:pStyle w:val="EndNoteBibliography"/>
        <w:spacing w:after="0"/>
        <w:ind w:left="720" w:hanging="720"/>
      </w:pPr>
      <w:r w:rsidRPr="00CD6459">
        <w:t xml:space="preserve">6. Strano-Rossi S, Castrignanò E, Anzillotti L, et al. Evaluation of four oral fluid devices (DDS®, Drugtest 5000®, Drugwipe 5+® and RapidSTAT®) for on-site monitoring drugged driving in comparison with UHPLC-MS/MS analysis. Forensic Sci Int 2012;221:70-6. </w:t>
      </w:r>
      <w:hyperlink r:id="rId12" w:history="1">
        <w:r w:rsidRPr="00CD6459">
          <w:rPr>
            <w:rStyle w:val="Hyperlink"/>
          </w:rPr>
          <w:t>https://doi.org/10.1016/j.forsciint.2012.04.003</w:t>
        </w:r>
      </w:hyperlink>
    </w:p>
    <w:p w14:paraId="233B256F" w14:textId="77777777" w:rsidR="00CD6459" w:rsidRPr="00077113" w:rsidRDefault="00CD6459" w:rsidP="00CD6459">
      <w:pPr>
        <w:pStyle w:val="EndNoteBibliography"/>
        <w:spacing w:after="0"/>
        <w:ind w:left="720" w:hanging="720"/>
        <w:rPr>
          <w:lang w:val="nb-NO"/>
        </w:rPr>
      </w:pPr>
      <w:r w:rsidRPr="00CD6459">
        <w:t xml:space="preserve">7. Blencowe T, Pehrsson A, Lillsunde P, et al. An analytical evaluation of eight on-site oral fluid drug screening devices using laboratory confirmation results from oral fluid. </w:t>
      </w:r>
      <w:r w:rsidRPr="00077113">
        <w:rPr>
          <w:lang w:val="nb-NO"/>
        </w:rPr>
        <w:t xml:space="preserve">Forensic Sci Int 2011;208:173-9. </w:t>
      </w:r>
      <w:hyperlink r:id="rId13" w:history="1">
        <w:r w:rsidRPr="00077113">
          <w:rPr>
            <w:rStyle w:val="Hyperlink"/>
            <w:lang w:val="nb-NO"/>
          </w:rPr>
          <w:t>https://doi.org/10.1016/j.forsciint.2010.11.026</w:t>
        </w:r>
      </w:hyperlink>
    </w:p>
    <w:p w14:paraId="2F17D2A4" w14:textId="77777777" w:rsidR="00CD6459" w:rsidRPr="00CD6459" w:rsidRDefault="00CD6459" w:rsidP="00CD6459">
      <w:pPr>
        <w:pStyle w:val="EndNoteBibliography"/>
        <w:ind w:left="720" w:hanging="720"/>
      </w:pPr>
      <w:r w:rsidRPr="00077113">
        <w:rPr>
          <w:lang w:val="nb-NO"/>
        </w:rPr>
        <w:t xml:space="preserve">8. Pehrsson A, Gunnar T, Engblom C, et al. </w:t>
      </w:r>
      <w:r w:rsidRPr="00CD6459">
        <w:t xml:space="preserve">Roadside oral fluid testing: comparison of the results of drugwipe 5 and drugwipe benzodiazepines on-site tests with laboratory confirmation results of oral fluid and whole blood. Forensic Sci Int 2008;175:140-8. </w:t>
      </w:r>
      <w:hyperlink r:id="rId14" w:history="1">
        <w:r w:rsidRPr="00CD6459">
          <w:rPr>
            <w:rStyle w:val="Hyperlink"/>
          </w:rPr>
          <w:t>https://doi.org/10.1016/j.forsciint.2007.05.022</w:t>
        </w:r>
      </w:hyperlink>
    </w:p>
    <w:p w14:paraId="3FF8A3B6" w14:textId="77777777" w:rsidR="00DE5AB8" w:rsidRDefault="00B661D9" w:rsidP="002553B3">
      <w:pPr>
        <w:spacing w:line="480" w:lineRule="auto"/>
      </w:pPr>
      <w:r>
        <w:fldChar w:fldCharType="end"/>
      </w:r>
    </w:p>
    <w:sectPr w:rsidR="00DE5AB8" w:rsidSect="00B46E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32FA7" w14:textId="77777777" w:rsidR="00943D0B" w:rsidRDefault="00943D0B" w:rsidP="00F80489">
      <w:pPr>
        <w:spacing w:after="0" w:line="240" w:lineRule="auto"/>
      </w:pPr>
      <w:r>
        <w:separator/>
      </w:r>
    </w:p>
  </w:endnote>
  <w:endnote w:type="continuationSeparator" w:id="0">
    <w:p w14:paraId="054E8EF0" w14:textId="77777777" w:rsidR="00943D0B" w:rsidRDefault="00943D0B" w:rsidP="00F80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3D3CB" w14:textId="77777777" w:rsidR="00943D0B" w:rsidRDefault="00943D0B" w:rsidP="00F80489">
      <w:pPr>
        <w:spacing w:after="0" w:line="240" w:lineRule="auto"/>
      </w:pPr>
      <w:r>
        <w:separator/>
      </w:r>
    </w:p>
  </w:footnote>
  <w:footnote w:type="continuationSeparator" w:id="0">
    <w:p w14:paraId="0173168A" w14:textId="77777777" w:rsidR="00943D0B" w:rsidRDefault="00943D0B" w:rsidP="00F804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nb-NO" w:vendorID="64" w:dllVersion="0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Anal Toxicol 2024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vsrs5fayxwft1ezrs65sxsda2wr59drz2fx&quot;&gt;DrugWipe&lt;record-ids&gt;&lt;item&gt;25&lt;/item&gt;&lt;item&gt;33&lt;/item&gt;&lt;item&gt;34&lt;/item&gt;&lt;item&gt;35&lt;/item&gt;&lt;item&gt;36&lt;/item&gt;&lt;item&gt;37&lt;/item&gt;&lt;item&gt;38&lt;/item&gt;&lt;item&gt;39&lt;/item&gt;&lt;/record-ids&gt;&lt;/item&gt;&lt;/Libraries&gt;"/>
  </w:docVars>
  <w:rsids>
    <w:rsidRoot w:val="00DE5AB8"/>
    <w:rsid w:val="0000136F"/>
    <w:rsid w:val="00040AD1"/>
    <w:rsid w:val="00077113"/>
    <w:rsid w:val="000D5B0E"/>
    <w:rsid w:val="001314DA"/>
    <w:rsid w:val="00167A2F"/>
    <w:rsid w:val="001752B5"/>
    <w:rsid w:val="001B3D73"/>
    <w:rsid w:val="001C0A34"/>
    <w:rsid w:val="001C38A2"/>
    <w:rsid w:val="002202AB"/>
    <w:rsid w:val="00236C97"/>
    <w:rsid w:val="002553B3"/>
    <w:rsid w:val="00292A8E"/>
    <w:rsid w:val="002B376B"/>
    <w:rsid w:val="002D73FA"/>
    <w:rsid w:val="00314C30"/>
    <w:rsid w:val="00377C7E"/>
    <w:rsid w:val="003D1A7D"/>
    <w:rsid w:val="0041129E"/>
    <w:rsid w:val="00436E2E"/>
    <w:rsid w:val="00450D49"/>
    <w:rsid w:val="00471B4F"/>
    <w:rsid w:val="00473980"/>
    <w:rsid w:val="004864DB"/>
    <w:rsid w:val="004A058C"/>
    <w:rsid w:val="004A172B"/>
    <w:rsid w:val="004B51C7"/>
    <w:rsid w:val="004B6FCA"/>
    <w:rsid w:val="004C460F"/>
    <w:rsid w:val="004F4229"/>
    <w:rsid w:val="005917FF"/>
    <w:rsid w:val="005B4E89"/>
    <w:rsid w:val="006508B5"/>
    <w:rsid w:val="006646FF"/>
    <w:rsid w:val="006B7B6C"/>
    <w:rsid w:val="006D0D9D"/>
    <w:rsid w:val="007F7155"/>
    <w:rsid w:val="00813C10"/>
    <w:rsid w:val="00814038"/>
    <w:rsid w:val="00816A21"/>
    <w:rsid w:val="008337A7"/>
    <w:rsid w:val="00844147"/>
    <w:rsid w:val="0085648F"/>
    <w:rsid w:val="0087327F"/>
    <w:rsid w:val="0089248E"/>
    <w:rsid w:val="008E20A2"/>
    <w:rsid w:val="00943D0B"/>
    <w:rsid w:val="009572F7"/>
    <w:rsid w:val="009C7D3B"/>
    <w:rsid w:val="009D56CB"/>
    <w:rsid w:val="00A35EA2"/>
    <w:rsid w:val="00A85EDD"/>
    <w:rsid w:val="00AB7F5D"/>
    <w:rsid w:val="00B46EDD"/>
    <w:rsid w:val="00B661D9"/>
    <w:rsid w:val="00B70D2E"/>
    <w:rsid w:val="00B7773A"/>
    <w:rsid w:val="00B85A13"/>
    <w:rsid w:val="00B92AD5"/>
    <w:rsid w:val="00BC0931"/>
    <w:rsid w:val="00BD4FB0"/>
    <w:rsid w:val="00C22502"/>
    <w:rsid w:val="00C46337"/>
    <w:rsid w:val="00C55455"/>
    <w:rsid w:val="00C720C5"/>
    <w:rsid w:val="00C819A0"/>
    <w:rsid w:val="00C926AC"/>
    <w:rsid w:val="00CA19AB"/>
    <w:rsid w:val="00CD389B"/>
    <w:rsid w:val="00CD4C6C"/>
    <w:rsid w:val="00CD6459"/>
    <w:rsid w:val="00CF43CC"/>
    <w:rsid w:val="00D005FA"/>
    <w:rsid w:val="00D04DD9"/>
    <w:rsid w:val="00D5710A"/>
    <w:rsid w:val="00D8066D"/>
    <w:rsid w:val="00D85296"/>
    <w:rsid w:val="00DA4544"/>
    <w:rsid w:val="00DC4296"/>
    <w:rsid w:val="00DD080F"/>
    <w:rsid w:val="00DE5AB8"/>
    <w:rsid w:val="00E059E7"/>
    <w:rsid w:val="00E26622"/>
    <w:rsid w:val="00E42B50"/>
    <w:rsid w:val="00E501E0"/>
    <w:rsid w:val="00E72D93"/>
    <w:rsid w:val="00E7325A"/>
    <w:rsid w:val="00F80489"/>
    <w:rsid w:val="00FC2AF2"/>
    <w:rsid w:val="00FE1C02"/>
    <w:rsid w:val="00FE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3ACFD"/>
  <w15:chartTrackingRefBased/>
  <w15:docId w15:val="{70CDCF78-B690-45FA-81A5-04EF6E69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AB8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6E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AF2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s">
    <w:name w:val="References"/>
    <w:basedOn w:val="Normal"/>
    <w:qFormat/>
    <w:rsid w:val="00DE5AB8"/>
    <w:pPr>
      <w:spacing w:before="240" w:after="120" w:line="480" w:lineRule="auto"/>
      <w:ind w:left="720" w:hanging="720"/>
      <w:contextualSpacing/>
      <w:jc w:val="both"/>
    </w:pPr>
    <w:rPr>
      <w:rFonts w:eastAsia="Times New Roman" w:cs="Times New Roman"/>
      <w:szCs w:val="24"/>
      <w:lang w:val="en-GB" w:eastAsia="en-GB"/>
    </w:rPr>
  </w:style>
  <w:style w:type="paragraph" w:customStyle="1" w:styleId="EndNoteBibliographyTitle">
    <w:name w:val="EndNote Bibliography Title"/>
    <w:basedOn w:val="Normal"/>
    <w:link w:val="EndNoteBibliographyTitleTegn"/>
    <w:rsid w:val="00B661D9"/>
    <w:pPr>
      <w:spacing w:after="0"/>
      <w:jc w:val="center"/>
    </w:pPr>
    <w:rPr>
      <w:rFonts w:cs="Times New Roman"/>
      <w:noProof/>
    </w:rPr>
  </w:style>
  <w:style w:type="character" w:customStyle="1" w:styleId="EndNoteBibliographyTitleTegn">
    <w:name w:val="EndNote Bibliography Title Tegn"/>
    <w:basedOn w:val="DefaultParagraphFont"/>
    <w:link w:val="EndNoteBibliographyTitle"/>
    <w:rsid w:val="00B661D9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Tegn"/>
    <w:rsid w:val="00B661D9"/>
    <w:pPr>
      <w:spacing w:line="240" w:lineRule="auto"/>
    </w:pPr>
    <w:rPr>
      <w:rFonts w:cs="Times New Roman"/>
      <w:noProof/>
    </w:rPr>
  </w:style>
  <w:style w:type="character" w:customStyle="1" w:styleId="EndNoteBibliographyTegn">
    <w:name w:val="EndNote Bibliography Tegn"/>
    <w:basedOn w:val="DefaultParagraphFont"/>
    <w:link w:val="EndNoteBibliography"/>
    <w:rsid w:val="00B661D9"/>
    <w:rPr>
      <w:rFonts w:ascii="Times New Roman" w:hAnsi="Times New Roman" w:cs="Times New Roman"/>
      <w:noProof/>
      <w:sz w:val="24"/>
    </w:rPr>
  </w:style>
  <w:style w:type="character" w:styleId="Hyperlink">
    <w:name w:val="Hyperlink"/>
    <w:basedOn w:val="DefaultParagraphFont"/>
    <w:uiPriority w:val="99"/>
    <w:unhideWhenUsed/>
    <w:rsid w:val="00CD38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8C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C2AF2"/>
    <w:rPr>
      <w:rFonts w:ascii="Times New Roman" w:eastAsiaTheme="majorEastAsia" w:hAnsi="Times New Roman" w:cstheme="majorBidi"/>
      <w:b/>
      <w:sz w:val="24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FC2AF2"/>
    <w:pPr>
      <w:spacing w:line="240" w:lineRule="auto"/>
    </w:pPr>
    <w:rPr>
      <w:b/>
      <w:i/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C2A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2A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2AF2"/>
    <w:rPr>
      <w:rFonts w:ascii="Times New Roman" w:hAnsi="Times New Roman"/>
      <w:sz w:val="20"/>
      <w:szCs w:val="20"/>
    </w:rPr>
  </w:style>
  <w:style w:type="table" w:styleId="PlainTable2">
    <w:name w:val="Plain Table 2"/>
    <w:basedOn w:val="TableNormal"/>
    <w:uiPriority w:val="42"/>
    <w:rsid w:val="00FC2AF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46E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80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48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80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489"/>
    <w:rPr>
      <w:rFonts w:ascii="Times New Roman" w:hAnsi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0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0A2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D4FB0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55/2016/1234581" TargetMode="External"/><Relationship Id="rId13" Type="http://schemas.openxmlformats.org/officeDocument/2006/relationships/hyperlink" Target="https://doi.org/10.1016/j.forsciint.2010.11.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016/j.forsciint.2018.03.004" TargetMode="External"/><Relationship Id="rId12" Type="http://schemas.openxmlformats.org/officeDocument/2006/relationships/hyperlink" Target="https://doi.org/10.1016/j.forsciint.2012.04.00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doi.org/10.1093/jat/bkt00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i.org/10.1093/jat/bku0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2/dta.1660" TargetMode="External"/><Relationship Id="rId14" Type="http://schemas.openxmlformats.org/officeDocument/2006/relationships/hyperlink" Target="https://doi.org/10.1016/j.forsciint.2007.05.022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6D31-2DA8-4785-904D-B030E01D04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3427</Words>
  <Characters>19538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22920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Elén Gjulem Jamt</dc:creator>
  <cp:keywords/>
  <dc:description/>
  <cp:lastModifiedBy>Angelica Dela Cruz</cp:lastModifiedBy>
  <cp:revision>7</cp:revision>
  <cp:lastPrinted>2024-12-05T13:51:00Z</cp:lastPrinted>
  <dcterms:created xsi:type="dcterms:W3CDTF">2025-02-25T12:18:00Z</dcterms:created>
  <dcterms:modified xsi:type="dcterms:W3CDTF">2025-04-09T23:09:00Z</dcterms:modified>
</cp:coreProperties>
</file>