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1F" w:rsidRDefault="00F5521F" w:rsidP="00F5521F">
      <w:pPr>
        <w:pStyle w:val="Caption"/>
      </w:pPr>
      <w:proofErr w:type="gramStart"/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.</w:t>
      </w:r>
      <w:proofErr w:type="gramEnd"/>
      <w:r>
        <w:t xml:space="preserve"> </w:t>
      </w:r>
      <w:r w:rsidRPr="009C7F68">
        <w:t>Summary of the pharmacokinetic parameters of</w:t>
      </w:r>
      <w:r>
        <w:t xml:space="preserve"> CBD</w:t>
      </w:r>
      <w:r w:rsidRPr="009C7F68">
        <w:t xml:space="preserve"> by product</w:t>
      </w:r>
    </w:p>
    <w:tbl>
      <w:tblPr>
        <w:tblW w:w="5000" w:type="pct"/>
        <w:tblLook w:val="04A0"/>
      </w:tblPr>
      <w:tblGrid>
        <w:gridCol w:w="1377"/>
        <w:gridCol w:w="3306"/>
        <w:gridCol w:w="3311"/>
        <w:gridCol w:w="1582"/>
      </w:tblGrid>
      <w:tr w:rsidR="00F5521F" w:rsidRPr="003D0B97" w:rsidTr="00201087">
        <w:trPr>
          <w:trHeight w:val="292"/>
        </w:trPr>
        <w:tc>
          <w:tcPr>
            <w:tcW w:w="71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</w:t>
            </w:r>
          </w:p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Mean ± SD</w:t>
            </w:r>
            <w:r w:rsidRPr="001966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Median (Min to Max)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F5521F" w:rsidRPr="003D0B97" w:rsidTr="00201087">
        <w:trPr>
          <w:trHeight w:val="292"/>
        </w:trPr>
        <w:tc>
          <w:tcPr>
            <w:tcW w:w="71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5521F" w:rsidRPr="00196641" w:rsidRDefault="00F5521F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Solutech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™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(n=16)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MCT-diluted cannabis oil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(n=1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2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5521F" w:rsidRPr="00196641" w:rsidRDefault="00F5521F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 ± 2.8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2.3 (0.7 to 9.6)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 ± 2.4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2.9 (0.3 to 8.2)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0.869 (l)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soft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 ± 1.6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1.4 (0.7 to 5.5)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0.841 ± 0.581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0.654 (0.230 to 2.578)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0.964 ± 0.716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0.750 (0.333 to 3.000)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 ± 1.5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5.0 (2.5 to 8.0)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lag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0.125 ± 0.096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0.167 (0.000 to 0.333)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 ± 1.6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2.0 (0.0 to 6.0)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 ± 2.7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2.9 (0.9 to 9.9)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 ± 2.7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6.2 (2.7 to 11.2)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0.018 (l)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λ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0.710 ± 0.224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0.678 (0.365 to 1.153)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0.192 ± 0.048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0.188 (0.125 to 0.304)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1/2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 ± 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1.0 (0.6 to 1.9)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 ± 0.9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3.7 (2.3 to 5.5)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λ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0.678 ± 0.186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0.651 (0.326 to 1.055)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0.242 ± 0.151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0.187 (0.063 to 0.464)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1/2,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 ± 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1.1 (0.7 to 2.1)</w:t>
            </w:r>
          </w:p>
        </w:tc>
        <w:tc>
          <w:tcPr>
            <w:tcW w:w="17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 ± 3.2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3.7 (1.5 to 11.0)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F5521F" w:rsidRPr="003D0B97" w:rsidTr="00201087">
        <w:trPr>
          <w:trHeight w:val="583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 ± 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1.3 (0.7 to 2.1)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21F" w:rsidRPr="00196641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0.512 ± 0.296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0.412 (0.126 to 0.928)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521F" w:rsidRPr="00B8646F" w:rsidRDefault="00F5521F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8646F">
              <w:rPr>
                <w:rFonts w:ascii="Arial" w:hAnsi="Arial" w:cs="Arial"/>
                <w:color w:val="FF0000"/>
                <w:sz w:val="16"/>
                <w:szCs w:val="16"/>
              </w:rPr>
              <w:t>&lt; 0.001</w:t>
            </w:r>
          </w:p>
        </w:tc>
      </w:tr>
    </w:tbl>
    <w:p w:rsidR="00F5521F" w:rsidRPr="00BC33FE" w:rsidRDefault="00F5521F" w:rsidP="00F5521F">
      <w:pPr>
        <w:spacing w:after="0"/>
        <w:rPr>
          <w:sz w:val="18"/>
          <w:szCs w:val="18"/>
        </w:rPr>
      </w:pPr>
      <w:proofErr w:type="gramStart"/>
      <w:r w:rsidRPr="00BC33FE">
        <w:rPr>
          <w:sz w:val="18"/>
          <w:szCs w:val="18"/>
        </w:rPr>
        <w:t>n</w:t>
      </w:r>
      <w:proofErr w:type="gramEnd"/>
      <w:r w:rsidRPr="00BC33FE">
        <w:rPr>
          <w:sz w:val="18"/>
          <w:szCs w:val="18"/>
        </w:rPr>
        <w:t>, number; SD, standard deviation; Min, minimum; Max, maximum.</w:t>
      </w:r>
    </w:p>
    <w:p w:rsidR="00F5521F" w:rsidRPr="00BC33FE" w:rsidRDefault="00F5521F" w:rsidP="00F5521F">
      <w:pPr>
        <w:spacing w:after="0"/>
        <w:rPr>
          <w:sz w:val="18"/>
          <w:szCs w:val="18"/>
        </w:rPr>
      </w:pPr>
      <w:r w:rsidRPr="00BC33FE">
        <w:rPr>
          <w:sz w:val="18"/>
          <w:szCs w:val="18"/>
        </w:rPr>
        <w:t xml:space="preserve">For continuous outcomes, p-values were generated using t-test, log-transformed t-test (l), or </w:t>
      </w:r>
      <w:proofErr w:type="spellStart"/>
      <w:r w:rsidRPr="00BC33FE">
        <w:rPr>
          <w:sz w:val="18"/>
          <w:szCs w:val="18"/>
        </w:rPr>
        <w:t>Wilcoxon’s</w:t>
      </w:r>
      <w:proofErr w:type="spellEnd"/>
      <w:r w:rsidRPr="00BC33FE">
        <w:rPr>
          <w:sz w:val="18"/>
          <w:szCs w:val="18"/>
        </w:rPr>
        <w:t xml:space="preserve"> Rank-Sum test (w) depending on normality.</w:t>
      </w:r>
    </w:p>
    <w:p w:rsidR="00F5521F" w:rsidRPr="00BC33FE" w:rsidRDefault="00F5521F" w:rsidP="00F5521F">
      <w:pPr>
        <w:spacing w:after="0"/>
        <w:rPr>
          <w:sz w:val="18"/>
          <w:szCs w:val="18"/>
        </w:rPr>
      </w:pPr>
      <w:r w:rsidRPr="00BC33FE">
        <w:rPr>
          <w:sz w:val="18"/>
          <w:szCs w:val="18"/>
        </w:rPr>
        <w:t xml:space="preserve">Due to the rapid elimination of CBD for subjects 29 and 79, they were not included in the calculations of </w:t>
      </w:r>
      <w:proofErr w:type="spellStart"/>
      <w:r w:rsidRPr="00BC33FE">
        <w:rPr>
          <w:sz w:val="18"/>
          <w:szCs w:val="18"/>
        </w:rPr>
        <w:t>AUCi</w:t>
      </w:r>
      <w:proofErr w:type="spellEnd"/>
      <w:r w:rsidRPr="00BC33FE">
        <w:rPr>
          <w:sz w:val="18"/>
          <w:szCs w:val="18"/>
        </w:rPr>
        <w:t xml:space="preserve">, </w:t>
      </w:r>
      <w:proofErr w:type="spellStart"/>
      <w:proofErr w:type="gramStart"/>
      <w:r w:rsidRPr="00BC33FE">
        <w:rPr>
          <w:sz w:val="18"/>
          <w:szCs w:val="18"/>
        </w:rPr>
        <w:t>λZ</w:t>
      </w:r>
      <w:proofErr w:type="spellEnd"/>
      <w:r w:rsidRPr="00BC33FE">
        <w:rPr>
          <w:sz w:val="18"/>
          <w:szCs w:val="18"/>
        </w:rPr>
        <w:t xml:space="preserve"> ,</w:t>
      </w:r>
      <w:proofErr w:type="gramEnd"/>
      <w:r w:rsidRPr="00BC33FE">
        <w:rPr>
          <w:sz w:val="18"/>
          <w:szCs w:val="18"/>
        </w:rPr>
        <w:t xml:space="preserve"> t1/2, z, and ka of CBD. Furthermore, ka could not be calculated for subject 48 via the feathering method.</w:t>
      </w:r>
    </w:p>
    <w:p w:rsidR="00F5521F" w:rsidRDefault="00F5521F" w:rsidP="00F5521F"/>
    <w:p w:rsidR="00EF2DC4" w:rsidRDefault="00EF2DC4"/>
    <w:sectPr w:rsidR="00EF2DC4" w:rsidSect="00EF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F5521F"/>
    <w:rsid w:val="00280A8A"/>
    <w:rsid w:val="00EF2DC4"/>
    <w:rsid w:val="00F5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1F"/>
    <w:pPr>
      <w:spacing w:after="1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5521F"/>
    <w:pPr>
      <w:keepNext/>
      <w:spacing w:after="0"/>
    </w:pPr>
    <w:rPr>
      <w:bCs/>
      <w:iCs/>
      <w:szCs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F5521F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2022-07-05T06:21:00Z</dcterms:created>
  <dcterms:modified xsi:type="dcterms:W3CDTF">2022-07-05T06:21:00Z</dcterms:modified>
</cp:coreProperties>
</file>