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E717E" w14:textId="47C38382" w:rsidR="00FC6DDA" w:rsidRPr="00E17B95" w:rsidRDefault="00FC6DDA" w:rsidP="00E17B95">
      <w:pPr>
        <w:spacing w:line="480" w:lineRule="auto"/>
        <w:rPr>
          <w:rFonts w:ascii="Times New Roman" w:hAnsi="Times New Roman" w:cs="Times New Roman"/>
          <w:b/>
          <w:bCs/>
        </w:rPr>
      </w:pPr>
      <w:r w:rsidRPr="00FC6DDA">
        <w:rPr>
          <w:rFonts w:ascii="Times New Roman" w:hAnsi="Times New Roman" w:cs="Times New Roman"/>
          <w:b/>
          <w:bCs/>
        </w:rPr>
        <w:t xml:space="preserve">Appendix </w:t>
      </w:r>
      <w:r w:rsidR="00C56AB9">
        <w:rPr>
          <w:rFonts w:ascii="Times New Roman" w:hAnsi="Times New Roman" w:cs="Times New Roman"/>
          <w:b/>
          <w:bCs/>
        </w:rPr>
        <w:t>F</w:t>
      </w:r>
      <w:r w:rsidRPr="00FC6DDA">
        <w:rPr>
          <w:rFonts w:ascii="Times New Roman" w:hAnsi="Times New Roman" w:cs="Times New Roman"/>
          <w:b/>
          <w:bCs/>
        </w:rPr>
        <w:t xml:space="preserve">: Patient and Public Involvement </w:t>
      </w:r>
    </w:p>
    <w:p w14:paraId="5075972C" w14:textId="2335BFE0" w:rsidR="00FC6DDA" w:rsidRPr="00FC6DDA" w:rsidRDefault="00FC6DDA" w:rsidP="00E17B95">
      <w:pPr>
        <w:spacing w:line="480" w:lineRule="auto"/>
        <w:ind w:firstLine="720"/>
        <w:rPr>
          <w:rFonts w:ascii="Times New Roman" w:hAnsi="Times New Roman" w:cs="Times New Roman"/>
        </w:rPr>
      </w:pPr>
      <w:r>
        <w:rPr>
          <w:rFonts w:ascii="Times New Roman" w:hAnsi="Times New Roman" w:cs="Times New Roman"/>
        </w:rPr>
        <w:t>Patient and public involvement (PPI) was a component of this study through the engagement of an Individual with Lived Experience (IWLE) with vaping.</w:t>
      </w:r>
      <w:r w:rsidR="005D6D0B">
        <w:rPr>
          <w:rFonts w:ascii="Times New Roman" w:hAnsi="Times New Roman" w:cs="Times New Roman"/>
        </w:rPr>
        <w:t xml:space="preserve"> This individual was involved in order to inform various study components to ensure the following: comprehension of the participant population, and relevance and congruity of study materials/questions with lived experience. </w:t>
      </w:r>
    </w:p>
    <w:p w14:paraId="733091AB" w14:textId="77777777" w:rsidR="00FC6DDA" w:rsidRDefault="00FC6DDA" w:rsidP="00FC6DDA">
      <w:pPr>
        <w:spacing w:line="480" w:lineRule="auto"/>
        <w:rPr>
          <w:rFonts w:ascii="Times New Roman" w:hAnsi="Times New Roman" w:cs="Times New Roman"/>
          <w:i/>
          <w:iCs/>
        </w:rPr>
      </w:pPr>
    </w:p>
    <w:p w14:paraId="43E35FE7" w14:textId="5271CF75" w:rsidR="00FC6DDA" w:rsidRDefault="00FC6DDA" w:rsidP="00FC6DDA">
      <w:pPr>
        <w:spacing w:line="480" w:lineRule="auto"/>
        <w:rPr>
          <w:rFonts w:ascii="Times New Roman" w:hAnsi="Times New Roman" w:cs="Times New Roman"/>
          <w:i/>
          <w:iCs/>
        </w:rPr>
      </w:pPr>
      <w:r w:rsidRPr="00600A23">
        <w:rPr>
          <w:rFonts w:ascii="Times New Roman" w:hAnsi="Times New Roman" w:cs="Times New Roman"/>
          <w:i/>
          <w:iCs/>
        </w:rPr>
        <w:t xml:space="preserve">Engagement of </w:t>
      </w:r>
      <w:r>
        <w:rPr>
          <w:rFonts w:ascii="Times New Roman" w:hAnsi="Times New Roman" w:cs="Times New Roman"/>
          <w:i/>
          <w:iCs/>
        </w:rPr>
        <w:t xml:space="preserve">IWLE </w:t>
      </w:r>
    </w:p>
    <w:p w14:paraId="2BE9D028" w14:textId="1D55FC26" w:rsidR="00FC6DDA" w:rsidRDefault="00FC6DDA" w:rsidP="00FC6DDA">
      <w:pPr>
        <w:spacing w:line="480" w:lineRule="auto"/>
        <w:ind w:firstLine="720"/>
        <w:rPr>
          <w:rFonts w:ascii="Times New Roman" w:hAnsi="Times New Roman" w:cs="Times New Roman"/>
        </w:rPr>
      </w:pPr>
      <w:r>
        <w:rPr>
          <w:rFonts w:ascii="Times New Roman" w:hAnsi="Times New Roman" w:cs="Times New Roman"/>
        </w:rPr>
        <w:t>An IWLE with vaping was engaged throughout the following phases of the research process: funding acquisition, study design, development of qualitative and quantitative interview questions, and interpretation of study findings; contribution to knowledge translation will be sought from the same IWLE. Input was used to develop study questions, support robust data collection, and inform selection of outcome measurements</w:t>
      </w:r>
      <w:r w:rsidR="005D6D0B">
        <w:rPr>
          <w:rFonts w:ascii="Times New Roman" w:hAnsi="Times New Roman" w:cs="Times New Roman"/>
        </w:rPr>
        <w:t xml:space="preserve"> (i.e.</w:t>
      </w:r>
      <w:r w:rsidR="006A5525">
        <w:rPr>
          <w:rFonts w:ascii="Times New Roman" w:hAnsi="Times New Roman" w:cs="Times New Roman"/>
        </w:rPr>
        <w:t>,</w:t>
      </w:r>
      <w:r w:rsidR="005D6D0B">
        <w:rPr>
          <w:rFonts w:ascii="Times New Roman" w:hAnsi="Times New Roman" w:cs="Times New Roman"/>
        </w:rPr>
        <w:t xml:space="preserve"> questions about frequency of use, etc)</w:t>
      </w:r>
      <w:r>
        <w:rPr>
          <w:rFonts w:ascii="Times New Roman" w:hAnsi="Times New Roman" w:cs="Times New Roman"/>
        </w:rPr>
        <w:t>. Involvement at this phase ensured participant comprehension of study materials and questions</w:t>
      </w:r>
      <w:r w:rsidR="005D6D0B">
        <w:rPr>
          <w:rFonts w:ascii="Times New Roman" w:hAnsi="Times New Roman" w:cs="Times New Roman"/>
        </w:rPr>
        <w:t xml:space="preserve"> by incorporating correct, commonly used terminology</w:t>
      </w:r>
      <w:r>
        <w:rPr>
          <w:rFonts w:ascii="Times New Roman" w:hAnsi="Times New Roman" w:cs="Times New Roman"/>
        </w:rPr>
        <w:t xml:space="preserve">. </w:t>
      </w:r>
      <w:r w:rsidR="006A5525">
        <w:rPr>
          <w:rFonts w:ascii="Times New Roman" w:hAnsi="Times New Roman" w:cs="Times New Roman"/>
        </w:rPr>
        <w:t>The</w:t>
      </w:r>
      <w:r>
        <w:rPr>
          <w:rFonts w:ascii="Times New Roman" w:hAnsi="Times New Roman" w:cs="Times New Roman"/>
        </w:rPr>
        <w:t xml:space="preserve"> IWLE was involved in interpretation of mixed-methods findings to improve the rigour of study methodology, and to ensure the nuance of study conclusions by capturing IWLE perspectives. Ongoing meetings with senior graduate students facilitated IWLE involvement at each phase. Initial versions of the manuscript were shared with the IWLE to collect feedback and contribute to edits of lay sections for inclusion in the final manuscript</w:t>
      </w:r>
      <w:r w:rsidR="00E17B95">
        <w:rPr>
          <w:rFonts w:ascii="Times New Roman" w:hAnsi="Times New Roman" w:cs="Times New Roman"/>
        </w:rPr>
        <w:t>; the IWLE is listed as a coauthor.</w:t>
      </w:r>
    </w:p>
    <w:p w14:paraId="0C2FDFF5" w14:textId="6EDAE3D2" w:rsidR="00FC6DDA" w:rsidRDefault="00FC6DDA" w:rsidP="00FC6DDA">
      <w:pPr>
        <w:spacing w:line="480" w:lineRule="auto"/>
        <w:rPr>
          <w:rFonts w:ascii="Times New Roman" w:hAnsi="Times New Roman" w:cs="Times New Roman"/>
        </w:rPr>
      </w:pPr>
    </w:p>
    <w:p w14:paraId="1B4FE1A3" w14:textId="45DC1F3B" w:rsidR="00FC6DDA" w:rsidRDefault="00FC6DDA" w:rsidP="00FC6DDA">
      <w:pPr>
        <w:spacing w:line="480" w:lineRule="auto"/>
        <w:rPr>
          <w:rFonts w:ascii="Times New Roman" w:hAnsi="Times New Roman" w:cs="Times New Roman"/>
          <w:i/>
          <w:iCs/>
        </w:rPr>
      </w:pPr>
      <w:r w:rsidRPr="00FC6DDA">
        <w:rPr>
          <w:rFonts w:ascii="Times New Roman" w:hAnsi="Times New Roman" w:cs="Times New Roman"/>
          <w:i/>
          <w:iCs/>
        </w:rPr>
        <w:t xml:space="preserve">Contribution of IWLE to </w:t>
      </w:r>
      <w:r>
        <w:rPr>
          <w:rFonts w:ascii="Times New Roman" w:hAnsi="Times New Roman" w:cs="Times New Roman"/>
          <w:i/>
          <w:iCs/>
        </w:rPr>
        <w:t>the study</w:t>
      </w:r>
    </w:p>
    <w:p w14:paraId="688232AC" w14:textId="66EB0F5F" w:rsidR="00E17B95" w:rsidRDefault="00FC6DDA" w:rsidP="00E17B95">
      <w:pPr>
        <w:spacing w:line="480" w:lineRule="auto"/>
        <w:ind w:firstLine="720"/>
        <w:rPr>
          <w:rFonts w:ascii="Times New Roman" w:hAnsi="Times New Roman" w:cs="Times New Roman"/>
        </w:rPr>
      </w:pPr>
      <w:r>
        <w:rPr>
          <w:rFonts w:ascii="Times New Roman" w:hAnsi="Times New Roman" w:cs="Times New Roman"/>
        </w:rPr>
        <w:lastRenderedPageBreak/>
        <w:t xml:space="preserve">IWLE </w:t>
      </w:r>
      <w:r w:rsidR="006A5525">
        <w:rPr>
          <w:rFonts w:ascii="Times New Roman" w:hAnsi="Times New Roman" w:cs="Times New Roman"/>
        </w:rPr>
        <w:t>had</w:t>
      </w:r>
      <w:r>
        <w:rPr>
          <w:rFonts w:ascii="Times New Roman" w:hAnsi="Times New Roman" w:cs="Times New Roman"/>
        </w:rPr>
        <w:t xml:space="preserve"> critical contributions to the study design and study questions</w:t>
      </w:r>
      <w:r w:rsidR="00E17B95">
        <w:rPr>
          <w:rFonts w:ascii="Times New Roman" w:hAnsi="Times New Roman" w:cs="Times New Roman"/>
        </w:rPr>
        <w:t>; IWLE were not involved in participant recruitment</w:t>
      </w:r>
      <w:r>
        <w:rPr>
          <w:rFonts w:ascii="Times New Roman" w:hAnsi="Times New Roman" w:cs="Times New Roman"/>
        </w:rPr>
        <w:t xml:space="preserve">. </w:t>
      </w:r>
      <w:r w:rsidR="00E17B95">
        <w:rPr>
          <w:rFonts w:ascii="Times New Roman" w:hAnsi="Times New Roman" w:cs="Times New Roman"/>
        </w:rPr>
        <w:t>I</w:t>
      </w:r>
      <w:r>
        <w:rPr>
          <w:rFonts w:ascii="Times New Roman" w:hAnsi="Times New Roman" w:cs="Times New Roman"/>
        </w:rPr>
        <w:t xml:space="preserve">nvolvement was successful likely because the research team was experienced at </w:t>
      </w:r>
      <w:r w:rsidR="00E17B95">
        <w:rPr>
          <w:rFonts w:ascii="Times New Roman" w:hAnsi="Times New Roman" w:cs="Times New Roman"/>
        </w:rPr>
        <w:t>including</w:t>
      </w:r>
      <w:r>
        <w:rPr>
          <w:rFonts w:ascii="Times New Roman" w:hAnsi="Times New Roman" w:cs="Times New Roman"/>
        </w:rPr>
        <w:t xml:space="preserve"> IWLE in research projects. Participation from the onset of the study (i.e., funding acquisition and study design) </w:t>
      </w:r>
      <w:r w:rsidR="00E17B95">
        <w:rPr>
          <w:rFonts w:ascii="Times New Roman" w:hAnsi="Times New Roman" w:cs="Times New Roman"/>
        </w:rPr>
        <w:t xml:space="preserve">likely </w:t>
      </w:r>
      <w:r>
        <w:rPr>
          <w:rFonts w:ascii="Times New Roman" w:hAnsi="Times New Roman" w:cs="Times New Roman"/>
        </w:rPr>
        <w:t>ensured the fluency of IWLE with the goals of the research project and led to meaningful input</w:t>
      </w:r>
      <w:r w:rsidR="006A5525">
        <w:rPr>
          <w:rFonts w:ascii="Times New Roman" w:hAnsi="Times New Roman" w:cs="Times New Roman"/>
        </w:rPr>
        <w:t xml:space="preserve"> throughout data collection and analysis phases</w:t>
      </w:r>
      <w:r>
        <w:rPr>
          <w:rFonts w:ascii="Times New Roman" w:hAnsi="Times New Roman" w:cs="Times New Roman"/>
        </w:rPr>
        <w:t xml:space="preserve">. </w:t>
      </w:r>
    </w:p>
    <w:p w14:paraId="027C36D7" w14:textId="77777777" w:rsidR="00E17B95" w:rsidRDefault="00E17B95" w:rsidP="00E17B95">
      <w:pPr>
        <w:spacing w:line="480" w:lineRule="auto"/>
        <w:ind w:firstLine="720"/>
        <w:rPr>
          <w:rFonts w:ascii="Times New Roman" w:hAnsi="Times New Roman" w:cs="Times New Roman"/>
        </w:rPr>
      </w:pPr>
    </w:p>
    <w:p w14:paraId="4A4FD14C" w14:textId="258ED8B6" w:rsidR="00E17B95" w:rsidRDefault="00E17B95" w:rsidP="00E17B95">
      <w:pPr>
        <w:spacing w:line="480" w:lineRule="auto"/>
        <w:rPr>
          <w:rFonts w:ascii="Times New Roman" w:hAnsi="Times New Roman" w:cs="Times New Roman"/>
          <w:i/>
          <w:iCs/>
        </w:rPr>
      </w:pPr>
      <w:r w:rsidRPr="00E17B95">
        <w:rPr>
          <w:rFonts w:ascii="Times New Roman" w:hAnsi="Times New Roman" w:cs="Times New Roman"/>
          <w:i/>
          <w:iCs/>
        </w:rPr>
        <w:t>Key Lessons</w:t>
      </w:r>
    </w:p>
    <w:p w14:paraId="741C8F69" w14:textId="374F9F87" w:rsidR="00E17B95" w:rsidRPr="00E17B95" w:rsidRDefault="00E17B95" w:rsidP="00E17B95">
      <w:pPr>
        <w:spacing w:line="480" w:lineRule="auto"/>
        <w:ind w:firstLine="720"/>
        <w:rPr>
          <w:rFonts w:ascii="Times New Roman" w:hAnsi="Times New Roman" w:cs="Times New Roman"/>
        </w:rPr>
      </w:pPr>
      <w:r>
        <w:rPr>
          <w:rFonts w:ascii="Times New Roman" w:hAnsi="Times New Roman" w:cs="Times New Roman"/>
        </w:rPr>
        <w:t xml:space="preserve">Discussion of study goals and early establishment of working relationships between </w:t>
      </w:r>
      <w:r w:rsidR="005D6D0B">
        <w:rPr>
          <w:rFonts w:ascii="Times New Roman" w:hAnsi="Times New Roman" w:cs="Times New Roman"/>
        </w:rPr>
        <w:t xml:space="preserve">the </w:t>
      </w:r>
      <w:r>
        <w:rPr>
          <w:rFonts w:ascii="Times New Roman" w:hAnsi="Times New Roman" w:cs="Times New Roman"/>
        </w:rPr>
        <w:t xml:space="preserve">IWLE and specific team members facilitated the comfort of </w:t>
      </w:r>
      <w:r w:rsidR="005D6D0B">
        <w:rPr>
          <w:rFonts w:ascii="Times New Roman" w:hAnsi="Times New Roman" w:cs="Times New Roman"/>
        </w:rPr>
        <w:t>the</w:t>
      </w:r>
      <w:r>
        <w:rPr>
          <w:rFonts w:ascii="Times New Roman" w:hAnsi="Times New Roman" w:cs="Times New Roman"/>
        </w:rPr>
        <w:t xml:space="preserve"> patient partner. These steps created a safe environment for perspective sharing that positively impacted IWLE contributions to the study, and should be repeated in future work. PPI influence was limited due to partnership with only one IWLE; this limitation could be overcome in future studies by engaging multiple patient partners.</w:t>
      </w:r>
    </w:p>
    <w:p w14:paraId="79116E76" w14:textId="1379AC05" w:rsidR="00FC6DDA" w:rsidRPr="00FC6DDA" w:rsidRDefault="00FC6DDA" w:rsidP="00FC6DDA">
      <w:pPr>
        <w:spacing w:line="480" w:lineRule="auto"/>
        <w:ind w:firstLine="720"/>
        <w:rPr>
          <w:rFonts w:ascii="Times New Roman" w:hAnsi="Times New Roman" w:cs="Times New Roman"/>
        </w:rPr>
      </w:pPr>
      <w:r>
        <w:rPr>
          <w:rFonts w:ascii="Times New Roman" w:hAnsi="Times New Roman" w:cs="Times New Roman"/>
        </w:rPr>
        <w:t xml:space="preserve">The involvement of PPI within this study was critical for ensuring the quality of the study data through checking the alignment of study questions and materials with the perspectives and understanding of a lay audience. </w:t>
      </w:r>
      <w:r w:rsidR="005D6D0B">
        <w:rPr>
          <w:rFonts w:ascii="Times New Roman" w:hAnsi="Times New Roman" w:cs="Times New Roman"/>
        </w:rPr>
        <w:t>T</w:t>
      </w:r>
      <w:r>
        <w:rPr>
          <w:rFonts w:ascii="Times New Roman" w:hAnsi="Times New Roman" w:cs="Times New Roman"/>
        </w:rPr>
        <w:t>he IWLE lacked fluency with traditional research models and standards</w:t>
      </w:r>
      <w:r w:rsidR="005D6D0B">
        <w:rPr>
          <w:rFonts w:ascii="Times New Roman" w:hAnsi="Times New Roman" w:cs="Times New Roman"/>
        </w:rPr>
        <w:t xml:space="preserve"> which</w:t>
      </w:r>
      <w:r>
        <w:rPr>
          <w:rFonts w:ascii="Times New Roman" w:hAnsi="Times New Roman" w:cs="Times New Roman"/>
        </w:rPr>
        <w:t xml:space="preserve"> impact</w:t>
      </w:r>
      <w:r w:rsidR="005D6D0B">
        <w:rPr>
          <w:rFonts w:ascii="Times New Roman" w:hAnsi="Times New Roman" w:cs="Times New Roman"/>
        </w:rPr>
        <w:t>ed</w:t>
      </w:r>
      <w:r>
        <w:rPr>
          <w:rFonts w:ascii="Times New Roman" w:hAnsi="Times New Roman" w:cs="Times New Roman"/>
        </w:rPr>
        <w:t xml:space="preserve"> the extent to which IWLE could shape study methodology. Additional education and training of IWLE may empower contribution</w:t>
      </w:r>
      <w:r w:rsidR="005D6D0B">
        <w:rPr>
          <w:rFonts w:ascii="Times New Roman" w:hAnsi="Times New Roman" w:cs="Times New Roman"/>
        </w:rPr>
        <w:t>s</w:t>
      </w:r>
      <w:r>
        <w:rPr>
          <w:rFonts w:ascii="Times New Roman" w:hAnsi="Times New Roman" w:cs="Times New Roman"/>
        </w:rPr>
        <w:t xml:space="preserve"> in future research </w:t>
      </w:r>
      <w:r w:rsidR="005D6D0B">
        <w:rPr>
          <w:rFonts w:ascii="Times New Roman" w:hAnsi="Times New Roman" w:cs="Times New Roman"/>
        </w:rPr>
        <w:t>with</w:t>
      </w:r>
      <w:r>
        <w:rPr>
          <w:rFonts w:ascii="Times New Roman" w:hAnsi="Times New Roman" w:cs="Times New Roman"/>
        </w:rPr>
        <w:t xml:space="preserve"> PPI. </w:t>
      </w:r>
    </w:p>
    <w:sectPr w:rsidR="00FC6DDA" w:rsidRPr="00FC6DDA" w:rsidSect="00E17B95">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DA"/>
    <w:rsid w:val="00120844"/>
    <w:rsid w:val="00227DF1"/>
    <w:rsid w:val="0029282F"/>
    <w:rsid w:val="00472ADA"/>
    <w:rsid w:val="00493DAF"/>
    <w:rsid w:val="004C3592"/>
    <w:rsid w:val="00517E31"/>
    <w:rsid w:val="005D6D0B"/>
    <w:rsid w:val="0069487F"/>
    <w:rsid w:val="006A5525"/>
    <w:rsid w:val="008326A9"/>
    <w:rsid w:val="00C56AB9"/>
    <w:rsid w:val="00E17B95"/>
    <w:rsid w:val="00EB70E5"/>
    <w:rsid w:val="00FC6D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10F0D3C"/>
  <w15:chartTrackingRefBased/>
  <w15:docId w15:val="{2338559D-8A5E-CC42-A67B-17CCFE52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17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2546</Characters>
  <Application>Microsoft Office Word</Application>
  <DocSecurity>4</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D'Elia</dc:creator>
  <cp:keywords/>
  <dc:description/>
  <cp:lastModifiedBy>Zena Samaan</cp:lastModifiedBy>
  <cp:revision>2</cp:revision>
  <dcterms:created xsi:type="dcterms:W3CDTF">2024-04-20T02:32:00Z</dcterms:created>
  <dcterms:modified xsi:type="dcterms:W3CDTF">2024-04-20T02:32:00Z</dcterms:modified>
</cp:coreProperties>
</file>