
<file path=[Content_Types].xml><?xml version="1.0" encoding="utf-8"?>
<Types xmlns="http://schemas.openxmlformats.org/package/2006/content-types">
  <Default Extension="tiff" ContentType="image/tif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360"/>
        </w:tabs>
        <w:spacing w:line="360" w:lineRule="auto"/>
        <w:rPr>
          <w:rFonts w:hint="eastAsia" w:ascii="Times New Roman" w:hAnsi="Times New Roman"/>
          <w:b/>
          <w:bCs/>
          <w:sz w:val="24"/>
          <w:highlight w:val="none"/>
          <w:lang w:val="en-US" w:eastAsia="zh-CN"/>
        </w:rPr>
      </w:pPr>
      <w:r>
        <w:rPr>
          <w:rFonts w:hint="eastAsia" w:ascii="Times New Roman" w:hAnsi="Times New Roman"/>
          <w:b/>
          <w:bCs/>
          <w:sz w:val="24"/>
          <w:highlight w:val="none"/>
          <w:lang w:val="en-US" w:eastAsia="zh-CN"/>
        </w:rPr>
        <w:t>Supplemental Figures</w:t>
      </w:r>
    </w:p>
    <w:p>
      <w:pPr>
        <w:tabs>
          <w:tab w:val="left" w:pos="360"/>
        </w:tabs>
        <w:spacing w:line="360" w:lineRule="auto"/>
        <w:rPr>
          <w:rFonts w:hint="default" w:ascii="Times New Roman" w:hAnsi="Times New Roman"/>
          <w:b/>
          <w:bCs/>
          <w:sz w:val="24"/>
          <w:highlight w:val="none"/>
          <w:lang w:val="en-US" w:eastAsia="zh-CN"/>
        </w:rPr>
      </w:pPr>
      <w:r>
        <w:rPr>
          <w:rFonts w:hint="eastAsia" w:ascii="Times New Roman" w:hAnsi="Times New Roman"/>
          <w:b/>
          <w:bCs/>
          <w:sz w:val="24"/>
          <w:highlight w:val="none"/>
          <w:lang w:val="en-US" w:eastAsia="zh-CN"/>
        </w:rPr>
        <w:t>Figure S1</w:t>
      </w:r>
    </w:p>
    <w:p>
      <w:pPr>
        <w:tabs>
          <w:tab w:val="left" w:pos="360"/>
        </w:tabs>
        <w:spacing w:line="360" w:lineRule="auto"/>
        <w:rPr>
          <w:rFonts w:hint="default" w:ascii="Times New Roman" w:hAnsi="Times New Roman"/>
          <w:b/>
          <w:bCs/>
          <w:sz w:val="24"/>
          <w:highlight w:val="none"/>
          <w:lang w:val="en-US" w:eastAsia="zh-CN"/>
        </w:rPr>
      </w:pPr>
      <w:r>
        <w:rPr>
          <w:rFonts w:hint="default" w:ascii="Times New Roman" w:hAnsi="Times New Roman"/>
          <w:b/>
          <w:bCs/>
          <w:sz w:val="24"/>
          <w:highlight w:val="none"/>
          <w:lang w:val="en-US" w:eastAsia="zh-CN"/>
        </w:rPr>
        <w:drawing>
          <wp:inline distT="0" distB="0" distL="114300" distR="114300">
            <wp:extent cx="5272405" cy="7966710"/>
            <wp:effectExtent l="0" t="0" r="635" b="3810"/>
            <wp:docPr id="1" name="图片 1" descr="新Fig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新FigS1"/>
                    <pic:cNvPicPr>
                      <a:picLocks noChangeAspect="1"/>
                    </pic:cNvPicPr>
                  </pic:nvPicPr>
                  <pic:blipFill>
                    <a:blip r:embed="rId4"/>
                    <a:stretch>
                      <a:fillRect/>
                    </a:stretch>
                  </pic:blipFill>
                  <pic:spPr>
                    <a:xfrm>
                      <a:off x="0" y="0"/>
                      <a:ext cx="5272405" cy="7966710"/>
                    </a:xfrm>
                    <a:prstGeom prst="rect">
                      <a:avLst/>
                    </a:prstGeom>
                  </pic:spPr>
                </pic:pic>
              </a:graphicData>
            </a:graphic>
          </wp:inline>
        </w:drawing>
      </w:r>
    </w:p>
    <w:p>
      <w:pPr>
        <w:tabs>
          <w:tab w:val="left" w:pos="360"/>
        </w:tabs>
        <w:spacing w:line="360" w:lineRule="auto"/>
        <w:rPr>
          <w:rFonts w:hint="eastAsia" w:ascii="Times New Roman" w:hAnsi="Times New Roman"/>
          <w:sz w:val="24"/>
          <w:highlight w:val="none"/>
        </w:rPr>
      </w:pPr>
      <w:r>
        <w:rPr>
          <w:rFonts w:hint="eastAsia" w:ascii="Times New Roman" w:hAnsi="Times New Roman"/>
          <w:b/>
          <w:bCs/>
          <w:sz w:val="24"/>
          <w:highlight w:val="none"/>
          <w:lang w:val="en-US" w:eastAsia="zh-CN"/>
        </w:rPr>
        <w:t>Figure S1</w:t>
      </w:r>
      <w:r>
        <w:rPr>
          <w:rFonts w:hint="eastAsia" w:ascii="Times New Roman" w:hAnsi="Times New Roman"/>
          <w:sz w:val="24"/>
          <w:highlight w:val="none"/>
          <w:lang w:val="en-US" w:eastAsia="zh-CN"/>
        </w:rPr>
        <w:t xml:space="preserve"> Melatonin (MT) alleviates KCl stress in apple rootstocks. The wilting rate (a), fresh weight (b) and dry weight (c) of seven kinds of apple rootstocks treated by 50 mM KCl stress for 20 days. The phenotype (d), wilting rate (e), fresh weight (f), dry weight (g) </w:t>
      </w:r>
      <w:r>
        <w:rPr>
          <w:rFonts w:hint="eastAsia" w:ascii="Times New Roman" w:hAnsi="Times New Roman"/>
          <w:sz w:val="24"/>
          <w:highlight w:val="none"/>
          <w:vertAlign w:val="baseline"/>
          <w:lang w:val="en-US" w:eastAsia="zh-CN"/>
        </w:rPr>
        <w:t xml:space="preserve">of </w:t>
      </w:r>
      <w:r>
        <w:rPr>
          <w:rFonts w:hint="eastAsia" w:ascii="Times New Roman" w:hAnsi="Times New Roman"/>
          <w:i/>
          <w:iCs/>
          <w:sz w:val="24"/>
          <w:highlight w:val="none"/>
          <w:vertAlign w:val="baseline"/>
          <w:lang w:val="en-US" w:eastAsia="zh-CN"/>
        </w:rPr>
        <w:t>Qingzhen 1</w:t>
      </w:r>
      <w:r>
        <w:rPr>
          <w:rFonts w:hint="eastAsia" w:ascii="Times New Roman" w:hAnsi="Times New Roman"/>
          <w:sz w:val="24"/>
          <w:highlight w:val="none"/>
          <w:vertAlign w:val="baseline"/>
          <w:lang w:val="en-US" w:eastAsia="zh-CN"/>
        </w:rPr>
        <w:t xml:space="preserve">, </w:t>
      </w:r>
      <w:r>
        <w:rPr>
          <w:rFonts w:hint="eastAsia" w:ascii="Times New Roman" w:hAnsi="Times New Roman"/>
          <w:i/>
          <w:iCs/>
          <w:sz w:val="24"/>
          <w:highlight w:val="none"/>
          <w:vertAlign w:val="baseline"/>
          <w:lang w:val="en-US" w:eastAsia="zh-CN"/>
        </w:rPr>
        <w:t>Malus hupenensis</w:t>
      </w:r>
      <w:r>
        <w:rPr>
          <w:rFonts w:hint="eastAsia" w:ascii="Times New Roman" w:hAnsi="Times New Roman"/>
          <w:sz w:val="24"/>
          <w:highlight w:val="none"/>
          <w:vertAlign w:val="baseline"/>
          <w:lang w:val="en-US" w:eastAsia="zh-CN"/>
        </w:rPr>
        <w:t xml:space="preserve">, and </w:t>
      </w:r>
      <w:r>
        <w:rPr>
          <w:rFonts w:hint="eastAsia" w:ascii="Times New Roman" w:hAnsi="Times New Roman"/>
          <w:i/>
          <w:iCs/>
          <w:sz w:val="24"/>
          <w:highlight w:val="none"/>
          <w:vertAlign w:val="baseline"/>
          <w:lang w:val="en-US" w:eastAsia="zh-CN"/>
        </w:rPr>
        <w:t xml:space="preserve">M26 </w:t>
      </w:r>
      <w:r>
        <w:rPr>
          <w:rFonts w:hint="eastAsia" w:ascii="Times New Roman" w:hAnsi="Times New Roman"/>
          <w:i w:val="0"/>
          <w:iCs w:val="0"/>
          <w:sz w:val="24"/>
          <w:highlight w:val="none"/>
          <w:vertAlign w:val="baseline"/>
          <w:lang w:val="en-US" w:eastAsia="zh-CN"/>
        </w:rPr>
        <w:t xml:space="preserve">treated by 50 mM KCl and 100 </w:t>
      </w:r>
      <w:r>
        <w:rPr>
          <w:rFonts w:hint="default" w:ascii="Times New Roman" w:hAnsi="Times New Roman" w:cs="Times New Roman"/>
          <w:i w:val="0"/>
          <w:iCs w:val="0"/>
          <w:sz w:val="24"/>
          <w:highlight w:val="none"/>
          <w:vertAlign w:val="baseline"/>
          <w:lang w:val="en-US" w:eastAsia="zh-CN"/>
        </w:rPr>
        <w:t>μM</w:t>
      </w:r>
      <w:r>
        <w:rPr>
          <w:rFonts w:hint="eastAsia" w:ascii="Times New Roman" w:hAnsi="Times New Roman"/>
          <w:i w:val="0"/>
          <w:iCs w:val="0"/>
          <w:sz w:val="24"/>
          <w:highlight w:val="none"/>
          <w:vertAlign w:val="baseline"/>
          <w:lang w:val="en-US" w:eastAsia="zh-CN"/>
        </w:rPr>
        <w:t xml:space="preserve"> MT for 20 days. The n</w:t>
      </w:r>
      <w:r>
        <w:rPr>
          <w:rFonts w:hint="eastAsia" w:ascii="Times New Roman" w:hAnsi="Times New Roman"/>
          <w:sz w:val="24"/>
          <w:highlight w:val="none"/>
          <w:lang w:val="en-US" w:eastAsia="zh-CN"/>
        </w:rPr>
        <w:t>et K</w:t>
      </w:r>
      <w:r>
        <w:rPr>
          <w:rFonts w:hint="eastAsia" w:ascii="Times New Roman" w:hAnsi="Times New Roman"/>
          <w:sz w:val="24"/>
          <w:highlight w:val="none"/>
          <w:vertAlign w:val="superscript"/>
          <w:lang w:val="en-US" w:eastAsia="zh-CN"/>
        </w:rPr>
        <w:t>+</w:t>
      </w:r>
      <w:r>
        <w:rPr>
          <w:rFonts w:hint="eastAsia" w:ascii="Times New Roman" w:hAnsi="Times New Roman"/>
          <w:sz w:val="24"/>
          <w:highlight w:val="none"/>
          <w:vertAlign w:val="baseline"/>
          <w:lang w:val="en-US" w:eastAsia="zh-CN"/>
        </w:rPr>
        <w:t xml:space="preserve"> flux (h) and K</w:t>
      </w:r>
      <w:r>
        <w:rPr>
          <w:rFonts w:hint="eastAsia" w:ascii="Times New Roman" w:hAnsi="Times New Roman"/>
          <w:sz w:val="24"/>
          <w:highlight w:val="none"/>
          <w:vertAlign w:val="superscript"/>
          <w:lang w:val="en-US" w:eastAsia="zh-CN"/>
        </w:rPr>
        <w:t>+</w:t>
      </w:r>
      <w:r>
        <w:rPr>
          <w:rFonts w:hint="eastAsia" w:ascii="Times New Roman" w:hAnsi="Times New Roman"/>
          <w:sz w:val="24"/>
          <w:highlight w:val="none"/>
          <w:vertAlign w:val="baseline"/>
          <w:lang w:val="en-US" w:eastAsia="zh-CN"/>
        </w:rPr>
        <w:t xml:space="preserve"> distribution (i) </w:t>
      </w:r>
      <w:r>
        <w:rPr>
          <w:rFonts w:hint="eastAsia" w:ascii="Times New Roman" w:hAnsi="Times New Roman"/>
          <w:sz w:val="24"/>
          <w:highlight w:val="none"/>
          <w:lang w:val="en-US" w:eastAsia="zh-CN"/>
        </w:rPr>
        <w:t>in roots</w:t>
      </w:r>
      <w:r>
        <w:rPr>
          <w:rFonts w:hint="eastAsia" w:ascii="Times New Roman" w:hAnsi="Times New Roman"/>
          <w:sz w:val="24"/>
          <w:highlight w:val="none"/>
        </w:rPr>
        <w:t xml:space="preserve"> of </w:t>
      </w:r>
      <w:r>
        <w:rPr>
          <w:rFonts w:hint="eastAsia" w:ascii="Times New Roman" w:hAnsi="Times New Roman"/>
          <w:i/>
          <w:iCs/>
          <w:sz w:val="24"/>
          <w:highlight w:val="none"/>
          <w:vertAlign w:val="baseline"/>
          <w:lang w:val="en-US" w:eastAsia="zh-CN"/>
        </w:rPr>
        <w:t>Qingzhen 1</w:t>
      </w:r>
      <w:r>
        <w:rPr>
          <w:rFonts w:hint="eastAsia" w:ascii="Times New Roman" w:hAnsi="Times New Roman"/>
          <w:sz w:val="24"/>
          <w:highlight w:val="none"/>
          <w:vertAlign w:val="baseline"/>
          <w:lang w:val="en-US" w:eastAsia="zh-CN"/>
        </w:rPr>
        <w:t xml:space="preserve">, </w:t>
      </w:r>
      <w:r>
        <w:rPr>
          <w:rFonts w:hint="eastAsia" w:ascii="Times New Roman" w:hAnsi="Times New Roman"/>
          <w:i/>
          <w:iCs/>
          <w:sz w:val="24"/>
          <w:highlight w:val="none"/>
          <w:vertAlign w:val="baseline"/>
          <w:lang w:val="en-US" w:eastAsia="zh-CN"/>
        </w:rPr>
        <w:t>Malus hupenensis</w:t>
      </w:r>
      <w:r>
        <w:rPr>
          <w:rFonts w:hint="eastAsia" w:ascii="Times New Roman" w:hAnsi="Times New Roman"/>
          <w:sz w:val="24"/>
          <w:highlight w:val="none"/>
          <w:vertAlign w:val="baseline"/>
          <w:lang w:val="en-US" w:eastAsia="zh-CN"/>
        </w:rPr>
        <w:t xml:space="preserve">, and </w:t>
      </w:r>
      <w:r>
        <w:rPr>
          <w:rFonts w:hint="eastAsia" w:ascii="Times New Roman" w:hAnsi="Times New Roman"/>
          <w:i/>
          <w:iCs/>
          <w:sz w:val="24"/>
          <w:highlight w:val="none"/>
          <w:vertAlign w:val="baseline"/>
          <w:lang w:val="en-US" w:eastAsia="zh-CN"/>
        </w:rPr>
        <w:t>M26</w:t>
      </w:r>
      <w:r>
        <w:rPr>
          <w:rFonts w:hint="eastAsia" w:ascii="Times New Roman" w:hAnsi="Times New Roman"/>
          <w:sz w:val="24"/>
          <w:highlight w:val="none"/>
          <w:vertAlign w:val="baseline"/>
          <w:lang w:val="en-US" w:eastAsia="zh-CN"/>
        </w:rPr>
        <w:t xml:space="preserve"> plants </w:t>
      </w:r>
      <w:r>
        <w:rPr>
          <w:rFonts w:hint="eastAsia" w:ascii="Times New Roman" w:hAnsi="Times New Roman"/>
          <w:sz w:val="24"/>
          <w:highlight w:val="none"/>
        </w:rPr>
        <w:t xml:space="preserve">treated with KCl stress and exogenous 100 </w:t>
      </w:r>
      <w:r>
        <w:rPr>
          <w:rFonts w:ascii="Times New Roman" w:hAnsi="Times New Roman"/>
          <w:sz w:val="24"/>
          <w:highlight w:val="none"/>
        </w:rPr>
        <w:t>μ</w:t>
      </w:r>
      <w:r>
        <w:rPr>
          <w:rFonts w:hint="eastAsia" w:ascii="Times New Roman" w:hAnsi="Times New Roman"/>
          <w:sz w:val="24"/>
          <w:highlight w:val="none"/>
        </w:rPr>
        <w:t>M</w:t>
      </w:r>
      <w:r>
        <w:rPr>
          <w:rFonts w:hint="eastAsia" w:ascii="Times New Roman" w:hAnsi="Times New Roman"/>
          <w:sz w:val="24"/>
          <w:highlight w:val="none"/>
          <w:lang w:val="en-US" w:eastAsia="zh-CN"/>
        </w:rPr>
        <w:t xml:space="preserve"> </w:t>
      </w:r>
      <w:r>
        <w:rPr>
          <w:rFonts w:hint="eastAsia" w:ascii="Times New Roman" w:hAnsi="Times New Roman"/>
          <w:sz w:val="24"/>
          <w:highlight w:val="none"/>
        </w:rPr>
        <w:t>MT</w:t>
      </w:r>
      <w:r>
        <w:rPr>
          <w:rFonts w:hint="eastAsia" w:ascii="Times New Roman" w:hAnsi="Times New Roman"/>
          <w:sz w:val="24"/>
          <w:highlight w:val="none"/>
          <w:lang w:val="en-US" w:eastAsia="zh-CN"/>
        </w:rPr>
        <w:t xml:space="preserve"> for 6 h</w:t>
      </w:r>
      <w:r>
        <w:rPr>
          <w:rFonts w:hint="eastAsia" w:ascii="Times New Roman" w:hAnsi="Times New Roman"/>
          <w:sz w:val="24"/>
          <w:highlight w:val="none"/>
        </w:rPr>
        <w:t>.</w:t>
      </w:r>
      <w:r>
        <w:rPr>
          <w:rFonts w:hint="eastAsia" w:ascii="Times New Roman" w:hAnsi="Times New Roman"/>
          <w:i w:val="0"/>
          <w:iCs w:val="0"/>
          <w:sz w:val="24"/>
          <w:highlight w:val="none"/>
          <w:vertAlign w:val="baseline"/>
          <w:lang w:val="en-US" w:eastAsia="zh-CN"/>
        </w:rPr>
        <w:t xml:space="preserve"> </w:t>
      </w:r>
      <w:r>
        <w:rPr>
          <w:rFonts w:hint="eastAsia" w:ascii="Times New Roman" w:hAnsi="Times New Roman"/>
          <w:sz w:val="24"/>
          <w:highlight w:val="none"/>
        </w:rPr>
        <w:t xml:space="preserve">Data represent the means </w:t>
      </w:r>
      <w:r>
        <w:rPr>
          <w:rFonts w:ascii="Times New Roman" w:hAnsi="Times New Roman"/>
          <w:sz w:val="24"/>
          <w:highlight w:val="none"/>
        </w:rPr>
        <w:t>±</w:t>
      </w:r>
      <w:r>
        <w:rPr>
          <w:rFonts w:hint="eastAsia" w:ascii="Times New Roman" w:hAnsi="Times New Roman"/>
          <w:sz w:val="24"/>
          <w:highlight w:val="none"/>
        </w:rPr>
        <w:t xml:space="preserve"> SD of triplicate experiments. Different lowercase letters indicate significant differences according to </w:t>
      </w:r>
      <w:r>
        <w:rPr>
          <w:rFonts w:hint="eastAsia" w:ascii="Times New Roman" w:hAnsi="Times New Roman"/>
          <w:sz w:val="24"/>
          <w:highlight w:val="none"/>
          <w:lang w:val="en-US" w:eastAsia="zh-CN"/>
        </w:rPr>
        <w:t>Tukey</w:t>
      </w:r>
      <w:r>
        <w:rPr>
          <w:rFonts w:hint="default" w:ascii="Times New Roman" w:hAnsi="Times New Roman"/>
          <w:sz w:val="24"/>
          <w:highlight w:val="none"/>
          <w:lang w:val="en-US" w:eastAsia="zh-CN"/>
        </w:rPr>
        <w:t>’</w:t>
      </w:r>
      <w:r>
        <w:rPr>
          <w:rFonts w:hint="eastAsia" w:ascii="Times New Roman" w:hAnsi="Times New Roman"/>
          <w:sz w:val="24"/>
          <w:highlight w:val="none"/>
          <w:lang w:val="en-US" w:eastAsia="zh-CN"/>
        </w:rPr>
        <w:t>s HSD</w:t>
      </w:r>
      <w:r>
        <w:rPr>
          <w:rFonts w:hint="eastAsia" w:ascii="Times New Roman" w:hAnsi="Times New Roman"/>
          <w:sz w:val="24"/>
          <w:highlight w:val="none"/>
        </w:rPr>
        <w:t xml:space="preserve"> (</w:t>
      </w:r>
      <w:r>
        <w:rPr>
          <w:rFonts w:hint="eastAsia" w:ascii="Times New Roman" w:hAnsi="Times New Roman"/>
          <w:i/>
          <w:iCs/>
          <w:sz w:val="24"/>
          <w:highlight w:val="none"/>
        </w:rPr>
        <w:t>P</w:t>
      </w:r>
      <w:r>
        <w:rPr>
          <w:rFonts w:hint="eastAsia" w:ascii="Times New Roman" w:hAnsi="Times New Roman"/>
          <w:sz w:val="24"/>
          <w:highlight w:val="none"/>
        </w:rPr>
        <w:t xml:space="preserve"> &lt; 0.05).</w:t>
      </w: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sz w:val="24"/>
          <w:highlight w:val="none"/>
        </w:rPr>
      </w:pPr>
      <w:r>
        <w:rPr>
          <w:rFonts w:hint="eastAsia" w:ascii="Times New Roman" w:hAnsi="Times New Roman"/>
          <w:b/>
          <w:bCs/>
          <w:sz w:val="24"/>
          <w:highlight w:val="none"/>
          <w:lang w:val="en-US" w:eastAsia="zh-CN"/>
        </w:rPr>
        <w:t>Figure S2</w:t>
      </w:r>
    </w:p>
    <w:p>
      <w:pPr>
        <w:rPr>
          <w:rFonts w:hint="eastAsia" w:ascii="Times New Roman" w:hAnsi="Times New Roman"/>
          <w:sz w:val="24"/>
          <w:highlight w:val="none"/>
          <w:lang w:val="en-US" w:eastAsia="zh-CN"/>
        </w:rPr>
      </w:pPr>
      <w:r>
        <w:rPr>
          <w:rFonts w:hint="eastAsia" w:ascii="Times New Roman" w:hAnsi="Times New Roman"/>
          <w:sz w:val="24"/>
          <w:highlight w:val="none"/>
          <w:lang w:val="en-US" w:eastAsia="zh-CN"/>
        </w:rPr>
        <w:drawing>
          <wp:inline distT="0" distB="0" distL="114300" distR="114300">
            <wp:extent cx="5273040" cy="7883525"/>
            <wp:effectExtent l="0" t="0" r="0" b="10795"/>
            <wp:docPr id="2" name="图片 2" descr="新Fig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新FigS2"/>
                    <pic:cNvPicPr>
                      <a:picLocks noChangeAspect="1"/>
                    </pic:cNvPicPr>
                  </pic:nvPicPr>
                  <pic:blipFill>
                    <a:blip r:embed="rId5"/>
                    <a:stretch>
                      <a:fillRect/>
                    </a:stretch>
                  </pic:blipFill>
                  <pic:spPr>
                    <a:xfrm>
                      <a:off x="0" y="0"/>
                      <a:ext cx="5273040" cy="7883525"/>
                    </a:xfrm>
                    <a:prstGeom prst="rect">
                      <a:avLst/>
                    </a:prstGeom>
                  </pic:spPr>
                </pic:pic>
              </a:graphicData>
            </a:graphic>
          </wp:inline>
        </w:drawing>
      </w:r>
    </w:p>
    <w:p>
      <w:pPr>
        <w:spacing w:line="360" w:lineRule="auto"/>
        <w:rPr>
          <w:rFonts w:hint="eastAsia" w:ascii="Times New Roman" w:hAnsi="Times New Roman"/>
          <w:sz w:val="24"/>
          <w:highlight w:val="none"/>
        </w:rPr>
      </w:pPr>
      <w:r>
        <w:rPr>
          <w:rFonts w:hint="eastAsia" w:ascii="Times New Roman" w:hAnsi="Times New Roman"/>
          <w:b/>
          <w:bCs/>
          <w:sz w:val="24"/>
          <w:highlight w:val="none"/>
          <w:lang w:val="en-US" w:eastAsia="zh-CN"/>
        </w:rPr>
        <w:t xml:space="preserve">Figure S2 </w:t>
      </w:r>
      <w:r>
        <w:rPr>
          <w:rFonts w:hint="eastAsia" w:ascii="Times New Roman" w:hAnsi="Times New Roman"/>
          <w:sz w:val="24"/>
          <w:highlight w:val="none"/>
        </w:rPr>
        <w:t xml:space="preserve">Effects of exogenous MT on oxidative damage and osmotic stress under KCl stress in </w:t>
      </w:r>
      <w:r>
        <w:rPr>
          <w:rFonts w:hint="eastAsia" w:ascii="Times New Roman" w:hAnsi="Times New Roman"/>
          <w:i/>
          <w:iCs/>
          <w:sz w:val="24"/>
          <w:highlight w:val="none"/>
        </w:rPr>
        <w:t>M. hupehensis</w:t>
      </w:r>
      <w:r>
        <w:rPr>
          <w:rFonts w:hint="eastAsia" w:ascii="Times New Roman" w:hAnsi="Times New Roman"/>
          <w:sz w:val="24"/>
          <w:highlight w:val="none"/>
        </w:rPr>
        <w:t xml:space="preserve"> seedlings. ROS staining of roots (a) and </w:t>
      </w:r>
      <w:r>
        <w:rPr>
          <w:rFonts w:ascii="Times New Roman" w:hAnsi="Times New Roman"/>
          <w:sz w:val="24"/>
          <w:highlight w:val="none"/>
        </w:rPr>
        <w:t>O</w:t>
      </w:r>
      <w:r>
        <w:rPr>
          <w:rFonts w:ascii="Times New Roman" w:hAnsi="Times New Roman"/>
          <w:sz w:val="24"/>
          <w:highlight w:val="none"/>
          <w:vertAlign w:val="subscript"/>
        </w:rPr>
        <w:t>2</w:t>
      </w:r>
      <w:r>
        <w:rPr>
          <w:rFonts w:ascii="Times New Roman" w:hAnsi="Times New Roman"/>
          <w:sz w:val="24"/>
          <w:highlight w:val="none"/>
        </w:rPr>
        <w:t>·</w:t>
      </w:r>
      <w:r>
        <w:rPr>
          <w:rFonts w:ascii="Times New Roman" w:hAnsi="Times New Roman"/>
          <w:sz w:val="24"/>
          <w:highlight w:val="none"/>
          <w:vertAlign w:val="superscript"/>
        </w:rPr>
        <w:t>−</w:t>
      </w:r>
      <w:r>
        <w:rPr>
          <w:rFonts w:hint="eastAsia" w:ascii="Times New Roman" w:hAnsi="Times New Roman"/>
          <w:sz w:val="24"/>
          <w:highlight w:val="none"/>
        </w:rPr>
        <w:t xml:space="preserve"> and H</w:t>
      </w:r>
      <w:r>
        <w:rPr>
          <w:rFonts w:hint="eastAsia" w:ascii="Times New Roman" w:hAnsi="Times New Roman"/>
          <w:sz w:val="24"/>
          <w:highlight w:val="none"/>
          <w:vertAlign w:val="subscript"/>
        </w:rPr>
        <w:t>2</w:t>
      </w:r>
      <w:r>
        <w:rPr>
          <w:rFonts w:hint="eastAsia" w:ascii="Times New Roman" w:hAnsi="Times New Roman"/>
          <w:sz w:val="24"/>
          <w:highlight w:val="none"/>
        </w:rPr>
        <w:t>O</w:t>
      </w:r>
      <w:r>
        <w:rPr>
          <w:rFonts w:hint="eastAsia" w:ascii="Times New Roman" w:hAnsi="Times New Roman"/>
          <w:sz w:val="24"/>
          <w:highlight w:val="none"/>
          <w:vertAlign w:val="subscript"/>
        </w:rPr>
        <w:t>2</w:t>
      </w:r>
      <w:r>
        <w:rPr>
          <w:rFonts w:hint="eastAsia" w:ascii="Times New Roman" w:hAnsi="Times New Roman"/>
          <w:sz w:val="24"/>
          <w:highlight w:val="none"/>
        </w:rPr>
        <w:t xml:space="preserve"> staining of leaves (b) in </w:t>
      </w:r>
      <w:r>
        <w:rPr>
          <w:rFonts w:hint="eastAsia" w:ascii="Times New Roman" w:hAnsi="Times New Roman"/>
          <w:i/>
          <w:iCs/>
          <w:sz w:val="24"/>
          <w:highlight w:val="none"/>
        </w:rPr>
        <w:t>M. hupehensis</w:t>
      </w:r>
      <w:r>
        <w:rPr>
          <w:rFonts w:hint="eastAsia" w:ascii="Times New Roman" w:hAnsi="Times New Roman"/>
          <w:sz w:val="24"/>
          <w:highlight w:val="none"/>
        </w:rPr>
        <w:t xml:space="preserve"> seedlings after KCl stress and MT treatment for </w:t>
      </w:r>
      <w:r>
        <w:rPr>
          <w:rFonts w:hint="eastAsia" w:ascii="Times New Roman" w:hAnsi="Times New Roman"/>
          <w:sz w:val="24"/>
          <w:highlight w:val="none"/>
          <w:lang w:val="en-US" w:eastAsia="zh-CN"/>
        </w:rPr>
        <w:t>30</w:t>
      </w:r>
      <w:r>
        <w:rPr>
          <w:rFonts w:hint="eastAsia" w:ascii="Times New Roman" w:hAnsi="Times New Roman"/>
          <w:sz w:val="24"/>
          <w:highlight w:val="none"/>
        </w:rPr>
        <w:t xml:space="preserve"> days. Effects of exogenous MT on ROS content in roots (c), MDA content (d), SOD activity (e), POD activity (f), CAT activity (g), electrolyte leakage (h), proline content (i) and soluble sugar content (j) under KCl stress in </w:t>
      </w:r>
      <w:r>
        <w:rPr>
          <w:rFonts w:hint="eastAsia" w:ascii="Times New Roman" w:hAnsi="Times New Roman"/>
          <w:i/>
          <w:iCs/>
          <w:sz w:val="24"/>
          <w:highlight w:val="none"/>
        </w:rPr>
        <w:t>M. hupehensis</w:t>
      </w:r>
      <w:r>
        <w:rPr>
          <w:rFonts w:hint="eastAsia" w:ascii="Times New Roman" w:hAnsi="Times New Roman"/>
          <w:sz w:val="24"/>
          <w:highlight w:val="none"/>
        </w:rPr>
        <w:t xml:space="preserve"> seedlings. Data represent the means </w:t>
      </w:r>
      <w:r>
        <w:rPr>
          <w:rFonts w:ascii="Times New Roman" w:hAnsi="Times New Roman"/>
          <w:sz w:val="24"/>
          <w:highlight w:val="none"/>
        </w:rPr>
        <w:t>±</w:t>
      </w:r>
      <w:r>
        <w:rPr>
          <w:rFonts w:hint="eastAsia" w:ascii="Times New Roman" w:hAnsi="Times New Roman"/>
          <w:sz w:val="24"/>
          <w:highlight w:val="none"/>
        </w:rPr>
        <w:t xml:space="preserve"> SD of triplicate experiments. Different lowercase letters indicate significant differences according to </w:t>
      </w:r>
      <w:r>
        <w:rPr>
          <w:rFonts w:hint="eastAsia" w:ascii="Times New Roman" w:hAnsi="Times New Roman"/>
          <w:sz w:val="24"/>
          <w:highlight w:val="none"/>
          <w:lang w:val="en-US" w:eastAsia="zh-CN"/>
        </w:rPr>
        <w:t>Tukey</w:t>
      </w:r>
      <w:r>
        <w:rPr>
          <w:rFonts w:ascii="Times New Roman" w:hAnsi="Times New Roman"/>
          <w:sz w:val="24"/>
          <w:highlight w:val="none"/>
        </w:rPr>
        <w:t>’</w:t>
      </w:r>
      <w:r>
        <w:rPr>
          <w:rFonts w:hint="eastAsia" w:ascii="Times New Roman" w:hAnsi="Times New Roman"/>
          <w:sz w:val="24"/>
          <w:highlight w:val="none"/>
        </w:rPr>
        <w:t xml:space="preserve">s </w:t>
      </w:r>
      <w:r>
        <w:rPr>
          <w:rFonts w:hint="eastAsia" w:ascii="Times New Roman" w:hAnsi="Times New Roman"/>
          <w:sz w:val="24"/>
          <w:highlight w:val="none"/>
          <w:lang w:val="en-US" w:eastAsia="zh-CN"/>
        </w:rPr>
        <w:t>H</w:t>
      </w:r>
      <w:r>
        <w:rPr>
          <w:rFonts w:hint="eastAsia" w:ascii="Times New Roman" w:hAnsi="Times New Roman"/>
          <w:sz w:val="24"/>
          <w:highlight w:val="none"/>
        </w:rPr>
        <w:t>SD (</w:t>
      </w:r>
      <w:r>
        <w:rPr>
          <w:rFonts w:hint="eastAsia" w:ascii="Times New Roman" w:hAnsi="Times New Roman"/>
          <w:i/>
          <w:iCs/>
          <w:sz w:val="24"/>
          <w:highlight w:val="none"/>
        </w:rPr>
        <w:t xml:space="preserve">P </w:t>
      </w:r>
      <w:r>
        <w:rPr>
          <w:rFonts w:hint="eastAsia" w:ascii="Times New Roman" w:hAnsi="Times New Roman"/>
          <w:sz w:val="24"/>
          <w:highlight w:val="none"/>
        </w:rPr>
        <w:t>&lt; 0.05).</w:t>
      </w:r>
    </w:p>
    <w:p>
      <w:pPr>
        <w:spacing w:line="360" w:lineRule="auto"/>
        <w:rPr>
          <w:rFonts w:hint="eastAsia" w:ascii="Times New Roman" w:hAnsi="Times New Roman"/>
          <w:sz w:val="24"/>
          <w:highlight w:val="none"/>
        </w:rPr>
      </w:pPr>
    </w:p>
    <w:p>
      <w:pPr>
        <w:spacing w:line="360" w:lineRule="auto"/>
        <w:rPr>
          <w:rFonts w:hint="eastAsia" w:ascii="Times New Roman" w:hAnsi="Times New Roman"/>
          <w:sz w:val="24"/>
          <w:highlight w:val="none"/>
        </w:rPr>
      </w:pPr>
    </w:p>
    <w:p>
      <w:pPr>
        <w:tabs>
          <w:tab w:val="left" w:pos="360"/>
        </w:tabs>
        <w:spacing w:line="360" w:lineRule="auto"/>
        <w:rPr>
          <w:rFonts w:hint="default" w:ascii="Times New Roman" w:hAnsi="Times New Roman"/>
          <w:sz w:val="24"/>
          <w:highlight w:val="none"/>
          <w:lang w:val="en-US" w:eastAsia="zh-CN"/>
        </w:rPr>
      </w:pPr>
      <w:r>
        <w:rPr>
          <w:rFonts w:hint="eastAsia" w:ascii="Times New Roman" w:hAnsi="Times New Roman"/>
          <w:b/>
          <w:bCs/>
          <w:sz w:val="24"/>
          <w:highlight w:val="none"/>
          <w:lang w:val="en-US" w:eastAsia="zh-CN"/>
        </w:rPr>
        <w:t>Figure S3</w:t>
      </w:r>
    </w:p>
    <w:p>
      <w:pPr>
        <w:spacing w:line="360" w:lineRule="auto"/>
        <w:rPr>
          <w:rFonts w:hint="eastAsia" w:ascii="Times New Roman" w:hAnsi="Times New Roman"/>
          <w:sz w:val="24"/>
          <w:highlight w:val="none"/>
          <w:lang w:val="en-US" w:eastAsia="zh-CN"/>
        </w:rPr>
      </w:pPr>
      <w:r>
        <w:rPr>
          <w:rFonts w:hint="eastAsia" w:ascii="Times New Roman" w:hAnsi="Times New Roman"/>
          <w:sz w:val="24"/>
          <w:highlight w:val="none"/>
          <w:lang w:val="en-US" w:eastAsia="zh-CN"/>
        </w:rPr>
        <w:drawing>
          <wp:inline distT="0" distB="0" distL="114300" distR="114300">
            <wp:extent cx="5273040" cy="1276985"/>
            <wp:effectExtent l="0" t="0" r="0" b="3175"/>
            <wp:docPr id="3" name="图片 3" descr="新Fig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新FigS3"/>
                    <pic:cNvPicPr>
                      <a:picLocks noChangeAspect="1"/>
                    </pic:cNvPicPr>
                  </pic:nvPicPr>
                  <pic:blipFill>
                    <a:blip r:embed="rId6"/>
                    <a:stretch>
                      <a:fillRect/>
                    </a:stretch>
                  </pic:blipFill>
                  <pic:spPr>
                    <a:xfrm>
                      <a:off x="0" y="0"/>
                      <a:ext cx="5273040" cy="1276985"/>
                    </a:xfrm>
                    <a:prstGeom prst="rect">
                      <a:avLst/>
                    </a:prstGeom>
                  </pic:spPr>
                </pic:pic>
              </a:graphicData>
            </a:graphic>
          </wp:inline>
        </w:drawing>
      </w:r>
    </w:p>
    <w:p>
      <w:pPr>
        <w:spacing w:line="360" w:lineRule="auto"/>
        <w:rPr>
          <w:rFonts w:hint="default" w:ascii="Times New Roman" w:hAnsi="Times New Roman" w:eastAsia="宋体"/>
          <w:sz w:val="24"/>
          <w:highlight w:val="none"/>
          <w:lang w:val="en-US" w:eastAsia="zh-CN"/>
        </w:rPr>
      </w:pPr>
      <w:r>
        <w:rPr>
          <w:rFonts w:hint="eastAsia" w:ascii="Times New Roman" w:hAnsi="Times New Roman"/>
          <w:b/>
          <w:bCs/>
          <w:sz w:val="24"/>
          <w:highlight w:val="none"/>
          <w:lang w:val="en-US" w:eastAsia="zh-CN"/>
        </w:rPr>
        <w:t xml:space="preserve">Figure S3 </w:t>
      </w:r>
      <w:r>
        <w:rPr>
          <w:rFonts w:ascii="Times New Roman" w:hAnsi="Times New Roman"/>
          <w:sz w:val="24"/>
          <w:highlight w:val="none"/>
        </w:rPr>
        <w:t>Effect</w:t>
      </w:r>
      <w:r>
        <w:rPr>
          <w:rFonts w:hint="eastAsia" w:ascii="Times New Roman" w:hAnsi="Times New Roman"/>
          <w:sz w:val="24"/>
          <w:highlight w:val="none"/>
        </w:rPr>
        <w:t>s</w:t>
      </w:r>
      <w:r>
        <w:rPr>
          <w:rFonts w:ascii="Times New Roman" w:hAnsi="Times New Roman"/>
          <w:sz w:val="24"/>
          <w:highlight w:val="none"/>
        </w:rPr>
        <w:t xml:space="preserve"> of exogenous MT on mineral elements under KCl stress</w:t>
      </w:r>
      <w:r>
        <w:rPr>
          <w:rFonts w:hint="eastAsia" w:ascii="Times New Roman" w:hAnsi="Times New Roman"/>
          <w:sz w:val="24"/>
          <w:highlight w:val="none"/>
        </w:rPr>
        <w:t xml:space="preserve">. </w:t>
      </w:r>
      <w:r>
        <w:rPr>
          <w:rFonts w:ascii="Times New Roman" w:hAnsi="Times New Roman"/>
          <w:sz w:val="24"/>
          <w:highlight w:val="none"/>
        </w:rPr>
        <w:t>Effect</w:t>
      </w:r>
      <w:r>
        <w:rPr>
          <w:rFonts w:hint="eastAsia" w:ascii="Times New Roman" w:hAnsi="Times New Roman"/>
          <w:sz w:val="24"/>
          <w:highlight w:val="none"/>
        </w:rPr>
        <w:t>s</w:t>
      </w:r>
      <w:r>
        <w:rPr>
          <w:rFonts w:ascii="Times New Roman" w:hAnsi="Times New Roman"/>
          <w:sz w:val="24"/>
          <w:highlight w:val="none"/>
        </w:rPr>
        <w:t xml:space="preserve"> of MT</w:t>
      </w:r>
      <w:r>
        <w:rPr>
          <w:rFonts w:hint="eastAsia" w:ascii="Times New Roman" w:hAnsi="Times New Roman"/>
          <w:sz w:val="24"/>
          <w:highlight w:val="none"/>
        </w:rPr>
        <w:t xml:space="preserve"> on macronutrient content</w:t>
      </w:r>
      <w:r>
        <w:rPr>
          <w:rFonts w:hint="eastAsia" w:ascii="Times New Roman" w:hAnsi="Times New Roman"/>
          <w:sz w:val="24"/>
          <w:highlight w:val="none"/>
          <w:lang w:val="en-US" w:eastAsia="zh-CN"/>
        </w:rPr>
        <w:t xml:space="preserve"> (a)</w:t>
      </w:r>
      <w:r>
        <w:rPr>
          <w:rFonts w:hint="eastAsia" w:ascii="Times New Roman" w:hAnsi="Times New Roman"/>
          <w:sz w:val="24"/>
          <w:highlight w:val="none"/>
        </w:rPr>
        <w:t xml:space="preserve">, micronutrient content </w:t>
      </w:r>
      <w:r>
        <w:rPr>
          <w:rFonts w:hint="eastAsia" w:ascii="Times New Roman" w:hAnsi="Times New Roman"/>
          <w:sz w:val="24"/>
          <w:highlight w:val="none"/>
          <w:lang w:val="en-US" w:eastAsia="zh-CN"/>
        </w:rPr>
        <w:t xml:space="preserve">(b) </w:t>
      </w:r>
      <w:r>
        <w:rPr>
          <w:rFonts w:hint="eastAsia" w:ascii="Times New Roman" w:hAnsi="Times New Roman"/>
          <w:sz w:val="24"/>
          <w:highlight w:val="none"/>
        </w:rPr>
        <w:t xml:space="preserve">and K:Na ratio </w:t>
      </w:r>
      <w:bookmarkStart w:id="0" w:name="OLE_LINK70"/>
      <w:r>
        <w:rPr>
          <w:rFonts w:hint="eastAsia" w:ascii="Times New Roman" w:hAnsi="Times New Roman"/>
          <w:sz w:val="24"/>
          <w:highlight w:val="none"/>
          <w:lang w:val="en-US" w:eastAsia="zh-CN"/>
        </w:rPr>
        <w:t xml:space="preserve">(c) </w:t>
      </w:r>
      <w:r>
        <w:rPr>
          <w:rFonts w:hint="eastAsia" w:ascii="Times New Roman" w:hAnsi="Times New Roman"/>
          <w:sz w:val="24"/>
          <w:highlight w:val="none"/>
        </w:rPr>
        <w:t xml:space="preserve">under KCl stress in </w:t>
      </w:r>
      <w:r>
        <w:rPr>
          <w:rFonts w:hint="eastAsia" w:ascii="Times New Roman" w:hAnsi="Times New Roman"/>
          <w:i/>
          <w:iCs/>
          <w:sz w:val="24"/>
          <w:highlight w:val="none"/>
        </w:rPr>
        <w:t>M</w:t>
      </w:r>
      <w:r>
        <w:rPr>
          <w:rFonts w:hint="eastAsia" w:ascii="Times New Roman" w:hAnsi="Times New Roman"/>
          <w:sz w:val="24"/>
          <w:highlight w:val="none"/>
        </w:rPr>
        <w:t xml:space="preserve">. </w:t>
      </w:r>
      <w:r>
        <w:rPr>
          <w:rFonts w:hint="eastAsia" w:ascii="Times New Roman" w:hAnsi="Times New Roman"/>
          <w:i/>
          <w:iCs/>
          <w:sz w:val="24"/>
          <w:highlight w:val="none"/>
        </w:rPr>
        <w:t>hupehensis</w:t>
      </w:r>
      <w:r>
        <w:rPr>
          <w:rFonts w:hint="eastAsia" w:ascii="Times New Roman" w:hAnsi="Times New Roman"/>
          <w:sz w:val="24"/>
          <w:highlight w:val="none"/>
        </w:rPr>
        <w:t xml:space="preserve"> seedlings.</w:t>
      </w:r>
      <w:bookmarkEnd w:id="0"/>
      <w:r>
        <w:rPr>
          <w:rFonts w:hint="eastAsia" w:ascii="Times New Roman" w:hAnsi="Times New Roman"/>
          <w:sz w:val="24"/>
          <w:highlight w:val="none"/>
        </w:rPr>
        <w:t xml:space="preserve"> </w:t>
      </w:r>
      <w:bookmarkStart w:id="1" w:name="OLE_LINK26"/>
      <w:r>
        <w:rPr>
          <w:rFonts w:hint="eastAsia" w:ascii="Times New Roman" w:hAnsi="Times New Roman"/>
          <w:sz w:val="24"/>
          <w:highlight w:val="none"/>
        </w:rPr>
        <w:t xml:space="preserve">Data represent the means </w:t>
      </w:r>
      <w:r>
        <w:rPr>
          <w:rFonts w:ascii="Times New Roman" w:hAnsi="Times New Roman"/>
          <w:sz w:val="24"/>
          <w:highlight w:val="none"/>
        </w:rPr>
        <w:t>±</w:t>
      </w:r>
      <w:r>
        <w:rPr>
          <w:rFonts w:hint="eastAsia" w:ascii="Times New Roman" w:hAnsi="Times New Roman"/>
          <w:sz w:val="24"/>
          <w:highlight w:val="none"/>
        </w:rPr>
        <w:t xml:space="preserve"> SD of triplicate experiments. Different lowercase letters indicate significant differences according to </w:t>
      </w:r>
      <w:r>
        <w:rPr>
          <w:rFonts w:hint="eastAsia" w:ascii="Times New Roman" w:hAnsi="Times New Roman"/>
          <w:sz w:val="24"/>
          <w:highlight w:val="none"/>
          <w:lang w:val="en-US" w:eastAsia="zh-CN"/>
        </w:rPr>
        <w:t>Tukey</w:t>
      </w:r>
      <w:r>
        <w:rPr>
          <w:rFonts w:ascii="Times New Roman" w:hAnsi="Times New Roman"/>
          <w:sz w:val="24"/>
          <w:highlight w:val="none"/>
        </w:rPr>
        <w:t>’</w:t>
      </w:r>
      <w:r>
        <w:rPr>
          <w:rFonts w:hint="eastAsia" w:ascii="Times New Roman" w:hAnsi="Times New Roman"/>
          <w:sz w:val="24"/>
          <w:highlight w:val="none"/>
        </w:rPr>
        <w:t xml:space="preserve">s </w:t>
      </w:r>
      <w:r>
        <w:rPr>
          <w:rFonts w:hint="eastAsia" w:ascii="Times New Roman" w:hAnsi="Times New Roman"/>
          <w:sz w:val="24"/>
          <w:highlight w:val="none"/>
          <w:lang w:val="en-US" w:eastAsia="zh-CN"/>
        </w:rPr>
        <w:t>H</w:t>
      </w:r>
      <w:r>
        <w:rPr>
          <w:rFonts w:hint="eastAsia" w:ascii="Times New Roman" w:hAnsi="Times New Roman"/>
          <w:sz w:val="24"/>
          <w:highlight w:val="none"/>
        </w:rPr>
        <w:t>SD (</w:t>
      </w:r>
      <w:r>
        <w:rPr>
          <w:rFonts w:hint="eastAsia" w:ascii="Times New Roman" w:hAnsi="Times New Roman"/>
          <w:i/>
          <w:iCs/>
          <w:sz w:val="24"/>
          <w:highlight w:val="none"/>
        </w:rPr>
        <w:t>P</w:t>
      </w:r>
      <w:r>
        <w:rPr>
          <w:rFonts w:hint="eastAsia" w:ascii="Times New Roman" w:hAnsi="Times New Roman"/>
          <w:sz w:val="24"/>
          <w:highlight w:val="none"/>
        </w:rPr>
        <w:t xml:space="preserve"> &lt; 0.05).</w:t>
      </w:r>
      <w:bookmarkEnd w:id="1"/>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eastAsia" w:ascii="Times New Roman" w:hAnsi="Times New Roman"/>
          <w:b/>
          <w:bCs/>
          <w:sz w:val="24"/>
          <w:highlight w:val="none"/>
          <w:lang w:val="en-US" w:eastAsia="zh-CN"/>
        </w:rPr>
      </w:pPr>
    </w:p>
    <w:p>
      <w:pPr>
        <w:tabs>
          <w:tab w:val="left" w:pos="360"/>
        </w:tabs>
        <w:spacing w:line="360" w:lineRule="auto"/>
        <w:rPr>
          <w:rFonts w:hint="default" w:ascii="Times New Roman" w:hAnsi="Times New Roman"/>
          <w:b/>
          <w:bCs/>
          <w:sz w:val="24"/>
          <w:highlight w:val="none"/>
          <w:lang w:val="en-US" w:eastAsia="zh-CN"/>
        </w:rPr>
      </w:pPr>
      <w:r>
        <w:rPr>
          <w:rFonts w:hint="eastAsia" w:ascii="Times New Roman" w:hAnsi="Times New Roman"/>
          <w:b/>
          <w:bCs/>
          <w:sz w:val="24"/>
          <w:highlight w:val="none"/>
          <w:lang w:val="en-US" w:eastAsia="zh-CN"/>
        </w:rPr>
        <w:t>Figure S4</w:t>
      </w:r>
    </w:p>
    <w:p>
      <w:pPr>
        <w:rPr>
          <w:rFonts w:hint="eastAsia" w:eastAsia="宋体"/>
          <w:highlight w:val="none"/>
          <w:lang w:eastAsia="zh-CN"/>
        </w:rPr>
      </w:pPr>
      <w:r>
        <w:rPr>
          <w:rFonts w:hint="eastAsia" w:eastAsia="宋体"/>
          <w:highlight w:val="none"/>
          <w:lang w:eastAsia="zh-CN"/>
        </w:rPr>
        <w:drawing>
          <wp:inline distT="0" distB="0" distL="114300" distR="114300">
            <wp:extent cx="5272405" cy="4855845"/>
            <wp:effectExtent l="0" t="0" r="635" b="5715"/>
            <wp:docPr id="4" name="图片 4" descr="新Fig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新FigS4"/>
                    <pic:cNvPicPr>
                      <a:picLocks noChangeAspect="1"/>
                    </pic:cNvPicPr>
                  </pic:nvPicPr>
                  <pic:blipFill>
                    <a:blip r:embed="rId7"/>
                    <a:stretch>
                      <a:fillRect/>
                    </a:stretch>
                  </pic:blipFill>
                  <pic:spPr>
                    <a:xfrm>
                      <a:off x="0" y="0"/>
                      <a:ext cx="5272405" cy="485584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sz w:val="24"/>
          <w:highlight w:val="none"/>
        </w:rPr>
      </w:pPr>
      <w:r>
        <w:rPr>
          <w:rFonts w:hint="eastAsia" w:ascii="Times New Roman" w:hAnsi="Times New Roman"/>
          <w:b/>
          <w:bCs/>
          <w:sz w:val="24"/>
          <w:highlight w:val="none"/>
          <w:lang w:val="en-US" w:eastAsia="zh-CN"/>
        </w:rPr>
        <w:t xml:space="preserve">Figure S4 </w:t>
      </w:r>
      <w:r>
        <w:rPr>
          <w:rFonts w:hint="eastAsia" w:ascii="Times New Roman" w:hAnsi="Times New Roman" w:cs="Times New Roman"/>
          <w:sz w:val="24"/>
          <w:szCs w:val="24"/>
          <w:lang w:val="en-US" w:eastAsia="zh-CN"/>
        </w:rPr>
        <w:t xml:space="preserve">Relative expression of </w:t>
      </w:r>
      <w:r>
        <w:rPr>
          <w:rFonts w:hint="eastAsia" w:ascii="Times New Roman" w:hAnsi="Times New Roman" w:cs="Times New Roman"/>
          <w:i/>
          <w:iCs/>
          <w:sz w:val="24"/>
          <w:szCs w:val="24"/>
          <w:lang w:val="en-US" w:eastAsia="zh-CN"/>
        </w:rPr>
        <w:t>MdWRKY53</w:t>
      </w:r>
      <w:r>
        <w:rPr>
          <w:rFonts w:hint="eastAsia" w:ascii="Times New Roman" w:hAnsi="Times New Roman" w:cs="Times New Roman"/>
          <w:sz w:val="24"/>
          <w:szCs w:val="24"/>
          <w:lang w:val="en-US" w:eastAsia="zh-CN"/>
        </w:rPr>
        <w:t xml:space="preserve">, </w:t>
      </w:r>
      <w:r>
        <w:rPr>
          <w:rFonts w:hint="eastAsia" w:ascii="Times New Roman" w:hAnsi="Times New Roman" w:cs="Times New Roman"/>
          <w:i/>
          <w:iCs/>
          <w:sz w:val="24"/>
          <w:szCs w:val="24"/>
          <w:lang w:val="en-US" w:eastAsia="zh-CN"/>
        </w:rPr>
        <w:t>MdGORK1</w:t>
      </w:r>
      <w:r>
        <w:rPr>
          <w:rFonts w:hint="eastAsia" w:ascii="Times New Roman" w:hAnsi="Times New Roman" w:cs="Times New Roman"/>
          <w:sz w:val="24"/>
          <w:szCs w:val="24"/>
          <w:lang w:val="en-US" w:eastAsia="zh-CN"/>
        </w:rPr>
        <w:t xml:space="preserve">, and </w:t>
      </w:r>
      <w:r>
        <w:rPr>
          <w:rFonts w:hint="eastAsia" w:ascii="Times New Roman" w:hAnsi="Times New Roman" w:cs="Times New Roman"/>
          <w:i/>
          <w:iCs/>
          <w:sz w:val="24"/>
          <w:szCs w:val="24"/>
          <w:lang w:val="en-US" w:eastAsia="zh-CN"/>
        </w:rPr>
        <w:t xml:space="preserve">MdNHX2 </w:t>
      </w:r>
      <w:r>
        <w:rPr>
          <w:rFonts w:hint="eastAsia" w:ascii="Times New Roman" w:hAnsi="Times New Roman" w:cs="Times New Roman"/>
          <w:i w:val="0"/>
          <w:iCs w:val="0"/>
          <w:sz w:val="24"/>
          <w:szCs w:val="24"/>
          <w:lang w:val="en-US" w:eastAsia="zh-CN"/>
        </w:rPr>
        <w:t xml:space="preserve">under KCl stress and MT treatment in </w:t>
      </w:r>
      <w:r>
        <w:rPr>
          <w:rFonts w:hint="eastAsia" w:ascii="Times New Roman" w:hAnsi="Times New Roman" w:cs="Times New Roman"/>
          <w:i/>
          <w:iCs/>
          <w:sz w:val="24"/>
          <w:szCs w:val="24"/>
          <w:lang w:val="en-US" w:eastAsia="zh-CN"/>
        </w:rPr>
        <w:t>Qingzhen 1</w:t>
      </w:r>
      <w:r>
        <w:rPr>
          <w:rFonts w:hint="eastAsia" w:ascii="Times New Roman" w:hAnsi="Times New Roman" w:cs="Times New Roman"/>
          <w:sz w:val="24"/>
          <w:szCs w:val="24"/>
          <w:lang w:val="en-US" w:eastAsia="zh-CN"/>
        </w:rPr>
        <w:t>,</w:t>
      </w:r>
      <w:r>
        <w:rPr>
          <w:rFonts w:hint="eastAsia" w:ascii="Times New Roman" w:hAnsi="Times New Roman" w:cs="Times New Roman"/>
          <w:i/>
          <w:iCs/>
          <w:sz w:val="24"/>
          <w:szCs w:val="24"/>
          <w:lang w:val="en-US" w:eastAsia="zh-CN"/>
        </w:rPr>
        <w:t xml:space="preserve"> Malus hupenensis</w:t>
      </w:r>
      <w:r>
        <w:rPr>
          <w:rFonts w:hint="eastAsia" w:ascii="Times New Roman" w:hAnsi="Times New Roman" w:cs="Times New Roman"/>
          <w:sz w:val="24"/>
          <w:szCs w:val="24"/>
          <w:lang w:val="en-US" w:eastAsia="zh-CN"/>
        </w:rPr>
        <w:t xml:space="preserve">, and </w:t>
      </w:r>
      <w:r>
        <w:rPr>
          <w:rFonts w:hint="eastAsia" w:ascii="Times New Roman" w:hAnsi="Times New Roman" w:cs="Times New Roman"/>
          <w:i w:val="0"/>
          <w:iCs w:val="0"/>
          <w:sz w:val="24"/>
          <w:szCs w:val="24"/>
          <w:lang w:val="en-US" w:eastAsia="zh-CN"/>
        </w:rPr>
        <w:t xml:space="preserve">M26. </w:t>
      </w:r>
      <w:r>
        <w:rPr>
          <w:rFonts w:hint="eastAsia" w:ascii="Times New Roman" w:hAnsi="Times New Roman"/>
          <w:b w:val="0"/>
          <w:bCs w:val="0"/>
          <w:sz w:val="24"/>
          <w:highlight w:val="none"/>
          <w:lang w:val="en-US" w:eastAsia="zh-CN"/>
        </w:rPr>
        <w:t xml:space="preserve">(a) </w:t>
      </w:r>
      <w:r>
        <w:rPr>
          <w:rFonts w:ascii="Times New Roman" w:hAnsi="Times New Roman"/>
          <w:sz w:val="24"/>
          <w:highlight w:val="none"/>
        </w:rPr>
        <w:t>Gene ontology (</w:t>
      </w:r>
      <w:r>
        <w:rPr>
          <w:rFonts w:hint="eastAsia" w:ascii="Times New Roman" w:hAnsi="Times New Roman"/>
          <w:sz w:val="24"/>
          <w:highlight w:val="none"/>
        </w:rPr>
        <w:t>GO</w:t>
      </w:r>
      <w:r>
        <w:rPr>
          <w:rFonts w:ascii="Times New Roman" w:hAnsi="Times New Roman"/>
          <w:sz w:val="24"/>
          <w:highlight w:val="none"/>
        </w:rPr>
        <w:t>)</w:t>
      </w:r>
      <w:r>
        <w:rPr>
          <w:rFonts w:hint="eastAsia" w:ascii="Times New Roman" w:hAnsi="Times New Roman" w:cs="Times New Roman"/>
          <w:sz w:val="24"/>
          <w:szCs w:val="24"/>
          <w:lang w:val="en-US" w:eastAsia="zh-CN"/>
        </w:rPr>
        <w:t xml:space="preserve"> enrichment and (b) </w:t>
      </w:r>
      <w:r>
        <w:rPr>
          <w:rFonts w:ascii="Times New Roman" w:hAnsi="Times New Roman"/>
          <w:sz w:val="24"/>
          <w:highlight w:val="none"/>
        </w:rPr>
        <w:t>Kyoto encyclopedia of genes and genomes (</w:t>
      </w:r>
      <w:r>
        <w:rPr>
          <w:rFonts w:hint="eastAsia" w:ascii="Times New Roman" w:hAnsi="Times New Roman"/>
          <w:sz w:val="24"/>
          <w:highlight w:val="none"/>
        </w:rPr>
        <w:t>KEGG</w:t>
      </w:r>
      <w:r>
        <w:rPr>
          <w:rFonts w:ascii="Times New Roman" w:hAnsi="Times New Roman"/>
          <w:sz w:val="24"/>
          <w:highlight w:val="none"/>
        </w:rPr>
        <w:t>)</w:t>
      </w:r>
      <w:r>
        <w:rPr>
          <w:rFonts w:hint="eastAsia" w:ascii="Times New Roman" w:hAnsi="Times New Roman" w:cs="Times New Roman"/>
          <w:sz w:val="24"/>
          <w:szCs w:val="24"/>
          <w:lang w:val="en-US" w:eastAsia="zh-CN"/>
        </w:rPr>
        <w:t xml:space="preserve"> analysis of differentially expressed genes in </w:t>
      </w:r>
      <w:bookmarkStart w:id="2" w:name="OLE_LINK2"/>
      <w:r>
        <w:rPr>
          <w:rFonts w:hint="eastAsia" w:ascii="Times New Roman" w:hAnsi="Times New Roman" w:cs="Times New Roman"/>
          <w:i/>
          <w:iCs/>
          <w:sz w:val="24"/>
          <w:szCs w:val="24"/>
          <w:lang w:val="en-US" w:eastAsia="zh-CN"/>
        </w:rPr>
        <w:t>Malus hupenensis</w:t>
      </w:r>
      <w:bookmarkEnd w:id="2"/>
      <w:r>
        <w:rPr>
          <w:rFonts w:hint="eastAsia" w:ascii="Times New Roman" w:hAnsi="Times New Roman" w:cs="Times New Roman"/>
          <w:i/>
          <w:iCs/>
          <w:sz w:val="24"/>
          <w:szCs w:val="24"/>
          <w:lang w:val="en-US" w:eastAsia="zh-CN"/>
        </w:rPr>
        <w:t xml:space="preserve"> </w:t>
      </w:r>
      <w:r>
        <w:rPr>
          <w:rFonts w:hint="eastAsia" w:ascii="Times New Roman" w:hAnsi="Times New Roman" w:cs="Times New Roman"/>
          <w:sz w:val="24"/>
          <w:szCs w:val="24"/>
          <w:lang w:val="en-US" w:eastAsia="zh-CN"/>
        </w:rPr>
        <w:t xml:space="preserve">seedlings treated with KCl stress and exogenous MT. Relative expression of </w:t>
      </w:r>
      <w:r>
        <w:rPr>
          <w:rFonts w:hint="eastAsia" w:ascii="Times New Roman" w:hAnsi="Times New Roman" w:cs="Times New Roman"/>
          <w:i/>
          <w:iCs/>
          <w:sz w:val="24"/>
          <w:szCs w:val="24"/>
          <w:lang w:val="en-US" w:eastAsia="zh-CN"/>
        </w:rPr>
        <w:t xml:space="preserve">MdWRKY53 </w:t>
      </w:r>
      <w:r>
        <w:rPr>
          <w:rFonts w:hint="eastAsia" w:ascii="Times New Roman" w:hAnsi="Times New Roman" w:cs="Times New Roman"/>
          <w:sz w:val="24"/>
          <w:szCs w:val="24"/>
          <w:lang w:val="en-US" w:eastAsia="zh-CN"/>
        </w:rPr>
        <w:t xml:space="preserve">(c), </w:t>
      </w:r>
      <w:r>
        <w:rPr>
          <w:rFonts w:hint="eastAsia" w:ascii="Times New Roman" w:hAnsi="Times New Roman" w:cs="Times New Roman"/>
          <w:i/>
          <w:iCs/>
          <w:sz w:val="24"/>
          <w:szCs w:val="24"/>
          <w:lang w:val="en-US" w:eastAsia="zh-CN"/>
        </w:rPr>
        <w:t xml:space="preserve">MdGORK1 </w:t>
      </w:r>
      <w:r>
        <w:rPr>
          <w:rFonts w:hint="eastAsia" w:ascii="Times New Roman" w:hAnsi="Times New Roman" w:cs="Times New Roman"/>
          <w:i w:val="0"/>
          <w:iCs w:val="0"/>
          <w:sz w:val="24"/>
          <w:szCs w:val="24"/>
          <w:lang w:val="en-US" w:eastAsia="zh-CN"/>
        </w:rPr>
        <w:t>(d)</w:t>
      </w:r>
      <w:r>
        <w:rPr>
          <w:rFonts w:hint="eastAsia" w:ascii="Times New Roman" w:hAnsi="Times New Roman" w:cs="Times New Roman"/>
          <w:sz w:val="24"/>
          <w:szCs w:val="24"/>
          <w:lang w:val="en-US" w:eastAsia="zh-CN"/>
        </w:rPr>
        <w:t xml:space="preserve">, and </w:t>
      </w:r>
      <w:r>
        <w:rPr>
          <w:rFonts w:hint="eastAsia" w:ascii="Times New Roman" w:hAnsi="Times New Roman" w:cs="Times New Roman"/>
          <w:i/>
          <w:iCs/>
          <w:sz w:val="24"/>
          <w:szCs w:val="24"/>
          <w:lang w:val="en-US" w:eastAsia="zh-CN"/>
        </w:rPr>
        <w:t>MdNHX2</w:t>
      </w:r>
      <w:r>
        <w:rPr>
          <w:rFonts w:hint="eastAsia" w:ascii="Times New Roman" w:hAnsi="Times New Roman" w:cs="Times New Roman"/>
          <w:sz w:val="24"/>
          <w:szCs w:val="24"/>
          <w:lang w:val="en-US" w:eastAsia="zh-CN"/>
        </w:rPr>
        <w:t xml:space="preserve"> (e) in leaves and roots of </w:t>
      </w:r>
      <w:r>
        <w:rPr>
          <w:rFonts w:hint="eastAsia" w:ascii="Times New Roman" w:hAnsi="Times New Roman" w:cs="Times New Roman"/>
          <w:i/>
          <w:iCs/>
          <w:sz w:val="24"/>
          <w:szCs w:val="24"/>
          <w:lang w:val="en-US" w:eastAsia="zh-CN"/>
        </w:rPr>
        <w:t>Malus hupenensis</w:t>
      </w:r>
      <w:r>
        <w:rPr>
          <w:rFonts w:hint="eastAsia" w:ascii="Times New Roman" w:hAnsi="Times New Roman" w:cs="Times New Roman"/>
          <w:sz w:val="24"/>
          <w:szCs w:val="24"/>
          <w:lang w:val="en-US" w:eastAsia="zh-CN"/>
        </w:rPr>
        <w:t xml:space="preserve"> under KCl stress and MT treatment. Relative expression of </w:t>
      </w:r>
      <w:r>
        <w:rPr>
          <w:rFonts w:hint="eastAsia" w:ascii="Times New Roman" w:hAnsi="Times New Roman" w:cs="Times New Roman"/>
          <w:i/>
          <w:iCs/>
          <w:sz w:val="24"/>
          <w:szCs w:val="24"/>
          <w:lang w:val="en-US" w:eastAsia="zh-CN"/>
        </w:rPr>
        <w:t xml:space="preserve">MdWRKY53 </w:t>
      </w:r>
      <w:r>
        <w:rPr>
          <w:rFonts w:hint="eastAsia" w:ascii="Times New Roman" w:hAnsi="Times New Roman" w:cs="Times New Roman"/>
          <w:i w:val="0"/>
          <w:iCs w:val="0"/>
          <w:sz w:val="24"/>
          <w:szCs w:val="24"/>
          <w:lang w:val="en-US" w:eastAsia="zh-CN"/>
        </w:rPr>
        <w:t>(f)</w:t>
      </w:r>
      <w:r>
        <w:rPr>
          <w:rFonts w:hint="eastAsia" w:ascii="Times New Roman" w:hAnsi="Times New Roman" w:cs="Times New Roman"/>
          <w:sz w:val="24"/>
          <w:szCs w:val="24"/>
          <w:lang w:val="en-US" w:eastAsia="zh-CN"/>
        </w:rPr>
        <w:t xml:space="preserve">, </w:t>
      </w:r>
      <w:r>
        <w:rPr>
          <w:rFonts w:hint="eastAsia" w:ascii="Times New Roman" w:hAnsi="Times New Roman" w:cs="Times New Roman"/>
          <w:i/>
          <w:iCs/>
          <w:sz w:val="24"/>
          <w:szCs w:val="24"/>
          <w:lang w:val="en-US" w:eastAsia="zh-CN"/>
        </w:rPr>
        <w:t xml:space="preserve">MdGORK1 </w:t>
      </w:r>
      <w:r>
        <w:rPr>
          <w:rFonts w:hint="eastAsia" w:ascii="Times New Roman" w:hAnsi="Times New Roman" w:cs="Times New Roman"/>
          <w:i w:val="0"/>
          <w:iCs w:val="0"/>
          <w:sz w:val="24"/>
          <w:szCs w:val="24"/>
          <w:lang w:val="en-US" w:eastAsia="zh-CN"/>
        </w:rPr>
        <w:t>(g)</w:t>
      </w:r>
      <w:r>
        <w:rPr>
          <w:rFonts w:hint="eastAsia" w:ascii="Times New Roman" w:hAnsi="Times New Roman" w:cs="Times New Roman"/>
          <w:sz w:val="24"/>
          <w:szCs w:val="24"/>
          <w:lang w:val="en-US" w:eastAsia="zh-CN"/>
        </w:rPr>
        <w:t xml:space="preserve">, and </w:t>
      </w:r>
      <w:r>
        <w:rPr>
          <w:rFonts w:hint="eastAsia" w:ascii="Times New Roman" w:hAnsi="Times New Roman" w:cs="Times New Roman"/>
          <w:i/>
          <w:iCs/>
          <w:sz w:val="24"/>
          <w:szCs w:val="24"/>
          <w:lang w:val="en-US" w:eastAsia="zh-CN"/>
        </w:rPr>
        <w:t xml:space="preserve">MdNHX2 </w:t>
      </w:r>
      <w:r>
        <w:rPr>
          <w:rFonts w:hint="eastAsia" w:ascii="Times New Roman" w:hAnsi="Times New Roman" w:cs="Times New Roman"/>
          <w:i w:val="0"/>
          <w:iCs w:val="0"/>
          <w:sz w:val="24"/>
          <w:szCs w:val="24"/>
          <w:lang w:val="en-US" w:eastAsia="zh-CN"/>
        </w:rPr>
        <w:t xml:space="preserve">(h) in </w:t>
      </w:r>
      <w:r>
        <w:rPr>
          <w:rFonts w:hint="eastAsia" w:ascii="Times New Roman" w:hAnsi="Times New Roman" w:cs="Times New Roman"/>
          <w:i/>
          <w:iCs/>
          <w:sz w:val="24"/>
          <w:szCs w:val="24"/>
          <w:lang w:val="en-US" w:eastAsia="zh-CN"/>
        </w:rPr>
        <w:t>Qingzhen 1</w:t>
      </w:r>
      <w:r>
        <w:rPr>
          <w:rFonts w:hint="eastAsia" w:ascii="Times New Roman" w:hAnsi="Times New Roman" w:cs="Times New Roman"/>
          <w:sz w:val="24"/>
          <w:szCs w:val="24"/>
          <w:lang w:val="en-US" w:eastAsia="zh-CN"/>
        </w:rPr>
        <w:t>,</w:t>
      </w:r>
      <w:r>
        <w:rPr>
          <w:rFonts w:hint="eastAsia" w:ascii="Times New Roman" w:hAnsi="Times New Roman" w:cs="Times New Roman"/>
          <w:i/>
          <w:iCs/>
          <w:sz w:val="24"/>
          <w:szCs w:val="24"/>
          <w:lang w:val="en-US" w:eastAsia="zh-CN"/>
        </w:rPr>
        <w:t xml:space="preserve"> Malus hupenensis</w:t>
      </w:r>
      <w:r>
        <w:rPr>
          <w:rFonts w:hint="eastAsia" w:ascii="Times New Roman" w:hAnsi="Times New Roman" w:cs="Times New Roman"/>
          <w:sz w:val="24"/>
          <w:szCs w:val="24"/>
          <w:lang w:val="en-US" w:eastAsia="zh-CN"/>
        </w:rPr>
        <w:t xml:space="preserve">, and </w:t>
      </w:r>
      <w:r>
        <w:rPr>
          <w:rFonts w:hint="eastAsia" w:ascii="Times New Roman" w:hAnsi="Times New Roman" w:cs="Times New Roman"/>
          <w:i w:val="0"/>
          <w:iCs w:val="0"/>
          <w:sz w:val="24"/>
          <w:szCs w:val="24"/>
          <w:lang w:val="en-US" w:eastAsia="zh-CN"/>
        </w:rPr>
        <w:t>M26</w:t>
      </w:r>
      <w:r>
        <w:rPr>
          <w:rFonts w:hint="eastAsia" w:ascii="Times New Roman" w:hAnsi="Times New Roman" w:cs="Times New Roman"/>
          <w:sz w:val="24"/>
          <w:szCs w:val="24"/>
          <w:lang w:val="en-US" w:eastAsia="zh-CN"/>
        </w:rPr>
        <w:t xml:space="preserve"> under KCl stress and</w:t>
      </w:r>
      <w:r>
        <w:rPr>
          <w:rFonts w:hint="default" w:ascii="Times New Roman" w:hAnsi="Times New Roman" w:cs="Times New Roman"/>
          <w:sz w:val="24"/>
          <w:szCs w:val="24"/>
          <w:lang w:val="en-US" w:eastAsia="zh-CN"/>
        </w:rPr>
        <w:t xml:space="preserve"> </w:t>
      </w:r>
      <w:r>
        <w:rPr>
          <w:rFonts w:hint="eastAsia" w:ascii="Times New Roman" w:hAnsi="Times New Roman" w:cs="Times New Roman"/>
          <w:sz w:val="24"/>
          <w:szCs w:val="24"/>
          <w:lang w:val="en-US" w:eastAsia="zh-CN"/>
        </w:rPr>
        <w:t xml:space="preserve">MT treatment. </w:t>
      </w:r>
      <w:r>
        <w:rPr>
          <w:rFonts w:hint="eastAsia" w:ascii="Times New Roman" w:hAnsi="Times New Roman"/>
          <w:sz w:val="24"/>
          <w:highlight w:val="none"/>
        </w:rPr>
        <w:t xml:space="preserve">Data represent the means </w:t>
      </w:r>
      <w:r>
        <w:rPr>
          <w:rFonts w:ascii="Times New Roman" w:hAnsi="Times New Roman"/>
          <w:sz w:val="24"/>
          <w:highlight w:val="none"/>
        </w:rPr>
        <w:t>±</w:t>
      </w:r>
      <w:r>
        <w:rPr>
          <w:rFonts w:hint="eastAsia" w:ascii="Times New Roman" w:hAnsi="Times New Roman"/>
          <w:sz w:val="24"/>
          <w:highlight w:val="none"/>
        </w:rPr>
        <w:t xml:space="preserve"> SD of triplicate experiments. Different lowercase letters indicate significant differences according to </w:t>
      </w:r>
      <w:r>
        <w:rPr>
          <w:rFonts w:hint="eastAsia" w:ascii="Times New Roman" w:hAnsi="Times New Roman"/>
          <w:sz w:val="24"/>
          <w:highlight w:val="none"/>
          <w:lang w:val="en-US" w:eastAsia="zh-CN"/>
        </w:rPr>
        <w:t>Tukey</w:t>
      </w:r>
      <w:r>
        <w:rPr>
          <w:rFonts w:ascii="Times New Roman" w:hAnsi="Times New Roman"/>
          <w:sz w:val="24"/>
          <w:highlight w:val="none"/>
        </w:rPr>
        <w:t>’</w:t>
      </w:r>
      <w:r>
        <w:rPr>
          <w:rFonts w:hint="eastAsia" w:ascii="Times New Roman" w:hAnsi="Times New Roman"/>
          <w:sz w:val="24"/>
          <w:highlight w:val="none"/>
        </w:rPr>
        <w:t xml:space="preserve">s </w:t>
      </w:r>
      <w:r>
        <w:rPr>
          <w:rFonts w:hint="eastAsia" w:ascii="Times New Roman" w:hAnsi="Times New Roman"/>
          <w:sz w:val="24"/>
          <w:highlight w:val="none"/>
          <w:lang w:val="en-US" w:eastAsia="zh-CN"/>
        </w:rPr>
        <w:t>H</w:t>
      </w:r>
      <w:r>
        <w:rPr>
          <w:rFonts w:hint="eastAsia" w:ascii="Times New Roman" w:hAnsi="Times New Roman"/>
          <w:sz w:val="24"/>
          <w:highlight w:val="none"/>
        </w:rPr>
        <w:t>SD (</w:t>
      </w:r>
      <w:r>
        <w:rPr>
          <w:rFonts w:hint="eastAsia" w:ascii="Times New Roman" w:hAnsi="Times New Roman"/>
          <w:i/>
          <w:iCs/>
          <w:sz w:val="24"/>
          <w:highlight w:val="none"/>
        </w:rPr>
        <w:t>P</w:t>
      </w:r>
      <w:r>
        <w:rPr>
          <w:rFonts w:hint="eastAsia" w:ascii="Times New Roman" w:hAnsi="Times New Roman"/>
          <w:sz w:val="24"/>
          <w:highlight w:val="none"/>
        </w:rPr>
        <w:t xml:space="preserve"> &lt; 0.05).</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sz w:val="24"/>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sz w:val="24"/>
          <w:highlight w:val="none"/>
        </w:rPr>
      </w:pPr>
    </w:p>
    <w:p>
      <w:pPr>
        <w:tabs>
          <w:tab w:val="left" w:pos="360"/>
        </w:tabs>
        <w:spacing w:line="360" w:lineRule="auto"/>
        <w:rPr>
          <w:rFonts w:hint="default" w:ascii="Times New Roman" w:hAnsi="Times New Roman"/>
          <w:sz w:val="24"/>
          <w:highlight w:val="none"/>
          <w:lang w:val="en-US" w:eastAsia="zh-CN"/>
        </w:rPr>
      </w:pPr>
      <w:r>
        <w:rPr>
          <w:rFonts w:hint="eastAsia" w:ascii="Times New Roman" w:hAnsi="Times New Roman"/>
          <w:b/>
          <w:bCs/>
          <w:sz w:val="24"/>
          <w:highlight w:val="none"/>
          <w:lang w:val="en-US" w:eastAsia="zh-CN"/>
        </w:rPr>
        <w:t>Figure S5</w:t>
      </w:r>
    </w:p>
    <w:p>
      <w:pPr>
        <w:spacing w:line="360" w:lineRule="auto"/>
        <w:jc w:val="both"/>
        <w:rPr>
          <w:rFonts w:hint="eastAsia" w:ascii="Times New Roman" w:hAnsi="Times New Roman" w:eastAsia="宋体"/>
          <w:sz w:val="24"/>
          <w:highlight w:val="none"/>
          <w:lang w:eastAsia="zh-CN"/>
        </w:rPr>
      </w:pPr>
      <w:r>
        <w:rPr>
          <w:rFonts w:hint="eastAsia" w:ascii="Times New Roman" w:hAnsi="Times New Roman" w:eastAsia="宋体"/>
          <w:sz w:val="24"/>
          <w:highlight w:val="none"/>
          <w:lang w:eastAsia="zh-CN"/>
        </w:rPr>
        <w:drawing>
          <wp:inline distT="0" distB="0" distL="114300" distR="114300">
            <wp:extent cx="5268595" cy="6510020"/>
            <wp:effectExtent l="0" t="0" r="4445" b="12700"/>
            <wp:docPr id="5" name="图片 5" descr="新Fig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新FigS5"/>
                    <pic:cNvPicPr>
                      <a:picLocks noChangeAspect="1"/>
                    </pic:cNvPicPr>
                  </pic:nvPicPr>
                  <pic:blipFill>
                    <a:blip r:embed="rId8"/>
                    <a:stretch>
                      <a:fillRect/>
                    </a:stretch>
                  </pic:blipFill>
                  <pic:spPr>
                    <a:xfrm>
                      <a:off x="0" y="0"/>
                      <a:ext cx="5268595" cy="651002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sz w:val="24"/>
          <w:highlight w:val="none"/>
        </w:rPr>
      </w:pPr>
      <w:r>
        <w:rPr>
          <w:rFonts w:hint="eastAsia" w:ascii="Times New Roman" w:hAnsi="Times New Roman"/>
          <w:b/>
          <w:bCs/>
          <w:sz w:val="24"/>
          <w:highlight w:val="none"/>
          <w:lang w:val="en-US" w:eastAsia="zh-CN"/>
        </w:rPr>
        <w:t>Figure S5</w:t>
      </w:r>
      <w:r>
        <w:rPr>
          <w:rFonts w:hint="eastAsia" w:ascii="Times New Roman" w:hAnsi="Times New Roman"/>
          <w:sz w:val="24"/>
          <w:highlight w:val="none"/>
          <w:lang w:val="en-US" w:eastAsia="zh-CN"/>
        </w:rPr>
        <w:t xml:space="preserve"> The phenotype of </w:t>
      </w:r>
      <w:r>
        <w:rPr>
          <w:rFonts w:hint="eastAsia" w:ascii="Times New Roman" w:hAnsi="Times New Roman"/>
          <w:i/>
          <w:iCs/>
          <w:sz w:val="24"/>
          <w:highlight w:val="none"/>
          <w:lang w:val="en-US" w:eastAsia="zh-CN"/>
        </w:rPr>
        <w:t>AtWRKY41</w:t>
      </w:r>
      <w:r>
        <w:rPr>
          <w:rFonts w:hint="eastAsia" w:ascii="Times New Roman" w:hAnsi="Times New Roman"/>
          <w:sz w:val="24"/>
          <w:highlight w:val="none"/>
          <w:lang w:val="en-US" w:eastAsia="zh-CN"/>
        </w:rPr>
        <w:t xml:space="preserve"> transgenic </w:t>
      </w:r>
      <w:r>
        <w:rPr>
          <w:rFonts w:hint="eastAsia" w:ascii="Times New Roman" w:hAnsi="Times New Roman"/>
          <w:i/>
          <w:iCs/>
          <w:sz w:val="24"/>
          <w:highlight w:val="none"/>
        </w:rPr>
        <w:t>Arabidopsis</w:t>
      </w:r>
      <w:r>
        <w:rPr>
          <w:rFonts w:hint="eastAsia" w:ascii="Times New Roman" w:hAnsi="Times New Roman"/>
          <w:i/>
          <w:iCs/>
          <w:sz w:val="24"/>
          <w:highlight w:val="none"/>
          <w:lang w:val="en-US" w:eastAsia="zh-CN"/>
        </w:rPr>
        <w:t xml:space="preserve"> </w:t>
      </w:r>
      <w:r>
        <w:rPr>
          <w:rFonts w:hint="eastAsia" w:ascii="Times New Roman" w:hAnsi="Times New Roman"/>
          <w:sz w:val="24"/>
          <w:highlight w:val="none"/>
          <w:lang w:val="en-US" w:eastAsia="zh-CN"/>
        </w:rPr>
        <w:t xml:space="preserve">under KCl stress and MT treatment. </w:t>
      </w:r>
      <w:r>
        <w:rPr>
          <w:rFonts w:hint="eastAsia" w:ascii="Times New Roman" w:hAnsi="Times New Roman" w:cs="Times New Roman"/>
          <w:sz w:val="24"/>
          <w:szCs w:val="24"/>
          <w:lang w:val="en-US" w:eastAsia="zh-CN"/>
        </w:rPr>
        <w:t xml:space="preserve">Relative expression of </w:t>
      </w:r>
      <w:r>
        <w:rPr>
          <w:rFonts w:hint="eastAsia" w:ascii="Times New Roman" w:hAnsi="Times New Roman" w:cs="Times New Roman"/>
          <w:i/>
          <w:iCs/>
          <w:sz w:val="24"/>
          <w:szCs w:val="24"/>
          <w:lang w:val="en-US" w:eastAsia="zh-CN"/>
        </w:rPr>
        <w:t xml:space="preserve">MdWRKY53 </w:t>
      </w:r>
      <w:r>
        <w:rPr>
          <w:rFonts w:hint="eastAsia" w:ascii="Times New Roman" w:hAnsi="Times New Roman" w:cs="Times New Roman"/>
          <w:sz w:val="24"/>
          <w:szCs w:val="24"/>
          <w:lang w:val="en-US" w:eastAsia="zh-CN"/>
        </w:rPr>
        <w:t xml:space="preserve">in transgenic and wild type apple plants (a) and callus (b). (c) Relative expression level of </w:t>
      </w:r>
      <w:r>
        <w:rPr>
          <w:rFonts w:hint="eastAsia" w:ascii="Times New Roman" w:hAnsi="Times New Roman" w:cs="Times New Roman"/>
          <w:i/>
          <w:iCs/>
          <w:sz w:val="24"/>
          <w:szCs w:val="24"/>
          <w:lang w:val="en-US" w:eastAsia="zh-CN"/>
        </w:rPr>
        <w:t>AtWRKY41</w:t>
      </w:r>
      <w:r>
        <w:rPr>
          <w:rFonts w:hint="eastAsia" w:ascii="Times New Roman" w:hAnsi="Times New Roman" w:cs="Times New Roman"/>
          <w:sz w:val="24"/>
          <w:szCs w:val="24"/>
          <w:lang w:val="en-US" w:eastAsia="zh-CN"/>
        </w:rPr>
        <w:t xml:space="preserve"> in OE </w:t>
      </w:r>
      <w:r>
        <w:rPr>
          <w:rFonts w:hint="eastAsia" w:ascii="Times New Roman" w:hAnsi="Times New Roman" w:cs="Times New Roman"/>
          <w:i/>
          <w:iCs/>
          <w:sz w:val="24"/>
          <w:szCs w:val="24"/>
          <w:lang w:val="en-US" w:eastAsia="zh-CN"/>
        </w:rPr>
        <w:t>AtWRKY41</w:t>
      </w:r>
      <w:r>
        <w:rPr>
          <w:rFonts w:hint="eastAsia" w:ascii="Times New Roman" w:hAnsi="Times New Roman" w:cs="Times New Roman"/>
          <w:i w:val="0"/>
          <w:iCs w:val="0"/>
          <w:sz w:val="24"/>
          <w:szCs w:val="24"/>
          <w:lang w:val="en-US" w:eastAsia="zh-CN"/>
        </w:rPr>
        <w:t>,</w:t>
      </w:r>
      <w:r>
        <w:rPr>
          <w:rFonts w:hint="eastAsia" w:ascii="Times New Roman" w:hAnsi="Times New Roman" w:cs="Times New Roman"/>
          <w:sz w:val="24"/>
          <w:szCs w:val="24"/>
          <w:lang w:val="en-US" w:eastAsia="zh-CN"/>
        </w:rPr>
        <w:t xml:space="preserve"> Col-0, and </w:t>
      </w:r>
      <w:r>
        <w:rPr>
          <w:rFonts w:hint="eastAsia" w:ascii="Times New Roman" w:hAnsi="Times New Roman" w:cs="Times New Roman"/>
          <w:i/>
          <w:iCs/>
          <w:sz w:val="24"/>
          <w:szCs w:val="24"/>
          <w:lang w:val="en-US" w:eastAsia="zh-CN"/>
        </w:rPr>
        <w:t>wrky41</w:t>
      </w:r>
      <w:r>
        <w:rPr>
          <w:rFonts w:hint="eastAsia" w:ascii="Times New Roman" w:hAnsi="Times New Roman" w:cs="Times New Roman"/>
          <w:sz w:val="24"/>
          <w:szCs w:val="24"/>
          <w:lang w:val="en-US" w:eastAsia="zh-CN"/>
        </w:rPr>
        <w:t xml:space="preserve"> </w:t>
      </w:r>
      <w:r>
        <w:rPr>
          <w:rFonts w:hint="eastAsia" w:ascii="Times New Roman" w:hAnsi="Times New Roman"/>
          <w:i/>
          <w:iCs/>
          <w:sz w:val="24"/>
          <w:highlight w:val="none"/>
        </w:rPr>
        <w:t>Arabidopsis</w:t>
      </w:r>
      <w:r>
        <w:rPr>
          <w:rFonts w:hint="eastAsia" w:ascii="Times New Roman" w:hAnsi="Times New Roman"/>
          <w:i w:val="0"/>
          <w:iCs w:val="0"/>
          <w:sz w:val="24"/>
          <w:highlight w:val="none"/>
          <w:lang w:val="en-US" w:eastAsia="zh-CN"/>
        </w:rPr>
        <w:t xml:space="preserve">. </w:t>
      </w:r>
      <w:r>
        <w:rPr>
          <w:rFonts w:hint="eastAsia" w:ascii="Times New Roman" w:hAnsi="Times New Roman" w:cs="Times New Roman"/>
          <w:sz w:val="24"/>
          <w:szCs w:val="24"/>
          <w:lang w:val="en-US" w:eastAsia="zh-CN"/>
        </w:rPr>
        <w:t xml:space="preserve">Phenotype </w:t>
      </w:r>
      <w:r>
        <w:rPr>
          <w:rFonts w:hint="eastAsia" w:ascii="Times New Roman" w:hAnsi="Times New Roman"/>
          <w:i w:val="0"/>
          <w:iCs w:val="0"/>
          <w:sz w:val="24"/>
          <w:highlight w:val="none"/>
          <w:lang w:val="en-US" w:eastAsia="zh-CN"/>
        </w:rPr>
        <w:t>(d)</w:t>
      </w:r>
      <w:r>
        <w:rPr>
          <w:rFonts w:hint="eastAsia" w:ascii="Times New Roman" w:hAnsi="Times New Roman" w:cs="Times New Roman"/>
          <w:sz w:val="24"/>
          <w:szCs w:val="24"/>
          <w:lang w:val="en-US" w:eastAsia="zh-CN"/>
        </w:rPr>
        <w:t xml:space="preserve"> and wilting rate (e) of OE </w:t>
      </w:r>
      <w:r>
        <w:rPr>
          <w:rFonts w:hint="eastAsia" w:ascii="Times New Roman" w:hAnsi="Times New Roman" w:cs="Times New Roman"/>
          <w:i/>
          <w:iCs/>
          <w:sz w:val="24"/>
          <w:szCs w:val="24"/>
          <w:lang w:val="en-US" w:eastAsia="zh-CN"/>
        </w:rPr>
        <w:t>AtWRKY41</w:t>
      </w:r>
      <w:r>
        <w:rPr>
          <w:rFonts w:hint="eastAsia" w:ascii="Times New Roman" w:hAnsi="Times New Roman" w:cs="Times New Roman"/>
          <w:i w:val="0"/>
          <w:iCs w:val="0"/>
          <w:sz w:val="24"/>
          <w:szCs w:val="24"/>
          <w:lang w:val="en-US" w:eastAsia="zh-CN"/>
        </w:rPr>
        <w:t>,</w:t>
      </w:r>
      <w:r>
        <w:rPr>
          <w:rFonts w:hint="eastAsia" w:ascii="Times New Roman" w:hAnsi="Times New Roman" w:cs="Times New Roman"/>
          <w:sz w:val="24"/>
          <w:szCs w:val="24"/>
          <w:lang w:val="en-US" w:eastAsia="zh-CN"/>
        </w:rPr>
        <w:t xml:space="preserve"> </w:t>
      </w:r>
      <w:bookmarkStart w:id="3" w:name="OLE_LINK3"/>
      <w:r>
        <w:rPr>
          <w:rFonts w:hint="eastAsia" w:ascii="Times New Roman" w:hAnsi="Times New Roman" w:cs="Times New Roman"/>
          <w:sz w:val="24"/>
          <w:szCs w:val="24"/>
          <w:lang w:val="en-US" w:eastAsia="zh-CN"/>
        </w:rPr>
        <w:t xml:space="preserve">Col-0, and </w:t>
      </w:r>
      <w:r>
        <w:rPr>
          <w:rFonts w:hint="eastAsia" w:ascii="Times New Roman" w:hAnsi="Times New Roman" w:cs="Times New Roman"/>
          <w:i/>
          <w:iCs/>
          <w:sz w:val="24"/>
          <w:szCs w:val="24"/>
          <w:lang w:val="en-US" w:eastAsia="zh-CN"/>
        </w:rPr>
        <w:t>wrky41</w:t>
      </w:r>
      <w:r>
        <w:rPr>
          <w:rFonts w:hint="eastAsia" w:ascii="Times New Roman" w:hAnsi="Times New Roman" w:cs="Times New Roman"/>
          <w:sz w:val="24"/>
          <w:szCs w:val="24"/>
          <w:lang w:val="en-US" w:eastAsia="zh-CN"/>
        </w:rPr>
        <w:t xml:space="preserve"> </w:t>
      </w:r>
      <w:r>
        <w:rPr>
          <w:rFonts w:hint="eastAsia" w:ascii="Times New Roman" w:hAnsi="Times New Roman"/>
          <w:i/>
          <w:iCs/>
          <w:sz w:val="24"/>
          <w:highlight w:val="none"/>
        </w:rPr>
        <w:t>Arabidopsis</w:t>
      </w:r>
      <w:bookmarkEnd w:id="3"/>
      <w:r>
        <w:rPr>
          <w:rFonts w:hint="eastAsia" w:ascii="Times New Roman" w:hAnsi="Times New Roman"/>
          <w:i/>
          <w:iCs/>
          <w:sz w:val="24"/>
          <w:highlight w:val="none"/>
          <w:lang w:val="en-US" w:eastAsia="zh-CN"/>
        </w:rPr>
        <w:t xml:space="preserve"> </w:t>
      </w:r>
      <w:r>
        <w:rPr>
          <w:rFonts w:hint="eastAsia" w:ascii="Times New Roman" w:hAnsi="Times New Roman" w:cs="Times New Roman"/>
          <w:sz w:val="24"/>
          <w:szCs w:val="24"/>
          <w:lang w:val="en-US" w:eastAsia="zh-CN"/>
        </w:rPr>
        <w:t xml:space="preserve">treated by 50 mM KCl for 30 days. Phenotype </w:t>
      </w:r>
      <w:r>
        <w:rPr>
          <w:rFonts w:hint="eastAsia" w:ascii="Times New Roman" w:hAnsi="Times New Roman"/>
          <w:i w:val="0"/>
          <w:iCs w:val="0"/>
          <w:sz w:val="24"/>
          <w:highlight w:val="none"/>
          <w:lang w:val="en-US" w:eastAsia="zh-CN"/>
        </w:rPr>
        <w:t>(f)</w:t>
      </w:r>
      <w:r>
        <w:rPr>
          <w:rFonts w:hint="eastAsia" w:ascii="Times New Roman" w:hAnsi="Times New Roman" w:cs="Times New Roman"/>
          <w:sz w:val="24"/>
          <w:szCs w:val="24"/>
          <w:lang w:val="en-US" w:eastAsia="zh-CN"/>
        </w:rPr>
        <w:t xml:space="preserve">, wilting rate (g), and fresh weight (h) of Col-0 and </w:t>
      </w:r>
      <w:r>
        <w:rPr>
          <w:rFonts w:hint="eastAsia" w:ascii="Times New Roman" w:hAnsi="Times New Roman" w:cs="Times New Roman"/>
          <w:i/>
          <w:iCs/>
          <w:sz w:val="24"/>
          <w:szCs w:val="24"/>
          <w:lang w:val="en-US" w:eastAsia="zh-CN"/>
        </w:rPr>
        <w:t>wrky41</w:t>
      </w:r>
      <w:r>
        <w:rPr>
          <w:rFonts w:hint="eastAsia" w:ascii="Times New Roman" w:hAnsi="Times New Roman" w:cs="Times New Roman"/>
          <w:sz w:val="24"/>
          <w:szCs w:val="24"/>
          <w:lang w:val="en-US" w:eastAsia="zh-CN"/>
        </w:rPr>
        <w:t xml:space="preserve"> </w:t>
      </w:r>
      <w:r>
        <w:rPr>
          <w:rFonts w:hint="eastAsia" w:ascii="Times New Roman" w:hAnsi="Times New Roman"/>
          <w:i/>
          <w:iCs/>
          <w:sz w:val="24"/>
          <w:highlight w:val="none"/>
        </w:rPr>
        <w:t>Arabidopsis</w:t>
      </w:r>
      <w:r>
        <w:rPr>
          <w:rFonts w:hint="eastAsia" w:ascii="Times New Roman" w:hAnsi="Times New Roman"/>
          <w:i/>
          <w:iCs/>
          <w:sz w:val="24"/>
          <w:highlight w:val="none"/>
          <w:lang w:val="en-US" w:eastAsia="zh-CN"/>
        </w:rPr>
        <w:t xml:space="preserve"> </w:t>
      </w:r>
      <w:r>
        <w:rPr>
          <w:rFonts w:hint="eastAsia" w:ascii="Times New Roman" w:hAnsi="Times New Roman"/>
          <w:i w:val="0"/>
          <w:iCs w:val="0"/>
          <w:sz w:val="24"/>
          <w:highlight w:val="none"/>
          <w:lang w:val="en-US" w:eastAsia="zh-CN"/>
        </w:rPr>
        <w:t>under KCl stress and MT treatment.</w:t>
      </w:r>
      <w:r>
        <w:rPr>
          <w:rFonts w:hint="eastAsia" w:ascii="Times New Roman" w:hAnsi="Times New Roman" w:cs="Times New Roman"/>
          <w:sz w:val="24"/>
          <w:szCs w:val="24"/>
          <w:lang w:val="en-US" w:eastAsia="zh-CN"/>
        </w:rPr>
        <w:t xml:space="preserve"> </w:t>
      </w:r>
      <w:r>
        <w:rPr>
          <w:rFonts w:hint="eastAsia" w:ascii="Times New Roman" w:hAnsi="Times New Roman"/>
          <w:sz w:val="24"/>
          <w:highlight w:val="none"/>
        </w:rPr>
        <w:t xml:space="preserve">Data represent the means </w:t>
      </w:r>
      <w:r>
        <w:rPr>
          <w:rFonts w:ascii="Times New Roman" w:hAnsi="Times New Roman"/>
          <w:sz w:val="24"/>
          <w:highlight w:val="none"/>
        </w:rPr>
        <w:t>±</w:t>
      </w:r>
      <w:r>
        <w:rPr>
          <w:rFonts w:hint="eastAsia" w:ascii="Times New Roman" w:hAnsi="Times New Roman"/>
          <w:sz w:val="24"/>
          <w:highlight w:val="none"/>
        </w:rPr>
        <w:t xml:space="preserve"> SD of triplicate experiments. Different lowercase letters indicate significant differences according to </w:t>
      </w:r>
      <w:r>
        <w:rPr>
          <w:rFonts w:hint="eastAsia" w:ascii="Times New Roman" w:hAnsi="Times New Roman"/>
          <w:sz w:val="24"/>
          <w:highlight w:val="none"/>
          <w:lang w:val="en-US" w:eastAsia="zh-CN"/>
        </w:rPr>
        <w:t>Tukey</w:t>
      </w:r>
      <w:r>
        <w:rPr>
          <w:rFonts w:ascii="Times New Roman" w:hAnsi="Times New Roman"/>
          <w:sz w:val="24"/>
          <w:highlight w:val="none"/>
        </w:rPr>
        <w:t>’</w:t>
      </w:r>
      <w:r>
        <w:rPr>
          <w:rFonts w:hint="eastAsia" w:ascii="Times New Roman" w:hAnsi="Times New Roman"/>
          <w:sz w:val="24"/>
          <w:highlight w:val="none"/>
        </w:rPr>
        <w:t xml:space="preserve">s </w:t>
      </w:r>
      <w:r>
        <w:rPr>
          <w:rFonts w:hint="eastAsia" w:ascii="Times New Roman" w:hAnsi="Times New Roman"/>
          <w:sz w:val="24"/>
          <w:highlight w:val="none"/>
          <w:lang w:val="en-US" w:eastAsia="zh-CN"/>
        </w:rPr>
        <w:t>H</w:t>
      </w:r>
      <w:r>
        <w:rPr>
          <w:rFonts w:hint="eastAsia" w:ascii="Times New Roman" w:hAnsi="Times New Roman"/>
          <w:sz w:val="24"/>
          <w:highlight w:val="none"/>
        </w:rPr>
        <w:t>SD (</w:t>
      </w:r>
      <w:r>
        <w:rPr>
          <w:rFonts w:hint="eastAsia" w:ascii="Times New Roman" w:hAnsi="Times New Roman"/>
          <w:i/>
          <w:iCs/>
          <w:sz w:val="24"/>
          <w:highlight w:val="none"/>
        </w:rPr>
        <w:t>P</w:t>
      </w:r>
      <w:r>
        <w:rPr>
          <w:rFonts w:hint="eastAsia" w:ascii="Times New Roman" w:hAnsi="Times New Roman"/>
          <w:sz w:val="24"/>
          <w:highlight w:val="none"/>
        </w:rPr>
        <w:t xml:space="preserve"> &lt; 0.05).</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sz w:val="24"/>
          <w:highlight w:val="none"/>
        </w:rPr>
      </w:pPr>
    </w:p>
    <w:p>
      <w:pPr>
        <w:tabs>
          <w:tab w:val="left" w:pos="360"/>
        </w:tabs>
        <w:spacing w:line="360" w:lineRule="auto"/>
        <w:rPr>
          <w:rFonts w:hint="default" w:ascii="Times New Roman" w:hAnsi="Times New Roman"/>
          <w:sz w:val="24"/>
          <w:highlight w:val="none"/>
          <w:lang w:val="en-US" w:eastAsia="zh-CN"/>
        </w:rPr>
      </w:pPr>
      <w:r>
        <w:rPr>
          <w:rFonts w:hint="eastAsia" w:ascii="Times New Roman" w:hAnsi="Times New Roman"/>
          <w:b/>
          <w:bCs/>
          <w:sz w:val="24"/>
          <w:highlight w:val="none"/>
          <w:lang w:val="en-US" w:eastAsia="zh-CN"/>
        </w:rPr>
        <w:t>Figure S6</w:t>
      </w:r>
    </w:p>
    <w:p>
      <w:pPr>
        <w:spacing w:line="360" w:lineRule="auto"/>
        <w:rPr>
          <w:rFonts w:hint="eastAsia" w:ascii="Times New Roman" w:hAnsi="Times New Roman"/>
          <w:b/>
          <w:bCs/>
          <w:sz w:val="24"/>
          <w:highlight w:val="none"/>
          <w:lang w:val="en-US" w:eastAsia="zh-CN"/>
        </w:rPr>
      </w:pPr>
      <w:r>
        <w:rPr>
          <w:rFonts w:hint="eastAsia" w:ascii="Times New Roman" w:hAnsi="Times New Roman"/>
          <w:b/>
          <w:bCs/>
          <w:sz w:val="24"/>
          <w:highlight w:val="none"/>
          <w:lang w:val="en-US" w:eastAsia="zh-CN"/>
        </w:rPr>
        <w:drawing>
          <wp:inline distT="0" distB="0" distL="114300" distR="114300">
            <wp:extent cx="5268595" cy="6584315"/>
            <wp:effectExtent l="0" t="0" r="4445" b="14605"/>
            <wp:docPr id="6" name="图片 6" descr="新Fig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新FigS6"/>
                    <pic:cNvPicPr>
                      <a:picLocks noChangeAspect="1"/>
                    </pic:cNvPicPr>
                  </pic:nvPicPr>
                  <pic:blipFill>
                    <a:blip r:embed="rId9"/>
                    <a:stretch>
                      <a:fillRect/>
                    </a:stretch>
                  </pic:blipFill>
                  <pic:spPr>
                    <a:xfrm>
                      <a:off x="0" y="0"/>
                      <a:ext cx="5268595" cy="6584315"/>
                    </a:xfrm>
                    <a:prstGeom prst="rect">
                      <a:avLst/>
                    </a:prstGeom>
                  </pic:spPr>
                </pic:pic>
              </a:graphicData>
            </a:graphic>
          </wp:inline>
        </w:drawing>
      </w:r>
    </w:p>
    <w:p>
      <w:pPr>
        <w:spacing w:line="360" w:lineRule="auto"/>
        <w:rPr>
          <w:rFonts w:ascii="Times New Roman" w:hAnsi="Times New Roman"/>
          <w:sz w:val="24"/>
          <w:highlight w:val="none"/>
        </w:rPr>
      </w:pPr>
      <w:r>
        <w:rPr>
          <w:rFonts w:hint="eastAsia" w:ascii="Times New Roman" w:hAnsi="Times New Roman"/>
          <w:b/>
          <w:bCs/>
          <w:sz w:val="24"/>
          <w:highlight w:val="none"/>
          <w:lang w:val="en-US" w:eastAsia="zh-CN"/>
        </w:rPr>
        <w:t>Figure S6</w:t>
      </w:r>
      <w:r>
        <w:rPr>
          <w:rFonts w:hint="eastAsia" w:ascii="Times New Roman" w:hAnsi="Times New Roman"/>
          <w:sz w:val="24"/>
          <w:highlight w:val="none"/>
          <w:lang w:val="en-US" w:eastAsia="zh-CN"/>
        </w:rPr>
        <w:t xml:space="preserve"> Phenotype of OEC </w:t>
      </w:r>
      <w:r>
        <w:rPr>
          <w:rFonts w:hint="eastAsia" w:ascii="Times New Roman" w:hAnsi="Times New Roman"/>
          <w:i/>
          <w:iCs/>
          <w:sz w:val="24"/>
          <w:highlight w:val="none"/>
          <w:lang w:val="en-US" w:eastAsia="zh-CN"/>
        </w:rPr>
        <w:t>MdWRKY53</w:t>
      </w:r>
      <w:r>
        <w:rPr>
          <w:rFonts w:hint="eastAsia" w:ascii="Times New Roman" w:hAnsi="Times New Roman"/>
          <w:sz w:val="24"/>
          <w:highlight w:val="none"/>
          <w:lang w:val="en-US" w:eastAsia="zh-CN"/>
        </w:rPr>
        <w:t xml:space="preserve">, </w:t>
      </w:r>
      <w:r>
        <w:rPr>
          <w:rFonts w:hint="eastAsia" w:ascii="Times New Roman" w:hAnsi="Times New Roman"/>
          <w:i w:val="0"/>
          <w:iCs w:val="0"/>
          <w:sz w:val="24"/>
          <w:highlight w:val="none"/>
          <w:lang w:val="en-US" w:eastAsia="zh-CN"/>
        </w:rPr>
        <w:t xml:space="preserve">OEC </w:t>
      </w:r>
      <w:r>
        <w:rPr>
          <w:rFonts w:hint="eastAsia" w:ascii="Times New Roman" w:hAnsi="Times New Roman"/>
          <w:i/>
          <w:iCs/>
          <w:sz w:val="24"/>
          <w:highlight w:val="none"/>
          <w:lang w:val="en-US" w:eastAsia="zh-CN"/>
        </w:rPr>
        <w:t>MdWRKY53</w:t>
      </w:r>
      <w:r>
        <w:rPr>
          <w:rFonts w:hint="eastAsia" w:ascii="Times New Roman" w:hAnsi="Times New Roman"/>
          <w:sz w:val="24"/>
          <w:highlight w:val="none"/>
          <w:lang w:val="en-US" w:eastAsia="zh-CN"/>
        </w:rPr>
        <w:t xml:space="preserve"> + RNAi </w:t>
      </w:r>
      <w:r>
        <w:rPr>
          <w:rFonts w:hint="eastAsia" w:ascii="Times New Roman" w:hAnsi="Times New Roman"/>
          <w:i/>
          <w:iCs/>
          <w:sz w:val="24"/>
          <w:highlight w:val="none"/>
        </w:rPr>
        <w:t>MdGORK1</w:t>
      </w:r>
      <w:r>
        <w:rPr>
          <w:rFonts w:hint="eastAsia" w:ascii="Times New Roman" w:hAnsi="Times New Roman"/>
          <w:i w:val="0"/>
          <w:iCs w:val="0"/>
          <w:sz w:val="24"/>
          <w:highlight w:val="none"/>
          <w:lang w:val="en-US" w:eastAsia="zh-CN"/>
        </w:rPr>
        <w:t xml:space="preserve">, OEC </w:t>
      </w:r>
      <w:r>
        <w:rPr>
          <w:rFonts w:hint="eastAsia" w:ascii="Times New Roman" w:hAnsi="Times New Roman"/>
          <w:i/>
          <w:iCs/>
          <w:sz w:val="24"/>
          <w:highlight w:val="none"/>
          <w:lang w:val="en-US" w:eastAsia="zh-CN"/>
        </w:rPr>
        <w:t>MdWRKY53</w:t>
      </w:r>
      <w:r>
        <w:rPr>
          <w:rFonts w:hint="eastAsia" w:ascii="Times New Roman" w:hAnsi="Times New Roman"/>
          <w:sz w:val="24"/>
          <w:highlight w:val="none"/>
          <w:lang w:val="en-US" w:eastAsia="zh-CN"/>
        </w:rPr>
        <w:t xml:space="preserve"> + RNAi </w:t>
      </w:r>
      <w:r>
        <w:rPr>
          <w:rFonts w:hint="eastAsia" w:ascii="Times New Roman" w:hAnsi="Times New Roman"/>
          <w:i/>
          <w:iCs/>
          <w:sz w:val="24"/>
          <w:highlight w:val="none"/>
        </w:rPr>
        <w:t>MdNHX2</w:t>
      </w:r>
      <w:r>
        <w:rPr>
          <w:rFonts w:hint="eastAsia" w:ascii="Times New Roman" w:hAnsi="Times New Roman"/>
          <w:i/>
          <w:iCs/>
          <w:sz w:val="24"/>
          <w:highlight w:val="none"/>
          <w:lang w:val="en-US" w:eastAsia="zh-CN"/>
        </w:rPr>
        <w:t xml:space="preserve"> </w:t>
      </w:r>
      <w:r>
        <w:rPr>
          <w:rFonts w:hint="eastAsia" w:ascii="Times New Roman" w:hAnsi="Times New Roman"/>
          <w:i w:val="0"/>
          <w:iCs w:val="0"/>
          <w:sz w:val="24"/>
          <w:highlight w:val="none"/>
          <w:lang w:val="en-US" w:eastAsia="zh-CN"/>
        </w:rPr>
        <w:t xml:space="preserve">transgenic apple callus under KCl stress. Phenotype (a) and browning rate (c) of </w:t>
      </w:r>
      <w:r>
        <w:rPr>
          <w:rFonts w:hint="eastAsia" w:ascii="Times New Roman" w:hAnsi="Times New Roman"/>
          <w:sz w:val="24"/>
          <w:highlight w:val="none"/>
          <w:lang w:val="en-US" w:eastAsia="zh-CN"/>
        </w:rPr>
        <w:t xml:space="preserve">OEC </w:t>
      </w:r>
      <w:r>
        <w:rPr>
          <w:rFonts w:hint="eastAsia" w:ascii="Times New Roman" w:hAnsi="Times New Roman"/>
          <w:i/>
          <w:iCs/>
          <w:sz w:val="24"/>
          <w:highlight w:val="none"/>
          <w:lang w:val="en-US" w:eastAsia="zh-CN"/>
        </w:rPr>
        <w:t>MdWRKY53</w:t>
      </w:r>
      <w:r>
        <w:rPr>
          <w:rFonts w:hint="eastAsia" w:ascii="Times New Roman" w:hAnsi="Times New Roman"/>
          <w:sz w:val="24"/>
          <w:highlight w:val="none"/>
          <w:lang w:val="en-US" w:eastAsia="zh-CN"/>
        </w:rPr>
        <w:t xml:space="preserve">, </w:t>
      </w:r>
      <w:r>
        <w:rPr>
          <w:rFonts w:hint="eastAsia" w:ascii="Times New Roman" w:hAnsi="Times New Roman"/>
          <w:i w:val="0"/>
          <w:iCs w:val="0"/>
          <w:sz w:val="24"/>
          <w:highlight w:val="none"/>
          <w:lang w:val="en-US" w:eastAsia="zh-CN"/>
        </w:rPr>
        <w:t xml:space="preserve">OEC </w:t>
      </w:r>
      <w:r>
        <w:rPr>
          <w:rFonts w:hint="eastAsia" w:ascii="Times New Roman" w:hAnsi="Times New Roman"/>
          <w:i/>
          <w:iCs/>
          <w:sz w:val="24"/>
          <w:highlight w:val="none"/>
          <w:lang w:val="en-US" w:eastAsia="zh-CN"/>
        </w:rPr>
        <w:t>MdWRKY53</w:t>
      </w:r>
      <w:r>
        <w:rPr>
          <w:rFonts w:hint="eastAsia" w:ascii="Times New Roman" w:hAnsi="Times New Roman"/>
          <w:sz w:val="24"/>
          <w:highlight w:val="none"/>
          <w:lang w:val="en-US" w:eastAsia="zh-CN"/>
        </w:rPr>
        <w:t xml:space="preserve"> + RNAi </w:t>
      </w:r>
      <w:r>
        <w:rPr>
          <w:rFonts w:hint="eastAsia" w:ascii="Times New Roman" w:hAnsi="Times New Roman"/>
          <w:i/>
          <w:iCs/>
          <w:sz w:val="24"/>
          <w:highlight w:val="none"/>
        </w:rPr>
        <w:t>MdGORK1</w:t>
      </w:r>
      <w:r>
        <w:rPr>
          <w:rFonts w:hint="eastAsia" w:ascii="Times New Roman" w:hAnsi="Times New Roman"/>
          <w:i w:val="0"/>
          <w:iCs w:val="0"/>
          <w:sz w:val="24"/>
          <w:highlight w:val="none"/>
          <w:lang w:val="en-US" w:eastAsia="zh-CN"/>
        </w:rPr>
        <w:t xml:space="preserve">, OEC </w:t>
      </w:r>
      <w:r>
        <w:rPr>
          <w:rFonts w:hint="eastAsia" w:ascii="Times New Roman" w:hAnsi="Times New Roman"/>
          <w:i/>
          <w:iCs/>
          <w:sz w:val="24"/>
          <w:highlight w:val="none"/>
          <w:lang w:val="en-US" w:eastAsia="zh-CN"/>
        </w:rPr>
        <w:t>MdWRKY53</w:t>
      </w:r>
      <w:r>
        <w:rPr>
          <w:rFonts w:hint="eastAsia" w:ascii="Times New Roman" w:hAnsi="Times New Roman"/>
          <w:sz w:val="24"/>
          <w:highlight w:val="none"/>
          <w:lang w:val="en-US" w:eastAsia="zh-CN"/>
        </w:rPr>
        <w:t xml:space="preserve"> + RNAi </w:t>
      </w:r>
      <w:r>
        <w:rPr>
          <w:rFonts w:hint="eastAsia" w:ascii="Times New Roman" w:hAnsi="Times New Roman"/>
          <w:i/>
          <w:iCs/>
          <w:sz w:val="24"/>
          <w:highlight w:val="none"/>
        </w:rPr>
        <w:t>MdNHX2</w:t>
      </w:r>
      <w:r>
        <w:rPr>
          <w:rFonts w:hint="eastAsia" w:ascii="Times New Roman" w:hAnsi="Times New Roman"/>
          <w:i/>
          <w:iCs/>
          <w:sz w:val="24"/>
          <w:highlight w:val="none"/>
          <w:lang w:val="en-US" w:eastAsia="zh-CN"/>
        </w:rPr>
        <w:t xml:space="preserve"> </w:t>
      </w:r>
      <w:r>
        <w:rPr>
          <w:rFonts w:hint="eastAsia" w:ascii="Times New Roman" w:hAnsi="Times New Roman"/>
          <w:i w:val="0"/>
          <w:iCs w:val="0"/>
          <w:sz w:val="24"/>
          <w:highlight w:val="none"/>
          <w:lang w:val="en-US" w:eastAsia="zh-CN"/>
        </w:rPr>
        <w:t xml:space="preserve">transgenic and wild type apple callus under KCl stress for 30 days. (b) Relative expression of </w:t>
      </w:r>
      <w:r>
        <w:rPr>
          <w:rFonts w:hint="eastAsia" w:ascii="Times New Roman" w:hAnsi="Times New Roman"/>
          <w:i/>
          <w:iCs/>
          <w:sz w:val="24"/>
          <w:highlight w:val="none"/>
          <w:lang w:val="en-US" w:eastAsia="zh-CN"/>
        </w:rPr>
        <w:t>MdWRKY53</w:t>
      </w:r>
      <w:r>
        <w:rPr>
          <w:rFonts w:hint="eastAsia" w:ascii="Times New Roman" w:hAnsi="Times New Roman"/>
          <w:i w:val="0"/>
          <w:iCs w:val="0"/>
          <w:sz w:val="24"/>
          <w:highlight w:val="none"/>
          <w:lang w:val="en-US" w:eastAsia="zh-CN"/>
        </w:rPr>
        <w:t>,</w:t>
      </w:r>
      <w:r>
        <w:rPr>
          <w:rFonts w:hint="eastAsia" w:ascii="Times New Roman" w:hAnsi="Times New Roman"/>
          <w:i/>
          <w:iCs/>
          <w:sz w:val="24"/>
          <w:highlight w:val="none"/>
          <w:lang w:val="en-US" w:eastAsia="zh-CN"/>
        </w:rPr>
        <w:t xml:space="preserve"> </w:t>
      </w:r>
      <w:r>
        <w:rPr>
          <w:rFonts w:hint="eastAsia" w:ascii="Times New Roman" w:hAnsi="Times New Roman"/>
          <w:i/>
          <w:iCs/>
          <w:sz w:val="24"/>
          <w:highlight w:val="none"/>
        </w:rPr>
        <w:t>MdGORK1</w:t>
      </w:r>
      <w:r>
        <w:rPr>
          <w:rFonts w:hint="eastAsia" w:ascii="Times New Roman" w:hAnsi="Times New Roman"/>
          <w:i w:val="0"/>
          <w:iCs w:val="0"/>
          <w:sz w:val="24"/>
          <w:highlight w:val="none"/>
          <w:lang w:val="en-US" w:eastAsia="zh-CN"/>
        </w:rPr>
        <w:t xml:space="preserve">, and </w:t>
      </w:r>
      <w:r>
        <w:rPr>
          <w:rFonts w:hint="eastAsia" w:ascii="Times New Roman" w:hAnsi="Times New Roman"/>
          <w:i/>
          <w:iCs/>
          <w:sz w:val="24"/>
          <w:highlight w:val="none"/>
        </w:rPr>
        <w:t>MdNHX2</w:t>
      </w:r>
      <w:r>
        <w:rPr>
          <w:rFonts w:hint="eastAsia" w:ascii="Times New Roman" w:hAnsi="Times New Roman"/>
          <w:i/>
          <w:iCs/>
          <w:sz w:val="24"/>
          <w:highlight w:val="none"/>
          <w:lang w:val="en-US" w:eastAsia="zh-CN"/>
        </w:rPr>
        <w:t xml:space="preserve"> </w:t>
      </w:r>
      <w:r>
        <w:rPr>
          <w:rFonts w:hint="eastAsia" w:ascii="Times New Roman" w:hAnsi="Times New Roman"/>
          <w:i w:val="0"/>
          <w:iCs w:val="0"/>
          <w:sz w:val="24"/>
          <w:highlight w:val="none"/>
          <w:lang w:val="en-US" w:eastAsia="zh-CN"/>
        </w:rPr>
        <w:t xml:space="preserve">in </w:t>
      </w:r>
      <w:r>
        <w:rPr>
          <w:rFonts w:hint="eastAsia" w:ascii="Times New Roman" w:hAnsi="Times New Roman"/>
          <w:sz w:val="24"/>
          <w:highlight w:val="none"/>
          <w:lang w:val="en-US" w:eastAsia="zh-CN"/>
        </w:rPr>
        <w:t xml:space="preserve">OEC </w:t>
      </w:r>
      <w:r>
        <w:rPr>
          <w:rFonts w:hint="eastAsia" w:ascii="Times New Roman" w:hAnsi="Times New Roman"/>
          <w:i/>
          <w:iCs/>
          <w:sz w:val="24"/>
          <w:highlight w:val="none"/>
          <w:lang w:val="en-US" w:eastAsia="zh-CN"/>
        </w:rPr>
        <w:t>MdWRKY53</w:t>
      </w:r>
      <w:r>
        <w:rPr>
          <w:rFonts w:hint="eastAsia" w:ascii="Times New Roman" w:hAnsi="Times New Roman"/>
          <w:sz w:val="24"/>
          <w:highlight w:val="none"/>
          <w:lang w:val="en-US" w:eastAsia="zh-CN"/>
        </w:rPr>
        <w:t xml:space="preserve">, </w:t>
      </w:r>
      <w:r>
        <w:rPr>
          <w:rFonts w:hint="eastAsia" w:ascii="Times New Roman" w:hAnsi="Times New Roman"/>
          <w:i w:val="0"/>
          <w:iCs w:val="0"/>
          <w:sz w:val="24"/>
          <w:highlight w:val="none"/>
          <w:lang w:val="en-US" w:eastAsia="zh-CN"/>
        </w:rPr>
        <w:t xml:space="preserve">OEC </w:t>
      </w:r>
      <w:r>
        <w:rPr>
          <w:rFonts w:hint="eastAsia" w:ascii="Times New Roman" w:hAnsi="Times New Roman"/>
          <w:i/>
          <w:iCs/>
          <w:sz w:val="24"/>
          <w:highlight w:val="none"/>
          <w:lang w:val="en-US" w:eastAsia="zh-CN"/>
        </w:rPr>
        <w:t>MdWRKY53</w:t>
      </w:r>
      <w:r>
        <w:rPr>
          <w:rFonts w:hint="eastAsia" w:ascii="Times New Roman" w:hAnsi="Times New Roman"/>
          <w:sz w:val="24"/>
          <w:highlight w:val="none"/>
          <w:lang w:val="en-US" w:eastAsia="zh-CN"/>
        </w:rPr>
        <w:t xml:space="preserve"> + RNAi </w:t>
      </w:r>
      <w:r>
        <w:rPr>
          <w:rFonts w:hint="eastAsia" w:ascii="Times New Roman" w:hAnsi="Times New Roman"/>
          <w:i/>
          <w:iCs/>
          <w:sz w:val="24"/>
          <w:highlight w:val="none"/>
        </w:rPr>
        <w:t>MdGORK1</w:t>
      </w:r>
      <w:r>
        <w:rPr>
          <w:rFonts w:hint="eastAsia" w:ascii="Times New Roman" w:hAnsi="Times New Roman"/>
          <w:i w:val="0"/>
          <w:iCs w:val="0"/>
          <w:sz w:val="24"/>
          <w:highlight w:val="none"/>
          <w:lang w:val="en-US" w:eastAsia="zh-CN"/>
        </w:rPr>
        <w:t xml:space="preserve">, OEC </w:t>
      </w:r>
      <w:r>
        <w:rPr>
          <w:rFonts w:hint="eastAsia" w:ascii="Times New Roman" w:hAnsi="Times New Roman"/>
          <w:i/>
          <w:iCs/>
          <w:sz w:val="24"/>
          <w:highlight w:val="none"/>
          <w:lang w:val="en-US" w:eastAsia="zh-CN"/>
        </w:rPr>
        <w:t>MdWRKY53</w:t>
      </w:r>
      <w:r>
        <w:rPr>
          <w:rFonts w:hint="eastAsia" w:ascii="Times New Roman" w:hAnsi="Times New Roman"/>
          <w:sz w:val="24"/>
          <w:highlight w:val="none"/>
          <w:lang w:val="en-US" w:eastAsia="zh-CN"/>
        </w:rPr>
        <w:t xml:space="preserve"> + RNAi </w:t>
      </w:r>
      <w:r>
        <w:rPr>
          <w:rFonts w:hint="eastAsia" w:ascii="Times New Roman" w:hAnsi="Times New Roman"/>
          <w:i/>
          <w:iCs/>
          <w:sz w:val="24"/>
          <w:highlight w:val="none"/>
        </w:rPr>
        <w:t>MdNHX2</w:t>
      </w:r>
      <w:r>
        <w:rPr>
          <w:rFonts w:hint="eastAsia" w:ascii="Times New Roman" w:hAnsi="Times New Roman"/>
          <w:i/>
          <w:iCs/>
          <w:sz w:val="24"/>
          <w:highlight w:val="none"/>
          <w:lang w:val="en-US" w:eastAsia="zh-CN"/>
        </w:rPr>
        <w:t xml:space="preserve"> </w:t>
      </w:r>
      <w:r>
        <w:rPr>
          <w:rFonts w:hint="eastAsia" w:ascii="Times New Roman" w:hAnsi="Times New Roman"/>
          <w:i w:val="0"/>
          <w:iCs w:val="0"/>
          <w:sz w:val="24"/>
          <w:highlight w:val="none"/>
          <w:lang w:val="en-US" w:eastAsia="zh-CN"/>
        </w:rPr>
        <w:t xml:space="preserve">transgenic apple callus. (d) </w:t>
      </w:r>
      <w:r>
        <w:rPr>
          <w:rFonts w:hint="eastAsia" w:ascii="Times New Roman" w:hAnsi="Times New Roman"/>
          <w:sz w:val="24"/>
          <w:highlight w:val="none"/>
        </w:rPr>
        <w:t xml:space="preserve">Relative expression of </w:t>
      </w:r>
      <w:r>
        <w:rPr>
          <w:rFonts w:hint="eastAsia" w:ascii="Times New Roman" w:hAnsi="Times New Roman"/>
          <w:i/>
          <w:iCs/>
          <w:sz w:val="24"/>
          <w:highlight w:val="none"/>
        </w:rPr>
        <w:t xml:space="preserve">MdGORK1 </w:t>
      </w:r>
      <w:r>
        <w:rPr>
          <w:rFonts w:hint="eastAsia" w:ascii="Times New Roman" w:hAnsi="Times New Roman"/>
          <w:sz w:val="24"/>
          <w:highlight w:val="none"/>
        </w:rPr>
        <w:t>in transgenic apple plants overexpressing</w:t>
      </w:r>
      <w:r>
        <w:rPr>
          <w:rFonts w:hint="eastAsia" w:ascii="Times New Roman" w:hAnsi="Times New Roman"/>
          <w:i/>
          <w:iCs/>
          <w:sz w:val="24"/>
          <w:highlight w:val="none"/>
        </w:rPr>
        <w:t xml:space="preserve"> MdGORK1</w:t>
      </w:r>
      <w:r>
        <w:rPr>
          <w:rFonts w:hint="eastAsia" w:ascii="Times New Roman" w:hAnsi="Times New Roman"/>
          <w:sz w:val="24"/>
          <w:highlight w:val="none"/>
        </w:rPr>
        <w:t xml:space="preserve"> and wild type plants.</w:t>
      </w:r>
      <w:r>
        <w:rPr>
          <w:rFonts w:hint="eastAsia" w:ascii="Times New Roman" w:hAnsi="Times New Roman"/>
          <w:sz w:val="24"/>
          <w:highlight w:val="none"/>
          <w:lang w:val="en-US" w:eastAsia="zh-CN"/>
        </w:rPr>
        <w:t xml:space="preserve"> </w:t>
      </w:r>
      <w:r>
        <w:rPr>
          <w:rFonts w:hint="eastAsia" w:ascii="Times New Roman" w:hAnsi="Times New Roman"/>
          <w:sz w:val="24"/>
          <w:highlight w:val="none"/>
        </w:rPr>
        <w:t>(</w:t>
      </w:r>
      <w:r>
        <w:rPr>
          <w:rFonts w:hint="eastAsia" w:ascii="Times New Roman" w:hAnsi="Times New Roman"/>
          <w:sz w:val="24"/>
          <w:highlight w:val="none"/>
          <w:lang w:val="en-US" w:eastAsia="zh-CN"/>
        </w:rPr>
        <w:t>e</w:t>
      </w:r>
      <w:r>
        <w:rPr>
          <w:rFonts w:hint="eastAsia" w:ascii="Times New Roman" w:hAnsi="Times New Roman"/>
          <w:sz w:val="24"/>
          <w:highlight w:val="none"/>
        </w:rPr>
        <w:t>) Net K</w:t>
      </w:r>
      <w:r>
        <w:rPr>
          <w:rFonts w:hint="eastAsia" w:ascii="Times New Roman" w:hAnsi="Times New Roman"/>
          <w:sz w:val="24"/>
          <w:highlight w:val="none"/>
          <w:vertAlign w:val="superscript"/>
        </w:rPr>
        <w:t>+</w:t>
      </w:r>
      <w:r>
        <w:rPr>
          <w:rFonts w:hint="eastAsia" w:ascii="Times New Roman" w:hAnsi="Times New Roman"/>
          <w:sz w:val="24"/>
          <w:highlight w:val="none"/>
        </w:rPr>
        <w:t xml:space="preserve"> flux of OE </w:t>
      </w:r>
      <w:r>
        <w:rPr>
          <w:rFonts w:hint="eastAsia" w:ascii="Times New Roman" w:hAnsi="Times New Roman"/>
          <w:i/>
          <w:iCs/>
          <w:sz w:val="24"/>
          <w:highlight w:val="none"/>
        </w:rPr>
        <w:t>MdNHX2</w:t>
      </w:r>
      <w:r>
        <w:rPr>
          <w:rFonts w:hint="eastAsia" w:ascii="Times New Roman" w:hAnsi="Times New Roman"/>
          <w:sz w:val="24"/>
          <w:highlight w:val="none"/>
        </w:rPr>
        <w:t xml:space="preserve"> transgenic lines and wild type </w:t>
      </w:r>
      <w:r>
        <w:rPr>
          <w:rFonts w:hint="eastAsia" w:ascii="Times New Roman" w:hAnsi="Times New Roman"/>
          <w:sz w:val="24"/>
          <w:highlight w:val="none"/>
          <w:lang w:val="en-US" w:eastAsia="zh-CN"/>
        </w:rPr>
        <w:t xml:space="preserve">apple </w:t>
      </w:r>
      <w:r>
        <w:rPr>
          <w:rFonts w:hint="eastAsia" w:ascii="Times New Roman" w:hAnsi="Times New Roman"/>
          <w:sz w:val="24"/>
          <w:highlight w:val="none"/>
        </w:rPr>
        <w:t>plants under KCl stress.</w:t>
      </w:r>
      <w:r>
        <w:rPr>
          <w:rFonts w:hint="eastAsia" w:ascii="Times New Roman" w:hAnsi="Times New Roman"/>
          <w:sz w:val="24"/>
          <w:highlight w:val="none"/>
          <w:lang w:val="en-US" w:eastAsia="zh-CN"/>
        </w:rPr>
        <w:t xml:space="preserve"> </w:t>
      </w:r>
      <w:r>
        <w:rPr>
          <w:rFonts w:hint="eastAsia" w:ascii="Times New Roman" w:hAnsi="Times New Roman"/>
          <w:sz w:val="24"/>
          <w:highlight w:val="none"/>
        </w:rPr>
        <w:t xml:space="preserve">Data represent the means </w:t>
      </w:r>
      <w:r>
        <w:rPr>
          <w:rFonts w:ascii="Times New Roman" w:hAnsi="Times New Roman"/>
          <w:sz w:val="24"/>
          <w:highlight w:val="none"/>
        </w:rPr>
        <w:t>±</w:t>
      </w:r>
      <w:r>
        <w:rPr>
          <w:rFonts w:hint="eastAsia" w:ascii="Times New Roman" w:hAnsi="Times New Roman"/>
          <w:sz w:val="24"/>
          <w:highlight w:val="none"/>
        </w:rPr>
        <w:t xml:space="preserve"> SD of triplicate experiments. Different lowercase letters indicate significant differences according to </w:t>
      </w:r>
      <w:r>
        <w:rPr>
          <w:rFonts w:hint="eastAsia" w:ascii="Times New Roman" w:hAnsi="Times New Roman"/>
          <w:sz w:val="24"/>
          <w:highlight w:val="none"/>
          <w:lang w:val="en-US" w:eastAsia="zh-CN"/>
        </w:rPr>
        <w:t>Tukey</w:t>
      </w:r>
      <w:r>
        <w:rPr>
          <w:rFonts w:ascii="Times New Roman" w:hAnsi="Times New Roman"/>
          <w:sz w:val="24"/>
          <w:highlight w:val="none"/>
        </w:rPr>
        <w:t>’</w:t>
      </w:r>
      <w:r>
        <w:rPr>
          <w:rFonts w:hint="eastAsia" w:ascii="Times New Roman" w:hAnsi="Times New Roman"/>
          <w:sz w:val="24"/>
          <w:highlight w:val="none"/>
        </w:rPr>
        <w:t xml:space="preserve">s </w:t>
      </w:r>
      <w:r>
        <w:rPr>
          <w:rFonts w:hint="eastAsia" w:ascii="Times New Roman" w:hAnsi="Times New Roman"/>
          <w:sz w:val="24"/>
          <w:highlight w:val="none"/>
          <w:lang w:val="en-US" w:eastAsia="zh-CN"/>
        </w:rPr>
        <w:t>H</w:t>
      </w:r>
      <w:r>
        <w:rPr>
          <w:rFonts w:hint="eastAsia" w:ascii="Times New Roman" w:hAnsi="Times New Roman"/>
          <w:sz w:val="24"/>
          <w:highlight w:val="none"/>
        </w:rPr>
        <w:t>SD (</w:t>
      </w:r>
      <w:r>
        <w:rPr>
          <w:rFonts w:hint="eastAsia" w:ascii="Times New Roman" w:hAnsi="Times New Roman"/>
          <w:i/>
          <w:iCs/>
          <w:sz w:val="24"/>
          <w:highlight w:val="none"/>
        </w:rPr>
        <w:t>P</w:t>
      </w:r>
      <w:r>
        <w:rPr>
          <w:rFonts w:hint="eastAsia" w:ascii="Times New Roman" w:hAnsi="Times New Roman"/>
          <w:sz w:val="24"/>
          <w:highlight w:val="none"/>
        </w:rPr>
        <w:t xml:space="preserve"> &lt; 0.05).</w:t>
      </w:r>
    </w:p>
    <w:p>
      <w:pPr>
        <w:rPr>
          <w:highlight w:val="none"/>
        </w:rPr>
      </w:pPr>
    </w:p>
    <w:p>
      <w:pPr>
        <w:widowControl/>
        <w:spacing w:line="360" w:lineRule="auto"/>
        <w:rPr>
          <w:rFonts w:hint="default" w:ascii="Times New Roman" w:hAnsi="Times New Roman" w:eastAsia="宋体" w:cs="Times New Roman"/>
          <w:b/>
          <w:color w:val="000000"/>
          <w:kern w:val="0"/>
          <w:sz w:val="24"/>
          <w:lang w:val="en-US" w:eastAsia="zh-CN"/>
        </w:rPr>
      </w:pPr>
      <w:r>
        <w:rPr>
          <w:rFonts w:hint="eastAsia" w:ascii="Times New Roman" w:hAnsi="Times New Roman" w:eastAsia="宋体" w:cs="Times New Roman"/>
          <w:b/>
          <w:color w:val="000000"/>
          <w:kern w:val="0"/>
          <w:sz w:val="24"/>
          <w:lang w:val="en-US" w:eastAsia="zh-CN"/>
        </w:rPr>
        <w:t>Supplemental tables</w:t>
      </w:r>
    </w:p>
    <w:p>
      <w:pPr>
        <w:widowControl/>
        <w:spacing w:line="360" w:lineRule="auto"/>
        <w:rPr>
          <w:rFonts w:hint="eastAsia" w:ascii="Times New Roman" w:hAnsi="Times New Roman" w:eastAsia="宋体" w:cs="Times New Roman"/>
          <w:b/>
          <w:color w:val="000000"/>
          <w:kern w:val="0"/>
          <w:sz w:val="24"/>
        </w:rPr>
      </w:pPr>
      <w:r>
        <w:rPr>
          <w:rFonts w:hint="eastAsia" w:ascii="Times New Roman" w:hAnsi="Times New Roman" w:eastAsia="宋体" w:cs="Times New Roman"/>
          <w:b/>
          <w:color w:val="000000"/>
          <w:kern w:val="0"/>
          <w:sz w:val="24"/>
        </w:rPr>
        <w:t>Table S</w:t>
      </w:r>
      <w:r>
        <w:rPr>
          <w:rFonts w:hint="eastAsia" w:ascii="Times New Roman" w:hAnsi="Times New Roman" w:eastAsia="宋体" w:cs="Times New Roman"/>
          <w:b/>
          <w:color w:val="000000"/>
          <w:kern w:val="0"/>
          <w:sz w:val="24"/>
          <w:lang w:val="en-US" w:eastAsia="zh-CN"/>
        </w:rPr>
        <w:t>1</w:t>
      </w:r>
      <w:r>
        <w:rPr>
          <w:rFonts w:hint="eastAsia" w:ascii="Times New Roman" w:hAnsi="Times New Roman" w:eastAsia="宋体" w:cs="Times New Roman"/>
          <w:b/>
          <w:color w:val="000000"/>
          <w:kern w:val="0"/>
          <w:sz w:val="24"/>
        </w:rPr>
        <w:t xml:space="preserve"> Statistical table of sequencing data</w:t>
      </w:r>
    </w:p>
    <w:tbl>
      <w:tblPr>
        <w:tblStyle w:val="2"/>
        <w:tblW w:w="8714" w:type="dxa"/>
        <w:jc w:val="center"/>
        <w:tblLayout w:type="fixed"/>
        <w:tblCellMar>
          <w:top w:w="0" w:type="dxa"/>
          <w:left w:w="108" w:type="dxa"/>
          <w:bottom w:w="0" w:type="dxa"/>
          <w:right w:w="108" w:type="dxa"/>
        </w:tblCellMar>
      </w:tblPr>
      <w:tblGrid>
        <w:gridCol w:w="1742"/>
        <w:gridCol w:w="1742"/>
        <w:gridCol w:w="1742"/>
        <w:gridCol w:w="1742"/>
        <w:gridCol w:w="1746"/>
      </w:tblGrid>
      <w:tr>
        <w:tblPrEx>
          <w:tblCellMar>
            <w:top w:w="0" w:type="dxa"/>
            <w:left w:w="108" w:type="dxa"/>
            <w:bottom w:w="0" w:type="dxa"/>
            <w:right w:w="108" w:type="dxa"/>
          </w:tblCellMar>
        </w:tblPrEx>
        <w:trPr>
          <w:trHeight w:val="90" w:hRule="atLeast"/>
          <w:jc w:val="center"/>
        </w:trPr>
        <w:tc>
          <w:tcPr>
            <w:tcW w:w="1742" w:type="dxa"/>
            <w:tcBorders>
              <w:top w:val="single" w:color="auto" w:sz="8" w:space="0"/>
              <w:bottom w:val="single" w:color="auto" w:sz="8" w:space="0"/>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Samples</w:t>
            </w:r>
          </w:p>
        </w:tc>
        <w:tc>
          <w:tcPr>
            <w:tcW w:w="1742" w:type="dxa"/>
            <w:tcBorders>
              <w:top w:val="single" w:color="auto" w:sz="8" w:space="0"/>
              <w:bottom w:val="single" w:color="auto" w:sz="8" w:space="0"/>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Clean reads</w:t>
            </w:r>
          </w:p>
        </w:tc>
        <w:tc>
          <w:tcPr>
            <w:tcW w:w="1742" w:type="dxa"/>
            <w:tcBorders>
              <w:top w:val="single" w:color="auto" w:sz="8" w:space="0"/>
              <w:bottom w:val="single" w:color="auto" w:sz="8" w:space="0"/>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Clean bases</w:t>
            </w:r>
          </w:p>
        </w:tc>
        <w:tc>
          <w:tcPr>
            <w:tcW w:w="1742" w:type="dxa"/>
            <w:tcBorders>
              <w:top w:val="single" w:color="auto" w:sz="8" w:space="0"/>
              <w:bottom w:val="single" w:color="auto" w:sz="8" w:space="0"/>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GC Content</w:t>
            </w:r>
          </w:p>
        </w:tc>
        <w:tc>
          <w:tcPr>
            <w:tcW w:w="1746" w:type="dxa"/>
            <w:tcBorders>
              <w:top w:val="single" w:color="auto" w:sz="8" w:space="0"/>
              <w:bottom w:val="single" w:color="auto" w:sz="8" w:space="0"/>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%≥Q30</w:t>
            </w:r>
          </w:p>
        </w:tc>
      </w:tr>
      <w:tr>
        <w:tblPrEx>
          <w:tblCellMar>
            <w:top w:w="0" w:type="dxa"/>
            <w:left w:w="108" w:type="dxa"/>
            <w:bottom w:w="0" w:type="dxa"/>
            <w:right w:w="108" w:type="dxa"/>
          </w:tblCellMar>
        </w:tblPrEx>
        <w:trPr>
          <w:trHeight w:val="480" w:hRule="atLeast"/>
          <w:jc w:val="center"/>
        </w:trPr>
        <w:tc>
          <w:tcPr>
            <w:tcW w:w="1742" w:type="dxa"/>
            <w:tcBorders>
              <w:top w:val="single" w:color="auto" w:sz="8" w:space="0"/>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CKL-1</w:t>
            </w:r>
          </w:p>
        </w:tc>
        <w:tc>
          <w:tcPr>
            <w:tcW w:w="1742" w:type="dxa"/>
            <w:tcBorders>
              <w:top w:val="single" w:color="auto" w:sz="8" w:space="0"/>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23,758,186</w:t>
            </w:r>
          </w:p>
        </w:tc>
        <w:tc>
          <w:tcPr>
            <w:tcW w:w="1742" w:type="dxa"/>
            <w:tcBorders>
              <w:top w:val="single" w:color="auto" w:sz="8" w:space="0"/>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7,085,105,792</w:t>
            </w:r>
          </w:p>
        </w:tc>
        <w:tc>
          <w:tcPr>
            <w:tcW w:w="1742" w:type="dxa"/>
            <w:tcBorders>
              <w:top w:val="single" w:color="auto" w:sz="8" w:space="0"/>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47.38%</w:t>
            </w:r>
          </w:p>
        </w:tc>
        <w:tc>
          <w:tcPr>
            <w:tcW w:w="1746" w:type="dxa"/>
            <w:tcBorders>
              <w:top w:val="single" w:color="auto" w:sz="8" w:space="0"/>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92.57%</w:t>
            </w:r>
          </w:p>
        </w:tc>
      </w:tr>
      <w:tr>
        <w:tblPrEx>
          <w:tblCellMar>
            <w:top w:w="0" w:type="dxa"/>
            <w:left w:w="108" w:type="dxa"/>
            <w:bottom w:w="0" w:type="dxa"/>
            <w:right w:w="108" w:type="dxa"/>
          </w:tblCellMar>
        </w:tblPrEx>
        <w:trPr>
          <w:trHeight w:val="312" w:hRule="atLeast"/>
          <w:jc w:val="center"/>
        </w:trPr>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CKL-2</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23,972,530</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7,149,888,124</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47.49%</w:t>
            </w:r>
          </w:p>
        </w:tc>
        <w:tc>
          <w:tcPr>
            <w:tcW w:w="1746"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94.93%</w:t>
            </w:r>
          </w:p>
        </w:tc>
      </w:tr>
      <w:tr>
        <w:tblPrEx>
          <w:tblCellMar>
            <w:top w:w="0" w:type="dxa"/>
            <w:left w:w="108" w:type="dxa"/>
            <w:bottom w:w="0" w:type="dxa"/>
            <w:right w:w="108" w:type="dxa"/>
          </w:tblCellMar>
        </w:tblPrEx>
        <w:trPr>
          <w:trHeight w:val="312" w:hRule="atLeast"/>
          <w:jc w:val="center"/>
        </w:trPr>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CKL-3</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21,763,408</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6,493,695,080</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47.52%</w:t>
            </w:r>
          </w:p>
        </w:tc>
        <w:tc>
          <w:tcPr>
            <w:tcW w:w="1746"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94.75%</w:t>
            </w:r>
          </w:p>
        </w:tc>
      </w:tr>
      <w:tr>
        <w:tblPrEx>
          <w:tblCellMar>
            <w:top w:w="0" w:type="dxa"/>
            <w:left w:w="108" w:type="dxa"/>
            <w:bottom w:w="0" w:type="dxa"/>
            <w:right w:w="108" w:type="dxa"/>
          </w:tblCellMar>
        </w:tblPrEx>
        <w:trPr>
          <w:trHeight w:val="312" w:hRule="atLeast"/>
          <w:jc w:val="center"/>
        </w:trPr>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CKR-1</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20,682,357</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6,183,208,376</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48.03%</w:t>
            </w:r>
          </w:p>
        </w:tc>
        <w:tc>
          <w:tcPr>
            <w:tcW w:w="1746"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91.74%</w:t>
            </w:r>
          </w:p>
        </w:tc>
      </w:tr>
      <w:tr>
        <w:tblPrEx>
          <w:tblCellMar>
            <w:top w:w="0" w:type="dxa"/>
            <w:left w:w="108" w:type="dxa"/>
            <w:bottom w:w="0" w:type="dxa"/>
            <w:right w:w="108" w:type="dxa"/>
          </w:tblCellMar>
        </w:tblPrEx>
        <w:trPr>
          <w:trHeight w:val="312" w:hRule="atLeast"/>
          <w:jc w:val="center"/>
        </w:trPr>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CKR-2</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20,932,706</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6,256,617,340</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48.09%</w:t>
            </w:r>
          </w:p>
        </w:tc>
        <w:tc>
          <w:tcPr>
            <w:tcW w:w="1746"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94.92%</w:t>
            </w:r>
          </w:p>
        </w:tc>
      </w:tr>
      <w:tr>
        <w:tblPrEx>
          <w:tblCellMar>
            <w:top w:w="0" w:type="dxa"/>
            <w:left w:w="108" w:type="dxa"/>
            <w:bottom w:w="0" w:type="dxa"/>
            <w:right w:w="108" w:type="dxa"/>
          </w:tblCellMar>
        </w:tblPrEx>
        <w:trPr>
          <w:trHeight w:val="312" w:hRule="atLeast"/>
          <w:jc w:val="center"/>
        </w:trPr>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CKR-3</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21,540,534</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6,442,654,920</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48.14%</w:t>
            </w:r>
          </w:p>
        </w:tc>
        <w:tc>
          <w:tcPr>
            <w:tcW w:w="1746"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94.83%</w:t>
            </w:r>
          </w:p>
        </w:tc>
      </w:tr>
      <w:tr>
        <w:tblPrEx>
          <w:tblCellMar>
            <w:top w:w="0" w:type="dxa"/>
            <w:left w:w="108" w:type="dxa"/>
            <w:bottom w:w="0" w:type="dxa"/>
            <w:right w:w="108" w:type="dxa"/>
          </w:tblCellMar>
        </w:tblPrEx>
        <w:trPr>
          <w:trHeight w:val="312" w:hRule="atLeast"/>
          <w:jc w:val="center"/>
        </w:trPr>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KCLL-1</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22,255,311</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6,633,753,738</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47.49%</w:t>
            </w:r>
          </w:p>
        </w:tc>
        <w:tc>
          <w:tcPr>
            <w:tcW w:w="1746"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92.03%</w:t>
            </w:r>
          </w:p>
        </w:tc>
      </w:tr>
      <w:tr>
        <w:trPr>
          <w:trHeight w:val="312" w:hRule="atLeast"/>
          <w:jc w:val="center"/>
        </w:trPr>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KCLL-2</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27,287,155</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8,137,940,190</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47.48%</w:t>
            </w:r>
          </w:p>
        </w:tc>
        <w:tc>
          <w:tcPr>
            <w:tcW w:w="1746"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94.78%</w:t>
            </w:r>
          </w:p>
        </w:tc>
      </w:tr>
      <w:tr>
        <w:tblPrEx>
          <w:tblCellMar>
            <w:top w:w="0" w:type="dxa"/>
            <w:left w:w="108" w:type="dxa"/>
            <w:bottom w:w="0" w:type="dxa"/>
            <w:right w:w="108" w:type="dxa"/>
          </w:tblCellMar>
        </w:tblPrEx>
        <w:trPr>
          <w:trHeight w:val="305" w:hRule="atLeast"/>
          <w:jc w:val="center"/>
        </w:trPr>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KCLL-3</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26,339,551</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7,839,723,918</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47.41%</w:t>
            </w:r>
          </w:p>
        </w:tc>
        <w:tc>
          <w:tcPr>
            <w:tcW w:w="1746"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94.52%</w:t>
            </w:r>
          </w:p>
        </w:tc>
      </w:tr>
      <w:tr>
        <w:tblPrEx>
          <w:tblCellMar>
            <w:top w:w="0" w:type="dxa"/>
            <w:left w:w="108" w:type="dxa"/>
            <w:bottom w:w="0" w:type="dxa"/>
            <w:right w:w="108" w:type="dxa"/>
          </w:tblCellMar>
        </w:tblPrEx>
        <w:trPr>
          <w:trHeight w:val="312" w:hRule="atLeast"/>
          <w:jc w:val="center"/>
        </w:trPr>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KCLR-1</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21,007,338</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6,281,600,116</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49.28%</w:t>
            </w:r>
          </w:p>
        </w:tc>
        <w:tc>
          <w:tcPr>
            <w:tcW w:w="1746"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90.83%</w:t>
            </w:r>
          </w:p>
        </w:tc>
      </w:tr>
      <w:tr>
        <w:tblPrEx>
          <w:tblCellMar>
            <w:top w:w="0" w:type="dxa"/>
            <w:left w:w="108" w:type="dxa"/>
            <w:bottom w:w="0" w:type="dxa"/>
            <w:right w:w="108" w:type="dxa"/>
          </w:tblCellMar>
        </w:tblPrEx>
        <w:trPr>
          <w:trHeight w:val="90" w:hRule="atLeast"/>
          <w:jc w:val="center"/>
        </w:trPr>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KCLR-2</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25,992,461</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7,772,239,756</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49.36%</w:t>
            </w:r>
          </w:p>
        </w:tc>
        <w:tc>
          <w:tcPr>
            <w:tcW w:w="1746"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94.79%</w:t>
            </w:r>
          </w:p>
        </w:tc>
      </w:tr>
      <w:tr>
        <w:tblPrEx>
          <w:tblCellMar>
            <w:top w:w="0" w:type="dxa"/>
            <w:left w:w="108" w:type="dxa"/>
            <w:bottom w:w="0" w:type="dxa"/>
            <w:right w:w="108" w:type="dxa"/>
          </w:tblCellMar>
        </w:tblPrEx>
        <w:trPr>
          <w:trHeight w:val="389" w:hRule="atLeast"/>
          <w:jc w:val="center"/>
        </w:trPr>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KCLR-3</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19,637,392</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5,866,254,616</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49.22%</w:t>
            </w:r>
          </w:p>
        </w:tc>
        <w:tc>
          <w:tcPr>
            <w:tcW w:w="1746"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94.76%</w:t>
            </w:r>
          </w:p>
        </w:tc>
      </w:tr>
      <w:tr>
        <w:tblPrEx>
          <w:tblCellMar>
            <w:top w:w="0" w:type="dxa"/>
            <w:left w:w="108" w:type="dxa"/>
            <w:bottom w:w="0" w:type="dxa"/>
            <w:right w:w="108" w:type="dxa"/>
          </w:tblCellMar>
        </w:tblPrEx>
        <w:trPr>
          <w:trHeight w:val="312" w:hRule="atLeast"/>
          <w:jc w:val="center"/>
        </w:trPr>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MTL-1</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25,541,845</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7,619,262,928</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47.26%</w:t>
            </w:r>
          </w:p>
        </w:tc>
        <w:tc>
          <w:tcPr>
            <w:tcW w:w="1746"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92.50%</w:t>
            </w:r>
          </w:p>
        </w:tc>
      </w:tr>
      <w:tr>
        <w:tblPrEx>
          <w:tblCellMar>
            <w:top w:w="0" w:type="dxa"/>
            <w:left w:w="108" w:type="dxa"/>
            <w:bottom w:w="0" w:type="dxa"/>
            <w:right w:w="108" w:type="dxa"/>
          </w:tblCellMar>
        </w:tblPrEx>
        <w:trPr>
          <w:trHeight w:val="312" w:hRule="atLeast"/>
          <w:jc w:val="center"/>
        </w:trPr>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MTL-2</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21,202,571</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6,319,727,808</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47.49%</w:t>
            </w:r>
          </w:p>
        </w:tc>
        <w:tc>
          <w:tcPr>
            <w:tcW w:w="1746"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94.99%</w:t>
            </w:r>
          </w:p>
        </w:tc>
      </w:tr>
      <w:tr>
        <w:tblPrEx>
          <w:tblCellMar>
            <w:top w:w="0" w:type="dxa"/>
            <w:left w:w="108" w:type="dxa"/>
            <w:bottom w:w="0" w:type="dxa"/>
            <w:right w:w="108" w:type="dxa"/>
          </w:tblCellMar>
        </w:tblPrEx>
        <w:trPr>
          <w:trHeight w:val="312" w:hRule="atLeast"/>
          <w:jc w:val="center"/>
        </w:trPr>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MTL-3</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21,842,021</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6,512,956,208</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47.35%</w:t>
            </w:r>
          </w:p>
        </w:tc>
        <w:tc>
          <w:tcPr>
            <w:tcW w:w="1746"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94.98%</w:t>
            </w:r>
          </w:p>
        </w:tc>
      </w:tr>
      <w:tr>
        <w:tblPrEx>
          <w:tblCellMar>
            <w:top w:w="0" w:type="dxa"/>
            <w:left w:w="108" w:type="dxa"/>
            <w:bottom w:w="0" w:type="dxa"/>
            <w:right w:w="108" w:type="dxa"/>
          </w:tblCellMar>
        </w:tblPrEx>
        <w:trPr>
          <w:trHeight w:val="312" w:hRule="atLeast"/>
          <w:jc w:val="center"/>
        </w:trPr>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MTR-1</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23,780,981</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7,106,528,952</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47.98%</w:t>
            </w:r>
          </w:p>
        </w:tc>
        <w:tc>
          <w:tcPr>
            <w:tcW w:w="1746"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93.16%</w:t>
            </w:r>
          </w:p>
        </w:tc>
      </w:tr>
      <w:tr>
        <w:tblPrEx>
          <w:tblCellMar>
            <w:top w:w="0" w:type="dxa"/>
            <w:left w:w="108" w:type="dxa"/>
            <w:bottom w:w="0" w:type="dxa"/>
            <w:right w:w="108" w:type="dxa"/>
          </w:tblCellMar>
        </w:tblPrEx>
        <w:trPr>
          <w:trHeight w:val="312" w:hRule="atLeast"/>
          <w:jc w:val="center"/>
        </w:trPr>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MTR-2</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19,385,948</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5,796,111,242</w:t>
            </w:r>
          </w:p>
        </w:tc>
        <w:tc>
          <w:tcPr>
            <w:tcW w:w="1742"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48.11%</w:t>
            </w:r>
          </w:p>
        </w:tc>
        <w:tc>
          <w:tcPr>
            <w:tcW w:w="1746" w:type="dxa"/>
            <w:tcBorders>
              <w:tl2br w:val="nil"/>
              <w:tr2bl w:val="nil"/>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94.87%</w:t>
            </w:r>
          </w:p>
        </w:tc>
      </w:tr>
      <w:tr>
        <w:tblPrEx>
          <w:tblCellMar>
            <w:top w:w="0" w:type="dxa"/>
            <w:left w:w="108" w:type="dxa"/>
            <w:bottom w:w="0" w:type="dxa"/>
            <w:right w:w="108" w:type="dxa"/>
          </w:tblCellMar>
        </w:tblPrEx>
        <w:trPr>
          <w:trHeight w:val="312" w:hRule="atLeast"/>
          <w:jc w:val="center"/>
        </w:trPr>
        <w:tc>
          <w:tcPr>
            <w:tcW w:w="1742" w:type="dxa"/>
            <w:tcBorders>
              <w:bottom w:val="single" w:color="auto" w:sz="8" w:space="0"/>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MTR-3</w:t>
            </w:r>
          </w:p>
        </w:tc>
        <w:tc>
          <w:tcPr>
            <w:tcW w:w="1742" w:type="dxa"/>
            <w:tcBorders>
              <w:bottom w:val="single" w:color="auto" w:sz="8" w:space="0"/>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21,135,724</w:t>
            </w:r>
          </w:p>
        </w:tc>
        <w:tc>
          <w:tcPr>
            <w:tcW w:w="1742" w:type="dxa"/>
            <w:tcBorders>
              <w:bottom w:val="single" w:color="auto" w:sz="8" w:space="0"/>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6,318,730,166</w:t>
            </w:r>
          </w:p>
        </w:tc>
        <w:tc>
          <w:tcPr>
            <w:tcW w:w="1742" w:type="dxa"/>
            <w:tcBorders>
              <w:bottom w:val="single" w:color="auto" w:sz="8" w:space="0"/>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48.15%</w:t>
            </w:r>
          </w:p>
        </w:tc>
        <w:tc>
          <w:tcPr>
            <w:tcW w:w="1746" w:type="dxa"/>
            <w:tcBorders>
              <w:bottom w:val="single" w:color="auto" w:sz="8" w:space="0"/>
            </w:tcBorders>
            <w:shd w:val="clear" w:color="auto" w:fill="auto"/>
            <w:noWrap/>
            <w:vAlign w:val="center"/>
          </w:tcPr>
          <w:p>
            <w:pPr>
              <w:widowControl/>
              <w:jc w:val="center"/>
              <w:textAlignment w:val="center"/>
              <w:rPr>
                <w:rFonts w:ascii="Times New Roman" w:hAnsi="Times New Roman" w:eastAsia="宋体" w:cs="Times New Roman"/>
                <w:sz w:val="22"/>
                <w:szCs w:val="22"/>
              </w:rPr>
            </w:pPr>
            <w:r>
              <w:rPr>
                <w:rFonts w:ascii="Times New Roman" w:hAnsi="Times New Roman" w:eastAsia="宋体" w:cs="Times New Roman"/>
                <w:kern w:val="0"/>
                <w:sz w:val="22"/>
                <w:szCs w:val="22"/>
                <w:lang w:bidi="ar"/>
              </w:rPr>
              <w:t>95.04%</w:t>
            </w:r>
          </w:p>
        </w:tc>
      </w:tr>
    </w:tbl>
    <w:p/>
    <w:p/>
    <w:p/>
    <w:p/>
    <w:p/>
    <w:p/>
    <w:p/>
    <w:p>
      <w:pPr>
        <w:widowControl/>
        <w:spacing w:line="360" w:lineRule="auto"/>
        <w:rPr>
          <w:rFonts w:hint="eastAsia" w:ascii="Times New Roman" w:hAnsi="Times New Roman" w:eastAsia="宋体" w:cs="Times New Roman"/>
          <w:b/>
          <w:color w:val="000000"/>
          <w:kern w:val="0"/>
          <w:sz w:val="24"/>
        </w:rPr>
      </w:pPr>
      <w:r>
        <w:rPr>
          <w:rFonts w:hint="eastAsia" w:ascii="Times New Roman" w:hAnsi="Times New Roman" w:eastAsia="宋体" w:cs="Times New Roman"/>
          <w:b/>
          <w:color w:val="000000"/>
          <w:kern w:val="0"/>
          <w:sz w:val="24"/>
        </w:rPr>
        <w:t>Table S</w:t>
      </w:r>
      <w:r>
        <w:rPr>
          <w:rFonts w:hint="eastAsia" w:ascii="Times New Roman" w:hAnsi="Times New Roman" w:eastAsia="宋体" w:cs="Times New Roman"/>
          <w:b/>
          <w:color w:val="000000"/>
          <w:kern w:val="0"/>
          <w:sz w:val="24"/>
          <w:lang w:val="en-US" w:eastAsia="zh-CN"/>
        </w:rPr>
        <w:t>2</w:t>
      </w:r>
      <w:r>
        <w:rPr>
          <w:rFonts w:hint="eastAsia" w:ascii="Times New Roman" w:hAnsi="Times New Roman" w:eastAsia="宋体" w:cs="Times New Roman"/>
          <w:b/>
          <w:color w:val="000000"/>
          <w:kern w:val="0"/>
          <w:sz w:val="24"/>
        </w:rPr>
        <w:t xml:space="preserve"> Statistical table of sequence alignment results between sample sequencing data and selected reference genomes</w:t>
      </w:r>
    </w:p>
    <w:tbl>
      <w:tblPr>
        <w:tblStyle w:val="2"/>
        <w:tblpPr w:leftFromText="180" w:rightFromText="180" w:vertAnchor="text" w:horzAnchor="page" w:tblpXSpec="center" w:tblpY="425"/>
        <w:tblOverlap w:val="never"/>
        <w:tblW w:w="5000" w:type="pct"/>
        <w:jc w:val="center"/>
        <w:tblLayout w:type="autofit"/>
        <w:tblCellMar>
          <w:top w:w="0" w:type="dxa"/>
          <w:left w:w="108" w:type="dxa"/>
          <w:bottom w:w="0" w:type="dxa"/>
          <w:right w:w="108" w:type="dxa"/>
        </w:tblCellMar>
      </w:tblPr>
      <w:tblGrid>
        <w:gridCol w:w="2130"/>
        <w:gridCol w:w="2130"/>
        <w:gridCol w:w="2130"/>
        <w:gridCol w:w="2132"/>
      </w:tblGrid>
      <w:tr>
        <w:tblPrEx>
          <w:tblCellMar>
            <w:top w:w="0" w:type="dxa"/>
            <w:left w:w="108" w:type="dxa"/>
            <w:bottom w:w="0" w:type="dxa"/>
            <w:right w:w="108" w:type="dxa"/>
          </w:tblCellMar>
        </w:tblPrEx>
        <w:trPr>
          <w:trHeight w:val="340" w:hRule="atLeast"/>
          <w:jc w:val="center"/>
        </w:trPr>
        <w:tc>
          <w:tcPr>
            <w:tcW w:w="1249" w:type="pct"/>
            <w:tcBorders>
              <w:top w:val="single" w:color="000000" w:sz="8" w:space="0"/>
              <w:left w:val="nil"/>
              <w:bottom w:val="single" w:color="000000" w:sz="8" w:space="0"/>
              <w:right w:val="nil"/>
            </w:tcBorders>
            <w:shd w:val="clear" w:color="auto" w:fill="FFFFFF" w:themeFill="background1"/>
            <w:noWrap/>
            <w:vAlign w:val="bottom"/>
          </w:tcPr>
          <w:p>
            <w:pPr>
              <w:widowControl/>
              <w:jc w:val="center"/>
              <w:textAlignment w:val="bottom"/>
              <w:rPr>
                <w:rFonts w:ascii="Times New Roman" w:hAnsi="Times New Roman" w:eastAsia="Helvetica" w:cs="Times New Roman"/>
                <w:b/>
                <w:bCs/>
                <w:szCs w:val="21"/>
              </w:rPr>
            </w:pPr>
            <w:r>
              <w:rPr>
                <w:rFonts w:ascii="Times New Roman" w:hAnsi="Times New Roman" w:eastAsia="宋体" w:cs="Times New Roman"/>
                <w:kern w:val="0"/>
                <w:sz w:val="22"/>
                <w:szCs w:val="22"/>
                <w:lang w:bidi="ar"/>
              </w:rPr>
              <w:t>Samples</w:t>
            </w:r>
          </w:p>
        </w:tc>
        <w:tc>
          <w:tcPr>
            <w:tcW w:w="1249" w:type="pct"/>
            <w:tcBorders>
              <w:top w:val="single" w:color="000000" w:sz="8" w:space="0"/>
              <w:left w:val="nil"/>
              <w:bottom w:val="single" w:color="000000" w:sz="8" w:space="0"/>
              <w:right w:val="nil"/>
            </w:tcBorders>
            <w:shd w:val="clear" w:color="auto" w:fill="FFFFFF" w:themeFill="background1"/>
            <w:noWrap/>
            <w:vAlign w:val="bottom"/>
          </w:tcPr>
          <w:p>
            <w:pPr>
              <w:widowControl/>
              <w:jc w:val="center"/>
              <w:textAlignment w:val="bottom"/>
              <w:rPr>
                <w:rFonts w:ascii="Times New Roman" w:hAnsi="Times New Roman" w:eastAsia="Helvetica" w:cs="Times New Roman"/>
                <w:szCs w:val="21"/>
              </w:rPr>
            </w:pPr>
            <w:r>
              <w:rPr>
                <w:rFonts w:ascii="Times New Roman" w:hAnsi="Times New Roman" w:eastAsia="Helvetica" w:cs="Times New Roman"/>
                <w:kern w:val="0"/>
                <w:szCs w:val="21"/>
                <w:lang w:bidi="ar"/>
              </w:rPr>
              <w:t>Total Reads</w:t>
            </w:r>
          </w:p>
        </w:tc>
        <w:tc>
          <w:tcPr>
            <w:tcW w:w="1249" w:type="pct"/>
            <w:tcBorders>
              <w:top w:val="single" w:color="000000" w:sz="8" w:space="0"/>
              <w:left w:val="nil"/>
              <w:bottom w:val="single" w:color="000000" w:sz="8" w:space="0"/>
              <w:right w:val="nil"/>
            </w:tcBorders>
            <w:shd w:val="clear" w:color="auto" w:fill="FFFFFF" w:themeFill="background1"/>
            <w:noWrap/>
            <w:vAlign w:val="bottom"/>
          </w:tcPr>
          <w:p>
            <w:pPr>
              <w:widowControl/>
              <w:jc w:val="center"/>
              <w:textAlignment w:val="bottom"/>
              <w:rPr>
                <w:rFonts w:ascii="Times New Roman" w:hAnsi="Times New Roman" w:eastAsia="Helvetica" w:cs="Times New Roman"/>
                <w:szCs w:val="21"/>
              </w:rPr>
            </w:pPr>
            <w:r>
              <w:rPr>
                <w:rFonts w:ascii="Times New Roman" w:hAnsi="Times New Roman" w:eastAsia="Helvetica" w:cs="Times New Roman"/>
                <w:kern w:val="0"/>
                <w:szCs w:val="21"/>
                <w:lang w:bidi="ar"/>
              </w:rPr>
              <w:t>Mapped Reads</w:t>
            </w:r>
          </w:p>
        </w:tc>
        <w:tc>
          <w:tcPr>
            <w:tcW w:w="1250" w:type="pct"/>
            <w:tcBorders>
              <w:top w:val="single" w:color="000000" w:sz="8" w:space="0"/>
              <w:left w:val="nil"/>
              <w:bottom w:val="single" w:color="000000" w:sz="8" w:space="0"/>
              <w:right w:val="nil"/>
            </w:tcBorders>
            <w:shd w:val="clear" w:color="auto" w:fill="FFFFFF" w:themeFill="background1"/>
            <w:noWrap/>
            <w:vAlign w:val="bottom"/>
          </w:tcPr>
          <w:p>
            <w:pPr>
              <w:widowControl/>
              <w:jc w:val="center"/>
              <w:textAlignment w:val="bottom"/>
              <w:rPr>
                <w:rFonts w:ascii="Times New Roman" w:hAnsi="Times New Roman" w:eastAsia="Helvetica" w:cs="Times New Roman"/>
                <w:szCs w:val="21"/>
              </w:rPr>
            </w:pPr>
            <w:r>
              <w:rPr>
                <w:rFonts w:ascii="Times New Roman" w:hAnsi="Times New Roman" w:eastAsia="Helvetica" w:cs="Times New Roman"/>
                <w:kern w:val="0"/>
                <w:szCs w:val="21"/>
                <w:lang w:bidi="ar"/>
              </w:rPr>
              <w:t>Uniq Mapped Reads</w:t>
            </w:r>
          </w:p>
        </w:tc>
      </w:tr>
      <w:tr>
        <w:tblPrEx>
          <w:tblCellMar>
            <w:top w:w="0" w:type="dxa"/>
            <w:left w:w="108" w:type="dxa"/>
            <w:bottom w:w="0" w:type="dxa"/>
            <w:right w:w="108" w:type="dxa"/>
          </w:tblCellMar>
        </w:tblPrEx>
        <w:trPr>
          <w:trHeight w:val="340" w:hRule="atLeast"/>
          <w:jc w:val="center"/>
        </w:trPr>
        <w:tc>
          <w:tcPr>
            <w:tcW w:w="1249" w:type="pct"/>
            <w:tcBorders>
              <w:top w:val="single" w:color="000000" w:sz="8" w:space="0"/>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CKL-1</w:t>
            </w:r>
          </w:p>
        </w:tc>
        <w:tc>
          <w:tcPr>
            <w:tcW w:w="1249" w:type="pct"/>
            <w:tcBorders>
              <w:top w:val="single" w:color="000000" w:sz="8" w:space="0"/>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47,516,372</w:t>
            </w:r>
          </w:p>
        </w:tc>
        <w:tc>
          <w:tcPr>
            <w:tcW w:w="1249" w:type="pct"/>
            <w:tcBorders>
              <w:top w:val="single" w:color="000000" w:sz="8" w:space="0"/>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40,720,555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85.70%</w:t>
            </w:r>
            <w:r>
              <w:rPr>
                <w:rFonts w:hint="eastAsia" w:ascii="宋体" w:hAnsi="宋体" w:eastAsia="宋体" w:cs="宋体"/>
                <w:kern w:val="0"/>
                <w:szCs w:val="21"/>
                <w:lang w:bidi="ar"/>
              </w:rPr>
              <w:t>）</w:t>
            </w:r>
          </w:p>
        </w:tc>
        <w:tc>
          <w:tcPr>
            <w:tcW w:w="1250" w:type="pct"/>
            <w:tcBorders>
              <w:top w:val="single" w:color="000000" w:sz="8" w:space="0"/>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37,897,617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79.76%</w:t>
            </w:r>
            <w:r>
              <w:rPr>
                <w:rFonts w:hint="eastAsia" w:ascii="宋体" w:hAnsi="宋体" w:eastAsia="宋体" w:cs="宋体"/>
                <w:kern w:val="0"/>
                <w:szCs w:val="21"/>
                <w:lang w:bidi="ar"/>
              </w:rPr>
              <w:t>）</w:t>
            </w:r>
          </w:p>
        </w:tc>
      </w:tr>
      <w:tr>
        <w:tblPrEx>
          <w:tblCellMar>
            <w:top w:w="0" w:type="dxa"/>
            <w:left w:w="108" w:type="dxa"/>
            <w:bottom w:w="0" w:type="dxa"/>
            <w:right w:w="108" w:type="dxa"/>
          </w:tblCellMar>
        </w:tblPrEx>
        <w:trPr>
          <w:trHeight w:val="340" w:hRule="atLeast"/>
          <w:jc w:val="center"/>
        </w:trPr>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CKL-2</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47,945,060</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41,266,723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86.07%</w:t>
            </w:r>
            <w:r>
              <w:rPr>
                <w:rFonts w:hint="eastAsia" w:ascii="宋体" w:hAnsi="宋体" w:eastAsia="宋体" w:cs="宋体"/>
                <w:kern w:val="0"/>
                <w:szCs w:val="21"/>
                <w:lang w:bidi="ar"/>
              </w:rPr>
              <w:t>）</w:t>
            </w:r>
          </w:p>
        </w:tc>
        <w:tc>
          <w:tcPr>
            <w:tcW w:w="1250"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38,354,610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80.00%</w:t>
            </w:r>
            <w:r>
              <w:rPr>
                <w:rFonts w:hint="eastAsia" w:ascii="宋体" w:hAnsi="宋体" w:eastAsia="宋体" w:cs="宋体"/>
                <w:kern w:val="0"/>
                <w:szCs w:val="21"/>
                <w:lang w:bidi="ar"/>
              </w:rPr>
              <w:t>）</w:t>
            </w:r>
          </w:p>
        </w:tc>
      </w:tr>
      <w:tr>
        <w:tblPrEx>
          <w:tblCellMar>
            <w:top w:w="0" w:type="dxa"/>
            <w:left w:w="108" w:type="dxa"/>
            <w:bottom w:w="0" w:type="dxa"/>
            <w:right w:w="108" w:type="dxa"/>
          </w:tblCellMar>
        </w:tblPrEx>
        <w:trPr>
          <w:trHeight w:val="340" w:hRule="atLeast"/>
          <w:jc w:val="center"/>
        </w:trPr>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CKL-3</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43,526,816</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37,351,798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85.81%</w:t>
            </w:r>
            <w:r>
              <w:rPr>
                <w:rFonts w:hint="eastAsia" w:ascii="宋体" w:hAnsi="宋体" w:eastAsia="宋体" w:cs="宋体"/>
                <w:kern w:val="0"/>
                <w:szCs w:val="21"/>
                <w:lang w:bidi="ar"/>
              </w:rPr>
              <w:t>）</w:t>
            </w:r>
          </w:p>
        </w:tc>
        <w:tc>
          <w:tcPr>
            <w:tcW w:w="1250"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34,720,156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79.77%</w:t>
            </w:r>
            <w:r>
              <w:rPr>
                <w:rFonts w:hint="eastAsia" w:ascii="宋体" w:hAnsi="宋体" w:eastAsia="宋体" w:cs="宋体"/>
                <w:kern w:val="0"/>
                <w:szCs w:val="21"/>
                <w:lang w:bidi="ar"/>
              </w:rPr>
              <w:t>）</w:t>
            </w:r>
          </w:p>
        </w:tc>
      </w:tr>
      <w:tr>
        <w:tblPrEx>
          <w:tblCellMar>
            <w:top w:w="0" w:type="dxa"/>
            <w:left w:w="108" w:type="dxa"/>
            <w:bottom w:w="0" w:type="dxa"/>
            <w:right w:w="108" w:type="dxa"/>
          </w:tblCellMar>
        </w:tblPrEx>
        <w:trPr>
          <w:trHeight w:val="340" w:hRule="atLeast"/>
          <w:jc w:val="center"/>
        </w:trPr>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CKR-1</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41,364,714</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26,990,097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65.25%</w:t>
            </w:r>
            <w:r>
              <w:rPr>
                <w:rFonts w:hint="eastAsia" w:ascii="宋体" w:hAnsi="宋体" w:eastAsia="宋体" w:cs="宋体"/>
                <w:kern w:val="0"/>
                <w:szCs w:val="21"/>
                <w:lang w:bidi="ar"/>
              </w:rPr>
              <w:t>）</w:t>
            </w:r>
          </w:p>
        </w:tc>
        <w:tc>
          <w:tcPr>
            <w:tcW w:w="1250"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26,264,555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63.50%</w:t>
            </w:r>
            <w:r>
              <w:rPr>
                <w:rFonts w:hint="eastAsia" w:ascii="宋体" w:hAnsi="宋体" w:eastAsia="宋体" w:cs="宋体"/>
                <w:kern w:val="0"/>
                <w:szCs w:val="21"/>
                <w:lang w:bidi="ar"/>
              </w:rPr>
              <w:t>）</w:t>
            </w:r>
          </w:p>
        </w:tc>
      </w:tr>
      <w:tr>
        <w:tblPrEx>
          <w:tblCellMar>
            <w:top w:w="0" w:type="dxa"/>
            <w:left w:w="108" w:type="dxa"/>
            <w:bottom w:w="0" w:type="dxa"/>
            <w:right w:w="108" w:type="dxa"/>
          </w:tblCellMar>
        </w:tblPrEx>
        <w:trPr>
          <w:trHeight w:val="340" w:hRule="atLeast"/>
          <w:jc w:val="center"/>
        </w:trPr>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CKR-2</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41,865,412</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27,257,768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65.11%</w:t>
            </w:r>
            <w:r>
              <w:rPr>
                <w:rFonts w:hint="eastAsia" w:ascii="宋体" w:hAnsi="宋体" w:eastAsia="宋体" w:cs="宋体"/>
                <w:kern w:val="0"/>
                <w:szCs w:val="21"/>
                <w:lang w:bidi="ar"/>
              </w:rPr>
              <w:t>）</w:t>
            </w:r>
          </w:p>
        </w:tc>
        <w:tc>
          <w:tcPr>
            <w:tcW w:w="1250"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26,544,977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63.41%</w:t>
            </w:r>
            <w:r>
              <w:rPr>
                <w:rFonts w:hint="eastAsia" w:ascii="宋体" w:hAnsi="宋体" w:eastAsia="宋体" w:cs="宋体"/>
                <w:kern w:val="0"/>
                <w:szCs w:val="21"/>
                <w:lang w:bidi="ar"/>
              </w:rPr>
              <w:t>）</w:t>
            </w:r>
          </w:p>
        </w:tc>
      </w:tr>
      <w:tr>
        <w:tblPrEx>
          <w:tblCellMar>
            <w:top w:w="0" w:type="dxa"/>
            <w:left w:w="108" w:type="dxa"/>
            <w:bottom w:w="0" w:type="dxa"/>
            <w:right w:w="108" w:type="dxa"/>
          </w:tblCellMar>
        </w:tblPrEx>
        <w:trPr>
          <w:trHeight w:val="340" w:hRule="atLeast"/>
          <w:jc w:val="center"/>
        </w:trPr>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CKR-3</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43,081,068</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28,196,783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65.45%</w:t>
            </w:r>
            <w:r>
              <w:rPr>
                <w:rFonts w:hint="eastAsia" w:ascii="宋体" w:hAnsi="宋体" w:eastAsia="宋体" w:cs="宋体"/>
                <w:kern w:val="0"/>
                <w:szCs w:val="21"/>
                <w:lang w:bidi="ar"/>
              </w:rPr>
              <w:t>）</w:t>
            </w:r>
          </w:p>
        </w:tc>
        <w:tc>
          <w:tcPr>
            <w:tcW w:w="1250"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27,454,575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63.73%</w:t>
            </w:r>
            <w:r>
              <w:rPr>
                <w:rFonts w:hint="eastAsia" w:ascii="宋体" w:hAnsi="宋体" w:eastAsia="宋体" w:cs="宋体"/>
                <w:kern w:val="0"/>
                <w:szCs w:val="21"/>
                <w:lang w:bidi="ar"/>
              </w:rPr>
              <w:t>）</w:t>
            </w:r>
          </w:p>
        </w:tc>
      </w:tr>
      <w:tr>
        <w:tblPrEx>
          <w:tblCellMar>
            <w:top w:w="0" w:type="dxa"/>
            <w:left w:w="108" w:type="dxa"/>
            <w:bottom w:w="0" w:type="dxa"/>
            <w:right w:w="108" w:type="dxa"/>
          </w:tblCellMar>
        </w:tblPrEx>
        <w:trPr>
          <w:trHeight w:val="340" w:hRule="atLeast"/>
          <w:jc w:val="center"/>
        </w:trPr>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KCLL-1</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44,510,622</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37,676,042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84.65%</w:t>
            </w:r>
            <w:r>
              <w:rPr>
                <w:rFonts w:hint="eastAsia" w:ascii="宋体" w:hAnsi="宋体" w:eastAsia="宋体" w:cs="宋体"/>
                <w:kern w:val="0"/>
                <w:szCs w:val="21"/>
                <w:lang w:bidi="ar"/>
              </w:rPr>
              <w:t>）</w:t>
            </w:r>
          </w:p>
        </w:tc>
        <w:tc>
          <w:tcPr>
            <w:tcW w:w="1250"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34,729,018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78.02%</w:t>
            </w:r>
            <w:r>
              <w:rPr>
                <w:rFonts w:hint="eastAsia" w:ascii="宋体" w:hAnsi="宋体" w:eastAsia="宋体" w:cs="宋体"/>
                <w:kern w:val="0"/>
                <w:szCs w:val="21"/>
                <w:lang w:bidi="ar"/>
              </w:rPr>
              <w:t>）</w:t>
            </w:r>
          </w:p>
        </w:tc>
      </w:tr>
      <w:tr>
        <w:tblPrEx>
          <w:tblCellMar>
            <w:top w:w="0" w:type="dxa"/>
            <w:left w:w="108" w:type="dxa"/>
            <w:bottom w:w="0" w:type="dxa"/>
            <w:right w:w="108" w:type="dxa"/>
          </w:tblCellMar>
        </w:tblPrEx>
        <w:trPr>
          <w:trHeight w:val="340" w:hRule="atLeast"/>
          <w:jc w:val="center"/>
        </w:trPr>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KCLL-2</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54,574,310</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46,419,098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85.06%</w:t>
            </w:r>
            <w:r>
              <w:rPr>
                <w:rFonts w:hint="eastAsia" w:ascii="宋体" w:hAnsi="宋体" w:eastAsia="宋体" w:cs="宋体"/>
                <w:kern w:val="0"/>
                <w:szCs w:val="21"/>
                <w:lang w:bidi="ar"/>
              </w:rPr>
              <w:t>）</w:t>
            </w:r>
          </w:p>
        </w:tc>
        <w:tc>
          <w:tcPr>
            <w:tcW w:w="1250"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42,753,805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78.34%</w:t>
            </w:r>
            <w:r>
              <w:rPr>
                <w:rFonts w:hint="eastAsia" w:ascii="宋体" w:hAnsi="宋体" w:eastAsia="宋体" w:cs="宋体"/>
                <w:kern w:val="0"/>
                <w:szCs w:val="21"/>
                <w:lang w:bidi="ar"/>
              </w:rPr>
              <w:t>）</w:t>
            </w:r>
          </w:p>
        </w:tc>
      </w:tr>
      <w:tr>
        <w:tblPrEx>
          <w:tblCellMar>
            <w:top w:w="0" w:type="dxa"/>
            <w:left w:w="108" w:type="dxa"/>
            <w:bottom w:w="0" w:type="dxa"/>
            <w:right w:w="108" w:type="dxa"/>
          </w:tblCellMar>
        </w:tblPrEx>
        <w:trPr>
          <w:trHeight w:val="340" w:hRule="atLeast"/>
          <w:jc w:val="center"/>
        </w:trPr>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KCLL-3</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52,679,102</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44,844,390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85.13%</w:t>
            </w:r>
            <w:r>
              <w:rPr>
                <w:rFonts w:hint="eastAsia" w:ascii="宋体" w:hAnsi="宋体" w:eastAsia="宋体" w:cs="宋体"/>
                <w:kern w:val="0"/>
                <w:szCs w:val="21"/>
                <w:lang w:bidi="ar"/>
              </w:rPr>
              <w:t>）</w:t>
            </w:r>
          </w:p>
        </w:tc>
        <w:tc>
          <w:tcPr>
            <w:tcW w:w="1250"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41,305,303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78.41%</w:t>
            </w:r>
            <w:r>
              <w:rPr>
                <w:rFonts w:hint="eastAsia" w:ascii="宋体" w:hAnsi="宋体" w:eastAsia="宋体" w:cs="宋体"/>
                <w:kern w:val="0"/>
                <w:szCs w:val="21"/>
                <w:lang w:bidi="ar"/>
              </w:rPr>
              <w:t>）</w:t>
            </w:r>
          </w:p>
        </w:tc>
      </w:tr>
      <w:tr>
        <w:tblPrEx>
          <w:tblCellMar>
            <w:top w:w="0" w:type="dxa"/>
            <w:left w:w="108" w:type="dxa"/>
            <w:bottom w:w="0" w:type="dxa"/>
            <w:right w:w="108" w:type="dxa"/>
          </w:tblCellMar>
        </w:tblPrEx>
        <w:trPr>
          <w:trHeight w:val="340" w:hRule="atLeast"/>
          <w:jc w:val="center"/>
        </w:trPr>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KCLR-1</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42,014,676</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26,805,459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63.80%</w:t>
            </w:r>
            <w:r>
              <w:rPr>
                <w:rFonts w:hint="eastAsia" w:ascii="宋体" w:hAnsi="宋体" w:eastAsia="宋体" w:cs="宋体"/>
                <w:kern w:val="0"/>
                <w:szCs w:val="21"/>
                <w:lang w:bidi="ar"/>
              </w:rPr>
              <w:t>）</w:t>
            </w:r>
          </w:p>
        </w:tc>
        <w:tc>
          <w:tcPr>
            <w:tcW w:w="1250"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26,130,199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62.19%</w:t>
            </w:r>
            <w:r>
              <w:rPr>
                <w:rFonts w:hint="eastAsia" w:ascii="宋体" w:hAnsi="宋体" w:eastAsia="宋体" w:cs="宋体"/>
                <w:kern w:val="0"/>
                <w:szCs w:val="21"/>
                <w:lang w:bidi="ar"/>
              </w:rPr>
              <w:t>）</w:t>
            </w:r>
          </w:p>
        </w:tc>
      </w:tr>
      <w:tr>
        <w:tblPrEx>
          <w:tblCellMar>
            <w:top w:w="0" w:type="dxa"/>
            <w:left w:w="108" w:type="dxa"/>
            <w:bottom w:w="0" w:type="dxa"/>
            <w:right w:w="108" w:type="dxa"/>
          </w:tblCellMar>
        </w:tblPrEx>
        <w:trPr>
          <w:trHeight w:val="340" w:hRule="atLeast"/>
          <w:jc w:val="center"/>
        </w:trPr>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KCLR-2</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51,984,922</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33,396,258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64.24%</w:t>
            </w:r>
            <w:r>
              <w:rPr>
                <w:rFonts w:hint="eastAsia" w:ascii="宋体" w:hAnsi="宋体" w:eastAsia="宋体" w:cs="宋体"/>
                <w:kern w:val="0"/>
                <w:szCs w:val="21"/>
                <w:lang w:bidi="ar"/>
              </w:rPr>
              <w:t>）</w:t>
            </w:r>
          </w:p>
        </w:tc>
        <w:tc>
          <w:tcPr>
            <w:tcW w:w="1250"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32,521,696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62.56%</w:t>
            </w:r>
            <w:r>
              <w:rPr>
                <w:rFonts w:hint="eastAsia" w:ascii="宋体" w:hAnsi="宋体" w:eastAsia="宋体" w:cs="宋体"/>
                <w:kern w:val="0"/>
                <w:szCs w:val="21"/>
                <w:lang w:bidi="ar"/>
              </w:rPr>
              <w:t>）</w:t>
            </w:r>
          </w:p>
        </w:tc>
      </w:tr>
      <w:tr>
        <w:tblPrEx>
          <w:tblCellMar>
            <w:top w:w="0" w:type="dxa"/>
            <w:left w:w="108" w:type="dxa"/>
            <w:bottom w:w="0" w:type="dxa"/>
            <w:right w:w="108" w:type="dxa"/>
          </w:tblCellMar>
        </w:tblPrEx>
        <w:trPr>
          <w:trHeight w:val="340" w:hRule="atLeast"/>
          <w:jc w:val="center"/>
        </w:trPr>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KCLR-3</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39,274,784</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25,249,474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64.29%</w:t>
            </w:r>
            <w:r>
              <w:rPr>
                <w:rFonts w:hint="eastAsia" w:ascii="宋体" w:hAnsi="宋体" w:eastAsia="宋体" w:cs="宋体"/>
                <w:kern w:val="0"/>
                <w:szCs w:val="21"/>
                <w:lang w:bidi="ar"/>
              </w:rPr>
              <w:t>）</w:t>
            </w:r>
          </w:p>
        </w:tc>
        <w:tc>
          <w:tcPr>
            <w:tcW w:w="1250"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24,605,332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62.65%</w:t>
            </w:r>
            <w:r>
              <w:rPr>
                <w:rFonts w:hint="eastAsia" w:ascii="宋体" w:hAnsi="宋体" w:eastAsia="宋体" w:cs="宋体"/>
                <w:kern w:val="0"/>
                <w:szCs w:val="21"/>
                <w:lang w:bidi="ar"/>
              </w:rPr>
              <w:t>）</w:t>
            </w:r>
          </w:p>
        </w:tc>
      </w:tr>
      <w:tr>
        <w:tblPrEx>
          <w:tblCellMar>
            <w:top w:w="0" w:type="dxa"/>
            <w:left w:w="108" w:type="dxa"/>
            <w:bottom w:w="0" w:type="dxa"/>
            <w:right w:w="108" w:type="dxa"/>
          </w:tblCellMar>
        </w:tblPrEx>
        <w:trPr>
          <w:trHeight w:val="340" w:hRule="atLeast"/>
          <w:jc w:val="center"/>
        </w:trPr>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MTL-1</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51,083,690</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43,908,913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85.95%</w:t>
            </w:r>
            <w:r>
              <w:rPr>
                <w:rFonts w:hint="eastAsia" w:ascii="宋体" w:hAnsi="宋体" w:eastAsia="宋体" w:cs="宋体"/>
                <w:kern w:val="0"/>
                <w:szCs w:val="21"/>
                <w:lang w:bidi="ar"/>
              </w:rPr>
              <w:t>）</w:t>
            </w:r>
          </w:p>
        </w:tc>
        <w:tc>
          <w:tcPr>
            <w:tcW w:w="1250"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40,685,414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79.64%</w:t>
            </w:r>
            <w:r>
              <w:rPr>
                <w:rFonts w:hint="eastAsia" w:ascii="宋体" w:hAnsi="宋体" w:eastAsia="宋体" w:cs="宋体"/>
                <w:kern w:val="0"/>
                <w:szCs w:val="21"/>
                <w:lang w:bidi="ar"/>
              </w:rPr>
              <w:t>）</w:t>
            </w:r>
          </w:p>
        </w:tc>
      </w:tr>
      <w:tr>
        <w:tblPrEx>
          <w:tblCellMar>
            <w:top w:w="0" w:type="dxa"/>
            <w:left w:w="108" w:type="dxa"/>
            <w:bottom w:w="0" w:type="dxa"/>
            <w:right w:w="108" w:type="dxa"/>
          </w:tblCellMar>
        </w:tblPrEx>
        <w:trPr>
          <w:trHeight w:val="340" w:hRule="atLeast"/>
          <w:jc w:val="center"/>
        </w:trPr>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MTL-2</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42,405,142</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36,244,379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85.47%</w:t>
            </w:r>
            <w:r>
              <w:rPr>
                <w:rFonts w:hint="eastAsia" w:ascii="宋体" w:hAnsi="宋体" w:eastAsia="宋体" w:cs="宋体"/>
                <w:kern w:val="0"/>
                <w:szCs w:val="21"/>
                <w:lang w:bidi="ar"/>
              </w:rPr>
              <w:t>）</w:t>
            </w:r>
          </w:p>
        </w:tc>
        <w:tc>
          <w:tcPr>
            <w:tcW w:w="1250"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33,461,586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78.91%</w:t>
            </w:r>
            <w:r>
              <w:rPr>
                <w:rFonts w:hint="eastAsia" w:ascii="宋体" w:hAnsi="宋体" w:eastAsia="宋体" w:cs="宋体"/>
                <w:kern w:val="0"/>
                <w:szCs w:val="21"/>
                <w:lang w:bidi="ar"/>
              </w:rPr>
              <w:t>）</w:t>
            </w:r>
          </w:p>
        </w:tc>
      </w:tr>
      <w:tr>
        <w:tblPrEx>
          <w:tblCellMar>
            <w:top w:w="0" w:type="dxa"/>
            <w:left w:w="108" w:type="dxa"/>
            <w:bottom w:w="0" w:type="dxa"/>
            <w:right w:w="108" w:type="dxa"/>
          </w:tblCellMar>
        </w:tblPrEx>
        <w:trPr>
          <w:trHeight w:val="340" w:hRule="atLeast"/>
          <w:jc w:val="center"/>
        </w:trPr>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MTL-3</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43,684,042</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37,445,989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85.72%</w:t>
            </w:r>
            <w:r>
              <w:rPr>
                <w:rFonts w:hint="eastAsia" w:ascii="宋体" w:hAnsi="宋体" w:eastAsia="宋体" w:cs="宋体"/>
                <w:kern w:val="0"/>
                <w:szCs w:val="21"/>
                <w:lang w:bidi="ar"/>
              </w:rPr>
              <w:t>）</w:t>
            </w:r>
          </w:p>
        </w:tc>
        <w:tc>
          <w:tcPr>
            <w:tcW w:w="1250"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34,618,004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79.25%</w:t>
            </w:r>
            <w:r>
              <w:rPr>
                <w:rFonts w:hint="eastAsia" w:ascii="宋体" w:hAnsi="宋体" w:eastAsia="宋体" w:cs="宋体"/>
                <w:kern w:val="0"/>
                <w:szCs w:val="21"/>
                <w:lang w:bidi="ar"/>
              </w:rPr>
              <w:t>）</w:t>
            </w:r>
          </w:p>
        </w:tc>
      </w:tr>
      <w:tr>
        <w:tblPrEx>
          <w:tblCellMar>
            <w:top w:w="0" w:type="dxa"/>
            <w:left w:w="108" w:type="dxa"/>
            <w:bottom w:w="0" w:type="dxa"/>
            <w:right w:w="108" w:type="dxa"/>
          </w:tblCellMar>
        </w:tblPrEx>
        <w:trPr>
          <w:trHeight w:val="340" w:hRule="atLeast"/>
          <w:jc w:val="center"/>
        </w:trPr>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MTR-1</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47,561,962</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38,399,415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80.74%</w:t>
            </w:r>
            <w:r>
              <w:rPr>
                <w:rFonts w:hint="eastAsia" w:ascii="宋体" w:hAnsi="宋体" w:eastAsia="宋体" w:cs="宋体"/>
                <w:kern w:val="0"/>
                <w:szCs w:val="21"/>
                <w:lang w:bidi="ar"/>
              </w:rPr>
              <w:t>）</w:t>
            </w:r>
          </w:p>
        </w:tc>
        <w:tc>
          <w:tcPr>
            <w:tcW w:w="1250"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37,237,316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78.29%</w:t>
            </w:r>
            <w:r>
              <w:rPr>
                <w:rFonts w:hint="eastAsia" w:ascii="宋体" w:hAnsi="宋体" w:eastAsia="宋体" w:cs="宋体"/>
                <w:kern w:val="0"/>
                <w:szCs w:val="21"/>
                <w:lang w:bidi="ar"/>
              </w:rPr>
              <w:t>）</w:t>
            </w:r>
          </w:p>
        </w:tc>
      </w:tr>
      <w:tr>
        <w:tblPrEx>
          <w:tblCellMar>
            <w:top w:w="0" w:type="dxa"/>
            <w:left w:w="108" w:type="dxa"/>
            <w:bottom w:w="0" w:type="dxa"/>
            <w:right w:w="108" w:type="dxa"/>
          </w:tblCellMar>
        </w:tblPrEx>
        <w:trPr>
          <w:trHeight w:val="340" w:hRule="atLeast"/>
          <w:jc w:val="center"/>
        </w:trPr>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MTR-2</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38,771,896</w:t>
            </w:r>
          </w:p>
        </w:tc>
        <w:tc>
          <w:tcPr>
            <w:tcW w:w="1249"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31,407,246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81.01%</w:t>
            </w:r>
            <w:r>
              <w:rPr>
                <w:rFonts w:hint="eastAsia" w:ascii="宋体" w:hAnsi="宋体" w:eastAsia="宋体" w:cs="宋体"/>
                <w:kern w:val="0"/>
                <w:szCs w:val="21"/>
                <w:lang w:bidi="ar"/>
              </w:rPr>
              <w:t>）</w:t>
            </w:r>
          </w:p>
        </w:tc>
        <w:tc>
          <w:tcPr>
            <w:tcW w:w="1250" w:type="pct"/>
            <w:tcBorders>
              <w:top w:val="nil"/>
              <w:left w:val="nil"/>
              <w:bottom w:val="nil"/>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30,467,812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78.58%</w:t>
            </w:r>
            <w:r>
              <w:rPr>
                <w:rFonts w:hint="eastAsia" w:ascii="宋体" w:hAnsi="宋体" w:eastAsia="宋体" w:cs="宋体"/>
                <w:kern w:val="0"/>
                <w:szCs w:val="21"/>
                <w:lang w:bidi="ar"/>
              </w:rPr>
              <w:t>）</w:t>
            </w:r>
          </w:p>
        </w:tc>
      </w:tr>
      <w:tr>
        <w:tblPrEx>
          <w:tblCellMar>
            <w:top w:w="0" w:type="dxa"/>
            <w:left w:w="108" w:type="dxa"/>
            <w:bottom w:w="0" w:type="dxa"/>
            <w:right w:w="108" w:type="dxa"/>
          </w:tblCellMar>
        </w:tblPrEx>
        <w:trPr>
          <w:trHeight w:val="340" w:hRule="atLeast"/>
          <w:jc w:val="center"/>
        </w:trPr>
        <w:tc>
          <w:tcPr>
            <w:tcW w:w="1249" w:type="pct"/>
            <w:tcBorders>
              <w:top w:val="nil"/>
              <w:left w:val="nil"/>
              <w:bottom w:val="single" w:color="000000" w:sz="8" w:space="0"/>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MTR-3</w:t>
            </w:r>
          </w:p>
        </w:tc>
        <w:tc>
          <w:tcPr>
            <w:tcW w:w="1249" w:type="pct"/>
            <w:tcBorders>
              <w:top w:val="nil"/>
              <w:left w:val="nil"/>
              <w:bottom w:val="single" w:color="000000" w:sz="8" w:space="0"/>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42,271,448</w:t>
            </w:r>
          </w:p>
        </w:tc>
        <w:tc>
          <w:tcPr>
            <w:tcW w:w="1249" w:type="pct"/>
            <w:tcBorders>
              <w:top w:val="nil"/>
              <w:left w:val="nil"/>
              <w:bottom w:val="single" w:color="000000" w:sz="8" w:space="0"/>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34,247,404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81.02%</w:t>
            </w:r>
            <w:r>
              <w:rPr>
                <w:rFonts w:hint="eastAsia" w:ascii="宋体" w:hAnsi="宋体" w:eastAsia="宋体" w:cs="宋体"/>
                <w:kern w:val="0"/>
                <w:szCs w:val="21"/>
                <w:lang w:bidi="ar"/>
              </w:rPr>
              <w:t>）</w:t>
            </w:r>
          </w:p>
        </w:tc>
        <w:tc>
          <w:tcPr>
            <w:tcW w:w="1250" w:type="pct"/>
            <w:tcBorders>
              <w:top w:val="nil"/>
              <w:left w:val="nil"/>
              <w:bottom w:val="single" w:color="000000" w:sz="8" w:space="0"/>
              <w:right w:val="nil"/>
            </w:tcBorders>
            <w:shd w:val="clear" w:color="auto" w:fill="FFFFFF"/>
          </w:tcPr>
          <w:p>
            <w:pPr>
              <w:widowControl/>
              <w:jc w:val="center"/>
              <w:textAlignment w:val="top"/>
              <w:rPr>
                <w:rFonts w:ascii="Times New Roman" w:hAnsi="Times New Roman" w:eastAsia="Helvetica" w:cs="Times New Roman"/>
                <w:szCs w:val="21"/>
              </w:rPr>
            </w:pPr>
            <w:r>
              <w:rPr>
                <w:rFonts w:ascii="Times New Roman" w:hAnsi="Times New Roman" w:eastAsia="Helvetica" w:cs="Times New Roman"/>
                <w:kern w:val="0"/>
                <w:szCs w:val="21"/>
                <w:lang w:bidi="ar"/>
              </w:rPr>
              <w:t xml:space="preserve">33,197,923 </w:t>
            </w:r>
            <w:r>
              <w:rPr>
                <w:rFonts w:hint="eastAsia" w:ascii="宋体" w:hAnsi="宋体" w:eastAsia="宋体" w:cs="宋体"/>
                <w:kern w:val="0"/>
                <w:szCs w:val="21"/>
                <w:lang w:bidi="ar"/>
              </w:rPr>
              <w:t>（</w:t>
            </w:r>
            <w:r>
              <w:rPr>
                <w:rFonts w:ascii="Times New Roman" w:hAnsi="Times New Roman" w:eastAsia="Helvetica" w:cs="Times New Roman"/>
                <w:kern w:val="0"/>
                <w:szCs w:val="21"/>
                <w:lang w:bidi="ar"/>
              </w:rPr>
              <w:t>78.54%</w:t>
            </w:r>
            <w:r>
              <w:rPr>
                <w:rFonts w:hint="eastAsia" w:ascii="宋体" w:hAnsi="宋体" w:eastAsia="宋体" w:cs="宋体"/>
                <w:kern w:val="0"/>
                <w:szCs w:val="21"/>
                <w:lang w:bidi="ar"/>
              </w:rPr>
              <w:t>）</w:t>
            </w:r>
          </w:p>
        </w:tc>
      </w:tr>
    </w:tbl>
    <w:p/>
    <w:p/>
    <w:p>
      <w:pPr>
        <w:tabs>
          <w:tab w:val="left" w:pos="3301"/>
        </w:tabs>
      </w:pPr>
      <w:bookmarkStart w:id="4" w:name="_GoBack"/>
      <w:bookmarkEnd w:id="4"/>
      <w:r>
        <w:tab/>
      </w:r>
    </w:p>
    <w:p>
      <w:pPr>
        <w:widowControl/>
        <w:spacing w:line="360" w:lineRule="auto"/>
        <w:rPr>
          <w:rFonts w:hint="default" w:ascii="Times New Roman" w:hAnsi="Times New Roman" w:eastAsia="宋体" w:cs="Times New Roman"/>
          <w:color w:val="000000"/>
          <w:kern w:val="0"/>
          <w:sz w:val="24"/>
          <w:lang w:val="en-US" w:eastAsia="zh-CN"/>
        </w:rPr>
      </w:pPr>
      <w:r>
        <w:rPr>
          <w:rFonts w:hint="eastAsia" w:ascii="Times New Roman" w:hAnsi="Times New Roman" w:eastAsia="宋体" w:cs="Times New Roman"/>
          <w:b/>
          <w:color w:val="000000"/>
          <w:kern w:val="0"/>
          <w:sz w:val="24"/>
        </w:rPr>
        <w:t xml:space="preserve">Table </w:t>
      </w:r>
      <w:r>
        <w:rPr>
          <w:rFonts w:hint="eastAsia" w:ascii="Times New Roman" w:hAnsi="Times New Roman" w:eastAsia="宋体" w:cs="Times New Roman"/>
          <w:b/>
          <w:color w:val="000000"/>
          <w:kern w:val="0"/>
          <w:sz w:val="24"/>
          <w:highlight w:val="none"/>
        </w:rPr>
        <w:t>S</w:t>
      </w:r>
      <w:r>
        <w:rPr>
          <w:rFonts w:ascii="Times New Roman" w:hAnsi="Times New Roman" w:eastAsia="宋体" w:cs="Times New Roman"/>
          <w:b/>
          <w:color w:val="000000"/>
          <w:kern w:val="0"/>
          <w:sz w:val="24"/>
          <w:highlight w:val="none"/>
        </w:rPr>
        <w:t>3</w:t>
      </w:r>
      <w:r>
        <w:rPr>
          <w:rFonts w:hint="eastAsia" w:ascii="Times New Roman" w:hAnsi="Times New Roman" w:eastAsia="宋体" w:cs="Times New Roman"/>
          <w:b/>
          <w:color w:val="000000"/>
          <w:kern w:val="0"/>
          <w:sz w:val="24"/>
        </w:rPr>
        <w:t xml:space="preserve"> The primers used for cloning, vector construction</w:t>
      </w:r>
      <w:r>
        <w:rPr>
          <w:rFonts w:hint="eastAsia" w:ascii="Times New Roman" w:hAnsi="Times New Roman" w:eastAsia="宋体" w:cs="Times New Roman"/>
          <w:b/>
          <w:color w:val="000000"/>
          <w:kern w:val="0"/>
          <w:sz w:val="24"/>
          <w:lang w:val="en-US" w:eastAsia="zh-CN"/>
        </w:rPr>
        <w:t xml:space="preserve">, </w:t>
      </w:r>
      <w:r>
        <w:rPr>
          <w:rFonts w:hint="eastAsia" w:ascii="Times New Roman" w:hAnsi="Times New Roman" w:eastAsia="宋体" w:cs="Times New Roman"/>
          <w:b/>
          <w:color w:val="000000"/>
          <w:kern w:val="0"/>
          <w:sz w:val="24"/>
        </w:rPr>
        <w:t>qRT-PCR</w:t>
      </w:r>
      <w:r>
        <w:rPr>
          <w:rFonts w:hint="eastAsia" w:ascii="Times New Roman" w:hAnsi="Times New Roman" w:eastAsia="宋体" w:cs="Times New Roman"/>
          <w:b/>
          <w:color w:val="000000"/>
          <w:kern w:val="0"/>
          <w:sz w:val="24"/>
          <w:lang w:val="en-US" w:eastAsia="zh-CN"/>
        </w:rPr>
        <w:t xml:space="preserve"> and EMSA</w:t>
      </w:r>
    </w:p>
    <w:p>
      <w:pPr>
        <w:rPr>
          <w:rFonts w:ascii="Times New Roman" w:hAnsi="Times New Roman" w:cs="Times New Roman"/>
        </w:rPr>
      </w:pPr>
    </w:p>
    <w:tbl>
      <w:tblPr>
        <w:tblStyle w:val="3"/>
        <w:tblW w:w="8389" w:type="dxa"/>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66"/>
        <w:gridCol w:w="2429"/>
        <w:gridCol w:w="2601"/>
        <w:gridCol w:w="11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Primer name</w:t>
            </w:r>
          </w:p>
        </w:tc>
        <w:tc>
          <w:tcPr>
            <w:tcW w:w="2429"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Forward primer</w:t>
            </w:r>
          </w:p>
        </w:tc>
        <w:tc>
          <w:tcPr>
            <w:tcW w:w="2601"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Reverse primer</w:t>
            </w:r>
          </w:p>
        </w:tc>
        <w:tc>
          <w:tcPr>
            <w:tcW w:w="1193"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Vector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MdActin</w:t>
            </w:r>
          </w:p>
        </w:tc>
        <w:tc>
          <w:tcPr>
            <w:tcW w:w="2429"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color w:val="000000"/>
                <w:kern w:val="0"/>
                <w:sz w:val="21"/>
                <w:szCs w:val="21"/>
              </w:rPr>
              <w:t>CTTCAATGTGCCTGCCATGTAT</w:t>
            </w:r>
          </w:p>
        </w:tc>
        <w:tc>
          <w:tcPr>
            <w:tcW w:w="2601"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color w:val="000000"/>
                <w:kern w:val="0"/>
                <w:sz w:val="21"/>
                <w:szCs w:val="21"/>
              </w:rPr>
              <w:t>AATTTCCCGTTCAGCAGTAGTG</w:t>
            </w:r>
          </w:p>
        </w:tc>
        <w:tc>
          <w:tcPr>
            <w:tcW w:w="1193" w:type="dxa"/>
            <w:tcBorders>
              <w:tl2br w:val="nil"/>
              <w:tr2bl w:val="nil"/>
            </w:tcBorders>
          </w:tcPr>
          <w:p>
            <w:pPr>
              <w:rPr>
                <w:rFonts w:ascii="Times New Roman" w:hAnsi="Times New Roman" w:eastAsia="宋体"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Cloning the CDS of</w:t>
            </w:r>
          </w:p>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MdWRKY53</w:t>
            </w:r>
          </w:p>
        </w:tc>
        <w:tc>
          <w:tcPr>
            <w:tcW w:w="2429" w:type="dxa"/>
            <w:tcBorders>
              <w:tl2br w:val="nil"/>
              <w:tr2bl w:val="nil"/>
            </w:tcBorders>
          </w:tcPr>
          <w:p>
            <w:pPr>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ATGGATTCTGGTAAGAGCTG</w:t>
            </w:r>
          </w:p>
        </w:tc>
        <w:tc>
          <w:tcPr>
            <w:tcW w:w="2601" w:type="dxa"/>
            <w:tcBorders>
              <w:tl2br w:val="nil"/>
              <w:tr2bl w:val="nil"/>
            </w:tcBorders>
          </w:tcPr>
          <w:p>
            <w:pPr>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TTATAAGAAAAATCCTGGG</w:t>
            </w:r>
          </w:p>
        </w:tc>
        <w:tc>
          <w:tcPr>
            <w:tcW w:w="1193" w:type="dxa"/>
            <w:tcBorders>
              <w:tl2br w:val="nil"/>
              <w:tr2bl w:val="nil"/>
            </w:tcBorders>
          </w:tcPr>
          <w:p>
            <w:pPr>
              <w:rPr>
                <w:rFonts w:ascii="Times New Roman" w:hAnsi="Times New Roman" w:eastAsia="宋体"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qMdWRKY53</w:t>
            </w:r>
          </w:p>
        </w:tc>
        <w:tc>
          <w:tcPr>
            <w:tcW w:w="2429"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CTGAGAATGGGATTGAAGGAC</w:t>
            </w:r>
          </w:p>
        </w:tc>
        <w:tc>
          <w:tcPr>
            <w:tcW w:w="2601"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ATTGTGTCGTTTTCGTTCTTGC</w:t>
            </w:r>
          </w:p>
        </w:tc>
        <w:tc>
          <w:tcPr>
            <w:tcW w:w="1193" w:type="dxa"/>
            <w:tcBorders>
              <w:tl2br w:val="nil"/>
              <w:tr2bl w:val="nil"/>
            </w:tcBorders>
          </w:tcPr>
          <w:p>
            <w:pPr>
              <w:rPr>
                <w:rFonts w:ascii="Times New Roman" w:hAnsi="Times New Roman" w:eastAsia="宋体"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MdWRKY53-GFP</w:t>
            </w:r>
          </w:p>
        </w:tc>
        <w:tc>
          <w:tcPr>
            <w:tcW w:w="2429"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ACTAGTATGGATTCTGGTAAGAGCTG</w:t>
            </w:r>
          </w:p>
        </w:tc>
        <w:tc>
          <w:tcPr>
            <w:tcW w:w="2601"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GGCGCGTTATAAGAAAAATCCTGGG</w:t>
            </w:r>
          </w:p>
        </w:tc>
        <w:tc>
          <w:tcPr>
            <w:tcW w:w="1193" w:type="dxa"/>
            <w:tcBorders>
              <w:tl2br w:val="nil"/>
              <w:tr2bl w:val="nil"/>
            </w:tcBorders>
          </w:tcPr>
          <w:p>
            <w:pPr>
              <w:rPr>
                <w:rFonts w:ascii="Times New Roman" w:hAnsi="Times New Roman" w:eastAsia="宋体" w:cs="Times New Roman"/>
                <w:kern w:val="0"/>
                <w:sz w:val="21"/>
                <w:szCs w:val="21"/>
              </w:rPr>
            </w:pPr>
            <w:r>
              <w:rPr>
                <w:rFonts w:ascii="Times New Roman" w:hAnsi="Times New Roman" w:eastAsia="宋体" w:cs="Times New Roman"/>
                <w:i/>
                <w:iCs/>
                <w:kern w:val="0"/>
                <w:sz w:val="21"/>
                <w:szCs w:val="21"/>
              </w:rPr>
              <w:t>pMDC83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MdWRKY53-BD</w:t>
            </w:r>
          </w:p>
        </w:tc>
        <w:tc>
          <w:tcPr>
            <w:tcW w:w="2429"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GAATCCATGGATTCTGGTAAGAGCTG</w:t>
            </w:r>
          </w:p>
        </w:tc>
        <w:tc>
          <w:tcPr>
            <w:tcW w:w="2601"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CCTAGGCTTATAAGAAAAATCCTGGG</w:t>
            </w:r>
          </w:p>
        </w:tc>
        <w:tc>
          <w:tcPr>
            <w:tcW w:w="1193" w:type="dxa"/>
            <w:tcBorders>
              <w:tl2br w:val="nil"/>
              <w:tr2bl w:val="nil"/>
            </w:tcBorders>
          </w:tcPr>
          <w:p>
            <w:pPr>
              <w:rPr>
                <w:rFonts w:ascii="Times New Roman" w:hAnsi="Times New Roman" w:eastAsia="宋体" w:cs="Times New Roman"/>
                <w:kern w:val="0"/>
                <w:sz w:val="21"/>
                <w:szCs w:val="21"/>
              </w:rPr>
            </w:pPr>
            <w:r>
              <w:rPr>
                <w:rFonts w:ascii="Times New Roman" w:hAnsi="Times New Roman" w:eastAsia="宋体" w:cs="Times New Roman"/>
                <w:i/>
                <w:iCs/>
                <w:kern w:val="0"/>
                <w:sz w:val="21"/>
                <w:szCs w:val="21"/>
              </w:rPr>
              <w:t>pGBKT7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rPr>
                <w:rFonts w:ascii="Times New Roman" w:hAnsi="Times New Roman" w:eastAsia="宋体" w:cs="Times New Roman"/>
                <w:kern w:val="0"/>
                <w:sz w:val="21"/>
                <w:szCs w:val="21"/>
              </w:rPr>
            </w:pPr>
            <w:r>
              <w:rPr>
                <w:rFonts w:ascii="Times New Roman" w:hAnsi="Times New Roman" w:eastAsia="宋体" w:cs="Times New Roman"/>
                <w:kern w:val="0"/>
                <w:sz w:val="21"/>
                <w:szCs w:val="21"/>
              </w:rPr>
              <w:t>MdWRKY53-pBI121</w:t>
            </w:r>
          </w:p>
        </w:tc>
        <w:tc>
          <w:tcPr>
            <w:tcW w:w="2429"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GGATCCATGGATTCTGGTAAGAGCTG</w:t>
            </w:r>
          </w:p>
        </w:tc>
        <w:tc>
          <w:tcPr>
            <w:tcW w:w="2601"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GGGCCCTTATAAGAAAAATCCTGGG</w:t>
            </w:r>
          </w:p>
        </w:tc>
        <w:tc>
          <w:tcPr>
            <w:tcW w:w="1193" w:type="dxa"/>
            <w:tcBorders>
              <w:tl2br w:val="nil"/>
              <w:tr2bl w:val="nil"/>
            </w:tcBorders>
          </w:tcPr>
          <w:p>
            <w:pPr>
              <w:rPr>
                <w:rFonts w:ascii="Times New Roman" w:hAnsi="Times New Roman" w:eastAsia="宋体" w:cs="Times New Roman"/>
                <w:kern w:val="0"/>
                <w:sz w:val="21"/>
                <w:szCs w:val="21"/>
              </w:rPr>
            </w:pPr>
            <w:r>
              <w:rPr>
                <w:rFonts w:ascii="Times New Roman" w:hAnsi="Times New Roman" w:eastAsia="宋体" w:cs="Times New Roman"/>
                <w:i/>
                <w:iCs/>
                <w:kern w:val="0"/>
                <w:sz w:val="21"/>
                <w:szCs w:val="21"/>
              </w:rPr>
              <w:t>pBI121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rPr>
                <w:rFonts w:ascii="Times New Roman" w:hAnsi="Times New Roman" w:eastAsia="宋体" w:cs="Times New Roman"/>
                <w:kern w:val="0"/>
                <w:sz w:val="21"/>
                <w:szCs w:val="21"/>
              </w:rPr>
            </w:pPr>
            <w:r>
              <w:rPr>
                <w:rFonts w:ascii="Times New Roman" w:hAnsi="Times New Roman" w:eastAsia="宋体" w:cs="Times New Roman"/>
                <w:kern w:val="0"/>
                <w:sz w:val="21"/>
                <w:szCs w:val="21"/>
              </w:rPr>
              <w:t>MdWRKY53-GST</w:t>
            </w:r>
          </w:p>
        </w:tc>
        <w:tc>
          <w:tcPr>
            <w:tcW w:w="2429"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GGATCCATGGATTCTGGTAAGAGCTG</w:t>
            </w:r>
          </w:p>
        </w:tc>
        <w:tc>
          <w:tcPr>
            <w:tcW w:w="2601"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GAGCTCTTATAAGAAAAATCCTGGG</w:t>
            </w:r>
          </w:p>
        </w:tc>
        <w:tc>
          <w:tcPr>
            <w:tcW w:w="1193" w:type="dxa"/>
            <w:tcBorders>
              <w:tl2br w:val="nil"/>
              <w:tr2bl w:val="nil"/>
            </w:tcBorders>
          </w:tcPr>
          <w:p>
            <w:pPr>
              <w:rPr>
                <w:rFonts w:ascii="Times New Roman" w:hAnsi="Times New Roman" w:eastAsia="宋体" w:cs="Times New Roman"/>
                <w:kern w:val="0"/>
                <w:sz w:val="21"/>
                <w:szCs w:val="21"/>
              </w:rPr>
            </w:pPr>
            <w:r>
              <w:rPr>
                <w:rFonts w:ascii="Times New Roman" w:hAnsi="Times New Roman" w:eastAsia="宋体" w:cs="Times New Roman"/>
                <w:i/>
                <w:iCs/>
                <w:kern w:val="0"/>
                <w:sz w:val="21"/>
                <w:szCs w:val="21"/>
              </w:rPr>
              <w:t>pGEX6p-1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rPr>
                <w:rFonts w:ascii="Times New Roman" w:hAnsi="Times New Roman" w:eastAsia="宋体" w:cs="Times New Roman"/>
                <w:kern w:val="0"/>
                <w:sz w:val="21"/>
                <w:szCs w:val="21"/>
              </w:rPr>
            </w:pPr>
            <w:r>
              <w:rPr>
                <w:rFonts w:ascii="Times New Roman" w:hAnsi="Times New Roman" w:eastAsia="宋体" w:cs="Times New Roman"/>
                <w:kern w:val="2"/>
                <w:sz w:val="21"/>
                <w:szCs w:val="21"/>
                <w:lang w:bidi="ar"/>
              </w:rPr>
              <w:t>MdWRKY53-SK</w:t>
            </w:r>
          </w:p>
        </w:tc>
        <w:tc>
          <w:tcPr>
            <w:tcW w:w="2429"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CGCGGTGGCGGCCGCTCTAGAATGGATTCTGGTAAGAGCTGGG</w:t>
            </w:r>
          </w:p>
        </w:tc>
        <w:tc>
          <w:tcPr>
            <w:tcW w:w="2601"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TTCCTGCAGCCCGGGGGATCCTAAGAAAAATCCTGGGGAGTCAA</w:t>
            </w:r>
          </w:p>
        </w:tc>
        <w:tc>
          <w:tcPr>
            <w:tcW w:w="1193" w:type="dxa"/>
            <w:tcBorders>
              <w:tl2br w:val="nil"/>
              <w:tr2bl w:val="nil"/>
            </w:tcBorders>
          </w:tcPr>
          <w:p>
            <w:pPr>
              <w:rPr>
                <w:rFonts w:ascii="Times New Roman" w:hAnsi="Times New Roman" w:eastAsia="宋体" w:cs="Times New Roman"/>
                <w:kern w:val="0"/>
                <w:sz w:val="21"/>
                <w:szCs w:val="21"/>
              </w:rPr>
            </w:pPr>
            <w:r>
              <w:rPr>
                <w:rFonts w:ascii="Times New Roman" w:hAnsi="Times New Roman" w:eastAsia="宋体" w:cs="Times New Roman"/>
                <w:i/>
                <w:iCs/>
                <w:kern w:val="0"/>
                <w:sz w:val="21"/>
                <w:szCs w:val="21"/>
              </w:rPr>
              <w:t>pGreenII 62-SK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Cloning the CDS of</w:t>
            </w:r>
          </w:p>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MdGORK1</w:t>
            </w:r>
          </w:p>
        </w:tc>
        <w:tc>
          <w:tcPr>
            <w:tcW w:w="2429"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ATGCATGGAGCTGAAAGGAG</w:t>
            </w:r>
          </w:p>
        </w:tc>
        <w:tc>
          <w:tcPr>
            <w:tcW w:w="2601"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TTAACCAGTTTCTTGAGAAT</w:t>
            </w:r>
          </w:p>
        </w:tc>
        <w:tc>
          <w:tcPr>
            <w:tcW w:w="1193" w:type="dxa"/>
            <w:tcBorders>
              <w:tl2br w:val="nil"/>
              <w:tr2bl w:val="nil"/>
            </w:tcBorders>
          </w:tcPr>
          <w:p>
            <w:pPr>
              <w:rPr>
                <w:rFonts w:ascii="Times New Roman" w:hAnsi="Times New Roman" w:eastAsia="宋体"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qMdGORK1</w:t>
            </w:r>
          </w:p>
        </w:tc>
        <w:tc>
          <w:tcPr>
            <w:tcW w:w="2429"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ATGATGATTATGAGGAGGAGCA</w:t>
            </w:r>
          </w:p>
        </w:tc>
        <w:tc>
          <w:tcPr>
            <w:tcW w:w="2601"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GGAGTAGTAGTAAGAGTGGTGGAGT</w:t>
            </w:r>
          </w:p>
        </w:tc>
        <w:tc>
          <w:tcPr>
            <w:tcW w:w="1193" w:type="dxa"/>
            <w:tcBorders>
              <w:tl2br w:val="nil"/>
              <w:tr2bl w:val="nil"/>
            </w:tcBorders>
          </w:tcPr>
          <w:p>
            <w:pPr>
              <w:rPr>
                <w:rFonts w:ascii="Times New Roman" w:hAnsi="Times New Roman" w:eastAsia="宋体"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MdGORK1-ChIP-qPCR</w:t>
            </w:r>
          </w:p>
        </w:tc>
        <w:tc>
          <w:tcPr>
            <w:tcW w:w="2429"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GTGGTCGACAATGATTCAGA</w:t>
            </w:r>
          </w:p>
        </w:tc>
        <w:tc>
          <w:tcPr>
            <w:tcW w:w="2601"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CTAGTTAGAAAGTTCCCACTT</w:t>
            </w:r>
          </w:p>
        </w:tc>
        <w:tc>
          <w:tcPr>
            <w:tcW w:w="1193" w:type="dxa"/>
            <w:tcBorders>
              <w:tl2br w:val="nil"/>
              <w:tr2bl w:val="nil"/>
            </w:tcBorders>
          </w:tcPr>
          <w:p>
            <w:pPr>
              <w:rPr>
                <w:rFonts w:ascii="Times New Roman" w:hAnsi="Times New Roman" w:eastAsia="宋体"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MdGORK1-GFP</w:t>
            </w:r>
          </w:p>
        </w:tc>
        <w:tc>
          <w:tcPr>
            <w:tcW w:w="2429" w:type="dxa"/>
            <w:tcBorders>
              <w:tl2br w:val="nil"/>
              <w:tr2bl w:val="nil"/>
            </w:tcBorders>
          </w:tcPr>
          <w:p>
            <w:pPr>
              <w:rPr>
                <w:rFonts w:ascii="Times New Roman" w:hAnsi="Times New Roman" w:eastAsia="宋体" w:cs="Times New Roman"/>
                <w:kern w:val="0"/>
                <w:sz w:val="21"/>
                <w:szCs w:val="21"/>
              </w:rPr>
            </w:pPr>
            <w:r>
              <w:rPr>
                <w:rFonts w:ascii="Times New Roman" w:hAnsi="Times New Roman" w:eastAsia="宋体" w:cs="Times New Roman"/>
                <w:kern w:val="0"/>
                <w:sz w:val="21"/>
                <w:szCs w:val="21"/>
              </w:rPr>
              <w:t>ACTAGTATGCATGGAGCTGAAAGGAG</w:t>
            </w:r>
          </w:p>
        </w:tc>
        <w:tc>
          <w:tcPr>
            <w:tcW w:w="2601" w:type="dxa"/>
            <w:tcBorders>
              <w:tl2br w:val="nil"/>
              <w:tr2bl w:val="nil"/>
            </w:tcBorders>
          </w:tcPr>
          <w:p>
            <w:pPr>
              <w:rPr>
                <w:rFonts w:ascii="Times New Roman" w:hAnsi="Times New Roman" w:eastAsia="宋体" w:cs="Times New Roman"/>
                <w:kern w:val="0"/>
                <w:sz w:val="21"/>
                <w:szCs w:val="21"/>
              </w:rPr>
            </w:pPr>
            <w:r>
              <w:rPr>
                <w:rFonts w:ascii="Times New Roman" w:hAnsi="Times New Roman" w:eastAsia="宋体" w:cs="Times New Roman"/>
                <w:kern w:val="0"/>
                <w:sz w:val="21"/>
                <w:szCs w:val="21"/>
              </w:rPr>
              <w:t>GGCGCGCCAACCAGTTTCTTGAGAATGAT</w:t>
            </w:r>
          </w:p>
        </w:tc>
        <w:tc>
          <w:tcPr>
            <w:tcW w:w="1193" w:type="dxa"/>
            <w:tcBorders>
              <w:tl2br w:val="nil"/>
              <w:tr2bl w:val="nil"/>
            </w:tcBorders>
          </w:tcPr>
          <w:p>
            <w:pPr>
              <w:rPr>
                <w:rFonts w:ascii="Times New Roman" w:hAnsi="Times New Roman" w:eastAsia="宋体" w:cs="Times New Roman"/>
                <w:kern w:val="0"/>
                <w:sz w:val="21"/>
                <w:szCs w:val="21"/>
              </w:rPr>
            </w:pPr>
            <w:r>
              <w:rPr>
                <w:rFonts w:ascii="Times New Roman" w:hAnsi="Times New Roman" w:eastAsia="宋体" w:cs="Times New Roman"/>
                <w:i/>
                <w:iCs/>
                <w:kern w:val="0"/>
                <w:sz w:val="21"/>
                <w:szCs w:val="21"/>
              </w:rPr>
              <w:t>pMDC83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MdGORK1-pBI121</w:t>
            </w:r>
          </w:p>
        </w:tc>
        <w:tc>
          <w:tcPr>
            <w:tcW w:w="2429" w:type="dxa"/>
            <w:tcBorders>
              <w:tl2br w:val="nil"/>
              <w:tr2bl w:val="nil"/>
            </w:tcBorders>
          </w:tcPr>
          <w:p>
            <w:pPr>
              <w:rPr>
                <w:rFonts w:ascii="Times New Roman" w:hAnsi="Times New Roman" w:eastAsia="宋体" w:cs="Times New Roman"/>
                <w:kern w:val="0"/>
                <w:sz w:val="21"/>
                <w:szCs w:val="21"/>
              </w:rPr>
            </w:pPr>
            <w:r>
              <w:rPr>
                <w:rFonts w:ascii="Times New Roman" w:hAnsi="Times New Roman" w:eastAsia="宋体" w:cs="Times New Roman"/>
                <w:kern w:val="0"/>
                <w:sz w:val="21"/>
                <w:szCs w:val="21"/>
              </w:rPr>
              <w:t>GAGAACACGGGGGACTCTAGAATGCATGGAGCTGAAAGGAGAA</w:t>
            </w:r>
          </w:p>
        </w:tc>
        <w:tc>
          <w:tcPr>
            <w:tcW w:w="2601" w:type="dxa"/>
            <w:tcBorders>
              <w:tl2br w:val="nil"/>
              <w:tr2bl w:val="nil"/>
            </w:tcBorders>
          </w:tcPr>
          <w:p>
            <w:pPr>
              <w:rPr>
                <w:rFonts w:ascii="Times New Roman" w:hAnsi="Times New Roman" w:eastAsia="宋体" w:cs="Times New Roman"/>
                <w:kern w:val="0"/>
                <w:sz w:val="21"/>
                <w:szCs w:val="21"/>
              </w:rPr>
            </w:pPr>
            <w:r>
              <w:rPr>
                <w:rFonts w:ascii="Times New Roman" w:hAnsi="Times New Roman" w:eastAsia="宋体" w:cs="Times New Roman"/>
                <w:kern w:val="0"/>
                <w:sz w:val="21"/>
                <w:szCs w:val="21"/>
              </w:rPr>
              <w:t>AAGGGACTGACCACCCGGGGATTAACCAGTTTCTTGAGAATGATCG</w:t>
            </w:r>
          </w:p>
        </w:tc>
        <w:tc>
          <w:tcPr>
            <w:tcW w:w="1193" w:type="dxa"/>
            <w:tcBorders>
              <w:tl2br w:val="nil"/>
              <w:tr2bl w:val="nil"/>
            </w:tcBorders>
          </w:tcPr>
          <w:p>
            <w:pPr>
              <w:rPr>
                <w:rFonts w:ascii="Times New Roman" w:hAnsi="Times New Roman" w:eastAsia="宋体" w:cs="Times New Roman"/>
                <w:kern w:val="0"/>
                <w:sz w:val="21"/>
                <w:szCs w:val="21"/>
              </w:rPr>
            </w:pPr>
            <w:r>
              <w:rPr>
                <w:rFonts w:ascii="Times New Roman" w:hAnsi="Times New Roman" w:eastAsia="宋体" w:cs="Times New Roman"/>
                <w:i/>
                <w:iCs/>
                <w:kern w:val="0"/>
                <w:sz w:val="21"/>
                <w:szCs w:val="21"/>
              </w:rPr>
              <w:t>pBI121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Cloning the Promoter of the MdGORK1</w:t>
            </w:r>
          </w:p>
        </w:tc>
        <w:tc>
          <w:tcPr>
            <w:tcW w:w="2429"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CCATCGACTCAAGAGTCA</w:t>
            </w:r>
          </w:p>
        </w:tc>
        <w:tc>
          <w:tcPr>
            <w:tcW w:w="2601"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ATCTTCCTCAGATCGACCTC</w:t>
            </w:r>
          </w:p>
        </w:tc>
        <w:tc>
          <w:tcPr>
            <w:tcW w:w="1193" w:type="dxa"/>
            <w:tcBorders>
              <w:tl2br w:val="nil"/>
              <w:tr2bl w:val="nil"/>
            </w:tcBorders>
          </w:tcPr>
          <w:p>
            <w:pPr>
              <w:rPr>
                <w:rFonts w:ascii="Times New Roman" w:hAnsi="Times New Roman" w:eastAsia="宋体"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ProMdGORK1-LUC</w:t>
            </w:r>
          </w:p>
        </w:tc>
        <w:tc>
          <w:tcPr>
            <w:tcW w:w="2429"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TATAGGGCGAATTGGGTACCGACTGCTTAATTATGCCAATCCATT</w:t>
            </w:r>
          </w:p>
        </w:tc>
        <w:tc>
          <w:tcPr>
            <w:tcW w:w="2601"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TCTCCACCGCGGTGGCGGCCGCTTTTTATCTTCCTCAGATCGACCTC</w:t>
            </w:r>
          </w:p>
        </w:tc>
        <w:tc>
          <w:tcPr>
            <w:tcW w:w="1193"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i/>
                <w:iCs/>
                <w:kern w:val="0"/>
                <w:sz w:val="21"/>
                <w:szCs w:val="21"/>
              </w:rPr>
              <w:t>pGreenII 0800-LUC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For EMSA of MdGORK1</w:t>
            </w:r>
          </w:p>
        </w:tc>
        <w:tc>
          <w:tcPr>
            <w:tcW w:w="2429"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TTATGTCACCTTATGTTTTTGACACAATTTTTATAACGTTGACACAG</w:t>
            </w:r>
          </w:p>
        </w:tc>
        <w:tc>
          <w:tcPr>
            <w:tcW w:w="2601"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CTGTGTCAACGTTATAAAAATTGTGTCAAAAACATAAGGTGACATAA</w:t>
            </w:r>
          </w:p>
        </w:tc>
        <w:tc>
          <w:tcPr>
            <w:tcW w:w="1193" w:type="dxa"/>
            <w:tcBorders>
              <w:tl2br w:val="nil"/>
              <w:tr2bl w:val="nil"/>
            </w:tcBorders>
          </w:tcPr>
          <w:p>
            <w:pPr>
              <w:rPr>
                <w:rFonts w:ascii="Times New Roman" w:hAnsi="Times New Roman" w:eastAsia="宋体"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Cloning the CDS of</w:t>
            </w:r>
          </w:p>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MdNHX2</w:t>
            </w:r>
          </w:p>
        </w:tc>
        <w:tc>
          <w:tcPr>
            <w:tcW w:w="2429"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ACTTTTCAGCTTCCCAGAAACGA</w:t>
            </w:r>
          </w:p>
        </w:tc>
        <w:tc>
          <w:tcPr>
            <w:tcW w:w="2601"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CTTGTCAATGTCCAGGGTATCCA</w:t>
            </w:r>
          </w:p>
        </w:tc>
        <w:tc>
          <w:tcPr>
            <w:tcW w:w="1193" w:type="dxa"/>
            <w:tcBorders>
              <w:tl2br w:val="nil"/>
              <w:tr2bl w:val="nil"/>
            </w:tcBorders>
          </w:tcPr>
          <w:p>
            <w:pPr>
              <w:rPr>
                <w:rFonts w:ascii="Times New Roman" w:hAnsi="Times New Roman" w:eastAsia="宋体"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qMdNHX2</w:t>
            </w:r>
          </w:p>
        </w:tc>
        <w:tc>
          <w:tcPr>
            <w:tcW w:w="2429"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GCTTATGCGTGGCTCTGTTTC</w:t>
            </w:r>
          </w:p>
        </w:tc>
        <w:tc>
          <w:tcPr>
            <w:tcW w:w="2601"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CGGGTCCTATGTTTGCCTCTG</w:t>
            </w:r>
          </w:p>
        </w:tc>
        <w:tc>
          <w:tcPr>
            <w:tcW w:w="1193" w:type="dxa"/>
            <w:tcBorders>
              <w:tl2br w:val="nil"/>
              <w:tr2bl w:val="nil"/>
            </w:tcBorders>
          </w:tcPr>
          <w:p>
            <w:pPr>
              <w:rPr>
                <w:rFonts w:ascii="Times New Roman" w:hAnsi="Times New Roman" w:eastAsia="宋体"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MdNHX2-ChIP-qPCR</w:t>
            </w:r>
          </w:p>
        </w:tc>
        <w:tc>
          <w:tcPr>
            <w:tcW w:w="2429"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TAATTCTCTTCTGTTTTGCA</w:t>
            </w:r>
          </w:p>
        </w:tc>
        <w:tc>
          <w:tcPr>
            <w:tcW w:w="2601"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GAGAGCAATTCAGTTCAA</w:t>
            </w:r>
          </w:p>
        </w:tc>
        <w:tc>
          <w:tcPr>
            <w:tcW w:w="1193" w:type="dxa"/>
            <w:tcBorders>
              <w:tl2br w:val="nil"/>
              <w:tr2bl w:val="nil"/>
            </w:tcBorders>
          </w:tcPr>
          <w:p>
            <w:pPr>
              <w:rPr>
                <w:rFonts w:ascii="Times New Roman" w:hAnsi="Times New Roman" w:eastAsia="宋体"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MdNHX2-GFP</w:t>
            </w:r>
          </w:p>
        </w:tc>
        <w:tc>
          <w:tcPr>
            <w:tcW w:w="2429"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ACTAGTATGGCGGTCGATGCGAG</w:t>
            </w:r>
          </w:p>
        </w:tc>
        <w:tc>
          <w:tcPr>
            <w:tcW w:w="2601"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GGCGCGCCAATGCCATTGATTTCCA</w:t>
            </w:r>
          </w:p>
        </w:tc>
        <w:tc>
          <w:tcPr>
            <w:tcW w:w="1193" w:type="dxa"/>
            <w:tcBorders>
              <w:tl2br w:val="nil"/>
              <w:tr2bl w:val="nil"/>
            </w:tcBorders>
          </w:tcPr>
          <w:p>
            <w:pPr>
              <w:rPr>
                <w:rFonts w:ascii="Times New Roman" w:hAnsi="Times New Roman" w:eastAsia="宋体" w:cs="Times New Roman"/>
                <w:kern w:val="0"/>
                <w:sz w:val="21"/>
                <w:szCs w:val="21"/>
              </w:rPr>
            </w:pPr>
            <w:r>
              <w:rPr>
                <w:rFonts w:ascii="Times New Roman" w:hAnsi="Times New Roman" w:eastAsia="宋体" w:cs="Times New Roman"/>
                <w:i/>
                <w:iCs/>
                <w:kern w:val="0"/>
                <w:sz w:val="21"/>
                <w:szCs w:val="21"/>
              </w:rPr>
              <w:t>pMDC83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MdNHX2-pBI121</w:t>
            </w:r>
          </w:p>
        </w:tc>
        <w:tc>
          <w:tcPr>
            <w:tcW w:w="2429"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TCTAGAATGGCGGTCGATGCGAG</w:t>
            </w:r>
          </w:p>
        </w:tc>
        <w:tc>
          <w:tcPr>
            <w:tcW w:w="2601" w:type="dxa"/>
            <w:tcBorders>
              <w:tl2br w:val="nil"/>
              <w:tr2bl w:val="nil"/>
            </w:tcBorders>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GGATCCATGCCATTGATTTCCA</w:t>
            </w:r>
          </w:p>
        </w:tc>
        <w:tc>
          <w:tcPr>
            <w:tcW w:w="1193" w:type="dxa"/>
            <w:tcBorders>
              <w:tl2br w:val="nil"/>
              <w:tr2bl w:val="nil"/>
            </w:tcBorders>
          </w:tcPr>
          <w:p>
            <w:pPr>
              <w:rPr>
                <w:rFonts w:ascii="Times New Roman" w:hAnsi="Times New Roman" w:eastAsia="宋体" w:cs="Times New Roman"/>
                <w:kern w:val="0"/>
                <w:sz w:val="21"/>
                <w:szCs w:val="21"/>
              </w:rPr>
            </w:pPr>
            <w:r>
              <w:rPr>
                <w:rFonts w:ascii="Times New Roman" w:hAnsi="Times New Roman" w:eastAsia="宋体" w:cs="Times New Roman"/>
                <w:i/>
                <w:iCs/>
                <w:kern w:val="0"/>
                <w:sz w:val="21"/>
                <w:szCs w:val="21"/>
              </w:rPr>
              <w:t>pBI121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Cloning the Promoter of the MdNHX2</w:t>
            </w:r>
          </w:p>
        </w:tc>
        <w:tc>
          <w:tcPr>
            <w:tcW w:w="2429" w:type="dxa"/>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TCTTTTGAGCGACAGAAGGGAG</w:t>
            </w:r>
          </w:p>
        </w:tc>
        <w:tc>
          <w:tcPr>
            <w:tcW w:w="2601" w:type="dxa"/>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AGCAATTCAGTTCAAGTTCCAC</w:t>
            </w:r>
          </w:p>
        </w:tc>
        <w:tc>
          <w:tcPr>
            <w:tcW w:w="1193" w:type="dxa"/>
          </w:tcPr>
          <w:p>
            <w:pPr>
              <w:rPr>
                <w:rFonts w:ascii="Times New Roman" w:hAnsi="Times New Roman" w:eastAsia="宋体"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ProMdNHX2-LUC</w:t>
            </w:r>
          </w:p>
        </w:tc>
        <w:tc>
          <w:tcPr>
            <w:tcW w:w="2429" w:type="dxa"/>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TATAGGGCGAATTGGGTACCTCTTTTGAGCGACAGAAGGGAG</w:t>
            </w:r>
          </w:p>
        </w:tc>
        <w:tc>
          <w:tcPr>
            <w:tcW w:w="2601" w:type="dxa"/>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TCTCCACCGCGGTGGCGGCCGCAGCAATTCAGTTCAAGTTCCACTTG</w:t>
            </w:r>
          </w:p>
        </w:tc>
        <w:tc>
          <w:tcPr>
            <w:tcW w:w="1193" w:type="dxa"/>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pGreenII 0800-LUC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2166" w:type="dxa"/>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For EMSA of MdNHX2</w:t>
            </w:r>
          </w:p>
        </w:tc>
        <w:tc>
          <w:tcPr>
            <w:tcW w:w="2429" w:type="dxa"/>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TGCACACGTCTTTCGAAGTTGACCAGATCAGTGTGCTTTGA</w:t>
            </w:r>
          </w:p>
        </w:tc>
        <w:tc>
          <w:tcPr>
            <w:tcW w:w="2601" w:type="dxa"/>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TCAAAGCACACTGATCTGGTCAACTTCGAAAGACGTGTGCA</w:t>
            </w:r>
          </w:p>
        </w:tc>
        <w:tc>
          <w:tcPr>
            <w:tcW w:w="1193" w:type="dxa"/>
          </w:tcPr>
          <w:p>
            <w:pPr>
              <w:rPr>
                <w:rFonts w:ascii="Times New Roman" w:hAnsi="Times New Roman" w:eastAsia="宋体" w:cs="Times New Roman"/>
                <w:kern w:val="0"/>
                <w:sz w:val="21"/>
                <w:szCs w:val="21"/>
              </w:rPr>
            </w:pPr>
          </w:p>
        </w:tc>
      </w:tr>
    </w:tbl>
    <w:p/>
    <w:p/>
    <w:p/>
    <w:p/>
    <w:p/>
    <w:p/>
    <w:p/>
    <w:p/>
    <w:p/>
    <w:p/>
    <w:p/>
    <w:p/>
    <w:p/>
    <w:p/>
    <w:p/>
    <w:p/>
    <w:p/>
    <w:p/>
    <w:p/>
    <w:p/>
    <w:p/>
    <w:p/>
    <w:p/>
    <w:p/>
    <w:p/>
    <w:p/>
    <w:p/>
    <w:p/>
    <w:p/>
    <w:p/>
    <w:p/>
    <w:p/>
    <w:p/>
    <w:p>
      <w:pPr>
        <w:rPr>
          <w:highlight w:val="none"/>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Helvetica">
    <w:altName w:val="Arial"/>
    <w:panose1 w:val="020B0604020202020204"/>
    <w:charset w:val="00"/>
    <w:family w:val="auto"/>
    <w:pitch w:val="default"/>
    <w:sig w:usb0="00000000" w:usb1="00000000" w:usb2="00000000" w:usb3="00000000" w:csb0="0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YxOGIwZTdkOTcxMDUxZGQwOTAwZmVhZjc4NWMyODMifQ=="/>
  </w:docVars>
  <w:rsids>
    <w:rsidRoot w:val="00000000"/>
    <w:rsid w:val="03735FFF"/>
    <w:rsid w:val="09FE6B62"/>
    <w:rsid w:val="0A6E13B6"/>
    <w:rsid w:val="0B1D3AD1"/>
    <w:rsid w:val="10F304F2"/>
    <w:rsid w:val="11843355"/>
    <w:rsid w:val="123F625E"/>
    <w:rsid w:val="13A903B7"/>
    <w:rsid w:val="15D46CBD"/>
    <w:rsid w:val="17A56B63"/>
    <w:rsid w:val="189E3CDE"/>
    <w:rsid w:val="1E10044F"/>
    <w:rsid w:val="207D242B"/>
    <w:rsid w:val="23425BAE"/>
    <w:rsid w:val="2367576E"/>
    <w:rsid w:val="24A361D8"/>
    <w:rsid w:val="27060122"/>
    <w:rsid w:val="2779109D"/>
    <w:rsid w:val="27940A85"/>
    <w:rsid w:val="2B084FE7"/>
    <w:rsid w:val="2C493B09"/>
    <w:rsid w:val="30C57C99"/>
    <w:rsid w:val="332E5807"/>
    <w:rsid w:val="36D4441C"/>
    <w:rsid w:val="3E043D34"/>
    <w:rsid w:val="3F5B5BD6"/>
    <w:rsid w:val="41AC2719"/>
    <w:rsid w:val="422B5D33"/>
    <w:rsid w:val="43F565F9"/>
    <w:rsid w:val="44C5763E"/>
    <w:rsid w:val="453F38A4"/>
    <w:rsid w:val="49136F71"/>
    <w:rsid w:val="4B336B9E"/>
    <w:rsid w:val="4F0C7F6D"/>
    <w:rsid w:val="50AF5D81"/>
    <w:rsid w:val="53A37A00"/>
    <w:rsid w:val="53A94D0A"/>
    <w:rsid w:val="53BA6BA6"/>
    <w:rsid w:val="563D3E2F"/>
    <w:rsid w:val="5A6C32DD"/>
    <w:rsid w:val="5ACD5782"/>
    <w:rsid w:val="5D6F0D72"/>
    <w:rsid w:val="5D891708"/>
    <w:rsid w:val="5DF27DA6"/>
    <w:rsid w:val="602B773C"/>
    <w:rsid w:val="61CD6067"/>
    <w:rsid w:val="675E2CF4"/>
    <w:rsid w:val="68C87588"/>
    <w:rsid w:val="6E536F27"/>
    <w:rsid w:val="714C7787"/>
    <w:rsid w:val="71845091"/>
    <w:rsid w:val="71B11502"/>
    <w:rsid w:val="74566390"/>
    <w:rsid w:val="760616F0"/>
    <w:rsid w:val="7A6F3D08"/>
    <w:rsid w:val="7BE75B20"/>
    <w:rsid w:val="7CCE14B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4">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table" w:styleId="3">
    <w:name w:val="Table Grid"/>
    <w:basedOn w:val="2"/>
    <w:qFormat/>
    <w:uiPriority w:val="39"/>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tiff"/><Relationship Id="rId8" Type="http://schemas.openxmlformats.org/officeDocument/2006/relationships/image" Target="media/image5.tiff"/><Relationship Id="rId7" Type="http://schemas.openxmlformats.org/officeDocument/2006/relationships/image" Target="media/image4.tiff"/><Relationship Id="rId6" Type="http://schemas.openxmlformats.org/officeDocument/2006/relationships/image" Target="media/image3.tiff"/><Relationship Id="rId5" Type="http://schemas.openxmlformats.org/officeDocument/2006/relationships/image" Target="media/image2.tiff"/><Relationship Id="rId4" Type="http://schemas.openxmlformats.org/officeDocument/2006/relationships/image" Target="media/image1.tiff"/><Relationship Id="rId3" Type="http://schemas.openxmlformats.org/officeDocument/2006/relationships/theme" Target="theme/theme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12</Pages>
  <Words>1096</Words>
  <Characters>7188</Characters>
  <Lines>0</Lines>
  <Paragraphs>0</Paragraphs>
  <TotalTime>5</TotalTime>
  <ScaleCrop>false</ScaleCrop>
  <LinksUpToDate>false</LinksUpToDate>
  <CharactersWithSpaces>7935</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2023-05-29T09:41:00Z</dcterms:created>
  <dc:creator>lijia</dc:creator>
  <cp:lastModifiedBy>zheng</cp:lastModifiedBy>
  <dcterms:modified xsi:type="dcterms:W3CDTF">2023-06-05T01:48:20Z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48C6D330DF6542228F585F1593CE9668_12</vt:lpwstr>
  </property>
</Properties>
</file>