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rFonts w:ascii="HelveticaNeueLTStd-Lt" w:hAnsi="HelveticaNeueLTStd-Lt" w:cs="HelveticaNeueLTStd-Lt"/>
          <w:b/>
          <w:sz w:val="20"/>
          <w:szCs w:val="20"/>
        </w:rPr>
      </w:pPr>
      <w:bookmarkStart w:id="6" w:name="_GoBack"/>
      <w:bookmarkEnd w:id="6"/>
    </w:p>
    <w:p>
      <w:pPr>
        <w:pStyle w:val="15"/>
        <w:jc w:val="center"/>
        <w:rPr>
          <w:sz w:val="22"/>
          <w:szCs w:val="22"/>
        </w:rPr>
      </w:pPr>
    </w:p>
    <w:tbl>
      <w:tblPr>
        <w:tblStyle w:val="8"/>
        <w:tblW w:w="11199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394"/>
        <w:gridCol w:w="850"/>
        <w:gridCol w:w="1276"/>
        <w:gridCol w:w="1134"/>
        <w:gridCol w:w="851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able S1.  </w:t>
            </w:r>
            <w:r>
              <w:rPr>
                <w:b/>
                <w:bCs/>
                <w:i/>
                <w:sz w:val="20"/>
                <w:szCs w:val="20"/>
              </w:rPr>
              <w:t>ACE2</w:t>
            </w:r>
            <w:r>
              <w:rPr>
                <w:b/>
                <w:bCs/>
                <w:sz w:val="20"/>
                <w:szCs w:val="20"/>
              </w:rPr>
              <w:t xml:space="preserve"> expression in Oncomine database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Cancer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Cancer type (C</w:t>
            </w:r>
            <w:r>
              <w:rPr>
                <w:rFonts w:hint="eastAsia"/>
                <w:b/>
                <w:bCs/>
                <w:sz w:val="20"/>
                <w:szCs w:val="20"/>
              </w:rPr>
              <w:t>ancer</w:t>
            </w:r>
            <w:r>
              <w:rPr>
                <w:b/>
                <w:bCs/>
                <w:sz w:val="20"/>
                <w:szCs w:val="20"/>
              </w:rPr>
              <w:t xml:space="preserve"> vs Normal)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b/>
                <w:bCs/>
                <w:i/>
                <w:iCs/>
                <w:sz w:val="20"/>
                <w:szCs w:val="20"/>
              </w:rPr>
              <w:t>-value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 (%)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PubMed 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reast Cancer</w:t>
            </w: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Invasive Breast Carcinoma 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2.11E-16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.279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"https://www.ncbi.nlm.nih.gov/pubmed/18438415" \o "Link to PubMed record"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18438415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Invasive Lobular Breast Carcinoma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1.93E-11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-3.314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Invasive Ductal Breast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9.75E-26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-2.684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TCGA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olorectal Cancer</w:t>
            </w: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Colon Mucinous Adenocarcinoma 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9.11E-5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-2.690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17615082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Colon Adenoma</w:t>
            </w: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.55E-5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3.739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20957034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Kidney Cancer</w:t>
            </w: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Chromophobe Renal Cell Carcinoma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1.50E-10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-5.131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16115910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Renal Pelvis Urothelial Carcinoma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.12E-6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3.856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16115910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Renal Oncocytoma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.17E-7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4.528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16115910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Liver Cancer</w:t>
            </w: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Cirrhosis</w:t>
            </w: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6.51E-9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19098997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Lung C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ancer</w:t>
            </w: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Lung Adenocarcinoma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.36E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.039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22080568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Ly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mphoma</w:t>
            </w: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Germinal Center B-Cell-Like Diffuse Large B-Cell Lymphoma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2.94E-11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-1.872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19412164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Activated B-Cell-Like Diffuse Large B-Cell Lymphoma 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1.06E-10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-1.841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19412164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Follicular Lymphoma</w:t>
            </w: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.81E-9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1.649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19412164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Diffuse Large B-Cell Lymphoma</w:t>
            </w: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.15E-10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1.809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19412164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Other Cancer</w:t>
            </w: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Yolk Sac Tumor, NOS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.64E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2.621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17767167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Seminoma, NOS 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before="75" w:after="75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3.01E-12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-14.554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16424014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Mixed Germ Cell Tumor, NOS </w:t>
            </w: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1.48E-19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-12.891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16424014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Embryonal Carcinoma, NOS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before="75" w:after="75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2.54E-10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-13.188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16424014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Sarcoma</w:t>
            </w:r>
          </w:p>
        </w:tc>
        <w:tc>
          <w:tcPr>
            <w:tcW w:w="439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Gastrointestinal Stromal Tumor 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8.51E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3.067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21447720</w:t>
            </w:r>
          </w:p>
        </w:tc>
      </w:tr>
    </w:tbl>
    <w:p/>
    <w:p>
      <w:r>
        <w:br w:type="page"/>
      </w:r>
    </w:p>
    <w:p/>
    <w:tbl>
      <w:tblPr>
        <w:tblStyle w:val="8"/>
        <w:tblpPr w:leftFromText="180" w:rightFromText="180" w:vertAnchor="text" w:horzAnchor="margin" w:tblpXSpec="center" w:tblpY="671"/>
        <w:tblW w:w="111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713"/>
        <w:gridCol w:w="1838"/>
        <w:gridCol w:w="992"/>
        <w:gridCol w:w="714"/>
        <w:gridCol w:w="1838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19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Table S3. Correlation of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ACE2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expression and prognosis in ovarian cancer with different clinicopathological factors (222257_s_at)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Clinicopathological Characteristics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Overall survival (n =1656)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Progression-free survival (n = 1435)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83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Hazard ratio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  <w:tc>
          <w:tcPr>
            <w:tcW w:w="71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83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Hazard ratio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Histology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Endometrioid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.39 (0.04 – 3.46)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.38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.33 (0.11 – 1.03)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Serous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.85 (0.73 – 0.99)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.039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.92 (0.78 – 1.09)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Stage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 (0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 – 0.62)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.32 (0.77 – 6.98)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1+2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0.17 (0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 – 0.39)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1.7E-06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.34 (0.19 – 0.63)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.18 (0.06 – 0.56)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.00099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.55 (0.26 – 1.13)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2+3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.83 (0.7 – 0.99)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.037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.12 (0.97 – 1.31)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+3+4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.82 (0.7 – 0.97)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.017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.09 (0.95 – 1.25)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044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.85 (0.72 – 1.02)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.078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.18 (1.02 – 1.38)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3+4</w:t>
            </w:r>
          </w:p>
        </w:tc>
        <w:tc>
          <w:tcPr>
            <w:tcW w:w="71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.84 (0.72 – 0.99)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.041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081</w:t>
            </w:r>
          </w:p>
        </w:tc>
        <w:tc>
          <w:tcPr>
            <w:tcW w:w="183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.15 (1 - 1.32)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 (0.47 – 1.05)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  <w:tc>
          <w:tcPr>
            <w:tcW w:w="714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.85 (0.58 – 1.24)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Grade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.84 (0.53 – 6.42)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.33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.36 (0.57 – 33.56)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+2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.85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0.63 – 1.14)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.28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.84 (0.63 – 1.11)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 (0.59 – 1.09)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.16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.82 (0.61 – 1.09)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+3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 (0.7 – 0.93)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.0031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093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.87 (0.74 – 1.03)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.76 (0.65 – 0.9)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.0016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.88 (0.72 – 1.06)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TP53 mutation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Mutated (n=516)</w:t>
            </w:r>
          </w:p>
        </w:tc>
        <w:tc>
          <w:tcPr>
            <w:tcW w:w="71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.9 (0.72 – 1.13)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.37</w:t>
            </w:r>
          </w:p>
        </w:tc>
        <w:tc>
          <w:tcPr>
            <w:tcW w:w="71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.46 (1.16 – 1.84)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Wild type (n=102)</w:t>
            </w:r>
          </w:p>
        </w:tc>
        <w:tc>
          <w:tcPr>
            <w:tcW w:w="713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.85 (1.04 – 3.27)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.032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.67 (0.39 – 1.16)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.15</w:t>
            </w:r>
          </w:p>
        </w:tc>
      </w:tr>
    </w:tbl>
    <w:p>
      <w:pPr>
        <w:snapToGrid w:val="0"/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Bold values indicate 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&lt; 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0.05.</w:t>
      </w:r>
    </w:p>
    <w:p>
      <w:r>
        <w:br w:type="page"/>
      </w:r>
    </w:p>
    <w:p/>
    <w:tbl>
      <w:tblPr>
        <w:tblStyle w:val="8"/>
        <w:tblW w:w="8931" w:type="dxa"/>
        <w:tblInd w:w="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1134"/>
        <w:gridCol w:w="2409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Table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S4. </w:t>
            </w:r>
            <w:r>
              <w:rPr>
                <w:rFonts w:ascii="Times New Roman" w:hAnsi="Times New Roman" w:cs="Times New Roman"/>
              </w:rPr>
              <w:t xml:space="preserve">Correlation of </w:t>
            </w:r>
            <w:r>
              <w:rPr>
                <w:rFonts w:ascii="Times New Roman" w:hAnsi="Times New Roman" w:cs="Times New Roman"/>
                <w:i/>
                <w:iCs/>
              </w:rPr>
              <w:t>ACE2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RNA expression and clinical prognosis in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reast cancer with different clinicopathological factors by Kaplan-Meier plotter (222257_s_at)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Clinicopathological Characteristics</w:t>
            </w:r>
          </w:p>
        </w:tc>
        <w:tc>
          <w:tcPr>
            <w:tcW w:w="5244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Overall survival (n = 1402)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Hazard ratio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ER status (n=3779)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Positive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548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(0.69 - 1.43)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Negative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.92 (0.58 – 1.46)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 status (n=1982)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Positive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.88 (0.23 – 3.32)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Negative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.11 (0.44 – 2.79)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HER2 status (n=1872)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Positive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.08 (0.53 – 2.2)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Negative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.7 (0.28 – 1.77)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Intrinsic subtype (n=5143)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Basal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.15 (0.7 – 1.88)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.5845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Luminal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.2 (0.85 – 1.71)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Luminal B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.74 (0.51 – 1.09)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HER2+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.62 (0.32 – 1.2)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Lymph node status (n=3720)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Lymph node positive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.84 (0.57 – 1.25)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Lymph node negative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.02 (0.7 – 1.48)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shd w:val="pct10" w:color="auto" w:fill="FFFFFF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Grade (n=2545)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.19 (0.46 – 3.08)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.04 (0.68 – 1.61)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240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.83 (0.6 – 1.15)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TP53 status (n=595)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Mutated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.19 (0.55 – 2.6)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Wild type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.76 (0.4 – 1.45)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Pietenpol subtype (n=1246)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Basal-like 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.82 (0.27 – 2.44)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Basal-like 2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.03 (0.57 – 7.28)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Immunomodulatory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 (0.35 – 2.26)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Mesenchymal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.98 (0.44 – 2.16)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Mesenchymal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stem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like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Luminal androgen receptor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.73 (0.37 – 1.45)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.36</w:t>
            </w:r>
          </w:p>
        </w:tc>
      </w:tr>
    </w:tbl>
    <w:p/>
    <w:p>
      <w:r>
        <w:br w:type="page"/>
      </w:r>
    </w:p>
    <w:p/>
    <w:p>
      <w:pPr>
        <w:snapToGri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62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992"/>
        <w:gridCol w:w="142"/>
        <w:gridCol w:w="1984"/>
        <w:gridCol w:w="1276"/>
        <w:gridCol w:w="850"/>
        <w:gridCol w:w="1985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Table S5. Correlation of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ACE2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mRNA expression and clinical prognosis in ovarian cancer with different treatments by Kaplan-Meier plotter (222257_s_at)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Treatments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Overall survival (n =1656)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Progression-free survival (n = 1435)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Hazard ratio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-value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Hazard ratio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Debulk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Optimal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.75 (0.59 – 0.97)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.027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.84 (0.68 – 1.03)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Suboptimal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.79 (0.63 – 0.98)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.0307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.84 (0.67 – 1.06)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Chemotherapy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platin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.78 (0.66 – 0.92)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.0033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.87 (0.75 – 1.01)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Taxol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.74 (0.59 – 0.92)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.0076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.89 (0.73 – 1.08)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Taxol + platin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.73 (0.58 – 0.91)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.005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.89 (0.73 – 1.09)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Avastin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.37 (0.91 - 6.16)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.069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.42 (0.19 – 0.92)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Docetaxel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.71 (0.99 – 2.98)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.054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.59 (0.34 – 1.02)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Gemcitabine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1.31 (0.87 – 1.97)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.19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1.42 (0.97 – 2.09)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Paclitaxel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.54 (0.31 – 0.94)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.026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.78 (0.56 – 1.1)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Contains Topotecan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.69 (1.11 – 2.57)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.014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.8 (1.21 – 2.68)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.0035</w:t>
            </w:r>
          </w:p>
        </w:tc>
      </w:tr>
    </w:tbl>
    <w:p>
      <w:pP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Bold values indicate 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&lt; 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0.05.</w:t>
      </w:r>
    </w:p>
    <w:p/>
    <w:p/>
    <w:p>
      <w:r>
        <w:br w:type="page"/>
      </w:r>
    </w:p>
    <w:p/>
    <w:p>
      <w:pPr>
        <w:snapToGrid w:val="0"/>
        <w:spacing w:line="360" w:lineRule="auto"/>
        <w:rPr>
          <w:rFonts w:ascii="Times New Roman" w:hAnsi="Times New Roman" w:cs="Times New Roman"/>
        </w:rPr>
      </w:pPr>
    </w:p>
    <w:tbl>
      <w:tblPr>
        <w:tblStyle w:val="8"/>
        <w:tblW w:w="963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2"/>
        <w:gridCol w:w="2410"/>
        <w:gridCol w:w="2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able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S6. Correlation of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ACE2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mRNA expression and clinical prognosis in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breast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cancer patients with following systemic treatment by Kaplan-Meier plotter (222257_s_at)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Treatments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Overall survival (n = 1402)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Hazard ratio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Endocrine therapy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nclude</w:t>
            </w: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.83 (0.48 – 1.42)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Exclude</w:t>
            </w: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.21 (0.86 – 1.7)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Tamoxifen only</w:t>
            </w: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.65 (0.32 – 1.34)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Chemotherapy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Include all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.98 (0.6 – 1.6)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Adjuvant only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.73 (0.4 – 1.34)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Neoadjuvant only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.93 (0.44 – 1.98)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Exclude all</w:t>
            </w: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.05 (0.73 – 1.49)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.81</w:t>
            </w:r>
          </w:p>
        </w:tc>
      </w:tr>
    </w:tbl>
    <w:p/>
    <w:p>
      <w:r>
        <w:br w:type="page"/>
      </w:r>
    </w:p>
    <w:p/>
    <w:p/>
    <w:p>
      <w:pPr>
        <w:adjustRightInd w:val="0"/>
        <w:snapToGrid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35886857"/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87"/>
        <w:gridCol w:w="850"/>
        <w:gridCol w:w="851"/>
        <w:gridCol w:w="850"/>
        <w:gridCol w:w="851"/>
        <w:gridCol w:w="850"/>
        <w:gridCol w:w="993"/>
        <w:gridCol w:w="71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Table S7. Correlation analysis between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ACE2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and relate genes and markers of immune cells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Gene markers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BRCA (n=1093)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 (n=303)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djusted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by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umor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Purity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djusted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by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umor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Purity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Cor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CD8+ T cell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9287641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CD8A</w:t>
            </w:r>
            <w:bookmarkEnd w:id="1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0.226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0.249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CD8B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19288049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 Cell (general)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19288145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CD3D</w:t>
            </w:r>
            <w:bookmarkEnd w:id="3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.456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" w:name="_Hlk19288035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CD3E</w:t>
            </w:r>
            <w:bookmarkEnd w:id="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" w:name="_Hlk19288041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CD2</w:t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Naive T-Cell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CCR7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.357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TCF7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Effector T-Cell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CX3CR1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FGFBP2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FCGR3A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Effector memory T-Cell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PDCD1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DUSP4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GZMK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GZMA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IFNG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Resident memory T-Cell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ITGAE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CXCR6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MYADM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 cell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.457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CD79A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Monocyte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,0142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40" w:lineRule="atLeas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CD115 (CSF1R)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TAM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CCL2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.863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IL10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.767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M1 Macrophage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INOS </w:t>
            </w:r>
          </w:p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(NOS2)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IRF5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COX2 (PTGS2)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.931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M2 Macrophage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VSIG4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MS4A4A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Neutrophils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CD66b (CEACAM8)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40" w:lineRule="atLeas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CD11b (ITGAM)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CCR7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.131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Natural killer cell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KIR2DL1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.128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KIR2DL3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KIR2DL4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KIR3DL1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KIR3DL2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KIR3DL3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KIR2DS4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Dendritic cell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HLA-DPB1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HLA-DQB1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HLA-DRA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HLA-DPA1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.824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BDCA-1 (CD1C)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BDCA-4 (NRP1)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CD11c (ITGAX)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.935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TBX21</w:t>
            </w:r>
          </w:p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(T-bet)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IFNG</w:t>
            </w:r>
          </w:p>
          <w:p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(IFN-g)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TNF-a (TNF)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.806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GATA3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STAT5A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IL13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.994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Tfh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BCL6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IL21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IL17A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Treg   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FOXP3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CCR8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.0794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STAT5B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TGFB1 (TGFb)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.952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 cell exhaustion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PDCD1</w:t>
            </w:r>
          </w:p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(PD-1)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CTLA4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LAG3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HAVCR2</w:t>
            </w:r>
          </w:p>
          <w:p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(TIM-3)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GZMB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.0115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</w:tbl>
    <w:p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TAM, tumor-associated macrophage; Th, T helper cell; Tfh, Follicular helper T cell; Treg, regulatory T cell;</w:t>
      </w:r>
    </w:p>
    <w:p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Cor, R value of Spearman’s correlation; None, correlation without adjustment. Purity, correlation adjusted by purity.</w:t>
      </w:r>
    </w:p>
    <w:p>
      <w:pPr>
        <w:adjustRightInd w:val="0"/>
        <w:snapToGri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&lt; 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0.01;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**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&lt; 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0.001;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***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&lt; </w:t>
      </w: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0.0001.</w:t>
      </w:r>
      <w:bookmarkEnd w:id="0"/>
    </w:p>
    <w:p/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NeueLTStd-L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64"/>
    <w:rsid w:val="00000D91"/>
    <w:rsid w:val="000028ED"/>
    <w:rsid w:val="00002A40"/>
    <w:rsid w:val="00006A84"/>
    <w:rsid w:val="00016CBB"/>
    <w:rsid w:val="00021FB6"/>
    <w:rsid w:val="0003175C"/>
    <w:rsid w:val="00050710"/>
    <w:rsid w:val="000726CF"/>
    <w:rsid w:val="000743D4"/>
    <w:rsid w:val="0007654F"/>
    <w:rsid w:val="00090E0B"/>
    <w:rsid w:val="00093C1A"/>
    <w:rsid w:val="000B0FF7"/>
    <w:rsid w:val="000B1C61"/>
    <w:rsid w:val="000C3F5F"/>
    <w:rsid w:val="000C6FBF"/>
    <w:rsid w:val="000F72FF"/>
    <w:rsid w:val="00131F63"/>
    <w:rsid w:val="00136EC2"/>
    <w:rsid w:val="00174D89"/>
    <w:rsid w:val="0017759D"/>
    <w:rsid w:val="00184283"/>
    <w:rsid w:val="001862E8"/>
    <w:rsid w:val="001A135F"/>
    <w:rsid w:val="001B07A5"/>
    <w:rsid w:val="001B484D"/>
    <w:rsid w:val="001C1CF1"/>
    <w:rsid w:val="001C2112"/>
    <w:rsid w:val="001E5454"/>
    <w:rsid w:val="001F1334"/>
    <w:rsid w:val="00207BEC"/>
    <w:rsid w:val="00212807"/>
    <w:rsid w:val="002154C5"/>
    <w:rsid w:val="00216827"/>
    <w:rsid w:val="00226C56"/>
    <w:rsid w:val="002351E0"/>
    <w:rsid w:val="00242A99"/>
    <w:rsid w:val="00243CBE"/>
    <w:rsid w:val="0025151B"/>
    <w:rsid w:val="002863DF"/>
    <w:rsid w:val="002E35FB"/>
    <w:rsid w:val="002E61EC"/>
    <w:rsid w:val="002F5F28"/>
    <w:rsid w:val="00307EE6"/>
    <w:rsid w:val="00311436"/>
    <w:rsid w:val="00313973"/>
    <w:rsid w:val="00321507"/>
    <w:rsid w:val="00323709"/>
    <w:rsid w:val="00325287"/>
    <w:rsid w:val="003332C7"/>
    <w:rsid w:val="00336EAE"/>
    <w:rsid w:val="00357A49"/>
    <w:rsid w:val="00365376"/>
    <w:rsid w:val="00374277"/>
    <w:rsid w:val="003753AB"/>
    <w:rsid w:val="003866B9"/>
    <w:rsid w:val="00391865"/>
    <w:rsid w:val="00393015"/>
    <w:rsid w:val="003A1298"/>
    <w:rsid w:val="003A53AE"/>
    <w:rsid w:val="003B0AFE"/>
    <w:rsid w:val="003B5F8F"/>
    <w:rsid w:val="003C58BB"/>
    <w:rsid w:val="003D1811"/>
    <w:rsid w:val="003D2BB6"/>
    <w:rsid w:val="003E458B"/>
    <w:rsid w:val="003F1F7F"/>
    <w:rsid w:val="003F63E6"/>
    <w:rsid w:val="003F6D3F"/>
    <w:rsid w:val="003F7486"/>
    <w:rsid w:val="00407019"/>
    <w:rsid w:val="0041018A"/>
    <w:rsid w:val="004169DE"/>
    <w:rsid w:val="004177E7"/>
    <w:rsid w:val="00417AD6"/>
    <w:rsid w:val="00436965"/>
    <w:rsid w:val="00476014"/>
    <w:rsid w:val="004862EA"/>
    <w:rsid w:val="004A137A"/>
    <w:rsid w:val="004A4E41"/>
    <w:rsid w:val="004A54A9"/>
    <w:rsid w:val="004A55AB"/>
    <w:rsid w:val="004B0701"/>
    <w:rsid w:val="004B3788"/>
    <w:rsid w:val="004D1482"/>
    <w:rsid w:val="004D189D"/>
    <w:rsid w:val="004E3A2E"/>
    <w:rsid w:val="00501254"/>
    <w:rsid w:val="005246C4"/>
    <w:rsid w:val="00525D9A"/>
    <w:rsid w:val="00532598"/>
    <w:rsid w:val="00536242"/>
    <w:rsid w:val="005410C7"/>
    <w:rsid w:val="005410F8"/>
    <w:rsid w:val="00545161"/>
    <w:rsid w:val="005454AF"/>
    <w:rsid w:val="005704D0"/>
    <w:rsid w:val="0058722A"/>
    <w:rsid w:val="005B2322"/>
    <w:rsid w:val="005B3734"/>
    <w:rsid w:val="005C3320"/>
    <w:rsid w:val="005E0441"/>
    <w:rsid w:val="005F3114"/>
    <w:rsid w:val="005F6AD8"/>
    <w:rsid w:val="00600008"/>
    <w:rsid w:val="00603CCD"/>
    <w:rsid w:val="00605D4A"/>
    <w:rsid w:val="006172F8"/>
    <w:rsid w:val="00620578"/>
    <w:rsid w:val="00621ED7"/>
    <w:rsid w:val="006558A1"/>
    <w:rsid w:val="00660B62"/>
    <w:rsid w:val="00673D57"/>
    <w:rsid w:val="00691016"/>
    <w:rsid w:val="00696A44"/>
    <w:rsid w:val="006A5C5E"/>
    <w:rsid w:val="006C39B5"/>
    <w:rsid w:val="006E0150"/>
    <w:rsid w:val="00701535"/>
    <w:rsid w:val="0070293F"/>
    <w:rsid w:val="00704363"/>
    <w:rsid w:val="007128E7"/>
    <w:rsid w:val="0074147C"/>
    <w:rsid w:val="007536D4"/>
    <w:rsid w:val="0076040C"/>
    <w:rsid w:val="00766ECB"/>
    <w:rsid w:val="00774A4A"/>
    <w:rsid w:val="0079030D"/>
    <w:rsid w:val="007A1133"/>
    <w:rsid w:val="007A3A64"/>
    <w:rsid w:val="007D1ACC"/>
    <w:rsid w:val="007E685C"/>
    <w:rsid w:val="007F784A"/>
    <w:rsid w:val="00805544"/>
    <w:rsid w:val="008141A7"/>
    <w:rsid w:val="00821D50"/>
    <w:rsid w:val="008252E9"/>
    <w:rsid w:val="00834F7D"/>
    <w:rsid w:val="00846B9F"/>
    <w:rsid w:val="0086276E"/>
    <w:rsid w:val="0086663A"/>
    <w:rsid w:val="00871471"/>
    <w:rsid w:val="0087288B"/>
    <w:rsid w:val="008816ED"/>
    <w:rsid w:val="008A6FDB"/>
    <w:rsid w:val="008B418D"/>
    <w:rsid w:val="008B54FF"/>
    <w:rsid w:val="008D0C9A"/>
    <w:rsid w:val="009103E2"/>
    <w:rsid w:val="009107CB"/>
    <w:rsid w:val="00914254"/>
    <w:rsid w:val="00916C87"/>
    <w:rsid w:val="009241C6"/>
    <w:rsid w:val="00931565"/>
    <w:rsid w:val="00937C2B"/>
    <w:rsid w:val="00945F22"/>
    <w:rsid w:val="00955589"/>
    <w:rsid w:val="00976577"/>
    <w:rsid w:val="00983234"/>
    <w:rsid w:val="00986298"/>
    <w:rsid w:val="00986D92"/>
    <w:rsid w:val="00993A6D"/>
    <w:rsid w:val="009B04E5"/>
    <w:rsid w:val="009C3745"/>
    <w:rsid w:val="009D1559"/>
    <w:rsid w:val="009F3068"/>
    <w:rsid w:val="00A22578"/>
    <w:rsid w:val="00A34015"/>
    <w:rsid w:val="00A41475"/>
    <w:rsid w:val="00A93F1D"/>
    <w:rsid w:val="00AA4441"/>
    <w:rsid w:val="00AD08C0"/>
    <w:rsid w:val="00AE024C"/>
    <w:rsid w:val="00AE679B"/>
    <w:rsid w:val="00B012D4"/>
    <w:rsid w:val="00B060A8"/>
    <w:rsid w:val="00B1390A"/>
    <w:rsid w:val="00B16BAD"/>
    <w:rsid w:val="00B35CB7"/>
    <w:rsid w:val="00B41075"/>
    <w:rsid w:val="00B55525"/>
    <w:rsid w:val="00B56759"/>
    <w:rsid w:val="00B568D4"/>
    <w:rsid w:val="00B571C0"/>
    <w:rsid w:val="00B84941"/>
    <w:rsid w:val="00B91537"/>
    <w:rsid w:val="00B9584C"/>
    <w:rsid w:val="00BE026C"/>
    <w:rsid w:val="00BE6565"/>
    <w:rsid w:val="00BF5927"/>
    <w:rsid w:val="00C10BED"/>
    <w:rsid w:val="00C40C25"/>
    <w:rsid w:val="00C45412"/>
    <w:rsid w:val="00C454B8"/>
    <w:rsid w:val="00C5777C"/>
    <w:rsid w:val="00C84156"/>
    <w:rsid w:val="00C8585E"/>
    <w:rsid w:val="00C87CE6"/>
    <w:rsid w:val="00CB7664"/>
    <w:rsid w:val="00CC212E"/>
    <w:rsid w:val="00CE4862"/>
    <w:rsid w:val="00D01700"/>
    <w:rsid w:val="00D06AED"/>
    <w:rsid w:val="00D1633E"/>
    <w:rsid w:val="00D16A60"/>
    <w:rsid w:val="00D2407F"/>
    <w:rsid w:val="00D25909"/>
    <w:rsid w:val="00D26F64"/>
    <w:rsid w:val="00D32501"/>
    <w:rsid w:val="00D50685"/>
    <w:rsid w:val="00D51102"/>
    <w:rsid w:val="00D570D6"/>
    <w:rsid w:val="00D80CD7"/>
    <w:rsid w:val="00D8499F"/>
    <w:rsid w:val="00DB2207"/>
    <w:rsid w:val="00DD37E4"/>
    <w:rsid w:val="00DF03F2"/>
    <w:rsid w:val="00DF5380"/>
    <w:rsid w:val="00E1675F"/>
    <w:rsid w:val="00E35587"/>
    <w:rsid w:val="00E371DE"/>
    <w:rsid w:val="00E411FE"/>
    <w:rsid w:val="00E47C52"/>
    <w:rsid w:val="00E77B7E"/>
    <w:rsid w:val="00E85698"/>
    <w:rsid w:val="00E87C42"/>
    <w:rsid w:val="00EA15D2"/>
    <w:rsid w:val="00EA22DC"/>
    <w:rsid w:val="00EB1A29"/>
    <w:rsid w:val="00EB38A6"/>
    <w:rsid w:val="00EB3CF6"/>
    <w:rsid w:val="00EB6273"/>
    <w:rsid w:val="00EC7CDA"/>
    <w:rsid w:val="00EE7409"/>
    <w:rsid w:val="00EF1290"/>
    <w:rsid w:val="00F06835"/>
    <w:rsid w:val="00F3259F"/>
    <w:rsid w:val="00F622BB"/>
    <w:rsid w:val="00F85211"/>
    <w:rsid w:val="00F97B3E"/>
    <w:rsid w:val="00FA1EFD"/>
    <w:rsid w:val="00FD52E0"/>
    <w:rsid w:val="00FD60EA"/>
    <w:rsid w:val="00FF7CC9"/>
    <w:rsid w:val="7323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字符"/>
    <w:basedOn w:val="9"/>
    <w:link w:val="3"/>
    <w:semiHidden/>
    <w:uiPriority w:val="99"/>
    <w:rPr>
      <w:rFonts w:ascii="宋体" w:hAnsi="宋体" w:eastAsia="宋体" w:cs="宋体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highlight"/>
    <w:basedOn w:val="9"/>
    <w:uiPriority w:val="0"/>
  </w:style>
  <w:style w:type="paragraph" w:customStyle="1" w:styleId="20">
    <w:name w:val="标题2"/>
    <w:basedOn w:val="1"/>
    <w:uiPriority w:val="0"/>
    <w:pPr>
      <w:spacing w:before="100" w:beforeAutospacing="1" w:after="100" w:afterAutospacing="1"/>
    </w:pPr>
  </w:style>
  <w:style w:type="character" w:customStyle="1" w:styleId="21">
    <w:name w:val="details"/>
    <w:basedOn w:val="9"/>
    <w:uiPriority w:val="0"/>
  </w:style>
  <w:style w:type="character" w:customStyle="1" w:styleId="22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highwire-cite-metadata-journal"/>
    <w:basedOn w:val="9"/>
    <w:uiPriority w:val="0"/>
  </w:style>
  <w:style w:type="character" w:customStyle="1" w:styleId="24">
    <w:name w:val="highwire-cite-metadata-pages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FC13D-F002-4DA6-965B-10543C419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1579</Words>
  <Characters>9001</Characters>
  <Lines>75</Lines>
  <Paragraphs>21</Paragraphs>
  <TotalTime>1</TotalTime>
  <ScaleCrop>false</ScaleCrop>
  <LinksUpToDate>false</LinksUpToDate>
  <CharactersWithSpaces>10559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2021-01-05T11:48:00Z</dcterms:created>
  <dc:creator>Jian He</dc:creator>
  <cp:lastModifiedBy>salt salt</cp:lastModifiedBy>
  <dcterms:modified xsi:type="dcterms:W3CDTF">2021-01-07T05:57:02Z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