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EBDE" w14:textId="5713DBA8" w:rsidR="00C171F8" w:rsidRPr="002A642F" w:rsidRDefault="001A3DA8" w:rsidP="001A3DA8">
      <w:pPr>
        <w:pStyle w:val="Caption"/>
        <w:keepNext/>
        <w:spacing w:line="480" w:lineRule="auto"/>
        <w:rPr>
          <w:b w:val="0"/>
          <w:bCs w:val="0"/>
        </w:rPr>
      </w:pPr>
      <w:r>
        <w:rPr>
          <w:b w:val="0"/>
          <w:bCs w:val="0"/>
        </w:rPr>
        <w:t>TABLE</w:t>
      </w:r>
      <w:r w:rsidR="00747D8A" w:rsidRPr="001A3DA8">
        <w:rPr>
          <w:b w:val="0"/>
          <w:bCs w:val="0"/>
        </w:rPr>
        <w:t xml:space="preserve"> </w:t>
      </w:r>
      <w:r>
        <w:rPr>
          <w:b w:val="0"/>
          <w:bCs w:val="0"/>
        </w:rPr>
        <w:t>S</w:t>
      </w:r>
      <w:r w:rsidR="00747D8A" w:rsidRPr="001A3DA8">
        <w:rPr>
          <w:b w:val="0"/>
          <w:bCs w:val="0"/>
        </w:rPr>
        <w:t>1</w:t>
      </w:r>
      <w:r>
        <w:rPr>
          <w:b w:val="0"/>
          <w:bCs w:val="0"/>
        </w:rPr>
        <w:tab/>
      </w:r>
      <w:r w:rsidR="00C171F8" w:rsidRPr="001A3DA8">
        <w:rPr>
          <w:b w:val="0"/>
          <w:bCs w:val="0"/>
        </w:rPr>
        <w:t xml:space="preserve">Number positive (N), mean </w:t>
      </w:r>
      <w:r w:rsidR="00C171F8" w:rsidRPr="001A3DA8">
        <w:rPr>
          <w:rFonts w:cstheme="minorHAnsi"/>
          <w:b w:val="0"/>
          <w:bCs w:val="0"/>
        </w:rPr>
        <w:t>± s</w:t>
      </w:r>
      <w:r w:rsidR="00C171F8" w:rsidRPr="001A3DA8">
        <w:rPr>
          <w:b w:val="0"/>
          <w:bCs w:val="0"/>
        </w:rPr>
        <w:t>tandard deviation, median and concentration ranges (mg/dL) of ethanol in blood specimens.</w:t>
      </w:r>
    </w:p>
    <w:tbl>
      <w:tblPr>
        <w:tblStyle w:val="TableGrid"/>
        <w:tblW w:w="5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661"/>
        <w:gridCol w:w="1448"/>
        <w:gridCol w:w="1011"/>
        <w:gridCol w:w="1050"/>
      </w:tblGrid>
      <w:tr w:rsidR="00C171F8" w14:paraId="037A408D" w14:textId="77777777" w:rsidTr="00591397">
        <w:trPr>
          <w:trHeight w:hRule="exact" w:val="288"/>
        </w:trPr>
        <w:tc>
          <w:tcPr>
            <w:tcW w:w="980" w:type="dxa"/>
            <w:tcBorders>
              <w:bottom w:val="double" w:sz="4" w:space="0" w:color="auto"/>
            </w:tcBorders>
          </w:tcPr>
          <w:p w14:paraId="6D6D85CD" w14:textId="77777777" w:rsidR="00C171F8" w:rsidRDefault="00C171F8" w:rsidP="00591397">
            <w:pPr>
              <w:spacing w:line="480" w:lineRule="auto"/>
              <w:jc w:val="center"/>
            </w:pPr>
            <w:r>
              <w:t>Year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14:paraId="1DB307BB" w14:textId="77777777" w:rsidR="00C171F8" w:rsidRDefault="00C171F8" w:rsidP="00591397">
            <w:pPr>
              <w:spacing w:line="480" w:lineRule="auto"/>
              <w:jc w:val="center"/>
            </w:pPr>
            <w:r>
              <w:t>N</w:t>
            </w:r>
          </w:p>
        </w:tc>
        <w:tc>
          <w:tcPr>
            <w:tcW w:w="1448" w:type="dxa"/>
            <w:tcBorders>
              <w:bottom w:val="double" w:sz="4" w:space="0" w:color="auto"/>
            </w:tcBorders>
          </w:tcPr>
          <w:p w14:paraId="783C46F4" w14:textId="77777777" w:rsidR="00C171F8" w:rsidRDefault="00C171F8" w:rsidP="00591397">
            <w:pPr>
              <w:spacing w:line="480" w:lineRule="auto"/>
              <w:jc w:val="center"/>
            </w:pPr>
            <w:r>
              <w:t>Mean</w:t>
            </w:r>
          </w:p>
        </w:tc>
        <w:tc>
          <w:tcPr>
            <w:tcW w:w="1011" w:type="dxa"/>
            <w:tcBorders>
              <w:bottom w:val="double" w:sz="4" w:space="0" w:color="auto"/>
            </w:tcBorders>
          </w:tcPr>
          <w:p w14:paraId="3B7AFD6B" w14:textId="77777777" w:rsidR="00C171F8" w:rsidRDefault="00C171F8" w:rsidP="00591397">
            <w:pPr>
              <w:spacing w:line="480" w:lineRule="auto"/>
              <w:jc w:val="center"/>
            </w:pPr>
            <w:r>
              <w:t>Median</w:t>
            </w:r>
          </w:p>
        </w:tc>
        <w:tc>
          <w:tcPr>
            <w:tcW w:w="1050" w:type="dxa"/>
            <w:tcBorders>
              <w:bottom w:val="double" w:sz="4" w:space="0" w:color="auto"/>
            </w:tcBorders>
          </w:tcPr>
          <w:p w14:paraId="7858D898" w14:textId="77777777" w:rsidR="00C171F8" w:rsidRDefault="00C171F8" w:rsidP="00591397">
            <w:pPr>
              <w:spacing w:line="480" w:lineRule="auto"/>
              <w:jc w:val="center"/>
            </w:pPr>
            <w:r>
              <w:t>Range</w:t>
            </w:r>
          </w:p>
        </w:tc>
      </w:tr>
      <w:tr w:rsidR="00C171F8" w14:paraId="206AC1ED" w14:textId="77777777" w:rsidTr="00591397">
        <w:trPr>
          <w:trHeight w:val="300"/>
        </w:trPr>
        <w:tc>
          <w:tcPr>
            <w:tcW w:w="980" w:type="dxa"/>
            <w:tcBorders>
              <w:top w:val="double" w:sz="4" w:space="0" w:color="auto"/>
            </w:tcBorders>
          </w:tcPr>
          <w:p w14:paraId="040B021F" w14:textId="77777777" w:rsidR="00C171F8" w:rsidRDefault="00C171F8" w:rsidP="00591397">
            <w:pPr>
              <w:spacing w:line="480" w:lineRule="auto"/>
              <w:jc w:val="center"/>
            </w:pPr>
            <w:r>
              <w:t>2019</w:t>
            </w:r>
          </w:p>
        </w:tc>
        <w:tc>
          <w:tcPr>
            <w:tcW w:w="661" w:type="dxa"/>
            <w:tcBorders>
              <w:top w:val="double" w:sz="4" w:space="0" w:color="auto"/>
            </w:tcBorders>
          </w:tcPr>
          <w:p w14:paraId="355D08C6" w14:textId="77777777" w:rsidR="00C171F8" w:rsidRDefault="00C171F8" w:rsidP="00591397">
            <w:pPr>
              <w:spacing w:line="480" w:lineRule="auto"/>
              <w:jc w:val="center"/>
            </w:pPr>
            <w:r>
              <w:t>155</w:t>
            </w:r>
          </w:p>
        </w:tc>
        <w:tc>
          <w:tcPr>
            <w:tcW w:w="1448" w:type="dxa"/>
            <w:tcBorders>
              <w:top w:val="double" w:sz="4" w:space="0" w:color="auto"/>
            </w:tcBorders>
          </w:tcPr>
          <w:p w14:paraId="4D265F88" w14:textId="77777777" w:rsidR="00C171F8" w:rsidRDefault="00C171F8" w:rsidP="00591397">
            <w:pPr>
              <w:spacing w:line="480" w:lineRule="auto"/>
              <w:jc w:val="center"/>
            </w:pPr>
            <w:r>
              <w:t>110</w:t>
            </w:r>
            <w:r>
              <w:rPr>
                <w:rFonts w:cstheme="minorHAnsi"/>
                <w:b/>
                <w:bCs/>
              </w:rPr>
              <w:t>±</w:t>
            </w:r>
            <w:r>
              <w:t>72</w:t>
            </w:r>
          </w:p>
        </w:tc>
        <w:tc>
          <w:tcPr>
            <w:tcW w:w="1011" w:type="dxa"/>
            <w:tcBorders>
              <w:top w:val="double" w:sz="4" w:space="0" w:color="auto"/>
            </w:tcBorders>
          </w:tcPr>
          <w:p w14:paraId="542BC8CF" w14:textId="77777777" w:rsidR="00C171F8" w:rsidRDefault="00C171F8" w:rsidP="00591397">
            <w:pPr>
              <w:spacing w:line="480" w:lineRule="auto"/>
              <w:jc w:val="center"/>
            </w:pPr>
            <w:r>
              <w:t>101</w:t>
            </w: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2EC39653" w14:textId="77777777" w:rsidR="00C171F8" w:rsidRDefault="00C171F8" w:rsidP="00591397">
            <w:pPr>
              <w:spacing w:line="480" w:lineRule="auto"/>
              <w:jc w:val="center"/>
            </w:pPr>
            <w:r>
              <w:t>10 - 344</w:t>
            </w:r>
          </w:p>
        </w:tc>
      </w:tr>
      <w:tr w:rsidR="00C171F8" w14:paraId="76242389" w14:textId="77777777" w:rsidTr="00591397">
        <w:trPr>
          <w:trHeight w:val="300"/>
        </w:trPr>
        <w:tc>
          <w:tcPr>
            <w:tcW w:w="980" w:type="dxa"/>
          </w:tcPr>
          <w:p w14:paraId="3A9E576C" w14:textId="77777777" w:rsidR="00C171F8" w:rsidRDefault="00C171F8" w:rsidP="00591397">
            <w:pPr>
              <w:spacing w:line="480" w:lineRule="auto"/>
              <w:jc w:val="center"/>
            </w:pPr>
            <w:r>
              <w:t>2020</w:t>
            </w:r>
          </w:p>
        </w:tc>
        <w:tc>
          <w:tcPr>
            <w:tcW w:w="661" w:type="dxa"/>
          </w:tcPr>
          <w:p w14:paraId="678C9828" w14:textId="77777777" w:rsidR="00C171F8" w:rsidRDefault="00C171F8" w:rsidP="00591397">
            <w:pPr>
              <w:spacing w:line="480" w:lineRule="auto"/>
              <w:jc w:val="center"/>
            </w:pPr>
            <w:r>
              <w:t>138</w:t>
            </w:r>
          </w:p>
        </w:tc>
        <w:tc>
          <w:tcPr>
            <w:tcW w:w="1448" w:type="dxa"/>
          </w:tcPr>
          <w:p w14:paraId="17B63324" w14:textId="77777777" w:rsidR="00C171F8" w:rsidRDefault="00C171F8" w:rsidP="00591397">
            <w:pPr>
              <w:spacing w:line="480" w:lineRule="auto"/>
              <w:jc w:val="center"/>
            </w:pPr>
            <w:r>
              <w:t>113</w:t>
            </w:r>
            <w:r>
              <w:rPr>
                <w:rFonts w:cstheme="minorHAnsi"/>
                <w:b/>
                <w:bCs/>
              </w:rPr>
              <w:t>±</w:t>
            </w:r>
            <w:r>
              <w:t>79</w:t>
            </w:r>
          </w:p>
        </w:tc>
        <w:tc>
          <w:tcPr>
            <w:tcW w:w="1011" w:type="dxa"/>
          </w:tcPr>
          <w:p w14:paraId="43D4A22D" w14:textId="77777777" w:rsidR="00C171F8" w:rsidRDefault="00C171F8" w:rsidP="00591397">
            <w:pPr>
              <w:spacing w:line="480" w:lineRule="auto"/>
              <w:jc w:val="center"/>
            </w:pPr>
            <w:r>
              <w:t>91</w:t>
            </w:r>
          </w:p>
        </w:tc>
        <w:tc>
          <w:tcPr>
            <w:tcW w:w="1050" w:type="dxa"/>
          </w:tcPr>
          <w:p w14:paraId="4F5E77BB" w14:textId="77777777" w:rsidR="00C171F8" w:rsidRDefault="00C171F8" w:rsidP="00591397">
            <w:pPr>
              <w:spacing w:line="480" w:lineRule="auto"/>
              <w:jc w:val="center"/>
            </w:pPr>
            <w:r>
              <w:t>10 - 435</w:t>
            </w:r>
          </w:p>
        </w:tc>
      </w:tr>
      <w:tr w:rsidR="00C171F8" w14:paraId="5FA202CD" w14:textId="77777777" w:rsidTr="00591397">
        <w:trPr>
          <w:trHeight w:val="300"/>
        </w:trPr>
        <w:tc>
          <w:tcPr>
            <w:tcW w:w="980" w:type="dxa"/>
          </w:tcPr>
          <w:p w14:paraId="63744078" w14:textId="77777777" w:rsidR="00C171F8" w:rsidRDefault="00C171F8" w:rsidP="00591397">
            <w:pPr>
              <w:spacing w:line="480" w:lineRule="auto"/>
              <w:jc w:val="center"/>
            </w:pPr>
            <w:r>
              <w:t>2021</w:t>
            </w:r>
          </w:p>
        </w:tc>
        <w:tc>
          <w:tcPr>
            <w:tcW w:w="661" w:type="dxa"/>
          </w:tcPr>
          <w:p w14:paraId="7DDA259D" w14:textId="77777777" w:rsidR="00C171F8" w:rsidRDefault="00C171F8" w:rsidP="00591397">
            <w:pPr>
              <w:spacing w:line="480" w:lineRule="auto"/>
              <w:jc w:val="center"/>
            </w:pPr>
            <w:r>
              <w:t>83</w:t>
            </w:r>
          </w:p>
        </w:tc>
        <w:tc>
          <w:tcPr>
            <w:tcW w:w="1448" w:type="dxa"/>
          </w:tcPr>
          <w:p w14:paraId="34E1F910" w14:textId="77777777" w:rsidR="00C171F8" w:rsidRDefault="00C171F8" w:rsidP="00591397">
            <w:pPr>
              <w:spacing w:line="480" w:lineRule="auto"/>
              <w:jc w:val="center"/>
            </w:pPr>
            <w:r>
              <w:t>119</w:t>
            </w:r>
            <w:r>
              <w:rPr>
                <w:rFonts w:cstheme="minorHAnsi"/>
                <w:b/>
                <w:bCs/>
              </w:rPr>
              <w:t>±</w:t>
            </w:r>
            <w:r>
              <w:t>84</w:t>
            </w:r>
          </w:p>
        </w:tc>
        <w:tc>
          <w:tcPr>
            <w:tcW w:w="1011" w:type="dxa"/>
          </w:tcPr>
          <w:p w14:paraId="5C1CAC8F" w14:textId="77777777" w:rsidR="00C171F8" w:rsidRDefault="00C171F8" w:rsidP="00591397">
            <w:pPr>
              <w:spacing w:line="480" w:lineRule="auto"/>
              <w:jc w:val="center"/>
            </w:pPr>
            <w:r>
              <w:t>98</w:t>
            </w:r>
          </w:p>
        </w:tc>
        <w:tc>
          <w:tcPr>
            <w:tcW w:w="1050" w:type="dxa"/>
          </w:tcPr>
          <w:p w14:paraId="5314CA4E" w14:textId="77777777" w:rsidR="00C171F8" w:rsidRDefault="00C171F8" w:rsidP="00591397">
            <w:pPr>
              <w:spacing w:line="480" w:lineRule="auto"/>
              <w:jc w:val="center"/>
            </w:pPr>
            <w:r>
              <w:t>10 - 362</w:t>
            </w:r>
          </w:p>
        </w:tc>
      </w:tr>
      <w:tr w:rsidR="00C171F8" w14:paraId="54635749" w14:textId="77777777" w:rsidTr="00591397">
        <w:trPr>
          <w:trHeight w:val="300"/>
        </w:trPr>
        <w:tc>
          <w:tcPr>
            <w:tcW w:w="980" w:type="dxa"/>
          </w:tcPr>
          <w:p w14:paraId="655264F6" w14:textId="77777777" w:rsidR="00C171F8" w:rsidRDefault="00C171F8" w:rsidP="00591397">
            <w:pPr>
              <w:spacing w:line="480" w:lineRule="auto"/>
              <w:jc w:val="center"/>
            </w:pPr>
            <w:r>
              <w:t>2022</w:t>
            </w:r>
          </w:p>
        </w:tc>
        <w:tc>
          <w:tcPr>
            <w:tcW w:w="661" w:type="dxa"/>
          </w:tcPr>
          <w:p w14:paraId="24F82030" w14:textId="77777777" w:rsidR="00C171F8" w:rsidRDefault="00C171F8" w:rsidP="00591397">
            <w:pPr>
              <w:spacing w:line="480" w:lineRule="auto"/>
              <w:jc w:val="center"/>
            </w:pPr>
            <w:r>
              <w:t>125</w:t>
            </w:r>
          </w:p>
        </w:tc>
        <w:tc>
          <w:tcPr>
            <w:tcW w:w="1448" w:type="dxa"/>
          </w:tcPr>
          <w:p w14:paraId="5DF79DB7" w14:textId="77777777" w:rsidR="00C171F8" w:rsidRDefault="00C171F8" w:rsidP="00591397">
            <w:pPr>
              <w:spacing w:line="480" w:lineRule="auto"/>
              <w:jc w:val="center"/>
            </w:pPr>
            <w:r>
              <w:t xml:space="preserve">107 </w:t>
            </w:r>
            <w:r>
              <w:rPr>
                <w:rFonts w:cstheme="minorHAnsi"/>
                <w:b/>
                <w:bCs/>
              </w:rPr>
              <w:t>±</w:t>
            </w:r>
            <w:r>
              <w:t>76</w:t>
            </w:r>
          </w:p>
        </w:tc>
        <w:tc>
          <w:tcPr>
            <w:tcW w:w="1011" w:type="dxa"/>
          </w:tcPr>
          <w:p w14:paraId="7F6A4BDF" w14:textId="77777777" w:rsidR="00C171F8" w:rsidRDefault="00C171F8" w:rsidP="00591397">
            <w:pPr>
              <w:spacing w:line="480" w:lineRule="auto"/>
              <w:jc w:val="center"/>
            </w:pPr>
            <w:r>
              <w:t>86</w:t>
            </w:r>
          </w:p>
        </w:tc>
        <w:tc>
          <w:tcPr>
            <w:tcW w:w="1050" w:type="dxa"/>
          </w:tcPr>
          <w:p w14:paraId="2BED9469" w14:textId="77777777" w:rsidR="00C171F8" w:rsidRDefault="00C171F8" w:rsidP="00591397">
            <w:pPr>
              <w:spacing w:line="480" w:lineRule="auto"/>
              <w:jc w:val="center"/>
            </w:pPr>
            <w:r>
              <w:t>10 - 421</w:t>
            </w:r>
          </w:p>
        </w:tc>
      </w:tr>
      <w:tr w:rsidR="00C171F8" w14:paraId="105BF2C6" w14:textId="77777777" w:rsidTr="00591397">
        <w:trPr>
          <w:trHeight w:val="300"/>
        </w:trPr>
        <w:tc>
          <w:tcPr>
            <w:tcW w:w="980" w:type="dxa"/>
          </w:tcPr>
          <w:p w14:paraId="02186EE1" w14:textId="77777777" w:rsidR="00C171F8" w:rsidRDefault="00C171F8" w:rsidP="00591397">
            <w:pPr>
              <w:spacing w:line="480" w:lineRule="auto"/>
              <w:jc w:val="center"/>
            </w:pPr>
            <w:r>
              <w:t>2023</w:t>
            </w:r>
          </w:p>
        </w:tc>
        <w:tc>
          <w:tcPr>
            <w:tcW w:w="661" w:type="dxa"/>
          </w:tcPr>
          <w:p w14:paraId="7E625BAA" w14:textId="77777777" w:rsidR="00C171F8" w:rsidRDefault="00C171F8" w:rsidP="00591397">
            <w:pPr>
              <w:spacing w:line="480" w:lineRule="auto"/>
              <w:jc w:val="center"/>
            </w:pPr>
            <w:r>
              <w:t>119</w:t>
            </w:r>
          </w:p>
        </w:tc>
        <w:tc>
          <w:tcPr>
            <w:tcW w:w="1448" w:type="dxa"/>
          </w:tcPr>
          <w:p w14:paraId="1E63963A" w14:textId="77777777" w:rsidR="00C171F8" w:rsidRDefault="00C171F8" w:rsidP="00591397">
            <w:pPr>
              <w:spacing w:line="480" w:lineRule="auto"/>
              <w:jc w:val="center"/>
            </w:pPr>
            <w:r>
              <w:t>123</w:t>
            </w:r>
            <w:r>
              <w:rPr>
                <w:rFonts w:cstheme="minorHAnsi"/>
                <w:b/>
                <w:bCs/>
              </w:rPr>
              <w:t>±</w:t>
            </w:r>
            <w:r>
              <w:t>82</w:t>
            </w:r>
          </w:p>
        </w:tc>
        <w:tc>
          <w:tcPr>
            <w:tcW w:w="1011" w:type="dxa"/>
          </w:tcPr>
          <w:p w14:paraId="6D86F739" w14:textId="77777777" w:rsidR="00C171F8" w:rsidRDefault="00C171F8" w:rsidP="00591397">
            <w:pPr>
              <w:spacing w:line="480" w:lineRule="auto"/>
              <w:jc w:val="center"/>
            </w:pPr>
            <w:r>
              <w:t>113</w:t>
            </w:r>
          </w:p>
        </w:tc>
        <w:tc>
          <w:tcPr>
            <w:tcW w:w="1050" w:type="dxa"/>
          </w:tcPr>
          <w:p w14:paraId="6DC742D6" w14:textId="77777777" w:rsidR="00C171F8" w:rsidRDefault="00C171F8" w:rsidP="00591397">
            <w:pPr>
              <w:spacing w:line="480" w:lineRule="auto"/>
              <w:jc w:val="center"/>
            </w:pPr>
            <w:r>
              <w:t>10 - 402</w:t>
            </w:r>
          </w:p>
        </w:tc>
      </w:tr>
    </w:tbl>
    <w:p w14:paraId="6043ED0A" w14:textId="1AB83C6E" w:rsidR="004C581A" w:rsidRDefault="004C581A"/>
    <w:p w14:paraId="0F6AC96B" w14:textId="77777777" w:rsidR="00747D8A" w:rsidRDefault="00747D8A"/>
    <w:p w14:paraId="7B7E7FE0" w14:textId="77777777" w:rsidR="00747D8A" w:rsidRDefault="00747D8A">
      <w:r>
        <w:rPr>
          <w:b/>
          <w:bCs/>
        </w:rPr>
        <w:br w:type="page"/>
      </w:r>
    </w:p>
    <w:p w14:paraId="5D0D7147" w14:textId="301AFF4A" w:rsidR="00747D8A" w:rsidRPr="003F000C" w:rsidRDefault="001A3DA8" w:rsidP="001A3DA8">
      <w:pPr>
        <w:pStyle w:val="Caption"/>
        <w:keepNext/>
        <w:spacing w:line="480" w:lineRule="auto"/>
        <w:rPr>
          <w:b w:val="0"/>
          <w:bCs w:val="0"/>
        </w:rPr>
      </w:pPr>
      <w:r>
        <w:rPr>
          <w:b w:val="0"/>
          <w:bCs w:val="0"/>
        </w:rPr>
        <w:lastRenderedPageBreak/>
        <w:t>TABLE</w:t>
      </w:r>
      <w:r w:rsidRPr="001A3DA8">
        <w:rPr>
          <w:b w:val="0"/>
          <w:bCs w:val="0"/>
        </w:rPr>
        <w:t xml:space="preserve"> </w:t>
      </w:r>
      <w:r>
        <w:rPr>
          <w:b w:val="0"/>
          <w:bCs w:val="0"/>
        </w:rPr>
        <w:t>S</w:t>
      </w:r>
      <w:r>
        <w:rPr>
          <w:b w:val="0"/>
          <w:bCs w:val="0"/>
        </w:rPr>
        <w:t>2</w:t>
      </w:r>
      <w:r>
        <w:rPr>
          <w:b w:val="0"/>
          <w:bCs w:val="0"/>
        </w:rPr>
        <w:tab/>
      </w:r>
      <w:proofErr w:type="spellStart"/>
      <w:r w:rsidR="00747D8A">
        <w:rPr>
          <w:b w:val="0"/>
          <w:bCs w:val="0"/>
        </w:rPr>
        <w:t>Gammahydroxybutyric</w:t>
      </w:r>
      <w:proofErr w:type="spellEnd"/>
      <w:r w:rsidR="00747D8A" w:rsidRPr="003F000C">
        <w:rPr>
          <w:b w:val="0"/>
          <w:bCs w:val="0"/>
        </w:rPr>
        <w:t xml:space="preserve"> acid (GHB) concentrations in urine positive samples with and without creatine correction.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43"/>
        <w:gridCol w:w="2067"/>
        <w:gridCol w:w="1980"/>
      </w:tblGrid>
      <w:tr w:rsidR="00747D8A" w14:paraId="7A029C4A" w14:textId="77777777" w:rsidTr="00591397">
        <w:trPr>
          <w:trHeight w:val="300"/>
        </w:trPr>
        <w:tc>
          <w:tcPr>
            <w:tcW w:w="1443" w:type="dxa"/>
            <w:tcBorders>
              <w:bottom w:val="doub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F8995" w14:textId="77777777" w:rsidR="00747D8A" w:rsidRDefault="00747D8A" w:rsidP="00591397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6DEB5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Case Number</w:t>
            </w:r>
          </w:p>
        </w:tc>
        <w:tc>
          <w:tcPr>
            <w:tcW w:w="2067" w:type="dxa"/>
            <w:tcBorders>
              <w:bottom w:val="doub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A0DFC56" w14:textId="77777777" w:rsidR="00747D8A" w:rsidRDefault="00747D8A" w:rsidP="0059139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GHB Concentration</w:t>
            </w:r>
          </w:p>
          <w:p w14:paraId="4596359A" w14:textId="77777777" w:rsidR="00747D8A" w:rsidRDefault="00747D8A" w:rsidP="0059139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(mcg/mL)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E931DED" w14:textId="77777777" w:rsidR="00747D8A" w:rsidRDefault="00747D8A" w:rsidP="0059139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6DEB5C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Creatinine Corrected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Concentration</w:t>
            </w:r>
          </w:p>
          <w:p w14:paraId="5CEFE3CA" w14:textId="77777777" w:rsidR="00747D8A" w:rsidRDefault="00747D8A" w:rsidP="0059139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(</w:t>
            </w:r>
            <w:r w:rsidRPr="06DEB5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mg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/ </w:t>
            </w:r>
            <w:r w:rsidRPr="06DEB5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g Creatinine)</w:t>
            </w:r>
          </w:p>
        </w:tc>
      </w:tr>
      <w:tr w:rsidR="00747D8A" w14:paraId="09AC7104" w14:textId="77777777" w:rsidTr="00591397">
        <w:trPr>
          <w:trHeight w:val="300"/>
        </w:trPr>
        <w:tc>
          <w:tcPr>
            <w:tcW w:w="1443" w:type="dxa"/>
            <w:tcBorders>
              <w:top w:val="doub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32AFE7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</w:t>
            </w:r>
          </w:p>
        </w:tc>
        <w:tc>
          <w:tcPr>
            <w:tcW w:w="2067" w:type="dxa"/>
            <w:tcBorders>
              <w:top w:val="doub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315D9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2200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9F30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4900</w:t>
            </w:r>
          </w:p>
        </w:tc>
      </w:tr>
      <w:tr w:rsidR="00747D8A" w14:paraId="29B5CC0D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7785F66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F0A7B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2000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5E10C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3000</w:t>
            </w:r>
          </w:p>
        </w:tc>
      </w:tr>
      <w:tr w:rsidR="00747D8A" w14:paraId="0A549F86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61E604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C1F26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1300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7C65A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1200</w:t>
            </w:r>
          </w:p>
        </w:tc>
      </w:tr>
      <w:tr w:rsidR="00747D8A" w14:paraId="0EA7B9D6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B7881B6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4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151F80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390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66390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1100</w:t>
            </w:r>
          </w:p>
        </w:tc>
      </w:tr>
      <w:tr w:rsidR="00747D8A" w14:paraId="680DD373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9101DC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5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013AD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800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3A8BB1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840</w:t>
            </w:r>
          </w:p>
        </w:tc>
      </w:tr>
      <w:tr w:rsidR="00747D8A" w14:paraId="74EE9965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75CDEC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6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69CD3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780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F1D7B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720</w:t>
            </w:r>
          </w:p>
        </w:tc>
      </w:tr>
      <w:tr w:rsidR="00747D8A" w14:paraId="609F29DD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7F9DD3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7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D64AF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350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05EE98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690</w:t>
            </w:r>
          </w:p>
        </w:tc>
      </w:tr>
      <w:tr w:rsidR="00747D8A" w14:paraId="55905490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15EBA9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8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FE8D35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470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7C09C9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250</w:t>
            </w:r>
          </w:p>
        </w:tc>
      </w:tr>
      <w:tr w:rsidR="00747D8A" w14:paraId="2C71DC98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08EB8F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9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419F38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150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86121E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180</w:t>
            </w:r>
          </w:p>
        </w:tc>
      </w:tr>
      <w:tr w:rsidR="00747D8A" w14:paraId="0A2379BF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2888F0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10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1A313C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240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DFA0A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120</w:t>
            </w:r>
          </w:p>
        </w:tc>
      </w:tr>
      <w:tr w:rsidR="00747D8A" w14:paraId="61ED39DD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E023BA7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11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B7300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BAB63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47</w:t>
            </w:r>
          </w:p>
        </w:tc>
      </w:tr>
      <w:tr w:rsidR="00747D8A" w14:paraId="3CD22B12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D1C3FA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12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582ED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0A43A6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37</w:t>
            </w:r>
          </w:p>
        </w:tc>
      </w:tr>
      <w:tr w:rsidR="00747D8A" w14:paraId="748996C7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5CB1D70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13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3551F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96495E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24</w:t>
            </w:r>
          </w:p>
        </w:tc>
      </w:tr>
      <w:tr w:rsidR="00747D8A" w14:paraId="0460718F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D6A4541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14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EFBD48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3D57DD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16</w:t>
            </w:r>
          </w:p>
        </w:tc>
      </w:tr>
      <w:tr w:rsidR="00747D8A" w14:paraId="68E57D97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F13E3D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15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ED61F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D4C063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0747D8A" w14:paraId="07FB43C7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70FEBB6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16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D2877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A4FFE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5.9</w:t>
            </w:r>
          </w:p>
        </w:tc>
      </w:tr>
      <w:tr w:rsidR="00747D8A" w14:paraId="500F0FC7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D63D580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17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026FC9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873528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5.5</w:t>
            </w:r>
          </w:p>
        </w:tc>
      </w:tr>
      <w:tr w:rsidR="00747D8A" w14:paraId="02D46EFA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DD33BC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18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16A975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8.1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6FD893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5.5</w:t>
            </w:r>
          </w:p>
        </w:tc>
      </w:tr>
      <w:tr w:rsidR="00747D8A" w14:paraId="7BFF8D9E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AB20BB1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19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7758D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7.4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985B9D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5.2</w:t>
            </w:r>
          </w:p>
        </w:tc>
      </w:tr>
      <w:tr w:rsidR="00747D8A" w14:paraId="43962BF4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E8E2B5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20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4DFA6B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8CAB59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381D1E10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211970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21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D9C9C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8.5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1FE83C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2A840D06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17249A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22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E40B2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8C9D8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0819582F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F475E0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23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5ACBEC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4DE365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7C44470B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58C948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24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2EB091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38633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53A1F2A3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266650F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25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3FD83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56F280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48EF8633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E644C4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26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E8B5B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91301C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56102C54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FC3F2D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27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10635D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C09B3B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4BFBAF05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818322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28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90896B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F48E1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611B7E91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176222B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29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098CCE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6BBC1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767AD530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6D37410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30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187F8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E11F4F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6AC359CF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519B2E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31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BB2096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5.7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DDCB0C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7FF1923E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593ADB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32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33C989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C76EC6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46789A44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1845F83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33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5122B1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8.4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ACD51E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29DDA606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BC30FA7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34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3C3131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9.4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37EF2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19FB0934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736F046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lastRenderedPageBreak/>
              <w:t>Case 35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AC7AD4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F10934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46F8B458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9CC64A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36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6FD9C6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7.4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02796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59798E1E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2B6FD5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37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6E0C60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7.2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DDC273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238A4D50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4DF4A9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38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AFB01D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0435A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6D5772D5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C4B827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39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D96B9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0134E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7EE71DD2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DD4B64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40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A2187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8.2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915E9A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61C21064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70065E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41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B0E809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C2A1B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3BD5A55A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FBA74A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42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4DAF5B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4CF811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19AD78B0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E354D3B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43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E09A9D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984C22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7389A8CC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FBC497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44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B1A7BB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6.1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7C605D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  <w:tr w:rsidR="00747D8A" w14:paraId="00546A29" w14:textId="77777777" w:rsidTr="00591397">
        <w:trPr>
          <w:trHeight w:val="300"/>
        </w:trPr>
        <w:tc>
          <w:tcPr>
            <w:tcW w:w="14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1D9239" w14:textId="77777777" w:rsidR="00747D8A" w:rsidRPr="000F37E1" w:rsidRDefault="00747D8A" w:rsidP="00591397">
            <w:pPr>
              <w:spacing w:after="0"/>
            </w:pPr>
            <w:r w:rsidRPr="000F37E1">
              <w:rPr>
                <w:rFonts w:ascii="Calibri" w:eastAsia="Calibri" w:hAnsi="Calibri" w:cs="Calibri"/>
                <w:color w:val="000000" w:themeColor="text1"/>
              </w:rPr>
              <w:t>Case 45</w:t>
            </w:r>
          </w:p>
        </w:tc>
        <w:tc>
          <w:tcPr>
            <w:tcW w:w="20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7F4EC7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5.7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FDF95E" w14:textId="77777777" w:rsidR="00747D8A" w:rsidRDefault="00747D8A" w:rsidP="00591397">
            <w:pPr>
              <w:spacing w:after="0"/>
              <w:jc w:val="center"/>
            </w:pPr>
            <w:r w:rsidRPr="06DEB5C0">
              <w:rPr>
                <w:rFonts w:ascii="Calibri" w:eastAsia="Calibri" w:hAnsi="Calibri" w:cs="Calibri"/>
                <w:color w:val="000000" w:themeColor="text1"/>
              </w:rPr>
              <w:t>&lt;5.0</w:t>
            </w:r>
          </w:p>
        </w:tc>
      </w:tr>
    </w:tbl>
    <w:p w14:paraId="234D06DF" w14:textId="77777777" w:rsidR="00747D8A" w:rsidRDefault="00747D8A"/>
    <w:p w14:paraId="2A684EA8" w14:textId="77777777" w:rsidR="00C825DE" w:rsidRDefault="00C825DE"/>
    <w:p w14:paraId="18361889" w14:textId="77777777" w:rsidR="00C825DE" w:rsidRDefault="00C825DE"/>
    <w:p w14:paraId="435458EF" w14:textId="77777777" w:rsidR="00C825DE" w:rsidRDefault="00C825DE"/>
    <w:p w14:paraId="7CF6BFCF" w14:textId="77777777" w:rsidR="00C825DE" w:rsidRDefault="00C825DE"/>
    <w:p w14:paraId="4C074FA1" w14:textId="77777777" w:rsidR="00C825DE" w:rsidRDefault="00C825DE"/>
    <w:p w14:paraId="7FD07D5C" w14:textId="77777777" w:rsidR="00C825DE" w:rsidRDefault="00C825DE"/>
    <w:p w14:paraId="7907068E" w14:textId="77777777" w:rsidR="00C825DE" w:rsidRDefault="00C825DE"/>
    <w:p w14:paraId="3AA23495" w14:textId="77777777" w:rsidR="00C825DE" w:rsidRDefault="00C825DE"/>
    <w:p w14:paraId="4443D5D4" w14:textId="77777777" w:rsidR="00C825DE" w:rsidRDefault="00C825DE"/>
    <w:p w14:paraId="316E90D6" w14:textId="77777777" w:rsidR="00C825DE" w:rsidRDefault="00C825DE"/>
    <w:p w14:paraId="044AA241" w14:textId="77777777" w:rsidR="00C825DE" w:rsidRDefault="00C825DE"/>
    <w:p w14:paraId="1E21F82B" w14:textId="77777777" w:rsidR="00C825DE" w:rsidRDefault="00C825DE"/>
    <w:p w14:paraId="0D12FC16" w14:textId="77777777" w:rsidR="00C825DE" w:rsidRDefault="00C825DE"/>
    <w:p w14:paraId="1B495171" w14:textId="77777777" w:rsidR="00C825DE" w:rsidRDefault="00C825DE"/>
    <w:p w14:paraId="58F22CD5" w14:textId="77777777" w:rsidR="00C825DE" w:rsidRDefault="00C825DE"/>
    <w:p w14:paraId="15F7BED8" w14:textId="77777777" w:rsidR="00C825DE" w:rsidRDefault="00C825DE"/>
    <w:p w14:paraId="1533A154" w14:textId="77777777" w:rsidR="00C825DE" w:rsidRDefault="00C825DE"/>
    <w:p w14:paraId="734F749C" w14:textId="72FEA840" w:rsidR="00C825DE" w:rsidRDefault="00C825DE"/>
    <w:sectPr w:rsidR="00C8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2B"/>
    <w:rsid w:val="001A3DA8"/>
    <w:rsid w:val="002A0077"/>
    <w:rsid w:val="00410A40"/>
    <w:rsid w:val="004C581A"/>
    <w:rsid w:val="00604C70"/>
    <w:rsid w:val="00747D8A"/>
    <w:rsid w:val="009D5DA9"/>
    <w:rsid w:val="00C171F8"/>
    <w:rsid w:val="00C32D8E"/>
    <w:rsid w:val="00C825DE"/>
    <w:rsid w:val="00D14098"/>
    <w:rsid w:val="00DB632B"/>
    <w:rsid w:val="00EA4DC2"/>
    <w:rsid w:val="00E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58FD"/>
  <w15:chartTrackingRefBased/>
  <w15:docId w15:val="{D16EB32C-2FE4-4D05-B5AC-F30D80B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F8"/>
  </w:style>
  <w:style w:type="paragraph" w:styleId="Heading1">
    <w:name w:val="heading 1"/>
    <w:basedOn w:val="Normal"/>
    <w:next w:val="Normal"/>
    <w:link w:val="Heading1Char"/>
    <w:uiPriority w:val="9"/>
    <w:qFormat/>
    <w:rsid w:val="00EB0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0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171F8"/>
    <w:pPr>
      <w:spacing w:after="20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Hessler, Meaghan</dc:creator>
  <cp:keywords/>
  <dc:description/>
  <cp:lastModifiedBy>Brenda Peat</cp:lastModifiedBy>
  <cp:revision>4</cp:revision>
  <dcterms:created xsi:type="dcterms:W3CDTF">2025-07-24T21:59:00Z</dcterms:created>
  <dcterms:modified xsi:type="dcterms:W3CDTF">2025-07-24T22:00:00Z</dcterms:modified>
</cp:coreProperties>
</file>