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E12347" w14:textId="50272C66" w:rsidR="00575CB7" w:rsidRDefault="00360721" w:rsidP="00BA23DB">
      <w:pPr>
        <w:rPr>
          <w:b/>
          <w:bCs/>
        </w:rPr>
      </w:pPr>
      <w:r>
        <w:rPr>
          <w:b/>
          <w:bCs/>
        </w:rPr>
        <w:t>S</w:t>
      </w:r>
      <w:r w:rsidRPr="00360721">
        <w:rPr>
          <w:b/>
          <w:bCs/>
        </w:rPr>
        <w:t xml:space="preserve">upplementary </w:t>
      </w:r>
      <w:r>
        <w:rPr>
          <w:b/>
          <w:bCs/>
        </w:rPr>
        <w:t>M</w:t>
      </w:r>
      <w:r w:rsidRPr="00360721">
        <w:rPr>
          <w:b/>
          <w:bCs/>
        </w:rPr>
        <w:t>aterial</w:t>
      </w:r>
    </w:p>
    <w:p w14:paraId="5EDF36FF" w14:textId="00B4B499" w:rsidR="00E178DB" w:rsidRPr="005F4B06" w:rsidRDefault="00E178DB" w:rsidP="005F4B06">
      <w:pPr>
        <w:rPr>
          <w:highlight w:val="yellow"/>
        </w:rPr>
      </w:pPr>
    </w:p>
    <w:p w14:paraId="0CAAA677" w14:textId="2D84E8AE" w:rsidR="00BA23DB" w:rsidRDefault="00575CB7" w:rsidP="00575CB7">
      <w:pPr>
        <w:pStyle w:val="a8"/>
        <w:numPr>
          <w:ilvl w:val="0"/>
          <w:numId w:val="7"/>
        </w:numPr>
        <w:ind w:firstLineChars="0"/>
      </w:pPr>
      <w:r w:rsidRPr="00575CB7">
        <w:t>Supplementary materials</w:t>
      </w:r>
      <w:r w:rsidR="008F0014">
        <w:t xml:space="preserve"> and methods</w:t>
      </w:r>
      <w:r w:rsidRPr="00575CB7">
        <w:t xml:space="preserve"> for bile acids measurement</w:t>
      </w:r>
    </w:p>
    <w:p w14:paraId="3422BFCF" w14:textId="309F1468" w:rsidR="008F0014" w:rsidRDefault="008F0014" w:rsidP="000C6D96">
      <w:pPr>
        <w:pStyle w:val="a8"/>
        <w:numPr>
          <w:ilvl w:val="0"/>
          <w:numId w:val="7"/>
        </w:numPr>
        <w:ind w:firstLineChars="0"/>
      </w:pPr>
      <w:r w:rsidRPr="00575CB7">
        <w:t xml:space="preserve">Supplementary </w:t>
      </w:r>
      <w:r>
        <w:t>methods</w:t>
      </w:r>
      <w:r w:rsidRPr="008F0014">
        <w:rPr>
          <w:b/>
          <w:bCs/>
          <w:i/>
          <w:iCs/>
        </w:rPr>
        <w:t xml:space="preserve"> </w:t>
      </w:r>
      <w:r w:rsidRPr="008F0014">
        <w:t>for 16S rRNA genes sequencing and metataxonomic analysis</w:t>
      </w:r>
    </w:p>
    <w:p w14:paraId="61DEA648" w14:textId="28A36B9D" w:rsidR="001C7398" w:rsidRPr="00575CB7" w:rsidRDefault="001C7398" w:rsidP="000C6D96">
      <w:pPr>
        <w:pStyle w:val="a8"/>
        <w:numPr>
          <w:ilvl w:val="0"/>
          <w:numId w:val="7"/>
        </w:numPr>
        <w:ind w:firstLineChars="0"/>
      </w:pPr>
      <w:r w:rsidRPr="001C7398">
        <w:rPr>
          <w:rFonts w:ascii="Calibri" w:hAnsi="Calibri" w:cs="Calibri"/>
        </w:rPr>
        <w:t>﻿</w:t>
      </w:r>
      <w:r w:rsidRPr="00A43CD9">
        <w:t>Primers for quantitative real-time PCR</w:t>
      </w:r>
    </w:p>
    <w:p w14:paraId="47855E4F" w14:textId="7EB0537F" w:rsidR="00E178DB" w:rsidRPr="00654D01" w:rsidRDefault="00575CB7" w:rsidP="00654D01">
      <w:pPr>
        <w:rPr>
          <w:b/>
          <w:bCs/>
        </w:rPr>
      </w:pPr>
      <w:r>
        <w:rPr>
          <w:b/>
          <w:bCs/>
        </w:rPr>
        <w:br w:type="page"/>
      </w:r>
    </w:p>
    <w:p w14:paraId="593C90EE" w14:textId="6EA0A414" w:rsidR="00E178DB" w:rsidRPr="005F4B06" w:rsidRDefault="00E178DB" w:rsidP="005F4B06">
      <w:pPr>
        <w:rPr>
          <w:b/>
          <w:bCs/>
        </w:rPr>
      </w:pPr>
    </w:p>
    <w:p w14:paraId="2F8C5AB2" w14:textId="539701BC" w:rsidR="00B267F0" w:rsidRPr="006B1342" w:rsidRDefault="008F0014" w:rsidP="008F0014">
      <w:pPr>
        <w:pStyle w:val="a8"/>
        <w:numPr>
          <w:ilvl w:val="0"/>
          <w:numId w:val="8"/>
        </w:numPr>
        <w:ind w:firstLineChars="0"/>
        <w:rPr>
          <w:b/>
          <w:bCs/>
        </w:rPr>
      </w:pPr>
      <w:r w:rsidRPr="006B1342">
        <w:rPr>
          <w:b/>
          <w:bCs/>
        </w:rPr>
        <w:t>Supplementary materials and methods for bile acids measurement</w:t>
      </w:r>
    </w:p>
    <w:p w14:paraId="195021FC" w14:textId="77777777" w:rsidR="008D3783" w:rsidRPr="00284210" w:rsidRDefault="008D3783" w:rsidP="000C4C6F">
      <w:pPr>
        <w:rPr>
          <w:i/>
          <w:iCs/>
          <w:u w:val="single"/>
        </w:rPr>
      </w:pPr>
      <w:r w:rsidRPr="00284210">
        <w:rPr>
          <w:i/>
          <w:iCs/>
          <w:u w:val="single"/>
        </w:rPr>
        <w:t xml:space="preserve">preprocessing of </w:t>
      </w:r>
      <w:r w:rsidRPr="00284210">
        <w:rPr>
          <w:rFonts w:hint="eastAsia"/>
          <w:i/>
          <w:iCs/>
          <w:u w:val="single"/>
        </w:rPr>
        <w:t>samples</w:t>
      </w:r>
    </w:p>
    <w:p w14:paraId="2150FBFC" w14:textId="161A2B86" w:rsidR="008D3783" w:rsidRPr="005155F2" w:rsidRDefault="00B3020A" w:rsidP="000C4C6F">
      <w:pPr>
        <w:rPr>
          <w:rFonts w:cs="Times New Roman"/>
        </w:rPr>
      </w:pPr>
      <w:r w:rsidRPr="005155F2">
        <w:rPr>
          <w:rFonts w:cs="Times New Roman"/>
          <w:u w:val="single"/>
        </w:rPr>
        <w:t>Plasma:</w:t>
      </w:r>
      <w:r w:rsidRPr="005155F2">
        <w:rPr>
          <w:rFonts w:cs="Times New Roman"/>
          <w:i/>
          <w:iCs/>
          <w:u w:val="single"/>
        </w:rPr>
        <w:t xml:space="preserve"> </w:t>
      </w:r>
      <w:r w:rsidRPr="005155F2">
        <w:rPr>
          <w:rFonts w:cs="Times New Roman"/>
        </w:rPr>
        <w:t xml:space="preserve">Take 50 μL of plasma sample, add 200 μL of acetonitrile containing internal standard to extract the target compound </w:t>
      </w:r>
      <w:r w:rsidR="00243D0C" w:rsidRPr="005155F2">
        <w:rPr>
          <w:rFonts w:cs="Times New Roman"/>
        </w:rPr>
        <w:t xml:space="preserve">and precipitate the protein, vortex, centrifuge </w:t>
      </w:r>
      <w:r w:rsidRPr="005155F2">
        <w:rPr>
          <w:rFonts w:cs="Times New Roman"/>
        </w:rPr>
        <w:t xml:space="preserve">(the internal standard and its concentration used for each compound are CA-d5 0.1 </w:t>
      </w:r>
      <w:proofErr w:type="spellStart"/>
      <w:r w:rsidRPr="005155F2">
        <w:rPr>
          <w:rFonts w:cs="Times New Roman"/>
        </w:rPr>
        <w:t>μg</w:t>
      </w:r>
      <w:proofErr w:type="spellEnd"/>
      <w:r w:rsidRPr="005155F2">
        <w:rPr>
          <w:rFonts w:cs="Times New Roman"/>
        </w:rPr>
        <w:t xml:space="preserve">/mL, CDCA-d4 0.3 </w:t>
      </w:r>
      <w:proofErr w:type="spellStart"/>
      <w:r w:rsidRPr="005155F2">
        <w:rPr>
          <w:rFonts w:cs="Times New Roman"/>
        </w:rPr>
        <w:t>μg</w:t>
      </w:r>
      <w:proofErr w:type="spellEnd"/>
      <w:r w:rsidRPr="005155F2">
        <w:rPr>
          <w:rFonts w:cs="Times New Roman"/>
        </w:rPr>
        <w:t xml:space="preserve">/mL, GCA-d5 0.2 </w:t>
      </w:r>
      <w:proofErr w:type="spellStart"/>
      <w:r w:rsidRPr="005155F2">
        <w:rPr>
          <w:rFonts w:cs="Times New Roman"/>
        </w:rPr>
        <w:t>μg</w:t>
      </w:r>
      <w:proofErr w:type="spellEnd"/>
      <w:r w:rsidRPr="005155F2">
        <w:rPr>
          <w:rFonts w:cs="Times New Roman"/>
        </w:rPr>
        <w:t xml:space="preserve">/mL, GCDCA-d4 0.2 </w:t>
      </w:r>
      <w:proofErr w:type="spellStart"/>
      <w:r w:rsidRPr="005155F2">
        <w:rPr>
          <w:rFonts w:cs="Times New Roman"/>
        </w:rPr>
        <w:t>μg</w:t>
      </w:r>
      <w:proofErr w:type="spellEnd"/>
      <w:r w:rsidRPr="005155F2">
        <w:rPr>
          <w:rFonts w:cs="Times New Roman"/>
        </w:rPr>
        <w:t xml:space="preserve">/mL, TCA-d5 0.1 </w:t>
      </w:r>
      <w:proofErr w:type="spellStart"/>
      <w:r w:rsidRPr="005155F2">
        <w:rPr>
          <w:rFonts w:cs="Times New Roman"/>
        </w:rPr>
        <w:t>μg</w:t>
      </w:r>
      <w:proofErr w:type="spellEnd"/>
      <w:r w:rsidRPr="005155F2">
        <w:rPr>
          <w:rFonts w:cs="Times New Roman"/>
        </w:rPr>
        <w:t xml:space="preserve">/mL, TDCA-d5 0.1 </w:t>
      </w:r>
      <w:proofErr w:type="spellStart"/>
      <w:r w:rsidRPr="005155F2">
        <w:rPr>
          <w:rFonts w:cs="Times New Roman"/>
        </w:rPr>
        <w:t>μg</w:t>
      </w:r>
      <w:proofErr w:type="spellEnd"/>
      <w:r w:rsidRPr="005155F2">
        <w:rPr>
          <w:rFonts w:cs="Times New Roman"/>
        </w:rPr>
        <w:t>/mL)</w:t>
      </w:r>
      <w:r w:rsidR="00243D0C" w:rsidRPr="005155F2">
        <w:rPr>
          <w:rFonts w:cs="Times New Roman"/>
        </w:rPr>
        <w:t>.</w:t>
      </w:r>
      <w:r w:rsidRPr="005155F2">
        <w:rPr>
          <w:rFonts w:cs="Times New Roman"/>
        </w:rPr>
        <w:t xml:space="preserve"> </w:t>
      </w:r>
      <w:r w:rsidR="003826F6" w:rsidRPr="005155F2">
        <w:rPr>
          <w:rFonts w:cs="Times New Roman"/>
        </w:rPr>
        <w:t xml:space="preserve">200 μL of the supernatant was lyophilized, reconstituted with 50 </w:t>
      </w:r>
      <w:proofErr w:type="spellStart"/>
      <w:r w:rsidR="003826F6" w:rsidRPr="005155F2">
        <w:rPr>
          <w:rFonts w:cs="Times New Roman"/>
        </w:rPr>
        <w:t>μL</w:t>
      </w:r>
      <w:proofErr w:type="spellEnd"/>
      <w:r w:rsidR="003826F6" w:rsidRPr="005155F2">
        <w:rPr>
          <w:rFonts w:cs="Times New Roman"/>
        </w:rPr>
        <w:t xml:space="preserve"> of 25</w:t>
      </w:r>
      <w:r w:rsidR="005155F2" w:rsidRPr="005155F2">
        <w:rPr>
          <w:rFonts w:cs="Times New Roman"/>
        </w:rPr>
        <w:t xml:space="preserve"> </w:t>
      </w:r>
      <w:r w:rsidR="003826F6" w:rsidRPr="005155F2">
        <w:rPr>
          <w:rFonts w:cs="Times New Roman"/>
        </w:rPr>
        <w:t>% acetonitrile aqueous solution.</w:t>
      </w:r>
    </w:p>
    <w:p w14:paraId="0DE336EB" w14:textId="0504802F" w:rsidR="00880083" w:rsidRPr="005155F2" w:rsidRDefault="00880083" w:rsidP="000C4C6F">
      <w:pPr>
        <w:rPr>
          <w:rFonts w:cs="Times New Roman"/>
        </w:rPr>
      </w:pPr>
      <w:r w:rsidRPr="005155F2">
        <w:rPr>
          <w:rFonts w:cs="Times New Roman"/>
          <w:u w:val="single"/>
        </w:rPr>
        <w:t xml:space="preserve">Feces: </w:t>
      </w:r>
      <w:r w:rsidRPr="005155F2">
        <w:rPr>
          <w:rFonts w:cs="Times New Roman"/>
        </w:rPr>
        <w:t xml:space="preserve">Weigh about 10 mg of lyophilized fecal samples, grind them with </w:t>
      </w:r>
      <w:r w:rsidR="00EA24BF" w:rsidRPr="005155F2">
        <w:rPr>
          <w:rFonts w:cs="Times New Roman"/>
        </w:rPr>
        <w:t>grinding ball</w:t>
      </w:r>
      <w:r w:rsidRPr="005155F2">
        <w:rPr>
          <w:rFonts w:cs="Times New Roman"/>
        </w:rPr>
        <w:t xml:space="preserve"> (25 Hz, 1 min), and add 1 mL of methanol extractant containing the internal standard (the internal standard and its concentration used for each compound are CA-d5 0.3 </w:t>
      </w:r>
      <w:proofErr w:type="spellStart"/>
      <w:r w:rsidRPr="005155F2">
        <w:rPr>
          <w:rFonts w:cs="Times New Roman"/>
        </w:rPr>
        <w:t>μg</w:t>
      </w:r>
      <w:proofErr w:type="spellEnd"/>
      <w:r w:rsidRPr="005155F2">
        <w:rPr>
          <w:rFonts w:cs="Times New Roman"/>
        </w:rPr>
        <w:t xml:space="preserve">/ mL, CDCA-d4 0.9 </w:t>
      </w:r>
      <w:proofErr w:type="spellStart"/>
      <w:r w:rsidRPr="005155F2">
        <w:rPr>
          <w:rFonts w:cs="Times New Roman"/>
        </w:rPr>
        <w:t>μg</w:t>
      </w:r>
      <w:proofErr w:type="spellEnd"/>
      <w:r w:rsidRPr="005155F2">
        <w:rPr>
          <w:rFonts w:cs="Times New Roman"/>
        </w:rPr>
        <w:t xml:space="preserve">/mL, GCA-d5 0.6 </w:t>
      </w:r>
      <w:proofErr w:type="spellStart"/>
      <w:r w:rsidRPr="005155F2">
        <w:rPr>
          <w:rFonts w:cs="Times New Roman"/>
        </w:rPr>
        <w:t>μg</w:t>
      </w:r>
      <w:proofErr w:type="spellEnd"/>
      <w:r w:rsidRPr="005155F2">
        <w:rPr>
          <w:rFonts w:cs="Times New Roman"/>
        </w:rPr>
        <w:t xml:space="preserve">/mL, GCDCA-d4 0.6 </w:t>
      </w:r>
      <w:proofErr w:type="spellStart"/>
      <w:r w:rsidRPr="005155F2">
        <w:rPr>
          <w:rFonts w:cs="Times New Roman"/>
        </w:rPr>
        <w:t>μg</w:t>
      </w:r>
      <w:proofErr w:type="spellEnd"/>
      <w:r w:rsidRPr="005155F2">
        <w:rPr>
          <w:rFonts w:cs="Times New Roman"/>
        </w:rPr>
        <w:t xml:space="preserve">/mL, TCA-d5 0.3 </w:t>
      </w:r>
      <w:proofErr w:type="spellStart"/>
      <w:r w:rsidRPr="005155F2">
        <w:rPr>
          <w:rFonts w:cs="Times New Roman"/>
        </w:rPr>
        <w:t>μg</w:t>
      </w:r>
      <w:proofErr w:type="spellEnd"/>
      <w:r w:rsidRPr="005155F2">
        <w:rPr>
          <w:rFonts w:cs="Times New Roman"/>
        </w:rPr>
        <w:t xml:space="preserve">/mL, TDCA-d5 0.3 </w:t>
      </w:r>
      <w:proofErr w:type="spellStart"/>
      <w:r w:rsidRPr="005155F2">
        <w:rPr>
          <w:rFonts w:cs="Times New Roman"/>
        </w:rPr>
        <w:t>μg</w:t>
      </w:r>
      <w:proofErr w:type="spellEnd"/>
      <w:r w:rsidRPr="005155F2">
        <w:rPr>
          <w:rFonts w:cs="Times New Roman"/>
        </w:rPr>
        <w:t xml:space="preserve">/mL, GCDCS-d5 0.6 </w:t>
      </w:r>
      <w:proofErr w:type="spellStart"/>
      <w:r w:rsidRPr="005155F2">
        <w:rPr>
          <w:rFonts w:cs="Times New Roman"/>
        </w:rPr>
        <w:t>μg</w:t>
      </w:r>
      <w:proofErr w:type="spellEnd"/>
      <w:r w:rsidRPr="005155F2">
        <w:rPr>
          <w:rFonts w:cs="Times New Roman"/>
        </w:rPr>
        <w:t>/mL)</w:t>
      </w:r>
      <w:r w:rsidR="00EA24BF" w:rsidRPr="005155F2">
        <w:rPr>
          <w:rFonts w:cs="Times New Roman"/>
        </w:rPr>
        <w:t>.</w:t>
      </w:r>
      <w:r w:rsidRPr="005155F2">
        <w:rPr>
          <w:rFonts w:cs="Times New Roman"/>
        </w:rPr>
        <w:t xml:space="preserve"> </w:t>
      </w:r>
      <w:r w:rsidR="00EA24BF" w:rsidRPr="005155F2">
        <w:rPr>
          <w:rFonts w:cs="Times New Roman"/>
        </w:rPr>
        <w:t>Homogenize using a grinding ball (25 Hz, 1 min), centrifuge (14000</w:t>
      </w:r>
      <w:r w:rsidR="005155F2" w:rsidRPr="005155F2">
        <w:rPr>
          <w:rFonts w:cs="Times New Roman"/>
        </w:rPr>
        <w:t xml:space="preserve"> </w:t>
      </w:r>
      <w:r w:rsidR="00EA24BF" w:rsidRPr="005155F2">
        <w:rPr>
          <w:rFonts w:cs="Times New Roman"/>
        </w:rPr>
        <w:t xml:space="preserve">g, 4 ℃, 10 min), and take 800 </w:t>
      </w:r>
      <w:proofErr w:type="spellStart"/>
      <w:r w:rsidR="00EA24BF" w:rsidRPr="005155F2">
        <w:rPr>
          <w:rFonts w:cs="Times New Roman"/>
        </w:rPr>
        <w:t>uL</w:t>
      </w:r>
      <w:proofErr w:type="spellEnd"/>
      <w:r w:rsidR="00EA24BF" w:rsidRPr="005155F2">
        <w:rPr>
          <w:rFonts w:cs="Times New Roman"/>
        </w:rPr>
        <w:t xml:space="preserve"> of the supernatant for lyophilization. After lyophilization, the samples were reconstituted by 300 </w:t>
      </w:r>
      <w:proofErr w:type="spellStart"/>
      <w:r w:rsidR="00EA24BF" w:rsidRPr="005155F2">
        <w:rPr>
          <w:rFonts w:cs="Times New Roman"/>
        </w:rPr>
        <w:t>uL</w:t>
      </w:r>
      <w:proofErr w:type="spellEnd"/>
      <w:r w:rsidR="00EA24BF" w:rsidRPr="005155F2">
        <w:rPr>
          <w:rFonts w:cs="Times New Roman"/>
        </w:rPr>
        <w:t xml:space="preserve"> of 25% ACN/</w:t>
      </w:r>
      <w:proofErr w:type="spellStart"/>
      <w:r w:rsidR="00EA24BF" w:rsidRPr="005155F2">
        <w:rPr>
          <w:rFonts w:cs="Times New Roman"/>
        </w:rPr>
        <w:t>MilliQ</w:t>
      </w:r>
      <w:proofErr w:type="spellEnd"/>
      <w:r w:rsidR="00EA24BF" w:rsidRPr="005155F2">
        <w:rPr>
          <w:rFonts w:cs="Times New Roman"/>
        </w:rPr>
        <w:t>, and filtered through a membrane filter.</w:t>
      </w:r>
    </w:p>
    <w:p w14:paraId="238F9E91" w14:textId="18B65003" w:rsidR="00243D0C" w:rsidRPr="005155F2" w:rsidRDefault="00B129B5" w:rsidP="000C4C6F">
      <w:pPr>
        <w:rPr>
          <w:rFonts w:cs="Times New Roman"/>
        </w:rPr>
      </w:pPr>
      <w:r w:rsidRPr="005155F2">
        <w:rPr>
          <w:rFonts w:cs="Times New Roman"/>
          <w:u w:val="single"/>
        </w:rPr>
        <w:t xml:space="preserve">Liver tissues: </w:t>
      </w:r>
      <w:r w:rsidRPr="005155F2">
        <w:rPr>
          <w:rFonts w:cs="Times New Roman"/>
        </w:rPr>
        <w:t xml:space="preserve">Liver tissue samples were lyophilized for 24 hours before weighing, and the dry weight of the tissue samples was weighed and recorded. Grinding balls and 400 μL of internal standard extractant were added (the internal standard and its concentration used for each compound are CA-d5 0.1 </w:t>
      </w:r>
      <w:proofErr w:type="spellStart"/>
      <w:r w:rsidRPr="005155F2">
        <w:rPr>
          <w:rFonts w:cs="Times New Roman"/>
        </w:rPr>
        <w:t>μg</w:t>
      </w:r>
      <w:proofErr w:type="spellEnd"/>
      <w:r w:rsidRPr="005155F2">
        <w:rPr>
          <w:rFonts w:cs="Times New Roman"/>
        </w:rPr>
        <w:t xml:space="preserve">/mL, CDCA-d4 0.3 </w:t>
      </w:r>
      <w:proofErr w:type="spellStart"/>
      <w:r w:rsidRPr="005155F2">
        <w:rPr>
          <w:rFonts w:cs="Times New Roman"/>
        </w:rPr>
        <w:t>μg</w:t>
      </w:r>
      <w:proofErr w:type="spellEnd"/>
      <w:r w:rsidRPr="005155F2">
        <w:rPr>
          <w:rFonts w:cs="Times New Roman"/>
        </w:rPr>
        <w:t xml:space="preserve">/mL, GCA-d5 0.2 </w:t>
      </w:r>
      <w:proofErr w:type="spellStart"/>
      <w:r w:rsidRPr="005155F2">
        <w:rPr>
          <w:rFonts w:cs="Times New Roman"/>
        </w:rPr>
        <w:t>μg</w:t>
      </w:r>
      <w:proofErr w:type="spellEnd"/>
      <w:r w:rsidRPr="005155F2">
        <w:rPr>
          <w:rFonts w:cs="Times New Roman"/>
        </w:rPr>
        <w:t xml:space="preserve">/mL, GCDCA-d4 0.2 </w:t>
      </w:r>
      <w:proofErr w:type="spellStart"/>
      <w:r w:rsidRPr="005155F2">
        <w:rPr>
          <w:rFonts w:cs="Times New Roman"/>
        </w:rPr>
        <w:t>μg</w:t>
      </w:r>
      <w:proofErr w:type="spellEnd"/>
      <w:r w:rsidRPr="005155F2">
        <w:rPr>
          <w:rFonts w:cs="Times New Roman"/>
        </w:rPr>
        <w:t xml:space="preserve">/mL, TCA-d5 0.1 </w:t>
      </w:r>
      <w:proofErr w:type="spellStart"/>
      <w:r w:rsidRPr="005155F2">
        <w:rPr>
          <w:rFonts w:cs="Times New Roman"/>
        </w:rPr>
        <w:t>μg</w:t>
      </w:r>
      <w:proofErr w:type="spellEnd"/>
      <w:r w:rsidRPr="005155F2">
        <w:rPr>
          <w:rFonts w:cs="Times New Roman"/>
        </w:rPr>
        <w:t xml:space="preserve">/mL, TDCA-d5 0.1 </w:t>
      </w:r>
      <w:proofErr w:type="spellStart"/>
      <w:r w:rsidRPr="005155F2">
        <w:rPr>
          <w:rFonts w:cs="Times New Roman"/>
        </w:rPr>
        <w:t>μg</w:t>
      </w:r>
      <w:proofErr w:type="spellEnd"/>
      <w:r w:rsidRPr="005155F2">
        <w:rPr>
          <w:rFonts w:cs="Times New Roman"/>
        </w:rPr>
        <w:t xml:space="preserve">/mL). Grind and extract, add 400 μL of chloroform, add 400 μL of water, vortex to mix, centrifuge, transfer the supernatant to a collection tube, and freeze-dry. After lyophilization, reconstitute with 50 </w:t>
      </w:r>
      <w:proofErr w:type="spellStart"/>
      <w:r w:rsidRPr="005155F2">
        <w:rPr>
          <w:rFonts w:cs="Times New Roman"/>
        </w:rPr>
        <w:t>μL</w:t>
      </w:r>
      <w:proofErr w:type="spellEnd"/>
      <w:r w:rsidRPr="005155F2">
        <w:rPr>
          <w:rFonts w:cs="Times New Roman"/>
        </w:rPr>
        <w:t xml:space="preserve"> of 25</w:t>
      </w:r>
      <w:r w:rsidR="005155F2">
        <w:rPr>
          <w:rFonts w:cs="Times New Roman"/>
        </w:rPr>
        <w:t xml:space="preserve"> </w:t>
      </w:r>
      <w:r w:rsidRPr="005155F2">
        <w:rPr>
          <w:rFonts w:cs="Times New Roman"/>
        </w:rPr>
        <w:t>% acetonitrile in water.</w:t>
      </w:r>
    </w:p>
    <w:p w14:paraId="2940B8CB" w14:textId="77777777" w:rsidR="003826F6" w:rsidRPr="005155F2" w:rsidRDefault="003826F6" w:rsidP="000C4C6F">
      <w:pPr>
        <w:rPr>
          <w:rFonts w:cs="Times New Roman"/>
        </w:rPr>
      </w:pPr>
    </w:p>
    <w:p w14:paraId="1A515A9F" w14:textId="323473F3" w:rsidR="004F7C1D" w:rsidRDefault="00487B08" w:rsidP="000C4C6F">
      <w:r w:rsidRPr="005155F2">
        <w:rPr>
          <w:i/>
          <w:iCs/>
          <w:u w:val="single"/>
        </w:rPr>
        <w:t>Reagents</w:t>
      </w:r>
      <w:r w:rsidRPr="003E0601">
        <w:rPr>
          <w:i/>
          <w:iCs/>
        </w:rPr>
        <w:cr/>
      </w:r>
      <w:r w:rsidRPr="00487B08">
        <w:rPr>
          <w:rFonts w:hint="eastAsia"/>
        </w:rPr>
        <w:t xml:space="preserve">Sodium </w:t>
      </w:r>
      <w:proofErr w:type="spellStart"/>
      <w:r w:rsidRPr="00487B08">
        <w:rPr>
          <w:rFonts w:hint="eastAsia"/>
        </w:rPr>
        <w:t>taurochenodeoxycholate</w:t>
      </w:r>
      <w:proofErr w:type="spellEnd"/>
      <w:r w:rsidRPr="00487B08">
        <w:rPr>
          <w:rFonts w:hint="eastAsia"/>
        </w:rPr>
        <w:t xml:space="preserve"> (TCDCA)</w:t>
      </w:r>
      <w:r>
        <w:rPr>
          <w:rFonts w:hint="eastAsia"/>
        </w:rPr>
        <w:t>,</w:t>
      </w:r>
      <w:r>
        <w:t xml:space="preserve"> </w:t>
      </w:r>
      <w:r w:rsidR="005951C3">
        <w:t>s</w:t>
      </w:r>
      <w:r w:rsidRPr="00487B08">
        <w:rPr>
          <w:rFonts w:hint="eastAsia"/>
        </w:rPr>
        <w:t>odium glycocholate hydrate (GCA)</w:t>
      </w:r>
      <w:r>
        <w:rPr>
          <w:rFonts w:hint="eastAsia"/>
        </w:rPr>
        <w:t>,</w:t>
      </w:r>
      <w:r>
        <w:t xml:space="preserve"> </w:t>
      </w:r>
      <w:r w:rsidR="005951C3">
        <w:t>s</w:t>
      </w:r>
      <w:r w:rsidRPr="00487B08">
        <w:rPr>
          <w:rFonts w:hint="eastAsia"/>
        </w:rPr>
        <w:t xml:space="preserve">odium </w:t>
      </w:r>
      <w:proofErr w:type="spellStart"/>
      <w:r w:rsidRPr="00487B08">
        <w:rPr>
          <w:rFonts w:hint="eastAsia"/>
        </w:rPr>
        <w:t>taurodeoxycholate</w:t>
      </w:r>
      <w:proofErr w:type="spellEnd"/>
      <w:r w:rsidRPr="00487B08">
        <w:rPr>
          <w:rFonts w:hint="eastAsia"/>
        </w:rPr>
        <w:t xml:space="preserve"> (TDCA)</w:t>
      </w:r>
      <w:r>
        <w:rPr>
          <w:rFonts w:hint="eastAsia"/>
        </w:rPr>
        <w:t>,</w:t>
      </w:r>
      <w:r>
        <w:t xml:space="preserve"> </w:t>
      </w:r>
      <w:r w:rsidR="005951C3">
        <w:t>c</w:t>
      </w:r>
      <w:r w:rsidRPr="00487B08">
        <w:rPr>
          <w:rFonts w:hint="eastAsia"/>
        </w:rPr>
        <w:t>henodeoxycholic acid (CDCA)</w:t>
      </w:r>
      <w:r>
        <w:rPr>
          <w:rFonts w:hint="eastAsia"/>
        </w:rPr>
        <w:t>,</w:t>
      </w:r>
      <w:r>
        <w:t xml:space="preserve"> </w:t>
      </w:r>
      <w:proofErr w:type="spellStart"/>
      <w:r w:rsidR="005951C3">
        <w:t>u</w:t>
      </w:r>
      <w:r w:rsidRPr="00487B08">
        <w:rPr>
          <w:rFonts w:hint="eastAsia"/>
        </w:rPr>
        <w:t>rsodeoxycholic</w:t>
      </w:r>
      <w:proofErr w:type="spellEnd"/>
      <w:r w:rsidRPr="00487B08">
        <w:rPr>
          <w:rFonts w:hint="eastAsia"/>
        </w:rPr>
        <w:t xml:space="preserve"> acid (UDCA)</w:t>
      </w:r>
      <w:r>
        <w:rPr>
          <w:rFonts w:hint="eastAsia"/>
        </w:rPr>
        <w:t>,</w:t>
      </w:r>
      <w:r>
        <w:t xml:space="preserve"> </w:t>
      </w:r>
      <w:r w:rsidR="005951C3">
        <w:t>t</w:t>
      </w:r>
      <w:r w:rsidRPr="00487B08">
        <w:rPr>
          <w:rFonts w:hint="eastAsia"/>
        </w:rPr>
        <w:t>aurocholic acid (TCA)</w:t>
      </w:r>
      <w:r>
        <w:rPr>
          <w:rFonts w:hint="eastAsia"/>
        </w:rPr>
        <w:t>,</w:t>
      </w:r>
      <w:r>
        <w:t xml:space="preserve"> </w:t>
      </w:r>
      <w:r w:rsidR="005951C3">
        <w:t>s</w:t>
      </w:r>
      <w:r w:rsidRPr="00487B08">
        <w:rPr>
          <w:rFonts w:hint="eastAsia"/>
        </w:rPr>
        <w:t xml:space="preserve">odium </w:t>
      </w:r>
      <w:proofErr w:type="spellStart"/>
      <w:r w:rsidRPr="00487B08">
        <w:rPr>
          <w:rFonts w:hint="eastAsia"/>
        </w:rPr>
        <w:t>glycodeoxycholate</w:t>
      </w:r>
      <w:proofErr w:type="spellEnd"/>
      <w:r w:rsidRPr="00487B08">
        <w:rPr>
          <w:rFonts w:hint="eastAsia"/>
        </w:rPr>
        <w:t xml:space="preserve"> (GDCA)</w:t>
      </w:r>
      <w:r>
        <w:rPr>
          <w:rFonts w:hint="eastAsia"/>
        </w:rPr>
        <w:t>,</w:t>
      </w:r>
      <w:r>
        <w:t xml:space="preserve"> </w:t>
      </w:r>
      <w:proofErr w:type="spellStart"/>
      <w:r w:rsidR="005951C3">
        <w:t>g</w:t>
      </w:r>
      <w:r w:rsidRPr="00487B08">
        <w:rPr>
          <w:rFonts w:hint="eastAsia"/>
        </w:rPr>
        <w:t>lycoursodeoxycholic</w:t>
      </w:r>
      <w:proofErr w:type="spellEnd"/>
      <w:r w:rsidRPr="00487B08">
        <w:rPr>
          <w:rFonts w:hint="eastAsia"/>
        </w:rPr>
        <w:t xml:space="preserve"> acid (GUDCA)</w:t>
      </w:r>
      <w:r>
        <w:rPr>
          <w:rFonts w:hint="eastAsia"/>
        </w:rPr>
        <w:t>,</w:t>
      </w:r>
      <w:r>
        <w:t xml:space="preserve"> </w:t>
      </w:r>
      <w:r w:rsidR="005951C3">
        <w:t>c</w:t>
      </w:r>
      <w:r w:rsidRPr="00487B08">
        <w:rPr>
          <w:rFonts w:hint="eastAsia"/>
        </w:rPr>
        <w:t>holic acid (CA)</w:t>
      </w:r>
      <w:r>
        <w:rPr>
          <w:rFonts w:hint="eastAsia"/>
        </w:rPr>
        <w:t>,</w:t>
      </w:r>
      <w:r>
        <w:t xml:space="preserve"> </w:t>
      </w:r>
      <w:r w:rsidR="005951C3">
        <w:t>d</w:t>
      </w:r>
      <w:r w:rsidRPr="00487B08">
        <w:rPr>
          <w:rFonts w:hint="eastAsia"/>
        </w:rPr>
        <w:t>eoxycholic acid (DCA)</w:t>
      </w:r>
      <w:r>
        <w:rPr>
          <w:rFonts w:hint="eastAsia"/>
        </w:rPr>
        <w:t>,</w:t>
      </w:r>
      <w:r>
        <w:t xml:space="preserve"> </w:t>
      </w:r>
      <w:r w:rsidR="005951C3">
        <w:t>s</w:t>
      </w:r>
      <w:r w:rsidRPr="00487B08">
        <w:rPr>
          <w:rFonts w:hint="eastAsia"/>
        </w:rPr>
        <w:t>odium glycochenodeoxycholate (GCDCA)</w:t>
      </w:r>
      <w:r>
        <w:rPr>
          <w:rFonts w:hint="eastAsia"/>
        </w:rPr>
        <w:t>,</w:t>
      </w:r>
      <w:r>
        <w:t xml:space="preserve"> </w:t>
      </w:r>
      <w:r w:rsidR="005951C3">
        <w:t>s</w:t>
      </w:r>
      <w:r w:rsidRPr="00487B08">
        <w:rPr>
          <w:rFonts w:hint="eastAsia"/>
        </w:rPr>
        <w:t xml:space="preserve">odium </w:t>
      </w:r>
      <w:proofErr w:type="spellStart"/>
      <w:r w:rsidRPr="00487B08">
        <w:rPr>
          <w:rFonts w:hint="eastAsia"/>
        </w:rPr>
        <w:t>tauroursodeoxycholate</w:t>
      </w:r>
      <w:proofErr w:type="spellEnd"/>
      <w:r w:rsidRPr="00487B08">
        <w:rPr>
          <w:rFonts w:hint="eastAsia"/>
        </w:rPr>
        <w:t xml:space="preserve"> (TUDCA)</w:t>
      </w:r>
      <w:r>
        <w:rPr>
          <w:rFonts w:hint="eastAsia"/>
        </w:rPr>
        <w:t>,</w:t>
      </w:r>
      <w:r w:rsidRPr="00487B08">
        <w:rPr>
          <w:rFonts w:hint="eastAsia"/>
        </w:rPr>
        <w:t xml:space="preserve"> </w:t>
      </w:r>
      <w:r w:rsidR="005951C3">
        <w:t>l</w:t>
      </w:r>
      <w:r w:rsidRPr="00487B08">
        <w:rPr>
          <w:rFonts w:hint="eastAsia"/>
        </w:rPr>
        <w:t>ithocholic acid (LCA)</w:t>
      </w:r>
      <w:r>
        <w:rPr>
          <w:rFonts w:hint="eastAsia"/>
        </w:rPr>
        <w:t>,</w:t>
      </w:r>
      <w:r>
        <w:t xml:space="preserve"> </w:t>
      </w:r>
      <w:r w:rsidR="005951C3">
        <w:t>c</w:t>
      </w:r>
      <w:r w:rsidRPr="00487B08">
        <w:rPr>
          <w:rFonts w:hint="eastAsia"/>
        </w:rPr>
        <w:t>holic Acid-d4 (CA-d4)</w:t>
      </w:r>
      <w:r>
        <w:rPr>
          <w:rFonts w:hint="eastAsia"/>
        </w:rPr>
        <w:t xml:space="preserve"> </w:t>
      </w:r>
      <w:r>
        <w:t xml:space="preserve">and </w:t>
      </w:r>
      <w:r w:rsidRPr="00487B08">
        <w:rPr>
          <w:rFonts w:hint="eastAsia"/>
        </w:rPr>
        <w:t>NH4HCO3</w:t>
      </w:r>
      <w:r w:rsidR="005951C3">
        <w:t xml:space="preserve"> were purchased from Sigma</w:t>
      </w:r>
      <w:r w:rsidR="000C4C6F">
        <w:t>-</w:t>
      </w:r>
      <w:r w:rsidR="005951C3">
        <w:t>Aldrich (</w:t>
      </w:r>
      <w:r w:rsidR="000C4C6F">
        <w:t>St. Louis,</w:t>
      </w:r>
      <w:r w:rsidR="000C4C6F">
        <w:rPr>
          <w:rFonts w:hint="eastAsia"/>
        </w:rPr>
        <w:t xml:space="preserve"> </w:t>
      </w:r>
      <w:r w:rsidR="000C4C6F">
        <w:t>MO, USA</w:t>
      </w:r>
      <w:r w:rsidR="005951C3">
        <w:t xml:space="preserve">). </w:t>
      </w:r>
      <w:r w:rsidR="000E4F4A" w:rsidRPr="000E4F4A">
        <w:rPr>
          <w:rFonts w:hint="eastAsia"/>
        </w:rPr>
        <w:t xml:space="preserve">Chenodeoxycholic </w:t>
      </w:r>
      <w:r w:rsidR="000E4F4A">
        <w:t>a</w:t>
      </w:r>
      <w:r w:rsidR="000E4F4A" w:rsidRPr="000E4F4A">
        <w:rPr>
          <w:rFonts w:hint="eastAsia"/>
        </w:rPr>
        <w:t>cid-d4 (CDCA-d4)</w:t>
      </w:r>
      <w:r w:rsidR="000E4F4A">
        <w:t>,</w:t>
      </w:r>
      <w:r w:rsidR="000E4F4A" w:rsidRPr="000E4F4A">
        <w:rPr>
          <w:rFonts w:hint="eastAsia"/>
        </w:rPr>
        <w:t xml:space="preserve"> </w:t>
      </w:r>
      <w:proofErr w:type="spellStart"/>
      <w:r w:rsidR="000E4F4A">
        <w:t>g</w:t>
      </w:r>
      <w:r w:rsidR="000E4F4A" w:rsidRPr="000E4F4A">
        <w:rPr>
          <w:rFonts w:hint="eastAsia"/>
        </w:rPr>
        <w:t>lycocholic</w:t>
      </w:r>
      <w:proofErr w:type="spellEnd"/>
      <w:r w:rsidR="000E4F4A" w:rsidRPr="000E4F4A">
        <w:rPr>
          <w:rFonts w:hint="eastAsia"/>
        </w:rPr>
        <w:t xml:space="preserve"> acid-d5 (GCA-d5)</w:t>
      </w:r>
      <w:r w:rsidR="000E4F4A">
        <w:t>,</w:t>
      </w:r>
      <w:r w:rsidR="000E4F4A" w:rsidRPr="000E4F4A">
        <w:rPr>
          <w:rFonts w:hint="eastAsia"/>
        </w:rPr>
        <w:t xml:space="preserve"> </w:t>
      </w:r>
      <w:proofErr w:type="spellStart"/>
      <w:r w:rsidR="000E4F4A">
        <w:t>l</w:t>
      </w:r>
      <w:r w:rsidR="000E4F4A" w:rsidRPr="000E4F4A">
        <w:rPr>
          <w:rFonts w:hint="eastAsia"/>
        </w:rPr>
        <w:t>ithocholylglycine</w:t>
      </w:r>
      <w:proofErr w:type="spellEnd"/>
      <w:r w:rsidR="000E4F4A" w:rsidRPr="000E4F4A">
        <w:rPr>
          <w:rFonts w:hint="eastAsia"/>
        </w:rPr>
        <w:t xml:space="preserve"> (GLCA)</w:t>
      </w:r>
      <w:r w:rsidR="000E4F4A">
        <w:rPr>
          <w:rFonts w:hint="eastAsia"/>
        </w:rPr>
        <w:t>,</w:t>
      </w:r>
      <w:r w:rsidR="000E4F4A">
        <w:t xml:space="preserve"> </w:t>
      </w:r>
      <w:proofErr w:type="spellStart"/>
      <w:r w:rsidR="000E4F4A">
        <w:t>t</w:t>
      </w:r>
      <w:r w:rsidR="000E4F4A" w:rsidRPr="000E4F4A">
        <w:rPr>
          <w:rFonts w:hint="eastAsia"/>
        </w:rPr>
        <w:t>auro</w:t>
      </w:r>
      <w:proofErr w:type="spellEnd"/>
      <w:r w:rsidR="000E4F4A" w:rsidRPr="000E4F4A">
        <w:rPr>
          <w:rFonts w:hint="eastAsia"/>
        </w:rPr>
        <w:t>-</w:t>
      </w:r>
      <w:r w:rsidR="000E4F4A" w:rsidRPr="000E4F4A">
        <w:rPr>
          <w:rFonts w:cs="Times New Roman"/>
        </w:rPr>
        <w:t>α</w:t>
      </w:r>
      <w:r w:rsidR="000E4F4A" w:rsidRPr="000E4F4A">
        <w:rPr>
          <w:rFonts w:hint="eastAsia"/>
        </w:rPr>
        <w:t>-muricholic acid (T</w:t>
      </w:r>
      <w:r w:rsidR="000E4F4A">
        <w:rPr>
          <w:rFonts w:hint="eastAsia"/>
        </w:rPr>
        <w:t>-</w:t>
      </w:r>
      <w:r w:rsidR="000E4F4A" w:rsidRPr="000E4F4A">
        <w:rPr>
          <w:rFonts w:cs="Times New Roman"/>
        </w:rPr>
        <w:t>α</w:t>
      </w:r>
      <w:r w:rsidR="000E4F4A">
        <w:rPr>
          <w:rFonts w:cs="Times New Roman" w:hint="eastAsia"/>
        </w:rPr>
        <w:t>-</w:t>
      </w:r>
      <w:r w:rsidR="000E4F4A" w:rsidRPr="000E4F4A">
        <w:rPr>
          <w:rFonts w:hint="eastAsia"/>
        </w:rPr>
        <w:t>MCA)</w:t>
      </w:r>
      <w:r w:rsidR="000E4F4A">
        <w:rPr>
          <w:rFonts w:hint="eastAsia"/>
        </w:rPr>
        <w:t>,</w:t>
      </w:r>
      <w:r w:rsidR="000E4F4A">
        <w:t xml:space="preserve"> </w:t>
      </w:r>
      <w:r w:rsidR="000E4F4A" w:rsidRPr="000E4F4A">
        <w:rPr>
          <w:rFonts w:cs="Times New Roman"/>
        </w:rPr>
        <w:t>β</w:t>
      </w:r>
      <w:r w:rsidR="000E4F4A" w:rsidRPr="000E4F4A">
        <w:rPr>
          <w:rFonts w:hint="eastAsia"/>
        </w:rPr>
        <w:t>-Muricholic Acid (</w:t>
      </w:r>
      <w:r w:rsidR="000E4F4A" w:rsidRPr="000E4F4A">
        <w:rPr>
          <w:rFonts w:cs="Times New Roman"/>
        </w:rPr>
        <w:t>β</w:t>
      </w:r>
      <w:r w:rsidR="000E4F4A">
        <w:rPr>
          <w:rFonts w:cs="Times New Roman"/>
        </w:rPr>
        <w:t xml:space="preserve"> </w:t>
      </w:r>
      <w:r w:rsidR="000E4F4A" w:rsidRPr="000E4F4A">
        <w:rPr>
          <w:rFonts w:hint="eastAsia"/>
        </w:rPr>
        <w:t>MCA)</w:t>
      </w:r>
      <w:r w:rsidR="000C4C6F">
        <w:t xml:space="preserve"> and</w:t>
      </w:r>
      <w:r w:rsidR="000E4F4A">
        <w:t xml:space="preserve"> t</w:t>
      </w:r>
      <w:r w:rsidR="000E4F4A" w:rsidRPr="000E4F4A">
        <w:rPr>
          <w:rFonts w:hint="eastAsia"/>
        </w:rPr>
        <w:t>auro</w:t>
      </w:r>
      <w:r w:rsidR="000E4F4A">
        <w:t>-</w:t>
      </w:r>
      <w:r w:rsidR="000E4F4A" w:rsidRPr="000E4F4A">
        <w:rPr>
          <w:rFonts w:cs="Times New Roman"/>
        </w:rPr>
        <w:t>β</w:t>
      </w:r>
      <w:r w:rsidR="000E4F4A" w:rsidRPr="000E4F4A">
        <w:rPr>
          <w:rFonts w:hint="eastAsia"/>
        </w:rPr>
        <w:t>-Muricholic Acid-d4 (T</w:t>
      </w:r>
      <w:r w:rsidR="000E4F4A">
        <w:rPr>
          <w:rFonts w:hint="eastAsia"/>
        </w:rPr>
        <w:t>-</w:t>
      </w:r>
      <w:r w:rsidR="000E4F4A" w:rsidRPr="000E4F4A">
        <w:rPr>
          <w:rFonts w:cs="Times New Roman"/>
        </w:rPr>
        <w:t>β</w:t>
      </w:r>
      <w:r w:rsidR="000E4F4A">
        <w:rPr>
          <w:rFonts w:cs="Times New Roman"/>
        </w:rPr>
        <w:t>-</w:t>
      </w:r>
      <w:r w:rsidR="000E4F4A" w:rsidRPr="000E4F4A">
        <w:rPr>
          <w:rFonts w:hint="eastAsia"/>
        </w:rPr>
        <w:t>MCA-d4)</w:t>
      </w:r>
      <w:r w:rsidR="000C4C6F">
        <w:t xml:space="preserve"> were purchased from </w:t>
      </w:r>
      <w:r w:rsidR="000C4C6F" w:rsidRPr="000C4C6F">
        <w:t>Toronto Research Chemicals Inc</w:t>
      </w:r>
      <w:r w:rsidR="000C4C6F">
        <w:t xml:space="preserve"> (</w:t>
      </w:r>
      <w:r w:rsidR="000C4C6F" w:rsidRPr="000C4C6F">
        <w:t>North York, ON, Canada</w:t>
      </w:r>
      <w:r w:rsidR="000C4C6F">
        <w:t xml:space="preserve">). </w:t>
      </w:r>
      <w:r w:rsidR="000C4C6F" w:rsidRPr="000C4C6F">
        <w:rPr>
          <w:rFonts w:hint="eastAsia"/>
        </w:rPr>
        <w:t xml:space="preserve">Taurodeoxycholic </w:t>
      </w:r>
      <w:r w:rsidR="000C4C6F">
        <w:t>a</w:t>
      </w:r>
      <w:r w:rsidR="000C4C6F" w:rsidRPr="000C4C6F">
        <w:rPr>
          <w:rFonts w:hint="eastAsia"/>
        </w:rPr>
        <w:t>cid-d5 (TDCA-d5)</w:t>
      </w:r>
      <w:r w:rsidR="000C4C6F">
        <w:rPr>
          <w:rFonts w:hint="eastAsia"/>
        </w:rPr>
        <w:t xml:space="preserve"> </w:t>
      </w:r>
      <w:r w:rsidR="000C4C6F">
        <w:t>and t</w:t>
      </w:r>
      <w:r w:rsidR="000C4C6F" w:rsidRPr="000C4C6F">
        <w:rPr>
          <w:rFonts w:hint="eastAsia"/>
        </w:rPr>
        <w:t xml:space="preserve">aurocholic acid-d5 (TCA-d5) </w:t>
      </w:r>
      <w:r w:rsidR="006A129B">
        <w:t>were purchased from</w:t>
      </w:r>
      <w:r w:rsidR="006A129B" w:rsidRPr="006A129B">
        <w:t xml:space="preserve"> International Laboratory</w:t>
      </w:r>
      <w:r w:rsidR="006A129B">
        <w:rPr>
          <w:rFonts w:hint="eastAsia"/>
        </w:rPr>
        <w:t xml:space="preserve"> </w:t>
      </w:r>
      <w:r w:rsidR="006A129B">
        <w:t xml:space="preserve">(USA). </w:t>
      </w:r>
      <w:r w:rsidR="006A129B" w:rsidRPr="006A129B">
        <w:t>Acetonitrile was purchased from Merk</w:t>
      </w:r>
      <w:r w:rsidR="006A129B">
        <w:t xml:space="preserve"> (</w:t>
      </w:r>
      <w:r w:rsidR="006A129B" w:rsidRPr="006A129B">
        <w:t>Germany</w:t>
      </w:r>
      <w:r w:rsidR="006A129B">
        <w:t>)</w:t>
      </w:r>
      <w:r w:rsidR="006A129B">
        <w:rPr>
          <w:rFonts w:hint="eastAsia"/>
        </w:rPr>
        <w:t>.</w:t>
      </w:r>
      <w:r w:rsidR="006A129B">
        <w:t xml:space="preserve"> </w:t>
      </w:r>
      <w:r w:rsidR="008B0FE9" w:rsidRPr="008B0FE9">
        <w:t xml:space="preserve">Ethanol was purchased from </w:t>
      </w:r>
      <w:proofErr w:type="spellStart"/>
      <w:r w:rsidR="008B0FE9" w:rsidRPr="008B0FE9">
        <w:t>Damao</w:t>
      </w:r>
      <w:proofErr w:type="spellEnd"/>
      <w:r w:rsidR="008B0FE9" w:rsidRPr="008B0FE9">
        <w:t xml:space="preserve"> Chemical Reagent Factory</w:t>
      </w:r>
      <w:r w:rsidR="008B0FE9">
        <w:t xml:space="preserve"> (Tianjin, China)</w:t>
      </w:r>
      <w:r w:rsidR="008B0FE9">
        <w:rPr>
          <w:rFonts w:hint="eastAsia"/>
        </w:rPr>
        <w:t>.</w:t>
      </w:r>
    </w:p>
    <w:p w14:paraId="0D5DEF2A" w14:textId="67ACE776" w:rsidR="003E0601" w:rsidRDefault="003E0601" w:rsidP="000C4C6F"/>
    <w:p w14:paraId="6F388576" w14:textId="6EDB83F5" w:rsidR="003E0601" w:rsidRPr="005155F2" w:rsidRDefault="002D0734" w:rsidP="000C4C6F">
      <w:pPr>
        <w:rPr>
          <w:i/>
          <w:iCs/>
          <w:u w:val="single"/>
        </w:rPr>
      </w:pPr>
      <w:r w:rsidRPr="005155F2">
        <w:rPr>
          <w:i/>
          <w:iCs/>
          <w:u w:val="single"/>
        </w:rPr>
        <w:t>Ultraperformance liquid chromatography coupled to tandem mass spectrometry (UPLC-MS/MS) profiling</w:t>
      </w:r>
    </w:p>
    <w:p w14:paraId="10C381E9" w14:textId="4AF814ED" w:rsidR="008F42BA" w:rsidRPr="005155F2" w:rsidRDefault="00204BAD" w:rsidP="002D3FFD">
      <w:pPr>
        <w:rPr>
          <w:rFonts w:cs="Times New Roman"/>
        </w:rPr>
      </w:pPr>
      <w:r w:rsidRPr="005155F2">
        <w:rPr>
          <w:rFonts w:cs="Times New Roman"/>
        </w:rPr>
        <w:t xml:space="preserve">Plasma, fecal and liver tissue samples collected were analyzed for </w:t>
      </w:r>
      <w:r w:rsidR="0088614A" w:rsidRPr="005155F2">
        <w:rPr>
          <w:rFonts w:cs="Times New Roman"/>
        </w:rPr>
        <w:t>bile acids (</w:t>
      </w:r>
      <w:r w:rsidRPr="005155F2">
        <w:rPr>
          <w:rFonts w:cs="Times New Roman"/>
        </w:rPr>
        <w:t>BAs</w:t>
      </w:r>
      <w:r w:rsidR="0088614A" w:rsidRPr="005155F2">
        <w:rPr>
          <w:rFonts w:cs="Times New Roman"/>
        </w:rPr>
        <w:t>)</w:t>
      </w:r>
      <w:r w:rsidRPr="005155F2">
        <w:rPr>
          <w:rFonts w:cs="Times New Roman"/>
        </w:rPr>
        <w:t xml:space="preserve"> using the UPLC-MS/MS with multiple reactions monitoring methods in an ACQUITY UPLC system (Waters, USA) coupled to a triple quadrupole mass spectrometer (Waters, USA). For liquid </w:t>
      </w:r>
      <w:r w:rsidRPr="005155F2">
        <w:rPr>
          <w:rFonts w:cs="Times New Roman"/>
        </w:rPr>
        <w:lastRenderedPageBreak/>
        <w:t xml:space="preserve">chromatography separation, an UPLC BEH C8 column (100 mm× 2.1 mm </w:t>
      </w:r>
      <w:proofErr w:type="spellStart"/>
      <w:r w:rsidRPr="005155F2">
        <w:rPr>
          <w:rFonts w:cs="Times New Roman"/>
        </w:rPr>
        <w:t>i.d.</w:t>
      </w:r>
      <w:proofErr w:type="spellEnd"/>
      <w:r w:rsidRPr="005155F2">
        <w:rPr>
          <w:rFonts w:cs="Times New Roman"/>
        </w:rPr>
        <w:t xml:space="preserve">; 1.7 </w:t>
      </w:r>
      <w:proofErr w:type="spellStart"/>
      <w:r w:rsidRPr="005155F2">
        <w:rPr>
          <w:rFonts w:cs="Times New Roman"/>
        </w:rPr>
        <w:t>μm</w:t>
      </w:r>
      <w:proofErr w:type="spellEnd"/>
      <w:r w:rsidRPr="005155F2">
        <w:rPr>
          <w:rFonts w:cs="Times New Roman"/>
        </w:rPr>
        <w:t>; Waters, USA) was used at 40</w:t>
      </w:r>
      <w:r w:rsidR="005155F2" w:rsidRPr="005155F2">
        <w:rPr>
          <w:rFonts w:cs="Times New Roman"/>
        </w:rPr>
        <w:t xml:space="preserve"> </w:t>
      </w:r>
      <w:r w:rsidRPr="005155F2">
        <w:rPr>
          <w:rFonts w:cs="Times New Roman"/>
        </w:rPr>
        <w:t>°C and a flow rate of 0.2 mL/min. The mobile phases were 10</w:t>
      </w:r>
      <w:r w:rsidR="005155F2" w:rsidRPr="005155F2">
        <w:rPr>
          <w:rFonts w:cs="Times New Roman"/>
        </w:rPr>
        <w:t xml:space="preserve"> </w:t>
      </w:r>
      <w:r w:rsidRPr="005155F2">
        <w:rPr>
          <w:rFonts w:cs="Times New Roman"/>
        </w:rPr>
        <w:t>mM</w:t>
      </w:r>
      <w:r w:rsidR="008F42BA" w:rsidRPr="005155F2">
        <w:rPr>
          <w:rFonts w:cs="Times New Roman"/>
        </w:rPr>
        <w:t xml:space="preserve"> </w:t>
      </w:r>
      <w:r w:rsidRPr="005155F2">
        <w:rPr>
          <w:rFonts w:cs="Times New Roman"/>
        </w:rPr>
        <w:t>ammonium bicarbonate solution (A) and 100</w:t>
      </w:r>
      <w:r w:rsidR="005155F2" w:rsidRPr="005155F2">
        <w:rPr>
          <w:rFonts w:cs="Times New Roman"/>
        </w:rPr>
        <w:t xml:space="preserve"> </w:t>
      </w:r>
      <w:r w:rsidRPr="005155F2">
        <w:rPr>
          <w:rFonts w:cs="Times New Roman"/>
        </w:rPr>
        <w:t>% acetonitrile (B). The gradient elution was set at 25</w:t>
      </w:r>
      <w:r w:rsidR="005155F2" w:rsidRPr="005155F2">
        <w:rPr>
          <w:rFonts w:cs="Times New Roman"/>
        </w:rPr>
        <w:t xml:space="preserve"> </w:t>
      </w:r>
      <w:r w:rsidRPr="005155F2">
        <w:rPr>
          <w:rFonts w:cs="Times New Roman"/>
        </w:rPr>
        <w:t>% (v/v) B for</w:t>
      </w:r>
      <w:r w:rsidR="008F42BA" w:rsidRPr="005155F2">
        <w:rPr>
          <w:rFonts w:cs="Times New Roman"/>
        </w:rPr>
        <w:t xml:space="preserve"> </w:t>
      </w:r>
      <w:r w:rsidRPr="005155F2">
        <w:rPr>
          <w:rFonts w:cs="Times New Roman"/>
        </w:rPr>
        <w:t>0.5 min, linearly increased to 40</w:t>
      </w:r>
      <w:r w:rsidR="005155F2" w:rsidRPr="005155F2">
        <w:rPr>
          <w:rFonts w:cs="Times New Roman"/>
        </w:rPr>
        <w:t xml:space="preserve"> </w:t>
      </w:r>
      <w:r w:rsidRPr="005155F2">
        <w:rPr>
          <w:rFonts w:cs="Times New Roman"/>
        </w:rPr>
        <w:t>% B during the next 12.5 min, linearly increased to 90</w:t>
      </w:r>
      <w:r w:rsidR="005155F2" w:rsidRPr="005155F2">
        <w:rPr>
          <w:rFonts w:cs="Times New Roman"/>
        </w:rPr>
        <w:t xml:space="preserve"> </w:t>
      </w:r>
      <w:r w:rsidRPr="005155F2">
        <w:rPr>
          <w:rFonts w:cs="Times New Roman"/>
        </w:rPr>
        <w:t>% B during the next 1</w:t>
      </w:r>
      <w:r w:rsidR="008F42BA" w:rsidRPr="005155F2">
        <w:rPr>
          <w:rFonts w:cs="Times New Roman"/>
        </w:rPr>
        <w:t xml:space="preserve"> </w:t>
      </w:r>
      <w:r w:rsidRPr="005155F2">
        <w:rPr>
          <w:rFonts w:cs="Times New Roman"/>
        </w:rPr>
        <w:t>min, linearly decreased to 25% B during the next 0.5 min, and finally maintained at this composition for an</w:t>
      </w:r>
      <w:r w:rsidR="008F42BA" w:rsidRPr="005155F2">
        <w:rPr>
          <w:rFonts w:cs="Times New Roman"/>
        </w:rPr>
        <w:t xml:space="preserve"> </w:t>
      </w:r>
      <w:r w:rsidRPr="005155F2">
        <w:rPr>
          <w:rFonts w:cs="Times New Roman"/>
        </w:rPr>
        <w:t>additional 2.5 min. The injection volume was 5 µ</w:t>
      </w:r>
      <w:r w:rsidR="002A11FD" w:rsidRPr="005155F2">
        <w:rPr>
          <w:rFonts w:cs="Times New Roman"/>
        </w:rPr>
        <w:t>L</w:t>
      </w:r>
      <w:r w:rsidRPr="005155F2">
        <w:rPr>
          <w:rFonts w:cs="Times New Roman"/>
        </w:rPr>
        <w:t xml:space="preserve">. </w:t>
      </w:r>
      <w:r w:rsidR="003E5BB6" w:rsidRPr="005155F2">
        <w:rPr>
          <w:rFonts w:cs="Times New Roman"/>
        </w:rPr>
        <w:t>The full-scan MS spectra of selected precursor ions by multiple reaction monitoring (MRM) was obtained, and the product ions were used for identification and quantification of BAs. The MS/MS detection system was</w:t>
      </w:r>
      <w:r w:rsidR="00636A9E" w:rsidRPr="005155F2">
        <w:rPr>
          <w:rFonts w:cs="Times New Roman"/>
        </w:rPr>
        <w:t xml:space="preserve"> </w:t>
      </w:r>
      <w:r w:rsidR="003E5BB6" w:rsidRPr="005155F2">
        <w:rPr>
          <w:rFonts w:cs="Times New Roman"/>
        </w:rPr>
        <w:t xml:space="preserve">equipped with </w:t>
      </w:r>
      <w:r w:rsidR="00C53B08" w:rsidRPr="005155F2">
        <w:rPr>
          <w:rFonts w:cs="Times New Roman"/>
        </w:rPr>
        <w:t>a</w:t>
      </w:r>
      <w:r w:rsidR="005155F2" w:rsidRPr="005155F2">
        <w:rPr>
          <w:rFonts w:cs="Times New Roman"/>
        </w:rPr>
        <w:t>n</w:t>
      </w:r>
      <w:r w:rsidR="00C53B08" w:rsidRPr="005155F2">
        <w:rPr>
          <w:rFonts w:cs="Times New Roman"/>
        </w:rPr>
        <w:t xml:space="preserve"> electrospray ionization source (ESI) operating in negative ion mode.</w:t>
      </w:r>
      <w:r w:rsidR="00E95FDF" w:rsidRPr="005155F2">
        <w:rPr>
          <w:rFonts w:cs="Times New Roman"/>
        </w:rPr>
        <w:t xml:space="preserve"> </w:t>
      </w:r>
      <w:r w:rsidR="002A11FD" w:rsidRPr="005155F2">
        <w:rPr>
          <w:rFonts w:cs="Times New Roman"/>
        </w:rPr>
        <w:t>Briefly, nebulizing gas flow, 3 L/min, heating gas flow 10 L/min, interface temperature 300</w:t>
      </w:r>
      <w:r w:rsidR="003E5BB6" w:rsidRPr="005155F2">
        <w:rPr>
          <w:rFonts w:cs="Times New Roman"/>
        </w:rPr>
        <w:t xml:space="preserve"> </w:t>
      </w:r>
      <w:r w:rsidR="002A11FD" w:rsidRPr="005155F2">
        <w:rPr>
          <w:rFonts w:cs="Times New Roman"/>
        </w:rPr>
        <w:t>℃</w:t>
      </w:r>
      <w:r w:rsidR="003E5BB6" w:rsidRPr="005155F2">
        <w:rPr>
          <w:rFonts w:cs="Times New Roman"/>
        </w:rPr>
        <w:t xml:space="preserve">, </w:t>
      </w:r>
      <w:r w:rsidR="002A11FD" w:rsidRPr="005155F2">
        <w:rPr>
          <w:rFonts w:cs="Times New Roman"/>
        </w:rPr>
        <w:t>DL temperature 250</w:t>
      </w:r>
      <w:r w:rsidR="003E5BB6" w:rsidRPr="005155F2">
        <w:rPr>
          <w:rFonts w:cs="Times New Roman"/>
        </w:rPr>
        <w:t xml:space="preserve"> </w:t>
      </w:r>
      <w:r w:rsidR="002A11FD" w:rsidRPr="005155F2">
        <w:rPr>
          <w:rFonts w:cs="Times New Roman"/>
        </w:rPr>
        <w:t>℃</w:t>
      </w:r>
      <w:r w:rsidR="003E5BB6" w:rsidRPr="005155F2">
        <w:rPr>
          <w:rFonts w:cs="Times New Roman"/>
        </w:rPr>
        <w:t xml:space="preserve">, </w:t>
      </w:r>
      <w:r w:rsidR="002A11FD" w:rsidRPr="005155F2">
        <w:rPr>
          <w:rFonts w:cs="Times New Roman"/>
        </w:rPr>
        <w:t>heat block temperature 400</w:t>
      </w:r>
      <w:r w:rsidR="003E5BB6" w:rsidRPr="005155F2">
        <w:rPr>
          <w:rFonts w:cs="Times New Roman"/>
        </w:rPr>
        <w:t xml:space="preserve"> </w:t>
      </w:r>
      <w:r w:rsidR="002A11FD" w:rsidRPr="005155F2">
        <w:rPr>
          <w:rFonts w:cs="Times New Roman"/>
        </w:rPr>
        <w:t>℃</w:t>
      </w:r>
      <w:r w:rsidR="003E5BB6" w:rsidRPr="005155F2">
        <w:rPr>
          <w:rFonts w:cs="Times New Roman"/>
        </w:rPr>
        <w:t xml:space="preserve">, </w:t>
      </w:r>
      <w:r w:rsidR="002A11FD" w:rsidRPr="005155F2">
        <w:rPr>
          <w:rFonts w:cs="Times New Roman"/>
        </w:rPr>
        <w:t>drying gas flow 10 L/min</w:t>
      </w:r>
      <w:r w:rsidR="003E5BB6" w:rsidRPr="005155F2">
        <w:rPr>
          <w:rFonts w:cs="Times New Roman"/>
        </w:rPr>
        <w:t>.</w:t>
      </w:r>
    </w:p>
    <w:p w14:paraId="5835C79E" w14:textId="375B8EE7" w:rsidR="008F0014" w:rsidRPr="008F42BA" w:rsidRDefault="008F0014" w:rsidP="00204BAD">
      <w:r>
        <w:rPr>
          <w:b/>
          <w:bCs/>
        </w:rPr>
        <w:br w:type="page"/>
      </w:r>
    </w:p>
    <w:p w14:paraId="1BC4B36E" w14:textId="7A08E0AC" w:rsidR="008F0014" w:rsidRPr="006B1342" w:rsidRDefault="008F0014" w:rsidP="006B1342">
      <w:pPr>
        <w:pStyle w:val="a8"/>
        <w:numPr>
          <w:ilvl w:val="0"/>
          <w:numId w:val="8"/>
        </w:numPr>
        <w:ind w:firstLineChars="0"/>
        <w:rPr>
          <w:b/>
          <w:bCs/>
        </w:rPr>
      </w:pPr>
      <w:r w:rsidRPr="006B1342">
        <w:rPr>
          <w:b/>
          <w:bCs/>
        </w:rPr>
        <w:lastRenderedPageBreak/>
        <w:t>Supplementary methods</w:t>
      </w:r>
      <w:r w:rsidRPr="006B1342">
        <w:rPr>
          <w:b/>
          <w:bCs/>
          <w:i/>
          <w:iCs/>
        </w:rPr>
        <w:t xml:space="preserve"> </w:t>
      </w:r>
      <w:r w:rsidRPr="006B1342">
        <w:rPr>
          <w:b/>
          <w:bCs/>
        </w:rPr>
        <w:t>for 16S rRNA genes sequencing and metataxonomic analysis</w:t>
      </w:r>
    </w:p>
    <w:p w14:paraId="7F38DA94" w14:textId="77777777" w:rsidR="00A618F9" w:rsidRPr="005155F2" w:rsidRDefault="00A618F9" w:rsidP="00A618F9">
      <w:pPr>
        <w:rPr>
          <w:i/>
          <w:iCs/>
          <w:u w:val="single"/>
        </w:rPr>
      </w:pPr>
      <w:r w:rsidRPr="005155F2">
        <w:rPr>
          <w:i/>
          <w:iCs/>
          <w:u w:val="single"/>
        </w:rPr>
        <w:t>Illumina MiSeq sequencing</w:t>
      </w:r>
    </w:p>
    <w:p w14:paraId="2236BFE5" w14:textId="77777777" w:rsidR="00A618F9" w:rsidRDefault="00A618F9" w:rsidP="00A618F9">
      <w:pPr>
        <w:ind w:firstLineChars="100" w:firstLine="210"/>
      </w:pPr>
      <w:r w:rsidRPr="00A618F9">
        <w:t xml:space="preserve">Purified amplicons were pooled in equimolar amounts and paired-end sequenced on an Illumina MiSeq PE300 platform/NovaSeq PE250 platform (Illumina, San </w:t>
      </w:r>
      <w:proofErr w:type="spellStart"/>
      <w:r w:rsidRPr="00A618F9">
        <w:t>Diego,USA</w:t>
      </w:r>
      <w:proofErr w:type="spellEnd"/>
      <w:r w:rsidRPr="00A618F9">
        <w:t>) according to the standard protocols by Majorbio Bio-Pharm Technology Co. Ltd. (Shanghai, China).</w:t>
      </w:r>
    </w:p>
    <w:p w14:paraId="401DD048" w14:textId="77777777" w:rsidR="003C20E3" w:rsidRDefault="003C20E3" w:rsidP="003C20E3"/>
    <w:p w14:paraId="1D033913" w14:textId="77777777" w:rsidR="003C20E3" w:rsidRPr="005155F2" w:rsidRDefault="003C20E3" w:rsidP="003C20E3">
      <w:pPr>
        <w:rPr>
          <w:i/>
          <w:iCs/>
          <w:u w:val="single"/>
        </w:rPr>
      </w:pPr>
      <w:r w:rsidRPr="005155F2">
        <w:rPr>
          <w:i/>
          <w:iCs/>
          <w:u w:val="single"/>
        </w:rPr>
        <w:t>Data processing</w:t>
      </w:r>
    </w:p>
    <w:p w14:paraId="72112AC6" w14:textId="1FD7A379" w:rsidR="003C20E3" w:rsidRPr="005155F2" w:rsidRDefault="003C20E3" w:rsidP="00666C44">
      <w:pPr>
        <w:ind w:firstLineChars="100" w:firstLine="210"/>
        <w:rPr>
          <w:rFonts w:cs="Times New Roman"/>
        </w:rPr>
      </w:pPr>
      <w:r w:rsidRPr="005155F2">
        <w:rPr>
          <w:rFonts w:cs="Times New Roman"/>
        </w:rPr>
        <w:t xml:space="preserve">Raw FASTQ files were de-multiplexed using an in-house </w:t>
      </w:r>
      <w:proofErr w:type="spellStart"/>
      <w:r w:rsidRPr="005155F2">
        <w:rPr>
          <w:rFonts w:cs="Times New Roman"/>
        </w:rPr>
        <w:t>perl</w:t>
      </w:r>
      <w:proofErr w:type="spellEnd"/>
      <w:r w:rsidRPr="005155F2">
        <w:rPr>
          <w:rFonts w:cs="Times New Roman"/>
        </w:rPr>
        <w:t xml:space="preserve"> script, and then quality-filtered by </w:t>
      </w:r>
      <w:proofErr w:type="spellStart"/>
      <w:r w:rsidRPr="005155F2">
        <w:rPr>
          <w:rFonts w:cs="Times New Roman"/>
        </w:rPr>
        <w:t>fastp</w:t>
      </w:r>
      <w:proofErr w:type="spellEnd"/>
      <w:r w:rsidRPr="005155F2">
        <w:rPr>
          <w:rFonts w:cs="Times New Roman"/>
        </w:rPr>
        <w:t xml:space="preserve"> version 0.19.6</w:t>
      </w:r>
      <w:r w:rsidR="00281F17" w:rsidRPr="005155F2">
        <w:rPr>
          <w:rFonts w:cs="Times New Roman"/>
        </w:rPr>
        <w:fldChar w:fldCharType="begin"/>
      </w:r>
      <w:r w:rsidR="00281F17" w:rsidRPr="005155F2">
        <w:rPr>
          <w:rFonts w:cs="Times New Roman"/>
        </w:rPr>
        <w:instrText xml:space="preserve"> ADDIN EN.CITE &lt;EndNote&gt;&lt;Cite&gt;&lt;Author&gt;Chen&lt;/Author&gt;&lt;Year&gt;2018&lt;/Year&gt;&lt;RecNum&gt;129&lt;/RecNum&gt;&lt;DisplayText&gt;&lt;style face="superscript"&gt;1&lt;/style&gt;&lt;/DisplayText&gt;&lt;record&gt;&lt;rec-number&gt;129&lt;/rec-number&gt;&lt;foreign-keys&gt;&lt;key app="EN" db-id="0xrv5dx0rdrrtjepp555ev9szd5azavts90p" timestamp="1646124681"&gt;129&lt;/key&gt;&lt;/foreign-keys&gt;&lt;ref-type name="Journal Article"&gt;17&lt;/ref-type&gt;&lt;contributors&gt;&lt;authors&gt;&lt;author&gt;Chen, Shifu&lt;/author&gt;&lt;author&gt;Zhou, Yanqing&lt;/author&gt;&lt;author&gt;Chen, Yaru&lt;/author&gt;&lt;author&gt;Gu, Jia&lt;/author&gt;&lt;/authors&gt;&lt;/contributors&gt;&lt;auth-address&gt;Department of Bioinformatics, HaploX Biotechnology, Shenzhen, China.&amp;#xD;Shenzhen Institutes of Advanced Technology, Chinese Academy of Sciences, Shenzhen, China.&lt;/auth-address&gt;&lt;titles&gt;&lt;title&gt;fastp: an ultra-fast all-in-one FASTQ preprocessor&lt;/title&gt;&lt;secondary-title&gt;Bioinformatics (Oxford, England)&lt;/secondary-title&gt;&lt;alt-title&gt;Bioinformatics&lt;/alt-title&gt;&lt;/titles&gt;&lt;periodical&gt;&lt;full-title&gt;Bioinformatics (Oxford, England)&lt;/full-title&gt;&lt;abbr-1&gt;Bioinformatics&lt;/abbr-1&gt;&lt;/periodical&gt;&lt;alt-periodical&gt;&lt;full-title&gt;Bioinformatics (Oxford, England)&lt;/full-title&gt;&lt;abbr-1&gt;Bioinformatics&lt;/abbr-1&gt;&lt;/alt-periodical&gt;&lt;pages&gt;i884-i890&lt;/pages&gt;&lt;volume&gt;34&lt;/volume&gt;&lt;number&gt;17&lt;/number&gt;&lt;dates&gt;&lt;year&gt;2018&lt;/year&gt;&lt;/dates&gt;&lt;isbn&gt;1367-4811&lt;/isbn&gt;&lt;accession-num&gt;30423086&lt;/accession-num&gt;&lt;urls&gt;&lt;related-urls&gt;&lt;url&gt;https://pubmed.ncbi.nlm.nih.gov/30423086&lt;/url&gt;&lt;/related-urls&gt;&lt;/urls&gt;&lt;electronic-resource-num&gt;10.1093/bioinformatics/bty560&lt;/electronic-resource-num&gt;&lt;remote-database-name&gt;PubMed&lt;/remote-database-name&gt;&lt;language&gt;eng&lt;/language&gt;&lt;/record&gt;&lt;/Cite&gt;&lt;/EndNote&gt;</w:instrText>
      </w:r>
      <w:r w:rsidR="00281F17" w:rsidRPr="005155F2">
        <w:rPr>
          <w:rFonts w:cs="Times New Roman"/>
        </w:rPr>
        <w:fldChar w:fldCharType="separate"/>
      </w:r>
      <w:r w:rsidR="00281F17" w:rsidRPr="005155F2">
        <w:rPr>
          <w:rFonts w:cs="Times New Roman"/>
          <w:noProof/>
          <w:vertAlign w:val="superscript"/>
        </w:rPr>
        <w:t>1</w:t>
      </w:r>
      <w:r w:rsidR="00281F17" w:rsidRPr="005155F2">
        <w:rPr>
          <w:rFonts w:cs="Times New Roman"/>
        </w:rPr>
        <w:fldChar w:fldCharType="end"/>
      </w:r>
      <w:r w:rsidRPr="005155F2">
        <w:rPr>
          <w:rFonts w:cs="Times New Roman"/>
        </w:rPr>
        <w:t xml:space="preserve"> and merged by FLASH version 1.2.7</w:t>
      </w:r>
      <w:r w:rsidR="008723BA" w:rsidRPr="005155F2">
        <w:rPr>
          <w:rFonts w:cs="Times New Roman"/>
        </w:rPr>
        <w:fldChar w:fldCharType="begin"/>
      </w:r>
      <w:r w:rsidR="00281F17" w:rsidRPr="005155F2">
        <w:rPr>
          <w:rFonts w:cs="Times New Roman"/>
        </w:rPr>
        <w:instrText xml:space="preserve"> ADDIN EN.CITE &lt;EndNote&gt;&lt;Cite&gt;&lt;Author&gt;Magoč&lt;/Author&gt;&lt;Year&gt;2011&lt;/Year&gt;&lt;RecNum&gt;130&lt;/RecNum&gt;&lt;DisplayText&gt;&lt;style face="superscript"&gt;2&lt;/style&gt;&lt;/DisplayText&gt;&lt;record&gt;&lt;rec-number&gt;130&lt;/rec-number&gt;&lt;foreign-keys&gt;&lt;key app="EN" db-id="0xrv5dx0rdrrtjepp555ev9szd5azavts90p" timestamp="1646124739"&gt;130&lt;/key&gt;&lt;/foreign-keys&gt;&lt;ref-type name="Journal Article"&gt;17&lt;/ref-type&gt;&lt;contributors&gt;&lt;authors&gt;&lt;author&gt;Magoč, Tanja&lt;/author&gt;&lt;author&gt;Salzberg, Steven L.&lt;/author&gt;&lt;/authors&gt;&lt;/contributors&gt;&lt;auth-address&gt;McKusick-Nathans Institute of Genetic Medicine, Johns Hopkins University School of Medicine, Baltimore, MD 21205, USA. t.magoc@gmail.com&lt;/auth-address&gt;&lt;titles&gt;&lt;title&gt;FLASH: fast length adjustment of short reads to improve genome assemblies&lt;/title&gt;&lt;secondary-title&gt;Bioinformatics (Oxford, England)&lt;/secondary-title&gt;&lt;alt-title&gt;Bioinformatics&lt;/alt-title&gt;&lt;/titles&gt;&lt;periodical&gt;&lt;full-title&gt;Bioinformatics (Oxford, England)&lt;/full-title&gt;&lt;abbr-1&gt;Bioinformatics&lt;/abbr-1&gt;&lt;/periodical&gt;&lt;alt-periodical&gt;&lt;full-title&gt;Bioinformatics (Oxford, England)&lt;/full-title&gt;&lt;abbr-1&gt;Bioinformatics&lt;/abbr-1&gt;&lt;/alt-periodical&gt;&lt;pages&gt;2957-2963&lt;/pages&gt;&lt;volume&gt;27&lt;/volume&gt;&lt;number&gt;21&lt;/number&gt;&lt;dates&gt;&lt;year&gt;2011&lt;/year&gt;&lt;/dates&gt;&lt;isbn&gt;1367-4811&lt;/isbn&gt;&lt;accession-num&gt;21903629&lt;/accession-num&gt;&lt;urls&gt;&lt;related-urls&gt;&lt;url&gt;https://pubmed.ncbi.nlm.nih.gov/21903629&lt;/url&gt;&lt;/related-urls&gt;&lt;/urls&gt;&lt;electronic-resource-num&gt;10.1093/bioinformatics/btr507&lt;/electronic-resource-num&gt;&lt;remote-database-name&gt;PubMed&lt;/remote-database-name&gt;&lt;language&gt;eng&lt;/language&gt;&lt;/record&gt;&lt;/Cite&gt;&lt;/EndNote&gt;</w:instrText>
      </w:r>
      <w:r w:rsidR="008723BA" w:rsidRPr="005155F2">
        <w:rPr>
          <w:rFonts w:cs="Times New Roman"/>
        </w:rPr>
        <w:fldChar w:fldCharType="separate"/>
      </w:r>
      <w:r w:rsidR="00281F17" w:rsidRPr="005155F2">
        <w:rPr>
          <w:rFonts w:cs="Times New Roman"/>
          <w:noProof/>
          <w:vertAlign w:val="superscript"/>
        </w:rPr>
        <w:t>2</w:t>
      </w:r>
      <w:r w:rsidR="008723BA" w:rsidRPr="005155F2">
        <w:rPr>
          <w:rFonts w:cs="Times New Roman"/>
        </w:rPr>
        <w:fldChar w:fldCharType="end"/>
      </w:r>
      <w:r w:rsidRPr="005155F2">
        <w:rPr>
          <w:rFonts w:cs="Times New Roman"/>
        </w:rPr>
        <w:t xml:space="preserve"> with the following criteria: (</w:t>
      </w:r>
      <w:r w:rsidR="00666C44" w:rsidRPr="005155F2">
        <w:rPr>
          <w:rFonts w:cs="Times New Roman"/>
        </w:rPr>
        <w:t>1</w:t>
      </w:r>
      <w:r w:rsidRPr="005155F2">
        <w:rPr>
          <w:rFonts w:cs="Times New Roman"/>
        </w:rPr>
        <w:t>) the 300 bp reads were truncated at any site receiving an average quality score of &lt;</w:t>
      </w:r>
      <w:r w:rsidR="005155F2">
        <w:rPr>
          <w:rFonts w:cs="Times New Roman"/>
        </w:rPr>
        <w:t xml:space="preserve"> </w:t>
      </w:r>
      <w:r w:rsidRPr="005155F2">
        <w:rPr>
          <w:rFonts w:cs="Times New Roman"/>
        </w:rPr>
        <w:t>20 over a 50 bp sliding window, and the truncated reads shorter than 50 bp were discarded, reads containing ambiguous characters were also discarded; (</w:t>
      </w:r>
      <w:r w:rsidR="00666C44" w:rsidRPr="005155F2">
        <w:rPr>
          <w:rFonts w:cs="Times New Roman"/>
        </w:rPr>
        <w:t>2</w:t>
      </w:r>
      <w:r w:rsidRPr="005155F2">
        <w:rPr>
          <w:rFonts w:cs="Times New Roman"/>
        </w:rPr>
        <w:t>) only overlapping sequences longer than 10 bp were assembled according to their overlapped sequence. The maximum mismatch ratio of overlap region is 0.2. Reads that could not be assembled were discarded; (</w:t>
      </w:r>
      <w:r w:rsidR="00666C44" w:rsidRPr="005155F2">
        <w:rPr>
          <w:rFonts w:cs="Times New Roman"/>
        </w:rPr>
        <w:t>3</w:t>
      </w:r>
      <w:r w:rsidRPr="005155F2">
        <w:rPr>
          <w:rFonts w:cs="Times New Roman"/>
        </w:rPr>
        <w:t>) Samples were distinguished according to the barcode and primers, and the sequence direction was adjusted, exact barcode matching, 2 nucleotide mismatch in primer matching. Then the optimized sequences were clustered into operational taxonomic units (OTUs) using UPARSE 7.1</w:t>
      </w:r>
      <w:r w:rsidR="00666C44" w:rsidRPr="005155F2">
        <w:rPr>
          <w:rFonts w:cs="Times New Roman"/>
        </w:rPr>
        <w:fldChar w:fldCharType="begin"/>
      </w:r>
      <w:r w:rsidR="00281F17" w:rsidRPr="005155F2">
        <w:rPr>
          <w:rFonts w:cs="Times New Roman"/>
        </w:rPr>
        <w:instrText xml:space="preserve"> ADDIN EN.CITE &lt;EndNote&gt;&lt;Cite&gt;&lt;Author&gt;Edgar&lt;/Author&gt;&lt;Year&gt;2013&lt;/Year&gt;&lt;RecNum&gt;131&lt;/RecNum&gt;&lt;DisplayText&gt;&lt;style face="superscript"&gt;3&lt;/style&gt;&lt;/DisplayText&gt;&lt;record&gt;&lt;rec-number&gt;131&lt;/rec-number&gt;&lt;foreign-keys&gt;&lt;key app="EN" db-id="0xrv5dx0rdrrtjepp555ev9szd5azavts90p" timestamp="1646124875"&gt;131&lt;/key&gt;&lt;/foreign-keys&gt;&lt;ref-type name="Journal Article"&gt;17&lt;/ref-type&gt;&lt;contributors&gt;&lt;authors&gt;&lt;author&gt;Edgar, Robert C.&lt;/author&gt;&lt;/authors&gt;&lt;/contributors&gt;&lt;auth-address&gt;Independent Investigator, Tiburon, California, USA.&lt;/auth-address&gt;&lt;titles&gt;&lt;title&gt;UPARSE: highly accurate OTU sequences from microbial amplicon reads&lt;/title&gt;&lt;secondary-title&gt;Nature methods&lt;/secondary-title&gt;&lt;alt-title&gt;Nat Methods&lt;/alt-title&gt;&lt;/titles&gt;&lt;periodical&gt;&lt;full-title&gt;Nature methods&lt;/full-title&gt;&lt;abbr-1&gt;Nat Methods&lt;/abbr-1&gt;&lt;/periodical&gt;&lt;alt-periodical&gt;&lt;full-title&gt;Nature methods&lt;/full-title&gt;&lt;abbr-1&gt;Nat Methods&lt;/abbr-1&gt;&lt;/alt-periodical&gt;&lt;pages&gt;996-998&lt;/pages&gt;&lt;volume&gt;10&lt;/volume&gt;&lt;number&gt;10&lt;/number&gt;&lt;dates&gt;&lt;year&gt;2013&lt;/year&gt;&lt;/dates&gt;&lt;isbn&gt;1548-7105&lt;/isbn&gt;&lt;accession-num&gt;23955772&lt;/accession-num&gt;&lt;urls&gt;&lt;related-urls&gt;&lt;url&gt;https://pubmed.ncbi.nlm.nih.gov/23955772&lt;/url&gt;&lt;/related-urls&gt;&lt;/urls&gt;&lt;electronic-resource-num&gt;10.1038/nmeth.2604&lt;/electronic-resource-num&gt;&lt;remote-database-name&gt;PubMed&lt;/remote-database-name&gt;&lt;language&gt;eng&lt;/language&gt;&lt;/record&gt;&lt;/Cite&gt;&lt;/EndNote&gt;</w:instrText>
      </w:r>
      <w:r w:rsidR="00666C44" w:rsidRPr="005155F2">
        <w:rPr>
          <w:rFonts w:cs="Times New Roman"/>
        </w:rPr>
        <w:fldChar w:fldCharType="separate"/>
      </w:r>
      <w:r w:rsidR="00281F17" w:rsidRPr="005155F2">
        <w:rPr>
          <w:rFonts w:cs="Times New Roman"/>
          <w:noProof/>
          <w:vertAlign w:val="superscript"/>
        </w:rPr>
        <w:t>3</w:t>
      </w:r>
      <w:r w:rsidR="00666C44" w:rsidRPr="005155F2">
        <w:rPr>
          <w:rFonts w:cs="Times New Roman"/>
        </w:rPr>
        <w:fldChar w:fldCharType="end"/>
      </w:r>
      <w:r w:rsidRPr="005155F2">
        <w:rPr>
          <w:rFonts w:cs="Times New Roman"/>
        </w:rPr>
        <w:t xml:space="preserve"> with 97</w:t>
      </w:r>
      <w:r w:rsidR="005155F2">
        <w:rPr>
          <w:rFonts w:cs="Times New Roman"/>
        </w:rPr>
        <w:t xml:space="preserve"> </w:t>
      </w:r>
      <w:r w:rsidRPr="005155F2">
        <w:rPr>
          <w:rFonts w:cs="Times New Roman"/>
        </w:rPr>
        <w:t xml:space="preserve">% sequence similarity level. To minimize the effects of sequencing depth on </w:t>
      </w:r>
      <w:r w:rsidR="00D0460E" w:rsidRPr="005155F2">
        <w:rPr>
          <w:rFonts w:cs="Times New Roman"/>
        </w:rPr>
        <w:t>α-</w:t>
      </w:r>
      <w:r w:rsidRPr="005155F2">
        <w:rPr>
          <w:rFonts w:cs="Times New Roman"/>
        </w:rPr>
        <w:t xml:space="preserve"> and </w:t>
      </w:r>
      <w:r w:rsidR="00D0460E" w:rsidRPr="005155F2">
        <w:rPr>
          <w:rFonts w:cs="Times New Roman"/>
        </w:rPr>
        <w:t>β-</w:t>
      </w:r>
      <w:r w:rsidRPr="005155F2">
        <w:rPr>
          <w:rFonts w:cs="Times New Roman"/>
        </w:rPr>
        <w:t xml:space="preserve">diversity measure, the number of 16S rRNA gene sequences from each sample were rarefied to 20,000, which still yielded an average </w:t>
      </w:r>
      <w:proofErr w:type="gramStart"/>
      <w:r w:rsidRPr="005155F2">
        <w:rPr>
          <w:rFonts w:cs="Times New Roman"/>
        </w:rPr>
        <w:t>Good</w:t>
      </w:r>
      <w:r w:rsidR="00D0460E" w:rsidRPr="005155F2">
        <w:rPr>
          <w:rFonts w:cs="Times New Roman"/>
        </w:rPr>
        <w:t>’</w:t>
      </w:r>
      <w:r w:rsidRPr="005155F2">
        <w:rPr>
          <w:rFonts w:cs="Times New Roman"/>
        </w:rPr>
        <w:t>s</w:t>
      </w:r>
      <w:proofErr w:type="gramEnd"/>
      <w:r w:rsidRPr="005155F2">
        <w:rPr>
          <w:rFonts w:cs="Times New Roman"/>
        </w:rPr>
        <w:t xml:space="preserve"> coverage of 99.09</w:t>
      </w:r>
      <w:r w:rsidR="005155F2">
        <w:rPr>
          <w:rFonts w:cs="Times New Roman"/>
        </w:rPr>
        <w:t xml:space="preserve"> </w:t>
      </w:r>
      <w:r w:rsidRPr="005155F2">
        <w:rPr>
          <w:rFonts w:cs="Times New Roman"/>
        </w:rPr>
        <w:t xml:space="preserve">%, respectively. </w:t>
      </w:r>
    </w:p>
    <w:p w14:paraId="097BD626" w14:textId="2EA70A90" w:rsidR="00D11F35" w:rsidRPr="005155F2" w:rsidRDefault="003C20E3" w:rsidP="00D11F35">
      <w:pPr>
        <w:ind w:firstLineChars="100" w:firstLine="210"/>
        <w:rPr>
          <w:rFonts w:cs="Times New Roman"/>
        </w:rPr>
      </w:pPr>
      <w:r w:rsidRPr="005155F2">
        <w:rPr>
          <w:rFonts w:cs="Times New Roman"/>
        </w:rPr>
        <w:t>The taxonomy of each OTU representative sequence was analyzed by RDP Classifier version 2.2</w:t>
      </w:r>
      <w:r w:rsidR="00D0460E" w:rsidRPr="005155F2">
        <w:rPr>
          <w:rFonts w:cs="Times New Roman"/>
        </w:rPr>
        <w:fldChar w:fldCharType="begin"/>
      </w:r>
      <w:r w:rsidR="00281F17" w:rsidRPr="005155F2">
        <w:rPr>
          <w:rFonts w:cs="Times New Roman"/>
        </w:rPr>
        <w:instrText xml:space="preserve"> ADDIN EN.CITE &lt;EndNote&gt;&lt;Cite&gt;&lt;Author&gt;Wang&lt;/Author&gt;&lt;Year&gt;2007&lt;/Year&gt;&lt;RecNum&gt;132&lt;/RecNum&gt;&lt;DisplayText&gt;&lt;style face="superscript"&gt;4&lt;/style&gt;&lt;/DisplayText&gt;&lt;record&gt;&lt;rec-number&gt;132&lt;/rec-number&gt;&lt;foreign-keys&gt;&lt;key app="EN" db-id="0xrv5dx0rdrrtjepp555ev9szd5azavts90p" timestamp="1646125035"&gt;132&lt;/key&gt;&lt;/foreign-keys&gt;&lt;ref-type name="Journal Article"&gt;17&lt;/ref-type&gt;&lt;contributors&gt;&lt;authors&gt;&lt;author&gt;Wang, Qiong&lt;/author&gt;&lt;author&gt;Garrity, George M.&lt;/author&gt;&lt;author&gt;Tiedje, James M.&lt;/author&gt;&lt;author&gt;Cole, James R.&lt;/author&gt;&lt;/authors&gt;&lt;/contributors&gt;&lt;auth-address&gt;Center for Microbial Ecology, Michigan State University, East Lansing, MI 48824, USA.&lt;/auth-address&gt;&lt;titles&gt;&lt;title&gt;Naive Bayesian classifier for rapid assignment of rRNA sequences into the new bacterial taxonomy&lt;/title&gt;&lt;secondary-title&gt;Applied and environmental microbiology&lt;/secondary-title&gt;&lt;alt-title&gt;Appl Environ Microbiol&lt;/alt-title&gt;&lt;/titles&gt;&lt;periodical&gt;&lt;full-title&gt;Applied and environmental microbiology&lt;/full-title&gt;&lt;abbr-1&gt;Appl Environ Microbiol&lt;/abbr-1&gt;&lt;/periodical&gt;&lt;alt-periodical&gt;&lt;full-title&gt;Applied and environmental microbiology&lt;/full-title&gt;&lt;abbr-1&gt;Appl Environ Microbiol&lt;/abbr-1&gt;&lt;/alt-periodical&gt;&lt;pages&gt;5261-5267&lt;/pages&gt;&lt;volume&gt;73&lt;/volume&gt;&lt;number&gt;16&lt;/number&gt;&lt;dates&gt;&lt;year&gt;2007&lt;/year&gt;&lt;/dates&gt;&lt;isbn&gt;0099-2240&lt;/isbn&gt;&lt;accession-num&gt;17586664&lt;/accession-num&gt;&lt;urls&gt;&lt;related-urls&gt;&lt;url&gt;https://pubmed.ncbi.nlm.nih.gov/17586664&lt;/url&gt;&lt;/related-urls&gt;&lt;/urls&gt;&lt;remote-database-name&gt;PubMed&lt;/remote-database-name&gt;&lt;language&gt;eng&lt;/language&gt;&lt;/record&gt;&lt;/Cite&gt;&lt;/EndNote&gt;</w:instrText>
      </w:r>
      <w:r w:rsidR="00D0460E" w:rsidRPr="005155F2">
        <w:rPr>
          <w:rFonts w:cs="Times New Roman"/>
        </w:rPr>
        <w:fldChar w:fldCharType="separate"/>
      </w:r>
      <w:r w:rsidR="00281F17" w:rsidRPr="005155F2">
        <w:rPr>
          <w:rFonts w:cs="Times New Roman"/>
          <w:noProof/>
          <w:vertAlign w:val="superscript"/>
        </w:rPr>
        <w:t>4</w:t>
      </w:r>
      <w:r w:rsidR="00D0460E" w:rsidRPr="005155F2">
        <w:rPr>
          <w:rFonts w:cs="Times New Roman"/>
        </w:rPr>
        <w:fldChar w:fldCharType="end"/>
      </w:r>
      <w:r w:rsidRPr="005155F2">
        <w:rPr>
          <w:rFonts w:cs="Times New Roman"/>
        </w:rPr>
        <w:t xml:space="preserve"> against the 16S rRNA gene database (e</w:t>
      </w:r>
      <w:r w:rsidR="005155F2">
        <w:rPr>
          <w:rFonts w:cs="Times New Roman"/>
        </w:rPr>
        <w:t>.</w:t>
      </w:r>
      <w:r w:rsidRPr="005155F2">
        <w:rPr>
          <w:rFonts w:cs="Times New Roman"/>
        </w:rPr>
        <w:t>g. Silva v138) using confidence threshold of 0.7. The metagenomic function was predicted by PICRUSt2 (Phylogenetic Investigation of Communities by Reconstruction of Unobserved States)</w:t>
      </w:r>
      <w:r w:rsidR="00D0460E" w:rsidRPr="005155F2">
        <w:rPr>
          <w:rFonts w:cs="Times New Roman"/>
        </w:rPr>
        <w:fldChar w:fldCharType="begin">
          <w:fldData xml:space="preserve">PEVuZE5vdGU+PENpdGU+PEF1dGhvcj5Eb3VnbGFzPC9BdXRob3I+PFllYXI+MjAyMDwvWWVhcj48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</w:fldData>
        </w:fldChar>
      </w:r>
      <w:r w:rsidR="00281F17" w:rsidRPr="005155F2">
        <w:rPr>
          <w:rFonts w:cs="Times New Roman"/>
        </w:rPr>
        <w:instrText xml:space="preserve"> ADDIN EN.CITE </w:instrText>
      </w:r>
      <w:r w:rsidR="00281F17" w:rsidRPr="005155F2">
        <w:rPr>
          <w:rFonts w:cs="Times New Roman"/>
        </w:rPr>
        <w:fldChar w:fldCharType="begin">
          <w:fldData xml:space="preserve">PEVuZE5vdGU+PENpdGU+PEF1dGhvcj5Eb3VnbGFzPC9BdXRob3I+PFllYXI+MjAyMDwvWWVhcj48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</w:fldData>
        </w:fldChar>
      </w:r>
      <w:r w:rsidR="00281F17" w:rsidRPr="005155F2">
        <w:rPr>
          <w:rFonts w:cs="Times New Roman"/>
        </w:rPr>
        <w:instrText xml:space="preserve"> ADDIN EN.CITE.DATA </w:instrText>
      </w:r>
      <w:r w:rsidR="00281F17" w:rsidRPr="005155F2">
        <w:rPr>
          <w:rFonts w:cs="Times New Roman"/>
        </w:rPr>
      </w:r>
      <w:r w:rsidR="00281F17" w:rsidRPr="005155F2">
        <w:rPr>
          <w:rFonts w:cs="Times New Roman"/>
        </w:rPr>
        <w:fldChar w:fldCharType="end"/>
      </w:r>
      <w:r w:rsidR="00D0460E" w:rsidRPr="005155F2">
        <w:rPr>
          <w:rFonts w:cs="Times New Roman"/>
        </w:rPr>
      </w:r>
      <w:r w:rsidR="00D0460E" w:rsidRPr="005155F2">
        <w:rPr>
          <w:rFonts w:cs="Times New Roman"/>
        </w:rPr>
        <w:fldChar w:fldCharType="separate"/>
      </w:r>
      <w:r w:rsidR="00281F17" w:rsidRPr="005155F2">
        <w:rPr>
          <w:rFonts w:cs="Times New Roman"/>
          <w:noProof/>
          <w:vertAlign w:val="superscript"/>
        </w:rPr>
        <w:t>5</w:t>
      </w:r>
      <w:r w:rsidR="00D0460E" w:rsidRPr="005155F2">
        <w:rPr>
          <w:rFonts w:cs="Times New Roman"/>
        </w:rPr>
        <w:fldChar w:fldCharType="end"/>
      </w:r>
      <w:r w:rsidRPr="005155F2">
        <w:rPr>
          <w:rFonts w:cs="Times New Roman"/>
        </w:rPr>
        <w:t xml:space="preserve"> based on OTU representative sequences. PICRUSt2 is a software containing a series of tools as follows: HMMER was used to aligns OTU representative sequences with reference sequences. EPA-NG and </w:t>
      </w:r>
      <w:proofErr w:type="spellStart"/>
      <w:r w:rsidRPr="005155F2">
        <w:rPr>
          <w:rFonts w:cs="Times New Roman"/>
        </w:rPr>
        <w:t>Gappa</w:t>
      </w:r>
      <w:proofErr w:type="spellEnd"/>
      <w:r w:rsidRPr="005155F2">
        <w:rPr>
          <w:rFonts w:cs="Times New Roman"/>
        </w:rPr>
        <w:t xml:space="preserve"> were used to put OTU representative sequences into a reference tree. The castor was used to normalize the 16S gene copies. </w:t>
      </w:r>
    </w:p>
    <w:p w14:paraId="36C37E65" w14:textId="77777777" w:rsidR="00D11F35" w:rsidRDefault="00D11F35" w:rsidP="00D11F35">
      <w:pPr>
        <w:ind w:firstLineChars="100" w:firstLine="210"/>
      </w:pPr>
    </w:p>
    <w:p w14:paraId="602D47E7" w14:textId="0DC8CA7C" w:rsidR="00D11F35" w:rsidRPr="005155F2" w:rsidRDefault="00D11F35" w:rsidP="00797E03">
      <w:pPr>
        <w:rPr>
          <w:i/>
          <w:iCs/>
          <w:u w:val="single"/>
        </w:rPr>
      </w:pPr>
      <w:r w:rsidRPr="005155F2">
        <w:rPr>
          <w:i/>
          <w:iCs/>
          <w:u w:val="single"/>
        </w:rPr>
        <w:t>Statistical Analysis</w:t>
      </w:r>
    </w:p>
    <w:p w14:paraId="18E08E5D" w14:textId="7461162B" w:rsidR="00EF5AB9" w:rsidRDefault="00D11F35" w:rsidP="005155F2">
      <w:pPr>
        <w:ind w:firstLineChars="100" w:firstLine="210"/>
      </w:pPr>
      <w:r>
        <w:t>Bioinformatic analysis of the gut microbiota was carried out using the Majorbio Cloud platform (</w:t>
      </w:r>
      <w:hyperlink r:id="rId8" w:history="1">
        <w:r w:rsidR="00797E03">
          <w:rPr>
            <w:rStyle w:val="a9"/>
            <w:rFonts w:cs="Times New Roman"/>
          </w:rPr>
          <w:t>https://cloud.majorbio.com</w:t>
        </w:r>
      </w:hyperlink>
      <w:r>
        <w:t xml:space="preserve">). Based on the OTUs information, rarefaction curves and </w:t>
      </w:r>
      <w:r w:rsidR="00797E03" w:rsidRPr="00797E03">
        <w:rPr>
          <w:rFonts w:cs="Times New Roman"/>
        </w:rPr>
        <w:t>α-</w:t>
      </w:r>
      <w:r>
        <w:t xml:space="preserve">diversity indices including observed OTUs, Shannon index and Good’s coverage were calculated with </w:t>
      </w:r>
      <w:proofErr w:type="spellStart"/>
      <w:r>
        <w:t>Mothur</w:t>
      </w:r>
      <w:proofErr w:type="spellEnd"/>
      <w:r>
        <w:t xml:space="preserve"> v1.30.1</w:t>
      </w:r>
      <w:r w:rsidR="003B0039">
        <w:fldChar w:fldCharType="begin"/>
      </w:r>
      <w:r w:rsidR="00281F17">
        <w:instrText xml:space="preserve"> ADDIN EN.CITE &lt;EndNote&gt;&lt;Cite&gt;&lt;Author&gt;Schloss&lt;/Author&gt;&lt;Year&gt;2009&lt;/Year&gt;&lt;RecNum&gt;134&lt;/RecNum&gt;&lt;DisplayText&gt;&lt;style face="superscript"&gt;6&lt;/style&gt;&lt;/DisplayText&gt;&lt;record&gt;&lt;rec-number&gt;134&lt;/rec-number&gt;&lt;foreign-keys&gt;&lt;key app="EN" db-id="0xrv5dx0rdrrtjepp555ev9szd5azavts90p" timestamp="1646125210"&gt;134&lt;/key&gt;&lt;/foreign-keys&gt;&lt;ref-type name="Journal Article"&gt;17&lt;/ref-type&gt;&lt;contributors&gt;&lt;authors&gt;&lt;author&gt;Schloss, Patrick D.&lt;/author&gt;&lt;author&gt;Westcott, Sarah L.&lt;/author&gt;&lt;author&gt;Ryabin, Thomas&lt;/author&gt;&lt;author&gt;Hall, Justine R.&lt;/author&gt;&lt;author&gt;Hartmann, Martin&lt;/author&gt;&lt;author&gt;Hollister, Emily B.&lt;/author&gt;&lt;author&gt;Lesniewski, Ryan A.&lt;/author&gt;&lt;author&gt;Oakley, Brian B.&lt;/author&gt;&lt;author&gt;Parks, Donovan H.&lt;/author&gt;&lt;author&gt;Robinson, Courtney J.&lt;/author&gt;&lt;author&gt;Sahl, Jason W.&lt;/author&gt;&lt;author&gt;Stres, Blaz&lt;/author&gt;&lt;author&gt;Thallinger, Gerhard G.&lt;/author&gt;&lt;author&gt;Van Horn, David J.&lt;/author&gt;&lt;author&gt;Weber, Carolyn F.&lt;/author&gt;&lt;/authors&gt;&lt;/contributors&gt;&lt;auth-address&gt;Department of Microbiology and Immunology, University of Michigan, Ann Arbor, MI 48109, USA. pschloss@umich.edu&lt;/auth-address&gt;&lt;titles&gt;&lt;title&gt;Introducing mothur: open-source, platform-independent, community-supported software for describing and comparing microbial communities&lt;/title&gt;&lt;secondary-title&gt;Applied and environmental microbiology&lt;/secondary-title&gt;&lt;alt-title&gt;Appl Environ Microbiol&lt;/alt-title&gt;&lt;/titles&gt;&lt;periodical&gt;&lt;full-title&gt;Applied and environmental microbiology&lt;/full-title&gt;&lt;abbr-1&gt;Appl Environ Microbiol&lt;/abbr-1&gt;&lt;/periodical&gt;&lt;alt-periodical&gt;&lt;full-title&gt;Applied and environmental microbiology&lt;/full-title&gt;&lt;abbr-1&gt;Appl Environ Microbiol&lt;/abbr-1&gt;&lt;/alt-periodical&gt;&lt;pages&gt;7537-7541&lt;/pages&gt;&lt;volume&gt;75&lt;/volume&gt;&lt;number&gt;23&lt;/number&gt;&lt;dates&gt;&lt;year&gt;2009&lt;/year&gt;&lt;/dates&gt;&lt;isbn&gt;1098-5336&lt;/isbn&gt;&lt;accession-num&gt;19801464&lt;/accession-num&gt;&lt;urls&gt;&lt;related-urls&gt;&lt;url&gt;https://pubmed.ncbi.nlm.nih.gov/19801464&lt;/url&gt;&lt;/related-urls&gt;&lt;/urls&gt;&lt;electronic-resource-num&gt;10.1128/AEM.01541-09&lt;/electronic-resource-num&gt;&lt;remote-database-name&gt;PubMed&lt;/remote-database-name&gt;&lt;language&gt;eng&lt;/language&gt;&lt;/record&gt;&lt;/Cite&gt;&lt;/EndNote&gt;</w:instrText>
      </w:r>
      <w:r w:rsidR="003B0039">
        <w:fldChar w:fldCharType="separate"/>
      </w:r>
      <w:r w:rsidR="00281F17" w:rsidRPr="00281F17">
        <w:rPr>
          <w:noProof/>
          <w:vertAlign w:val="superscript"/>
        </w:rPr>
        <w:t>6</w:t>
      </w:r>
      <w:r w:rsidR="003B0039">
        <w:fldChar w:fldCharType="end"/>
      </w:r>
      <w:r>
        <w:t>.</w:t>
      </w:r>
      <w:r w:rsidR="003B0039">
        <w:t xml:space="preserve"> </w:t>
      </w:r>
      <w:r>
        <w:t>The similarity among the microbial communities in different samples was determined by principal coordinate analysis (</w:t>
      </w:r>
      <w:proofErr w:type="spellStart"/>
      <w:r>
        <w:t>PCoA</w:t>
      </w:r>
      <w:proofErr w:type="spellEnd"/>
      <w:r>
        <w:t>) based on Bray-</w:t>
      </w:r>
      <w:proofErr w:type="spellStart"/>
      <w:r>
        <w:t>curtis</w:t>
      </w:r>
      <w:proofErr w:type="spellEnd"/>
      <w:r>
        <w:t xml:space="preserve"> dissimilarity using Vegan v2.5-3 package. The PERMANOVA test was used to assess the percentage of variation explained by the treatment along with its statistical significance using Vegan v2.5-3 package. The linear discriminant analysis (LDA) effect size (</w:t>
      </w:r>
      <w:proofErr w:type="spellStart"/>
      <w:r>
        <w:t>LEfSe</w:t>
      </w:r>
      <w:proofErr w:type="spellEnd"/>
      <w:r>
        <w:t>)</w:t>
      </w:r>
      <w:r w:rsidR="003B0039">
        <w:fldChar w:fldCharType="begin"/>
      </w:r>
      <w:r w:rsidR="00281F17">
        <w:instrText xml:space="preserve"> ADDIN EN.CITE &lt;EndNote&gt;&lt;Cite&gt;&lt;Author&gt;Segata&lt;/Author&gt;&lt;Year&gt;2011&lt;/Year&gt;&lt;RecNum&gt;135&lt;/RecNum&gt;&lt;DisplayText&gt;&lt;style face="superscript"&gt;7&lt;/style&gt;&lt;/DisplayText&gt;&lt;record&gt;&lt;rec-number&gt;135&lt;/rec-number&gt;&lt;foreign-keys&gt;&lt;key app="EN" db-id="0xrv5dx0rdrrtjepp555ev9szd5azavts90p" timestamp="1646125327"&gt;135&lt;/key&gt;&lt;/foreign-keys&gt;&lt;ref-type name="Journal Article"&gt;17&lt;/ref-type&gt;&lt;contributors&gt;&lt;authors&gt;&lt;author&gt;Segata, Nicola&lt;/author&gt;&lt;author&gt;Izard, Jacques&lt;/author&gt;&lt;author&gt;Waldron, Levi&lt;/author&gt;&lt;author&gt;Gevers, Dirk&lt;/author&gt;&lt;author&gt;Miropolsky, Larisa&lt;/author&gt;&lt;author&gt;Garrett, Wendy S.&lt;/author&gt;&lt;author&gt;Huttenhower, Curtis&lt;/author&gt;&lt;/authors&gt;&lt;/contributors&gt;&lt;auth-address&gt;Department of Biostatistics, 677 Huntington Avenue, Harvard School of Public Health, Boston, MA 02115, USA.&lt;/auth-address&gt;&lt;titles&gt;&lt;title&gt;Metagenomic biomarker discovery and explanation&lt;/title&gt;&lt;secondary-title&gt;Genome biology&lt;/secondary-title&gt;&lt;alt-title&gt;Genome Biol&lt;/alt-title&gt;&lt;/titles&gt;&lt;periodical&gt;&lt;full-title&gt;Genome biology&lt;/full-title&gt;&lt;abbr-1&gt;Genome Biol&lt;/abbr-1&gt;&lt;/periodical&gt;&lt;alt-periodical&gt;&lt;full-title&gt;Genome biology&lt;/full-title&gt;&lt;abbr-1&gt;Genome Biol&lt;/abbr-1&gt;&lt;/alt-periodical&gt;&lt;pages&gt;R60&lt;/pages&gt;&lt;volume&gt;12&lt;/volume&gt;&lt;number&gt;6&lt;/number&gt;&lt;dates&gt;&lt;year&gt;2011&lt;/year&gt;&lt;/dates&gt;&lt;isbn&gt;1474-760X&lt;/isbn&gt;&lt;accession-num&gt;21702898&lt;/accession-num&gt;&lt;urls&gt;&lt;related-urls&gt;&lt;url&gt;https://pubmed.ncbi.nlm.nih.gov/21702898&lt;/url&gt;&lt;/related-urls&gt;&lt;/urls&gt;&lt;electronic-resource-num&gt;10.1186/gb-2011-12-6-r60&lt;/electronic-resource-num&gt;&lt;remote-database-name&gt;PubMed&lt;/remote-database-name&gt;&lt;language&gt;eng&lt;/language&gt;&lt;/record&gt;&lt;/Cite&gt;&lt;/EndNote&gt;</w:instrText>
      </w:r>
      <w:r w:rsidR="003B0039">
        <w:fldChar w:fldCharType="separate"/>
      </w:r>
      <w:r w:rsidR="00281F17" w:rsidRPr="00281F17">
        <w:rPr>
          <w:noProof/>
          <w:vertAlign w:val="superscript"/>
        </w:rPr>
        <w:t>7</w:t>
      </w:r>
      <w:r w:rsidR="003B0039">
        <w:fldChar w:fldCharType="end"/>
      </w:r>
      <w:r>
        <w:t xml:space="preserve"> (</w:t>
      </w:r>
      <w:r w:rsidR="00FF35C0">
        <w:rPr>
          <w:rFonts w:hint="eastAsia"/>
          <w:lang w:bidi="ar"/>
        </w:rPr>
        <w:t>http://huttenhower.sph.harvard.edu/LEfSe</w:t>
      </w:r>
      <w:r>
        <w:t xml:space="preserve">) was performed to identify the significantly abundant taxa (phylum to genera) of bacteria among the different groups (LDA score &gt; 2, </w:t>
      </w:r>
      <w:r w:rsidR="005155F2">
        <w:rPr>
          <w:i/>
          <w:iCs/>
        </w:rPr>
        <w:t>P</w:t>
      </w:r>
      <w:r>
        <w:t xml:space="preserve"> &lt; 0.05). Since there is a multicollinearity problem among the </w:t>
      </w:r>
      <w:r w:rsidR="003B0039">
        <w:t xml:space="preserve">20 </w:t>
      </w:r>
      <w:r w:rsidR="003B0039">
        <w:rPr>
          <w:rFonts w:hint="eastAsia"/>
        </w:rPr>
        <w:t>bile</w:t>
      </w:r>
      <w:r w:rsidR="003B0039">
        <w:t xml:space="preserve"> </w:t>
      </w:r>
      <w:r w:rsidR="003B0039">
        <w:rPr>
          <w:rFonts w:hint="eastAsia"/>
        </w:rPr>
        <w:t>acids</w:t>
      </w:r>
      <w:r w:rsidR="003B0039">
        <w:t xml:space="preserve"> </w:t>
      </w:r>
      <w:r w:rsidR="003B0039">
        <w:rPr>
          <w:rFonts w:hint="eastAsia"/>
        </w:rPr>
        <w:t>species</w:t>
      </w:r>
      <w:r>
        <w:t xml:space="preserve">, the variance inflation factor (VIF) for each variable was estimated using the </w:t>
      </w:r>
      <w:r w:rsidR="00FF35C0">
        <w:t>VIF</w:t>
      </w:r>
      <w:r>
        <w:t xml:space="preserve"> function in the car package (</w:t>
      </w:r>
      <w:hyperlink r:id="rId9" w:history="1">
        <w:r w:rsidR="00FF35C0">
          <w:rPr>
            <w:rStyle w:val="a9"/>
            <w:rFonts w:hint="eastAsia"/>
            <w:lang w:bidi="ar"/>
          </w:rPr>
          <w:t>https://cran.r-project.org/web/packages/car/car.pdf</w:t>
        </w:r>
      </w:hyperlink>
      <w:r>
        <w:t xml:space="preserve">). </w:t>
      </w:r>
      <w:r w:rsidR="00EC7159">
        <w:t xml:space="preserve">The </w:t>
      </w:r>
      <w:r w:rsidR="00EC7159" w:rsidRPr="00BF20F6">
        <w:t>Redundancy analysis</w:t>
      </w:r>
      <w:r w:rsidR="00EC7159">
        <w:t>/</w:t>
      </w:r>
      <w:r w:rsidR="00EC7159" w:rsidRPr="00BF20F6">
        <w:t>canonical correspondence analysis</w:t>
      </w:r>
      <w:r w:rsidR="00EC7159">
        <w:t xml:space="preserve"> (RDA/CCA) was performed using Vegan v2.5-3 package to investigate effect of </w:t>
      </w:r>
      <w:r w:rsidR="00EC7159">
        <w:rPr>
          <w:rFonts w:hint="eastAsia"/>
        </w:rPr>
        <w:t>bile</w:t>
      </w:r>
      <w:r w:rsidR="00EC7159">
        <w:t xml:space="preserve"> </w:t>
      </w:r>
      <w:r w:rsidR="00EC7159">
        <w:rPr>
          <w:rFonts w:hint="eastAsia"/>
        </w:rPr>
        <w:t>acids</w:t>
      </w:r>
      <w:r w:rsidR="00EC7159">
        <w:t xml:space="preserve"> </w:t>
      </w:r>
      <w:r w:rsidR="00EC7159">
        <w:rPr>
          <w:rFonts w:hint="eastAsia"/>
        </w:rPr>
        <w:t>and</w:t>
      </w:r>
      <w:r w:rsidR="00EC7159">
        <w:t xml:space="preserve"> </w:t>
      </w:r>
      <w:r w:rsidR="00EC7159">
        <w:rPr>
          <w:rFonts w:hint="eastAsia"/>
        </w:rPr>
        <w:t>glucose</w:t>
      </w:r>
      <w:r w:rsidR="00EC7159">
        <w:t xml:space="preserve"> on gut bacterial community structure.</w:t>
      </w:r>
      <w:r w:rsidR="006D14C6" w:rsidRPr="006D14C6">
        <w:t xml:space="preserve"> </w:t>
      </w:r>
      <w:r w:rsidR="006D14C6">
        <w:t>Forward selection was based on Monte Carlo permutation tests (permutations = 9999).</w:t>
      </w:r>
      <w:r w:rsidR="003D3B89">
        <w:rPr>
          <w:rFonts w:hint="eastAsia"/>
        </w:rPr>
        <w:t xml:space="preserve"> </w:t>
      </w:r>
      <w:r>
        <w:t xml:space="preserve">Values of </w:t>
      </w:r>
      <w:r>
        <w:lastRenderedPageBreak/>
        <w:t xml:space="preserve">the x- and y-axes and the length of the corresponding arrows represented the importance of each </w:t>
      </w:r>
      <w:r w:rsidR="006D14C6">
        <w:rPr>
          <w:rFonts w:hint="eastAsia"/>
        </w:rPr>
        <w:t>bile</w:t>
      </w:r>
      <w:r w:rsidR="006D14C6">
        <w:t xml:space="preserve"> </w:t>
      </w:r>
      <w:r w:rsidR="006D14C6">
        <w:rPr>
          <w:rFonts w:hint="eastAsia"/>
        </w:rPr>
        <w:t>acids</w:t>
      </w:r>
      <w:r w:rsidR="006D14C6">
        <w:t xml:space="preserve"> </w:t>
      </w:r>
      <w:r w:rsidR="006D14C6">
        <w:rPr>
          <w:rFonts w:hint="eastAsia"/>
        </w:rPr>
        <w:t>species</w:t>
      </w:r>
      <w:r w:rsidR="006D14C6">
        <w:t xml:space="preserve"> </w:t>
      </w:r>
      <w:r w:rsidR="006D14C6">
        <w:rPr>
          <w:rFonts w:hint="eastAsia"/>
        </w:rPr>
        <w:t>and</w:t>
      </w:r>
      <w:r w:rsidR="006D14C6">
        <w:t xml:space="preserve"> </w:t>
      </w:r>
      <w:r w:rsidR="006D14C6">
        <w:rPr>
          <w:rFonts w:hint="eastAsia"/>
        </w:rPr>
        <w:t>plasma</w:t>
      </w:r>
      <w:r w:rsidR="006D14C6">
        <w:t xml:space="preserve"> </w:t>
      </w:r>
      <w:r w:rsidR="006D14C6">
        <w:rPr>
          <w:rFonts w:hint="eastAsia"/>
        </w:rPr>
        <w:t>glucose</w:t>
      </w:r>
      <w:r>
        <w:t xml:space="preserve"> in explaining the distribution of taxon across communities. Linear regression analysis was applied to determine the association between </w:t>
      </w:r>
      <w:r w:rsidR="006D14C6">
        <w:rPr>
          <w:rFonts w:hint="eastAsia"/>
        </w:rPr>
        <w:t>bile</w:t>
      </w:r>
      <w:r w:rsidR="006D14C6">
        <w:t xml:space="preserve"> </w:t>
      </w:r>
      <w:r w:rsidR="006D14C6">
        <w:rPr>
          <w:rFonts w:hint="eastAsia"/>
        </w:rPr>
        <w:t>acids</w:t>
      </w:r>
      <w:r w:rsidR="006D14C6">
        <w:t xml:space="preserve"> </w:t>
      </w:r>
      <w:r w:rsidR="006D14C6">
        <w:rPr>
          <w:rFonts w:hint="eastAsia"/>
        </w:rPr>
        <w:t>species</w:t>
      </w:r>
      <w:r w:rsidR="006D14C6">
        <w:t xml:space="preserve"> </w:t>
      </w:r>
      <w:r w:rsidR="006D14C6">
        <w:rPr>
          <w:rFonts w:hint="eastAsia"/>
        </w:rPr>
        <w:t>and</w:t>
      </w:r>
      <w:r w:rsidR="006D14C6">
        <w:t xml:space="preserve"> </w:t>
      </w:r>
      <w:r w:rsidR="006D14C6">
        <w:rPr>
          <w:rFonts w:hint="eastAsia"/>
        </w:rPr>
        <w:t>plasma</w:t>
      </w:r>
      <w:r w:rsidR="006D14C6">
        <w:t xml:space="preserve"> </w:t>
      </w:r>
      <w:r w:rsidR="006D14C6">
        <w:rPr>
          <w:rFonts w:hint="eastAsia"/>
        </w:rPr>
        <w:t>glucose</w:t>
      </w:r>
      <w:r>
        <w:t xml:space="preserve"> identified by RDA</w:t>
      </w:r>
      <w:r w:rsidR="00AB324A">
        <w:t>/CCA</w:t>
      </w:r>
      <w:r>
        <w:t xml:space="preserve"> analysis and microbial </w:t>
      </w:r>
      <w:r w:rsidR="00AB324A" w:rsidRPr="00AB324A">
        <w:rPr>
          <w:rFonts w:cs="Times New Roman"/>
        </w:rPr>
        <w:t>α-</w:t>
      </w:r>
      <w:r>
        <w:t>diversity indices. The co-occurrence networks were constructed to explore the internal community relationships across the samples</w:t>
      </w:r>
      <w:r w:rsidR="00AB324A">
        <w:fldChar w:fldCharType="begin"/>
      </w:r>
      <w:r w:rsidR="00281F17">
        <w:instrText xml:space="preserve"> ADDIN EN.CITE &lt;EndNote&gt;&lt;Cite&gt;&lt;Author&gt;Barberán&lt;/Author&gt;&lt;Year&gt;2012&lt;/Year&gt;&lt;RecNum&gt;136&lt;/RecNum&gt;&lt;DisplayText&gt;&lt;style face="superscript"&gt;8&lt;/style&gt;&lt;/DisplayText&gt;&lt;record&gt;&lt;rec-number&gt;136&lt;/rec-number&gt;&lt;foreign-keys&gt;&lt;key app="EN" db-id="0xrv5dx0rdrrtjepp555ev9szd5azavts90p" timestamp="1646125473"&gt;136&lt;/key&gt;&lt;/foreign-keys&gt;&lt;ref-type name="Journal Article"&gt;17&lt;/ref-type&gt;&lt;contributors&gt;&lt;authors&gt;&lt;author&gt;Barberán, Albert&lt;/author&gt;&lt;author&gt;Bates, Scott T.&lt;/author&gt;&lt;author&gt;Casamayor, Emilio O.&lt;/author&gt;&lt;author&gt;Fierer, Noah&lt;/author&gt;&lt;/authors&gt;&lt;/contributors&gt;&lt;auth-address&gt;Department of Continental Ecology-Biogeodynamics and Biodiversity Group, Centre d&amp;apos;Estudis Avançats de Blanes (CEAB-CSIC), Blanes, Spain. abarberan@ceab.csic.es&lt;/auth-address&gt;&lt;titles&gt;&lt;title&gt;Using network analysis to explore co-occurrence patterns in soil microbial communities&lt;/title&gt;&lt;secondary-title&gt;The ISME journal&lt;/secondary-title&gt;&lt;alt-title&gt;ISME J&lt;/alt-title&gt;&lt;/titles&gt;&lt;periodical&gt;&lt;full-title&gt;The ISME journal&lt;/full-title&gt;&lt;abbr-1&gt;ISME J&lt;/abbr-1&gt;&lt;/periodical&gt;&lt;alt-periodical&gt;&lt;full-title&gt;The ISME journal&lt;/full-title&gt;&lt;abbr-1&gt;ISME J&lt;/abbr-1&gt;&lt;/alt-periodical&gt;&lt;pages&gt;343-351&lt;/pages&gt;&lt;volume&gt;6&lt;/volume&gt;&lt;number&gt;2&lt;/number&gt;&lt;dates&gt;&lt;year&gt;2012&lt;/year&gt;&lt;/dates&gt;&lt;isbn&gt;1751-7370&lt;/isbn&gt;&lt;accession-num&gt;21900968&lt;/accession-num&gt;&lt;urls&gt;&lt;related-urls&gt;&lt;url&gt;https://pubmed.ncbi.nlm.nih.gov/21900968&lt;/url&gt;&lt;/related-urls&gt;&lt;/urls&gt;&lt;electronic-resource-num&gt;10.1038/ismej.2011.119&lt;/electronic-resource-num&gt;&lt;remote-database-name&gt;PubMed&lt;/remote-database-name&gt;&lt;language&gt;eng&lt;/language&gt;&lt;/record&gt;&lt;/Cite&gt;&lt;/EndNote&gt;</w:instrText>
      </w:r>
      <w:r w:rsidR="00AB324A">
        <w:fldChar w:fldCharType="separate"/>
      </w:r>
      <w:r w:rsidR="00281F17" w:rsidRPr="00281F17">
        <w:rPr>
          <w:noProof/>
          <w:vertAlign w:val="superscript"/>
        </w:rPr>
        <w:t>8</w:t>
      </w:r>
      <w:r w:rsidR="00AB324A">
        <w:fldChar w:fldCharType="end"/>
      </w:r>
      <w:r>
        <w:t>. A correlation between tw</w:t>
      </w:r>
      <w:r>
        <w:rPr>
          <w:rFonts w:hint="eastAsia"/>
        </w:rPr>
        <w:t xml:space="preserve">o nodes </w:t>
      </w:r>
      <w:proofErr w:type="gramStart"/>
      <w:r>
        <w:rPr>
          <w:rFonts w:hint="eastAsia"/>
        </w:rPr>
        <w:t>was considered to be</w:t>
      </w:r>
      <w:proofErr w:type="gramEnd"/>
      <w:r>
        <w:rPr>
          <w:rFonts w:hint="eastAsia"/>
        </w:rPr>
        <w:t xml:space="preserve"> statistically robust if the </w:t>
      </w:r>
      <w:r w:rsidR="00AB324A">
        <w:t>S</w:t>
      </w:r>
      <w:r>
        <w:rPr>
          <w:rFonts w:hint="eastAsia"/>
        </w:rPr>
        <w:t>pearman</w:t>
      </w:r>
      <w:r w:rsidR="00AB324A">
        <w:t>’</w:t>
      </w:r>
      <w:r>
        <w:rPr>
          <w:rFonts w:hint="eastAsia"/>
        </w:rPr>
        <w:t xml:space="preserve">s correlation coefficient over 0.6 or less than -0.6, and the </w:t>
      </w:r>
      <w:r w:rsidR="005155F2">
        <w:rPr>
          <w:i/>
          <w:iCs/>
        </w:rPr>
        <w:t>P</w:t>
      </w:r>
      <w:r>
        <w:rPr>
          <w:rFonts w:hint="eastAsia"/>
        </w:rPr>
        <w:t>-value less than 0.01.</w:t>
      </w:r>
      <w:r w:rsidR="008A7A71">
        <w:t xml:space="preserve"> H</w:t>
      </w:r>
      <w:r w:rsidR="008A7A71" w:rsidRPr="008A7A71">
        <w:t>eatmaps depicting spearman correlation or metabolic profile were generated using R studio (RStudio, Boston, MA, USA)</w:t>
      </w:r>
      <w:r w:rsidR="008A7A71">
        <w:t>.</w:t>
      </w:r>
      <w:r w:rsidR="00EF5AB9" w:rsidRPr="00EF5AB9">
        <w:t xml:space="preserve"> </w:t>
      </w:r>
    </w:p>
    <w:p w14:paraId="2C4F232D" w14:textId="77777777" w:rsidR="00EF5AB9" w:rsidRDefault="00EF5AB9" w:rsidP="00EF5AB9"/>
    <w:p w14:paraId="502E249E" w14:textId="79C24146" w:rsidR="00EF5AB9" w:rsidRPr="00EF5AB9" w:rsidRDefault="00EF5AB9" w:rsidP="00EF5AB9">
      <w:pPr>
        <w:rPr>
          <w:b/>
          <w:bCs/>
        </w:rPr>
      </w:pPr>
      <w:r w:rsidRPr="00EF5AB9">
        <w:rPr>
          <w:b/>
          <w:bCs/>
        </w:rPr>
        <w:t>References</w:t>
      </w:r>
    </w:p>
    <w:p w14:paraId="153F9DA3" w14:textId="77777777" w:rsidR="00EF5AB9" w:rsidRPr="008F56FE" w:rsidRDefault="00EF5AB9" w:rsidP="00EF5AB9">
      <w:pPr>
        <w:pStyle w:val="EndNoteBibliography"/>
        <w:ind w:left="720" w:hanging="720"/>
      </w:pPr>
      <w:r>
        <w:fldChar w:fldCharType="begin"/>
      </w:r>
      <w:r>
        <w:instrText xml:space="preserve"> ADDIN EN.REFLIST </w:instrText>
      </w:r>
      <w:r>
        <w:fldChar w:fldCharType="separate"/>
      </w:r>
      <w:r w:rsidRPr="008F56FE">
        <w:t>1.</w:t>
      </w:r>
      <w:r w:rsidRPr="008F56FE">
        <w:tab/>
        <w:t>Chen S, Zhou Y, Chen Y, Gu J. fastp: an ultra-fast all-in-one FASTQ preprocessor.</w:t>
      </w:r>
      <w:r w:rsidRPr="008F56FE">
        <w:rPr>
          <w:i/>
        </w:rPr>
        <w:t xml:space="preserve"> Bioinformatics</w:t>
      </w:r>
      <w:r w:rsidRPr="008F56FE">
        <w:t>. 2018; 34(17):i884-i890.DOI: 10.1093/bioinformatics/bty560.</w:t>
      </w:r>
    </w:p>
    <w:p w14:paraId="448F40B2" w14:textId="77777777" w:rsidR="00EF5AB9" w:rsidRPr="008F56FE" w:rsidRDefault="00EF5AB9" w:rsidP="00EF5AB9">
      <w:pPr>
        <w:pStyle w:val="EndNoteBibliography"/>
        <w:ind w:left="720" w:hanging="720"/>
      </w:pPr>
      <w:r w:rsidRPr="008F56FE">
        <w:t>2.</w:t>
      </w:r>
      <w:r w:rsidRPr="008F56FE">
        <w:tab/>
        <w:t>Magoč T, Salzberg SL. FLASH: fast length adjustment of short reads to improve genome assemblies.</w:t>
      </w:r>
      <w:r w:rsidRPr="008F56FE">
        <w:rPr>
          <w:i/>
        </w:rPr>
        <w:t xml:space="preserve"> Bioinformatics</w:t>
      </w:r>
      <w:r w:rsidRPr="008F56FE">
        <w:t>. 2011; 27(21):2957-2963.DOI: 10.1093/bioinformatics/btr507.</w:t>
      </w:r>
    </w:p>
    <w:p w14:paraId="46B1B545" w14:textId="77777777" w:rsidR="00EF5AB9" w:rsidRPr="008F56FE" w:rsidRDefault="00EF5AB9" w:rsidP="00EF5AB9">
      <w:pPr>
        <w:pStyle w:val="EndNoteBibliography"/>
        <w:ind w:left="720" w:hanging="720"/>
      </w:pPr>
      <w:r w:rsidRPr="008F56FE">
        <w:t>3.</w:t>
      </w:r>
      <w:r w:rsidRPr="008F56FE">
        <w:tab/>
        <w:t>Edgar RC. UPARSE: highly accurate OTU sequences from microbial amplicon reads.</w:t>
      </w:r>
      <w:r w:rsidRPr="008F56FE">
        <w:rPr>
          <w:i/>
        </w:rPr>
        <w:t xml:space="preserve"> Nat Methods</w:t>
      </w:r>
      <w:r w:rsidRPr="008F56FE">
        <w:t>. 2013; 10(10):996-998.DOI: 10.1038/nmeth.2604.</w:t>
      </w:r>
    </w:p>
    <w:p w14:paraId="2A83F248" w14:textId="77777777" w:rsidR="00EF5AB9" w:rsidRPr="008F56FE" w:rsidRDefault="00EF5AB9" w:rsidP="00EF5AB9">
      <w:pPr>
        <w:pStyle w:val="EndNoteBibliography"/>
        <w:ind w:left="720" w:hanging="720"/>
      </w:pPr>
      <w:r w:rsidRPr="008F56FE">
        <w:t>4.</w:t>
      </w:r>
      <w:r w:rsidRPr="008F56FE">
        <w:tab/>
        <w:t>Wang Q, Garrity GM, Tiedje JM, Cole JR. Naive Bayesian classifier for rapid assignment of rRNA sequences into the new bacterial taxonomy.</w:t>
      </w:r>
      <w:r w:rsidRPr="008F56FE">
        <w:rPr>
          <w:i/>
        </w:rPr>
        <w:t xml:space="preserve"> Appl Environ Microbiol</w:t>
      </w:r>
      <w:r w:rsidRPr="008F56FE">
        <w:t>. 2007; 73(16):5261-5267.</w:t>
      </w:r>
    </w:p>
    <w:p w14:paraId="22F2824F" w14:textId="77777777" w:rsidR="00EF5AB9" w:rsidRPr="008F56FE" w:rsidRDefault="00EF5AB9" w:rsidP="00EF5AB9">
      <w:pPr>
        <w:pStyle w:val="EndNoteBibliography"/>
        <w:ind w:left="720" w:hanging="720"/>
      </w:pPr>
      <w:r w:rsidRPr="008F56FE">
        <w:t>5.</w:t>
      </w:r>
      <w:r w:rsidRPr="008F56FE">
        <w:tab/>
        <w:t>Douglas GM, Maffei VJ, Zaneveld JR, Yurgel SN, Brown JR, Taylor CM, et al. PICRUSt2 for prediction of metagenome functions.</w:t>
      </w:r>
      <w:r w:rsidRPr="008F56FE">
        <w:rPr>
          <w:i/>
        </w:rPr>
        <w:t xml:space="preserve"> Nat Biotechnol</w:t>
      </w:r>
      <w:r w:rsidRPr="008F56FE">
        <w:t>. 2020; 38(6):685-688.DOI: 10.1038/s41587-020-0548-6.</w:t>
      </w:r>
    </w:p>
    <w:p w14:paraId="4C7DD57C" w14:textId="77777777" w:rsidR="00EF5AB9" w:rsidRPr="008F56FE" w:rsidRDefault="00EF5AB9" w:rsidP="00EF5AB9">
      <w:pPr>
        <w:pStyle w:val="EndNoteBibliography"/>
        <w:ind w:left="720" w:hanging="720"/>
      </w:pPr>
      <w:r w:rsidRPr="008F56FE">
        <w:t>6.</w:t>
      </w:r>
      <w:r w:rsidRPr="008F56FE">
        <w:tab/>
        <w:t>Schloss PD, Westcott SL, Ryabin T, Hall JR, Hartmann M, Hollister EB, et al. Introducing mothur: open-source, platform-independent, community-supported software for describing and comparing microbial communities.</w:t>
      </w:r>
      <w:r w:rsidRPr="008F56FE">
        <w:rPr>
          <w:i/>
        </w:rPr>
        <w:t xml:space="preserve"> Appl Environ Microbiol</w:t>
      </w:r>
      <w:r w:rsidRPr="008F56FE">
        <w:t>. 2009; 75(23):7537-7541.DOI: 10.1128/AEM.01541-09.</w:t>
      </w:r>
    </w:p>
    <w:p w14:paraId="1273C626" w14:textId="77777777" w:rsidR="00EF5AB9" w:rsidRPr="008F56FE" w:rsidRDefault="00EF5AB9" w:rsidP="00EF5AB9">
      <w:pPr>
        <w:pStyle w:val="EndNoteBibliography"/>
        <w:ind w:left="720" w:hanging="720"/>
      </w:pPr>
      <w:r w:rsidRPr="008F56FE">
        <w:t>7.</w:t>
      </w:r>
      <w:r w:rsidRPr="008F56FE">
        <w:tab/>
        <w:t>Segata N, Izard J, Waldron L, Gevers D, Miropolsky L, Garrett WS, et al. Metagenomic biomarker discovery and explanation.</w:t>
      </w:r>
      <w:r w:rsidRPr="008F56FE">
        <w:rPr>
          <w:i/>
        </w:rPr>
        <w:t xml:space="preserve"> Genome Biol</w:t>
      </w:r>
      <w:r w:rsidRPr="008F56FE">
        <w:t>. 2011; 12(6):R60.DOI: 10.1186/gb-2011-12-6-r60.</w:t>
      </w:r>
    </w:p>
    <w:p w14:paraId="3F2496CA" w14:textId="5EF43AD8" w:rsidR="00EF5AB9" w:rsidRPr="008F56FE" w:rsidRDefault="00EF5AB9" w:rsidP="000C6D96">
      <w:pPr>
        <w:pStyle w:val="EndNoteBibliography"/>
        <w:ind w:left="720" w:hanging="720"/>
      </w:pPr>
      <w:r w:rsidRPr="008F56FE">
        <w:t>8.</w:t>
      </w:r>
      <w:r w:rsidRPr="008F56FE">
        <w:tab/>
        <w:t>Barberán A, Bates ST, Casamayor EO, Fierer N. Using network analysis to explore co-occurrence patterns in soil microbial communities.</w:t>
      </w:r>
      <w:r w:rsidRPr="008F56FE">
        <w:rPr>
          <w:i/>
        </w:rPr>
        <w:t xml:space="preserve"> ISME J</w:t>
      </w:r>
      <w:r w:rsidRPr="008F56FE">
        <w:t>. 2012; 6(2):343-351.DOI: 10.1038/ismej.2011.119.</w:t>
      </w:r>
    </w:p>
    <w:p w14:paraId="42108CAC" w14:textId="5CD89751" w:rsidR="00D11F35" w:rsidRPr="00A618F9" w:rsidRDefault="00EF5AB9" w:rsidP="00EF5AB9">
      <w:pPr>
        <w:ind w:firstLineChars="100" w:firstLine="210"/>
        <w:sectPr w:rsidR="00D11F35" w:rsidRPr="00A618F9" w:rsidSect="00896F26">
          <w:pgSz w:w="11906" w:h="16838"/>
          <w:pgMar w:top="1440" w:right="1800" w:bottom="1440" w:left="1800" w:header="851" w:footer="992" w:gutter="0"/>
          <w:cols w:space="425"/>
          <w:docGrid w:type="lines" w:linePitch="312"/>
        </w:sectPr>
      </w:pPr>
      <w:r>
        <w:fldChar w:fldCharType="end"/>
      </w:r>
    </w:p>
    <w:p w14:paraId="4759164F" w14:textId="21BA6D38" w:rsidR="003B59EB" w:rsidRPr="00A43CD9" w:rsidRDefault="003B59EB" w:rsidP="003B59EB">
      <w:pPr>
        <w:pStyle w:val="a8"/>
        <w:numPr>
          <w:ilvl w:val="0"/>
          <w:numId w:val="8"/>
        </w:numPr>
        <w:ind w:firstLineChars="0"/>
        <w:rPr>
          <w:b/>
          <w:bCs/>
        </w:rPr>
      </w:pPr>
      <w:r w:rsidRPr="00A43CD9">
        <w:rPr>
          <w:b/>
          <w:bCs/>
        </w:rPr>
        <w:lastRenderedPageBreak/>
        <w:t>Primers for quantitative real-time PCR</w:t>
      </w:r>
    </w:p>
    <w:p w14:paraId="07FCB95D" w14:textId="77777777" w:rsidR="00E178DB" w:rsidRPr="00A43CD9" w:rsidRDefault="00E178DB" w:rsidP="00E178DB">
      <w:pPr>
        <w:pStyle w:val="a8"/>
        <w:ind w:left="360" w:firstLineChars="0" w:firstLine="0"/>
        <w:rPr>
          <w:b/>
          <w:bCs/>
        </w:rPr>
      </w:pPr>
    </w:p>
    <w:tbl>
      <w:tblPr>
        <w:tblStyle w:val="a7"/>
        <w:tblW w:w="0" w:type="auto"/>
        <w:tblInd w:w="977"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6"/>
        <w:gridCol w:w="4819"/>
      </w:tblGrid>
      <w:tr w:rsidR="00F81655" w:rsidRPr="00A43CD9" w14:paraId="4415F1F3" w14:textId="77777777" w:rsidTr="008C4C66">
        <w:tc>
          <w:tcPr>
            <w:tcW w:w="1526" w:type="dxa"/>
            <w:tcBorders>
              <w:top w:val="single" w:sz="4" w:space="0" w:color="auto"/>
              <w:bottom w:val="single" w:sz="4" w:space="0" w:color="auto"/>
            </w:tcBorders>
          </w:tcPr>
          <w:p w14:paraId="3FE73A0C" w14:textId="1963F708" w:rsidR="00F81655" w:rsidRPr="00A43CD9" w:rsidRDefault="00F81655" w:rsidP="00F81655">
            <w:r w:rsidRPr="00A43CD9">
              <w:rPr>
                <w:rFonts w:hint="eastAsia"/>
              </w:rPr>
              <w:t>Genes</w:t>
            </w:r>
          </w:p>
        </w:tc>
        <w:tc>
          <w:tcPr>
            <w:tcW w:w="4819" w:type="dxa"/>
            <w:tcBorders>
              <w:top w:val="single" w:sz="4" w:space="0" w:color="auto"/>
              <w:bottom w:val="single" w:sz="4" w:space="0" w:color="auto"/>
            </w:tcBorders>
          </w:tcPr>
          <w:p w14:paraId="24AAB607" w14:textId="158D897E" w:rsidR="00F81655" w:rsidRPr="00A43CD9" w:rsidRDefault="00F81655" w:rsidP="00F81655">
            <w:r w:rsidRPr="00A43CD9">
              <w:t>P</w:t>
            </w:r>
            <w:r w:rsidRPr="00A43CD9">
              <w:rPr>
                <w:rFonts w:hint="eastAsia"/>
              </w:rPr>
              <w:t>rimers</w:t>
            </w:r>
          </w:p>
        </w:tc>
      </w:tr>
      <w:tr w:rsidR="00F81655" w:rsidRPr="00A43CD9" w14:paraId="6778CFA2" w14:textId="77777777" w:rsidTr="008C4C66">
        <w:tc>
          <w:tcPr>
            <w:tcW w:w="1526" w:type="dxa"/>
            <w:tcBorders>
              <w:top w:val="single" w:sz="4" w:space="0" w:color="auto"/>
            </w:tcBorders>
          </w:tcPr>
          <w:p w14:paraId="18EFD517" w14:textId="7B9001F8" w:rsidR="00F81655" w:rsidRPr="00A43CD9" w:rsidRDefault="00F81655" w:rsidP="00F81655">
            <w:r w:rsidRPr="00A43CD9">
              <w:rPr>
                <w:rFonts w:hint="eastAsia"/>
              </w:rPr>
              <w:t>m</w:t>
            </w:r>
            <w:r w:rsidRPr="00A43CD9">
              <w:t>-OST</w:t>
            </w:r>
            <w:r w:rsidRPr="00A43CD9">
              <w:rPr>
                <w:rFonts w:cs="Times New Roman"/>
                <w:szCs w:val="32"/>
              </w:rPr>
              <w:t>α</w:t>
            </w:r>
          </w:p>
        </w:tc>
        <w:tc>
          <w:tcPr>
            <w:tcW w:w="4819" w:type="dxa"/>
            <w:tcBorders>
              <w:top w:val="single" w:sz="4" w:space="0" w:color="auto"/>
            </w:tcBorders>
          </w:tcPr>
          <w:p w14:paraId="43CE96B7" w14:textId="55AE878E" w:rsidR="00F81655" w:rsidRPr="00A43CD9" w:rsidRDefault="00F81655" w:rsidP="00F81655">
            <w:r w:rsidRPr="00A43CD9">
              <w:rPr>
                <w:rFonts w:hint="eastAsia"/>
                <w:i/>
                <w:iCs/>
              </w:rPr>
              <w:t>F</w:t>
            </w:r>
            <w:r w:rsidRPr="00A43CD9">
              <w:t xml:space="preserve"> 5’-CCCTGACGGCATCTATGACC-3’</w:t>
            </w:r>
          </w:p>
        </w:tc>
      </w:tr>
      <w:tr w:rsidR="00F81655" w:rsidRPr="00A43CD9" w14:paraId="4E826FD2" w14:textId="77777777" w:rsidTr="008C4C66">
        <w:tc>
          <w:tcPr>
            <w:tcW w:w="1526" w:type="dxa"/>
          </w:tcPr>
          <w:p w14:paraId="20C25BEF" w14:textId="77777777" w:rsidR="00F81655" w:rsidRPr="00A43CD9" w:rsidRDefault="00F81655" w:rsidP="00F81655"/>
        </w:tc>
        <w:tc>
          <w:tcPr>
            <w:tcW w:w="4819" w:type="dxa"/>
          </w:tcPr>
          <w:p w14:paraId="5B4DB0BF" w14:textId="6B143CAD" w:rsidR="00F81655" w:rsidRPr="00A43CD9" w:rsidRDefault="00F81655" w:rsidP="00F81655">
            <w:r w:rsidRPr="00A43CD9">
              <w:rPr>
                <w:i/>
                <w:iCs/>
              </w:rPr>
              <w:t>R</w:t>
            </w:r>
            <w:r w:rsidRPr="00A43CD9">
              <w:t xml:space="preserve"> 5’-TGGCTTGACGGAAAAGGATGG-3’</w:t>
            </w:r>
          </w:p>
        </w:tc>
      </w:tr>
      <w:tr w:rsidR="00F81655" w:rsidRPr="00A43CD9" w14:paraId="55F82BA6" w14:textId="77777777" w:rsidTr="008C4C66">
        <w:tc>
          <w:tcPr>
            <w:tcW w:w="1526" w:type="dxa"/>
          </w:tcPr>
          <w:p w14:paraId="7D089C5C" w14:textId="6C1A4812" w:rsidR="00F81655" w:rsidRPr="00A43CD9" w:rsidRDefault="00F81655" w:rsidP="00F81655">
            <w:r w:rsidRPr="00A43CD9">
              <w:rPr>
                <w:rFonts w:cs="Times New Roman"/>
                <w:szCs w:val="32"/>
              </w:rPr>
              <w:t>m-OSTβ</w:t>
            </w:r>
          </w:p>
        </w:tc>
        <w:tc>
          <w:tcPr>
            <w:tcW w:w="4819" w:type="dxa"/>
          </w:tcPr>
          <w:p w14:paraId="4E6363CA" w14:textId="7ABB9293" w:rsidR="00F81655" w:rsidRPr="00A43CD9" w:rsidRDefault="00F81655" w:rsidP="00F81655">
            <w:r w:rsidRPr="00A43CD9">
              <w:rPr>
                <w:rFonts w:hint="eastAsia"/>
                <w:i/>
                <w:iCs/>
              </w:rPr>
              <w:t>F</w:t>
            </w:r>
            <w:r w:rsidRPr="00A43CD9">
              <w:t xml:space="preserve"> 5’-</w:t>
            </w:r>
            <w:r w:rsidR="003C19F4" w:rsidRPr="00A43CD9">
              <w:t>GTATTTTCGTGCAGAAGATGCG</w:t>
            </w:r>
            <w:r w:rsidRPr="00A43CD9">
              <w:t>-3’</w:t>
            </w:r>
          </w:p>
        </w:tc>
      </w:tr>
      <w:tr w:rsidR="00F81655" w:rsidRPr="00A43CD9" w14:paraId="019ECCB5" w14:textId="77777777" w:rsidTr="008C4C66">
        <w:tc>
          <w:tcPr>
            <w:tcW w:w="1526" w:type="dxa"/>
          </w:tcPr>
          <w:p w14:paraId="2CAF7565" w14:textId="77777777" w:rsidR="00F81655" w:rsidRPr="00A43CD9" w:rsidRDefault="00F81655" w:rsidP="00F81655"/>
        </w:tc>
        <w:tc>
          <w:tcPr>
            <w:tcW w:w="4819" w:type="dxa"/>
          </w:tcPr>
          <w:p w14:paraId="6237615B" w14:textId="2F2E121D" w:rsidR="00F81655" w:rsidRPr="00A43CD9" w:rsidRDefault="00F81655" w:rsidP="00F81655">
            <w:r w:rsidRPr="00A43CD9">
              <w:rPr>
                <w:i/>
                <w:iCs/>
              </w:rPr>
              <w:t>R</w:t>
            </w:r>
            <w:r w:rsidRPr="00A43CD9">
              <w:t xml:space="preserve"> 5’-</w:t>
            </w:r>
            <w:r w:rsidR="003C19F4" w:rsidRPr="00A43CD9">
              <w:t>TTTCTGTTTGCCAGGATGCTC</w:t>
            </w:r>
            <w:r w:rsidRPr="00A43CD9">
              <w:t>-3’</w:t>
            </w:r>
          </w:p>
        </w:tc>
      </w:tr>
      <w:tr w:rsidR="00F81655" w:rsidRPr="00A43CD9" w14:paraId="1BE73B74" w14:textId="77777777" w:rsidTr="008C4C66">
        <w:tc>
          <w:tcPr>
            <w:tcW w:w="1526" w:type="dxa"/>
          </w:tcPr>
          <w:p w14:paraId="441FFDC4" w14:textId="6073F611" w:rsidR="00F81655" w:rsidRPr="00A43CD9" w:rsidRDefault="003C19F4" w:rsidP="00F81655">
            <w:r w:rsidRPr="00A43CD9">
              <w:rPr>
                <w:rFonts w:cs="Times New Roman"/>
                <w:szCs w:val="32"/>
              </w:rPr>
              <w:t>m-ASBT</w:t>
            </w:r>
          </w:p>
        </w:tc>
        <w:tc>
          <w:tcPr>
            <w:tcW w:w="4819" w:type="dxa"/>
          </w:tcPr>
          <w:p w14:paraId="1A572305" w14:textId="11AE4065" w:rsidR="00F81655" w:rsidRPr="00A43CD9" w:rsidRDefault="00F81655" w:rsidP="00F81655">
            <w:r w:rsidRPr="00A43CD9">
              <w:rPr>
                <w:rFonts w:hint="eastAsia"/>
                <w:i/>
                <w:iCs/>
              </w:rPr>
              <w:t>F</w:t>
            </w:r>
            <w:r w:rsidRPr="00A43CD9">
              <w:t xml:space="preserve"> 5’-</w:t>
            </w:r>
            <w:r w:rsidR="003C19F4" w:rsidRPr="00A43CD9">
              <w:t>GTCTGTCCCCCAAATGCAACT</w:t>
            </w:r>
            <w:r w:rsidRPr="00A43CD9">
              <w:t>-3’</w:t>
            </w:r>
          </w:p>
        </w:tc>
      </w:tr>
      <w:tr w:rsidR="00F81655" w:rsidRPr="00A43CD9" w14:paraId="4DD0657F" w14:textId="77777777" w:rsidTr="008C4C66">
        <w:tc>
          <w:tcPr>
            <w:tcW w:w="1526" w:type="dxa"/>
          </w:tcPr>
          <w:p w14:paraId="10E0934E" w14:textId="77777777" w:rsidR="00F81655" w:rsidRPr="00A43CD9" w:rsidRDefault="00F81655" w:rsidP="00F81655"/>
        </w:tc>
        <w:tc>
          <w:tcPr>
            <w:tcW w:w="4819" w:type="dxa"/>
          </w:tcPr>
          <w:p w14:paraId="127FD9BA" w14:textId="1C1028B1" w:rsidR="00F81655" w:rsidRPr="00A43CD9" w:rsidRDefault="00F81655" w:rsidP="00F81655">
            <w:r w:rsidRPr="00A43CD9">
              <w:rPr>
                <w:i/>
                <w:iCs/>
              </w:rPr>
              <w:t>R</w:t>
            </w:r>
            <w:r w:rsidRPr="00A43CD9">
              <w:t xml:space="preserve"> 5’-</w:t>
            </w:r>
            <w:r w:rsidR="003C19F4" w:rsidRPr="00A43CD9">
              <w:t>CACCCCATAGAAAACATCACCA</w:t>
            </w:r>
            <w:r w:rsidRPr="00A43CD9">
              <w:t>-3’</w:t>
            </w:r>
          </w:p>
        </w:tc>
      </w:tr>
      <w:tr w:rsidR="00F81655" w:rsidRPr="00A43CD9" w14:paraId="0E49FCF2" w14:textId="77777777" w:rsidTr="008C4C66">
        <w:tc>
          <w:tcPr>
            <w:tcW w:w="1526" w:type="dxa"/>
          </w:tcPr>
          <w:p w14:paraId="4ED2AA6D" w14:textId="5947B68A" w:rsidR="00F81655" w:rsidRPr="00A43CD9" w:rsidRDefault="003C19F4" w:rsidP="00F81655">
            <w:r w:rsidRPr="00A43CD9">
              <w:rPr>
                <w:rFonts w:hint="eastAsia"/>
              </w:rPr>
              <w:t>m</w:t>
            </w:r>
            <w:r w:rsidRPr="00A43CD9">
              <w:t>-CYP27A1</w:t>
            </w:r>
          </w:p>
        </w:tc>
        <w:tc>
          <w:tcPr>
            <w:tcW w:w="4819" w:type="dxa"/>
          </w:tcPr>
          <w:p w14:paraId="02E10A04" w14:textId="172BB4A4" w:rsidR="00F81655" w:rsidRPr="00A43CD9" w:rsidRDefault="00F81655" w:rsidP="00F81655">
            <w:r w:rsidRPr="00A43CD9">
              <w:rPr>
                <w:rFonts w:hint="eastAsia"/>
                <w:i/>
                <w:iCs/>
              </w:rPr>
              <w:t>F</w:t>
            </w:r>
            <w:r w:rsidRPr="00A43CD9">
              <w:t xml:space="preserve"> 5’-</w:t>
            </w:r>
            <w:r w:rsidR="003C19F4" w:rsidRPr="00A43CD9">
              <w:t>GCACAGGAGAGTACGGAGG</w:t>
            </w:r>
            <w:r w:rsidRPr="00A43CD9">
              <w:t>-3’</w:t>
            </w:r>
          </w:p>
        </w:tc>
      </w:tr>
      <w:tr w:rsidR="00F81655" w:rsidRPr="00A43CD9" w14:paraId="62A3E476" w14:textId="77777777" w:rsidTr="008C4C66">
        <w:tc>
          <w:tcPr>
            <w:tcW w:w="1526" w:type="dxa"/>
          </w:tcPr>
          <w:p w14:paraId="477979F3" w14:textId="77777777" w:rsidR="00F81655" w:rsidRPr="00A43CD9" w:rsidRDefault="00F81655" w:rsidP="00F81655"/>
        </w:tc>
        <w:tc>
          <w:tcPr>
            <w:tcW w:w="4819" w:type="dxa"/>
          </w:tcPr>
          <w:p w14:paraId="1A484C4D" w14:textId="0F7596F7" w:rsidR="00F81655" w:rsidRPr="00A43CD9" w:rsidRDefault="00F81655" w:rsidP="00F81655">
            <w:r w:rsidRPr="00A43CD9">
              <w:rPr>
                <w:i/>
                <w:iCs/>
              </w:rPr>
              <w:t>R</w:t>
            </w:r>
            <w:r w:rsidRPr="00A43CD9">
              <w:t xml:space="preserve"> 5’-</w:t>
            </w:r>
            <w:r w:rsidR="003C19F4" w:rsidRPr="00A43CD9">
              <w:t>CGGGCAAGTGCAGCACATA</w:t>
            </w:r>
            <w:r w:rsidRPr="00A43CD9">
              <w:t>-3’</w:t>
            </w:r>
          </w:p>
        </w:tc>
      </w:tr>
      <w:tr w:rsidR="00F81655" w:rsidRPr="00A43CD9" w14:paraId="47DD60A7" w14:textId="77777777" w:rsidTr="008C4C66">
        <w:tc>
          <w:tcPr>
            <w:tcW w:w="1526" w:type="dxa"/>
          </w:tcPr>
          <w:p w14:paraId="44806F70" w14:textId="4A6B023F" w:rsidR="00F81655" w:rsidRPr="00A43CD9" w:rsidRDefault="001256E1" w:rsidP="00F81655">
            <w:r w:rsidRPr="00A43CD9">
              <w:rPr>
                <w:rFonts w:hint="eastAsia"/>
              </w:rPr>
              <w:t>m</w:t>
            </w:r>
            <w:r w:rsidRPr="00A43CD9">
              <w:t>-CYP8B1</w:t>
            </w:r>
          </w:p>
        </w:tc>
        <w:tc>
          <w:tcPr>
            <w:tcW w:w="4819" w:type="dxa"/>
          </w:tcPr>
          <w:p w14:paraId="0E3FFD19" w14:textId="7B69F075" w:rsidR="00F81655" w:rsidRPr="00A43CD9" w:rsidRDefault="00F81655" w:rsidP="00F81655">
            <w:r w:rsidRPr="00A43CD9">
              <w:rPr>
                <w:rFonts w:hint="eastAsia"/>
                <w:i/>
                <w:iCs/>
              </w:rPr>
              <w:t>F</w:t>
            </w:r>
            <w:r w:rsidRPr="00A43CD9">
              <w:t xml:space="preserve"> 5’-</w:t>
            </w:r>
            <w:r w:rsidR="001256E1" w:rsidRPr="00A43CD9">
              <w:t>CACGGGGATGTCTTCACGG</w:t>
            </w:r>
            <w:r w:rsidRPr="00A43CD9">
              <w:t>-3’</w:t>
            </w:r>
          </w:p>
        </w:tc>
      </w:tr>
      <w:tr w:rsidR="00F81655" w:rsidRPr="00A43CD9" w14:paraId="382A0B2F" w14:textId="77777777" w:rsidTr="008C4C66">
        <w:tc>
          <w:tcPr>
            <w:tcW w:w="1526" w:type="dxa"/>
          </w:tcPr>
          <w:p w14:paraId="12D1C5D4" w14:textId="77777777" w:rsidR="00F81655" w:rsidRPr="00A43CD9" w:rsidRDefault="00F81655" w:rsidP="00F81655"/>
        </w:tc>
        <w:tc>
          <w:tcPr>
            <w:tcW w:w="4819" w:type="dxa"/>
          </w:tcPr>
          <w:p w14:paraId="149F23B8" w14:textId="3F62F08F" w:rsidR="00F81655" w:rsidRPr="00A43CD9" w:rsidRDefault="00F81655" w:rsidP="00F81655">
            <w:r w:rsidRPr="00A43CD9">
              <w:rPr>
                <w:i/>
                <w:iCs/>
              </w:rPr>
              <w:t>R</w:t>
            </w:r>
            <w:r w:rsidRPr="00A43CD9">
              <w:t xml:space="preserve"> 5’-</w:t>
            </w:r>
            <w:r w:rsidR="001256E1" w:rsidRPr="00A43CD9">
              <w:t>TGAGCACCAGTTCTTTTGCATAG</w:t>
            </w:r>
            <w:r w:rsidRPr="00A43CD9">
              <w:t>-3’</w:t>
            </w:r>
          </w:p>
        </w:tc>
      </w:tr>
      <w:tr w:rsidR="00F81655" w:rsidRPr="00A43CD9" w14:paraId="41A333B7" w14:textId="77777777" w:rsidTr="008C4C66">
        <w:tc>
          <w:tcPr>
            <w:tcW w:w="1526" w:type="dxa"/>
          </w:tcPr>
          <w:p w14:paraId="3FFBCC89" w14:textId="0B27C9DF" w:rsidR="00F81655" w:rsidRPr="00A43CD9" w:rsidRDefault="001256E1" w:rsidP="00F81655">
            <w:r w:rsidRPr="00A43CD9">
              <w:rPr>
                <w:rFonts w:hint="eastAsia"/>
              </w:rPr>
              <w:t>m</w:t>
            </w:r>
            <w:r w:rsidRPr="00A43CD9">
              <w:t>-CYP7A1</w:t>
            </w:r>
          </w:p>
        </w:tc>
        <w:tc>
          <w:tcPr>
            <w:tcW w:w="4819" w:type="dxa"/>
          </w:tcPr>
          <w:p w14:paraId="39E28208" w14:textId="2B5AB7ED" w:rsidR="00F81655" w:rsidRPr="00A43CD9" w:rsidRDefault="00F81655" w:rsidP="00F81655">
            <w:r w:rsidRPr="00A43CD9">
              <w:rPr>
                <w:rFonts w:hint="eastAsia"/>
                <w:i/>
                <w:iCs/>
              </w:rPr>
              <w:t>F</w:t>
            </w:r>
            <w:r w:rsidRPr="00A43CD9">
              <w:t xml:space="preserve"> 5’-</w:t>
            </w:r>
            <w:r w:rsidR="001256E1" w:rsidRPr="00A43CD9">
              <w:t>AAACTCCCTGTCATACCACAAAG</w:t>
            </w:r>
            <w:r w:rsidRPr="00A43CD9">
              <w:t>-3’</w:t>
            </w:r>
          </w:p>
        </w:tc>
      </w:tr>
      <w:tr w:rsidR="00F81655" w:rsidRPr="00A43CD9" w14:paraId="2B5841D4" w14:textId="77777777" w:rsidTr="008C4C66">
        <w:tc>
          <w:tcPr>
            <w:tcW w:w="1526" w:type="dxa"/>
          </w:tcPr>
          <w:p w14:paraId="2D03BFE9" w14:textId="77777777" w:rsidR="00F81655" w:rsidRPr="00A43CD9" w:rsidRDefault="00F81655" w:rsidP="00F81655"/>
        </w:tc>
        <w:tc>
          <w:tcPr>
            <w:tcW w:w="4819" w:type="dxa"/>
          </w:tcPr>
          <w:p w14:paraId="03E60B9D" w14:textId="368999AB" w:rsidR="00F81655" w:rsidRPr="00A43CD9" w:rsidRDefault="00F81655" w:rsidP="00F81655">
            <w:r w:rsidRPr="00A43CD9">
              <w:rPr>
                <w:i/>
                <w:iCs/>
              </w:rPr>
              <w:t>R</w:t>
            </w:r>
            <w:r w:rsidRPr="00A43CD9">
              <w:t xml:space="preserve"> 5’-</w:t>
            </w:r>
            <w:r w:rsidR="001256E1" w:rsidRPr="00A43CD9">
              <w:t>TTTCCATCACTTGGGTCTATGC</w:t>
            </w:r>
            <w:r w:rsidRPr="00A43CD9">
              <w:t>-3’</w:t>
            </w:r>
          </w:p>
        </w:tc>
      </w:tr>
      <w:tr w:rsidR="00F81655" w:rsidRPr="00A43CD9" w14:paraId="14E479AB" w14:textId="77777777" w:rsidTr="008C4C66">
        <w:tc>
          <w:tcPr>
            <w:tcW w:w="1526" w:type="dxa"/>
          </w:tcPr>
          <w:p w14:paraId="73E239E7" w14:textId="7B1C241C" w:rsidR="00F81655" w:rsidRPr="00A43CD9" w:rsidRDefault="001256E1" w:rsidP="00F81655">
            <w:r w:rsidRPr="00A43CD9">
              <w:rPr>
                <w:rFonts w:hint="eastAsia"/>
              </w:rPr>
              <w:t>m</w:t>
            </w:r>
            <w:r w:rsidRPr="00A43CD9">
              <w:t>-CYP7B1</w:t>
            </w:r>
          </w:p>
        </w:tc>
        <w:tc>
          <w:tcPr>
            <w:tcW w:w="4819" w:type="dxa"/>
          </w:tcPr>
          <w:p w14:paraId="48D45598" w14:textId="4494A6A0" w:rsidR="00F81655" w:rsidRPr="00A43CD9" w:rsidRDefault="00F81655" w:rsidP="00F81655">
            <w:r w:rsidRPr="00A43CD9">
              <w:rPr>
                <w:rFonts w:hint="eastAsia"/>
                <w:i/>
                <w:iCs/>
              </w:rPr>
              <w:t>F</w:t>
            </w:r>
            <w:r w:rsidRPr="00A43CD9">
              <w:t xml:space="preserve"> 5’-</w:t>
            </w:r>
            <w:r w:rsidR="001256E1" w:rsidRPr="00A43CD9">
              <w:t>AGCCGATTATCAGCGAAAGCC</w:t>
            </w:r>
            <w:r w:rsidRPr="00A43CD9">
              <w:t>-3’</w:t>
            </w:r>
          </w:p>
        </w:tc>
      </w:tr>
      <w:tr w:rsidR="00F81655" w:rsidRPr="00A43CD9" w14:paraId="3939672F" w14:textId="77777777" w:rsidTr="008C4C66">
        <w:tc>
          <w:tcPr>
            <w:tcW w:w="1526" w:type="dxa"/>
          </w:tcPr>
          <w:p w14:paraId="1C1C599C" w14:textId="77777777" w:rsidR="00F81655" w:rsidRPr="00A43CD9" w:rsidRDefault="00F81655" w:rsidP="00F81655"/>
        </w:tc>
        <w:tc>
          <w:tcPr>
            <w:tcW w:w="4819" w:type="dxa"/>
          </w:tcPr>
          <w:p w14:paraId="06A669E7" w14:textId="3C786E9B" w:rsidR="00F81655" w:rsidRPr="00A43CD9" w:rsidRDefault="00F81655" w:rsidP="00F81655">
            <w:r w:rsidRPr="00A43CD9">
              <w:rPr>
                <w:i/>
                <w:iCs/>
              </w:rPr>
              <w:t>R</w:t>
            </w:r>
            <w:r w:rsidRPr="00A43CD9">
              <w:t xml:space="preserve"> 5’-</w:t>
            </w:r>
            <w:r w:rsidR="001256E1" w:rsidRPr="00A43CD9">
              <w:t>GCATCCAAAGGTTTGCCTTGT</w:t>
            </w:r>
            <w:r w:rsidRPr="00A43CD9">
              <w:t>-3’</w:t>
            </w:r>
          </w:p>
        </w:tc>
      </w:tr>
      <w:tr w:rsidR="00F81655" w:rsidRPr="00A43CD9" w14:paraId="0C86DA6A" w14:textId="77777777" w:rsidTr="008C4C66">
        <w:tc>
          <w:tcPr>
            <w:tcW w:w="1526" w:type="dxa"/>
          </w:tcPr>
          <w:p w14:paraId="6A384C9D" w14:textId="234F4EAD" w:rsidR="00F81655" w:rsidRPr="00A43CD9" w:rsidRDefault="008C4C66" w:rsidP="00F81655">
            <w:r w:rsidRPr="00A43CD9">
              <w:rPr>
                <w:rFonts w:hint="eastAsia"/>
              </w:rPr>
              <w:t>m</w:t>
            </w:r>
            <w:r w:rsidRPr="00A43CD9">
              <w:t>-CYP2C70</w:t>
            </w:r>
          </w:p>
        </w:tc>
        <w:tc>
          <w:tcPr>
            <w:tcW w:w="4819" w:type="dxa"/>
          </w:tcPr>
          <w:p w14:paraId="0CE01B60" w14:textId="6062CB2A" w:rsidR="00F81655" w:rsidRPr="00A43CD9" w:rsidRDefault="00F81655" w:rsidP="00F81655">
            <w:r w:rsidRPr="00A43CD9">
              <w:rPr>
                <w:rFonts w:hint="eastAsia"/>
                <w:i/>
                <w:iCs/>
              </w:rPr>
              <w:t>F</w:t>
            </w:r>
            <w:r w:rsidRPr="00A43CD9">
              <w:t xml:space="preserve"> 5’-</w:t>
            </w:r>
            <w:r w:rsidR="008C4C66" w:rsidRPr="00A43CD9">
              <w:t>TCCCAAGGGCACAAGTGTAAT</w:t>
            </w:r>
            <w:r w:rsidRPr="00A43CD9">
              <w:t>-3’</w:t>
            </w:r>
          </w:p>
        </w:tc>
      </w:tr>
      <w:tr w:rsidR="00F81655" w:rsidRPr="00A43CD9" w14:paraId="57A648C1" w14:textId="77777777" w:rsidTr="008C4C66">
        <w:tc>
          <w:tcPr>
            <w:tcW w:w="1526" w:type="dxa"/>
          </w:tcPr>
          <w:p w14:paraId="2C75D240" w14:textId="77777777" w:rsidR="00F81655" w:rsidRPr="00A43CD9" w:rsidRDefault="00F81655" w:rsidP="00F81655"/>
        </w:tc>
        <w:tc>
          <w:tcPr>
            <w:tcW w:w="4819" w:type="dxa"/>
          </w:tcPr>
          <w:p w14:paraId="3F0FAE80" w14:textId="4119B469" w:rsidR="00F81655" w:rsidRPr="00A43CD9" w:rsidRDefault="00F81655" w:rsidP="00F81655">
            <w:r w:rsidRPr="00A43CD9">
              <w:rPr>
                <w:i/>
                <w:iCs/>
              </w:rPr>
              <w:t>R</w:t>
            </w:r>
            <w:r w:rsidRPr="00A43CD9">
              <w:t xml:space="preserve"> 5’-</w:t>
            </w:r>
            <w:r w:rsidR="008C4C66" w:rsidRPr="00A43CD9">
              <w:t>GCTGTAAGATGTTGGTCAGGATT</w:t>
            </w:r>
            <w:r w:rsidRPr="00A43CD9">
              <w:t>-3’</w:t>
            </w:r>
          </w:p>
        </w:tc>
      </w:tr>
      <w:tr w:rsidR="00F81655" w:rsidRPr="00A43CD9" w14:paraId="2D44F77C" w14:textId="77777777" w:rsidTr="008C4C66">
        <w:tc>
          <w:tcPr>
            <w:tcW w:w="1526" w:type="dxa"/>
          </w:tcPr>
          <w:p w14:paraId="2141EF4E" w14:textId="609EE61A" w:rsidR="00F81655" w:rsidRPr="00A43CD9" w:rsidRDefault="008C4C66" w:rsidP="00F81655">
            <w:r w:rsidRPr="00A43CD9">
              <w:rPr>
                <w:rFonts w:hint="eastAsia"/>
              </w:rPr>
              <w:t>m</w:t>
            </w:r>
            <w:r w:rsidRPr="00A43CD9">
              <w:t>-HSD3B7</w:t>
            </w:r>
          </w:p>
        </w:tc>
        <w:tc>
          <w:tcPr>
            <w:tcW w:w="4819" w:type="dxa"/>
          </w:tcPr>
          <w:p w14:paraId="798638FB" w14:textId="514061C4" w:rsidR="00F81655" w:rsidRPr="00A43CD9" w:rsidRDefault="00F81655" w:rsidP="00F81655">
            <w:r w:rsidRPr="00A43CD9">
              <w:rPr>
                <w:rFonts w:hint="eastAsia"/>
                <w:i/>
                <w:iCs/>
              </w:rPr>
              <w:t>F</w:t>
            </w:r>
            <w:r w:rsidRPr="00A43CD9">
              <w:t xml:space="preserve"> 5’-</w:t>
            </w:r>
            <w:r w:rsidR="008C4C66" w:rsidRPr="00A43CD9">
              <w:t>AGGCCAGTCCAAAGACCATC</w:t>
            </w:r>
            <w:r w:rsidRPr="00A43CD9">
              <w:t>-3’</w:t>
            </w:r>
          </w:p>
        </w:tc>
      </w:tr>
      <w:tr w:rsidR="00F81655" w:rsidRPr="00A43CD9" w14:paraId="47738E1A" w14:textId="77777777" w:rsidTr="008C4C66">
        <w:tc>
          <w:tcPr>
            <w:tcW w:w="1526" w:type="dxa"/>
          </w:tcPr>
          <w:p w14:paraId="49D72517" w14:textId="77777777" w:rsidR="00F81655" w:rsidRPr="00A43CD9" w:rsidRDefault="00F81655" w:rsidP="00F81655"/>
        </w:tc>
        <w:tc>
          <w:tcPr>
            <w:tcW w:w="4819" w:type="dxa"/>
          </w:tcPr>
          <w:p w14:paraId="5DB6C369" w14:textId="289C96BD" w:rsidR="00F81655" w:rsidRPr="00A43CD9" w:rsidRDefault="00F81655" w:rsidP="00F81655">
            <w:r w:rsidRPr="00A43CD9">
              <w:rPr>
                <w:i/>
                <w:iCs/>
              </w:rPr>
              <w:t>R</w:t>
            </w:r>
            <w:r w:rsidRPr="00A43CD9">
              <w:t xml:space="preserve"> 5’-</w:t>
            </w:r>
            <w:r w:rsidR="008C4C66" w:rsidRPr="00A43CD9">
              <w:t>TGCTCGTGTAGACCAGGTACT</w:t>
            </w:r>
            <w:r w:rsidRPr="00A43CD9">
              <w:t>-3’</w:t>
            </w:r>
          </w:p>
        </w:tc>
      </w:tr>
      <w:tr w:rsidR="00F81655" w:rsidRPr="00A43CD9" w14:paraId="3E09B625" w14:textId="77777777" w:rsidTr="008C4C66">
        <w:tc>
          <w:tcPr>
            <w:tcW w:w="1526" w:type="dxa"/>
          </w:tcPr>
          <w:p w14:paraId="371F580F" w14:textId="47BDF0ED" w:rsidR="00F81655" w:rsidRPr="00A43CD9" w:rsidRDefault="008C4C66" w:rsidP="00F81655">
            <w:r w:rsidRPr="00A43CD9">
              <w:rPr>
                <w:rFonts w:hint="eastAsia"/>
              </w:rPr>
              <w:t>m</w:t>
            </w:r>
            <w:r w:rsidRPr="00A43CD9">
              <w:t>-BAAT</w:t>
            </w:r>
          </w:p>
        </w:tc>
        <w:tc>
          <w:tcPr>
            <w:tcW w:w="4819" w:type="dxa"/>
          </w:tcPr>
          <w:p w14:paraId="4881FE68" w14:textId="2FD4D925" w:rsidR="00F81655" w:rsidRPr="00A43CD9" w:rsidRDefault="00F81655" w:rsidP="00F81655">
            <w:r w:rsidRPr="00A43CD9">
              <w:rPr>
                <w:rFonts w:hint="eastAsia"/>
                <w:i/>
                <w:iCs/>
              </w:rPr>
              <w:t>F</w:t>
            </w:r>
            <w:r w:rsidRPr="00A43CD9">
              <w:t xml:space="preserve"> 5’-</w:t>
            </w:r>
            <w:r w:rsidR="008C4C66" w:rsidRPr="00A43CD9">
              <w:t>GTGCTGGTGGATTGATGGAGT</w:t>
            </w:r>
            <w:r w:rsidRPr="00A43CD9">
              <w:t>-3’</w:t>
            </w:r>
          </w:p>
        </w:tc>
      </w:tr>
      <w:tr w:rsidR="00F81655" w:rsidRPr="00A43CD9" w14:paraId="5F653120" w14:textId="77777777" w:rsidTr="008C4C66">
        <w:tc>
          <w:tcPr>
            <w:tcW w:w="1526" w:type="dxa"/>
          </w:tcPr>
          <w:p w14:paraId="159D8588" w14:textId="77777777" w:rsidR="00F81655" w:rsidRPr="00A43CD9" w:rsidRDefault="00F81655" w:rsidP="00F81655"/>
        </w:tc>
        <w:tc>
          <w:tcPr>
            <w:tcW w:w="4819" w:type="dxa"/>
          </w:tcPr>
          <w:p w14:paraId="57186EF2" w14:textId="4449118E" w:rsidR="00F81655" w:rsidRPr="00A43CD9" w:rsidRDefault="00F81655" w:rsidP="00F81655">
            <w:r w:rsidRPr="00A43CD9">
              <w:rPr>
                <w:i/>
                <w:iCs/>
              </w:rPr>
              <w:t>R</w:t>
            </w:r>
            <w:r w:rsidRPr="00A43CD9">
              <w:t xml:space="preserve"> 5’-</w:t>
            </w:r>
            <w:r w:rsidR="008C4C66" w:rsidRPr="00A43CD9">
              <w:t>CCGAGGACCTTAGGATGTCTC</w:t>
            </w:r>
            <w:r w:rsidRPr="00A43CD9">
              <w:t>-3’</w:t>
            </w:r>
          </w:p>
        </w:tc>
      </w:tr>
      <w:tr w:rsidR="00F81655" w:rsidRPr="00A43CD9" w14:paraId="0B8335DC" w14:textId="77777777" w:rsidTr="008C4C66">
        <w:tc>
          <w:tcPr>
            <w:tcW w:w="1526" w:type="dxa"/>
          </w:tcPr>
          <w:p w14:paraId="481A7217" w14:textId="7786D60A" w:rsidR="00F81655" w:rsidRPr="00A43CD9" w:rsidRDefault="008C4C66" w:rsidP="00F81655">
            <w:r w:rsidRPr="00A43CD9">
              <w:rPr>
                <w:rFonts w:hint="eastAsia"/>
              </w:rPr>
              <w:t>m</w:t>
            </w:r>
            <w:r w:rsidRPr="00A43CD9">
              <w:t>-BACS</w:t>
            </w:r>
          </w:p>
        </w:tc>
        <w:tc>
          <w:tcPr>
            <w:tcW w:w="4819" w:type="dxa"/>
          </w:tcPr>
          <w:p w14:paraId="3997B18D" w14:textId="22FB2A4E" w:rsidR="00F81655" w:rsidRPr="00A43CD9" w:rsidRDefault="00F81655" w:rsidP="00F81655">
            <w:r w:rsidRPr="00A43CD9">
              <w:rPr>
                <w:rFonts w:hint="eastAsia"/>
                <w:i/>
                <w:iCs/>
              </w:rPr>
              <w:t>F</w:t>
            </w:r>
            <w:r w:rsidRPr="00A43CD9">
              <w:t xml:space="preserve"> 5’-</w:t>
            </w:r>
            <w:r w:rsidR="008C4C66" w:rsidRPr="00A43CD9">
              <w:t>TCTATGGCCTAAAGTTCAGGCG</w:t>
            </w:r>
            <w:r w:rsidRPr="00A43CD9">
              <w:t>-3’</w:t>
            </w:r>
          </w:p>
        </w:tc>
      </w:tr>
      <w:tr w:rsidR="00F81655" w:rsidRPr="00A43CD9" w14:paraId="23CA02A4" w14:textId="77777777" w:rsidTr="008C4C66">
        <w:tc>
          <w:tcPr>
            <w:tcW w:w="1526" w:type="dxa"/>
          </w:tcPr>
          <w:p w14:paraId="43B5DEE9" w14:textId="77777777" w:rsidR="00F81655" w:rsidRPr="00A43CD9" w:rsidRDefault="00F81655" w:rsidP="00F81655"/>
        </w:tc>
        <w:tc>
          <w:tcPr>
            <w:tcW w:w="4819" w:type="dxa"/>
          </w:tcPr>
          <w:p w14:paraId="33356E02" w14:textId="2493A6D4" w:rsidR="00F81655" w:rsidRPr="00A43CD9" w:rsidRDefault="00F81655" w:rsidP="00F81655">
            <w:r w:rsidRPr="00A43CD9">
              <w:rPr>
                <w:i/>
                <w:iCs/>
              </w:rPr>
              <w:t>R</w:t>
            </w:r>
            <w:r w:rsidRPr="00A43CD9">
              <w:t xml:space="preserve"> 5’-</w:t>
            </w:r>
            <w:r w:rsidR="008C4C66" w:rsidRPr="00A43CD9">
              <w:t>CTTGCCGCTCTAAAGCATCC</w:t>
            </w:r>
            <w:r w:rsidRPr="00A43CD9">
              <w:t>-3’</w:t>
            </w:r>
          </w:p>
        </w:tc>
      </w:tr>
      <w:tr w:rsidR="00F81655" w:rsidRPr="00A43CD9" w14:paraId="51CFAC46" w14:textId="77777777" w:rsidTr="008C4C66">
        <w:tc>
          <w:tcPr>
            <w:tcW w:w="1526" w:type="dxa"/>
          </w:tcPr>
          <w:p w14:paraId="17D42519" w14:textId="27FE98C4" w:rsidR="00F81655" w:rsidRPr="00A43CD9" w:rsidRDefault="008C4C66" w:rsidP="00F81655">
            <w:r w:rsidRPr="00A43CD9">
              <w:rPr>
                <w:rFonts w:hint="eastAsia"/>
              </w:rPr>
              <w:t>m</w:t>
            </w:r>
            <w:r w:rsidRPr="00A43CD9">
              <w:t>-AKR1D1</w:t>
            </w:r>
          </w:p>
        </w:tc>
        <w:tc>
          <w:tcPr>
            <w:tcW w:w="4819" w:type="dxa"/>
          </w:tcPr>
          <w:p w14:paraId="409FE98D" w14:textId="6CB41FFE" w:rsidR="00F81655" w:rsidRPr="00A43CD9" w:rsidRDefault="00F81655" w:rsidP="00F81655">
            <w:r w:rsidRPr="00A43CD9">
              <w:rPr>
                <w:rFonts w:hint="eastAsia"/>
                <w:i/>
                <w:iCs/>
              </w:rPr>
              <w:t>F</w:t>
            </w:r>
            <w:r w:rsidRPr="00A43CD9">
              <w:t xml:space="preserve"> 5’-</w:t>
            </w:r>
            <w:r w:rsidR="008C4C66" w:rsidRPr="00A43CD9">
              <w:t>AAGACAGCTATTGATGAGGGGT</w:t>
            </w:r>
            <w:r w:rsidRPr="00A43CD9">
              <w:t>-3’</w:t>
            </w:r>
          </w:p>
        </w:tc>
      </w:tr>
      <w:tr w:rsidR="00F81655" w:rsidRPr="00A43CD9" w14:paraId="6B0EECF6" w14:textId="77777777" w:rsidTr="008C4C66">
        <w:tc>
          <w:tcPr>
            <w:tcW w:w="1526" w:type="dxa"/>
          </w:tcPr>
          <w:p w14:paraId="2710E268" w14:textId="77777777" w:rsidR="00F81655" w:rsidRPr="00A43CD9" w:rsidRDefault="00F81655" w:rsidP="00F81655"/>
        </w:tc>
        <w:tc>
          <w:tcPr>
            <w:tcW w:w="4819" w:type="dxa"/>
          </w:tcPr>
          <w:p w14:paraId="4DCA759D" w14:textId="144AE02B" w:rsidR="00F81655" w:rsidRPr="00A43CD9" w:rsidRDefault="00F81655" w:rsidP="00F81655">
            <w:r w:rsidRPr="00A43CD9">
              <w:rPr>
                <w:i/>
                <w:iCs/>
              </w:rPr>
              <w:t>R</w:t>
            </w:r>
            <w:r w:rsidRPr="00A43CD9">
              <w:t xml:space="preserve"> 5’-</w:t>
            </w:r>
            <w:r w:rsidR="008C4C66" w:rsidRPr="00A43CD9">
              <w:t>CCTCTTTACCTTCCCTTCTGCTA</w:t>
            </w:r>
            <w:r w:rsidRPr="00A43CD9">
              <w:t>-3’</w:t>
            </w:r>
          </w:p>
        </w:tc>
      </w:tr>
      <w:tr w:rsidR="006D7CE2" w:rsidRPr="00A43CD9" w14:paraId="339ECB53" w14:textId="77777777" w:rsidTr="008C4C66">
        <w:tc>
          <w:tcPr>
            <w:tcW w:w="1526" w:type="dxa"/>
          </w:tcPr>
          <w:p w14:paraId="78BA4F5C" w14:textId="27C44A86" w:rsidR="006D7CE2" w:rsidRPr="00A43CD9" w:rsidRDefault="006D7CE2" w:rsidP="006D7CE2">
            <w:r w:rsidRPr="00A43CD9">
              <w:rPr>
                <w:rFonts w:hint="eastAsia"/>
              </w:rPr>
              <w:t>m</w:t>
            </w:r>
            <w:r w:rsidRPr="00A43CD9">
              <w:t>-36</w:t>
            </w:r>
            <w:r w:rsidRPr="00A43CD9">
              <w:rPr>
                <w:rFonts w:hint="eastAsia"/>
              </w:rPr>
              <w:t>B4</w:t>
            </w:r>
          </w:p>
        </w:tc>
        <w:tc>
          <w:tcPr>
            <w:tcW w:w="4819" w:type="dxa"/>
          </w:tcPr>
          <w:p w14:paraId="1E837150" w14:textId="656D628B" w:rsidR="006D7CE2" w:rsidRPr="00A43CD9" w:rsidRDefault="006D7CE2" w:rsidP="006D7CE2">
            <w:pPr>
              <w:rPr>
                <w:i/>
                <w:iCs/>
              </w:rPr>
            </w:pPr>
            <w:r w:rsidRPr="00A43CD9">
              <w:rPr>
                <w:rFonts w:hint="eastAsia"/>
                <w:i/>
                <w:iCs/>
              </w:rPr>
              <w:t>F</w:t>
            </w:r>
            <w:r w:rsidRPr="00A43CD9">
              <w:t xml:space="preserve"> 5’-</w:t>
            </w:r>
            <w:r w:rsidR="00FB335B" w:rsidRPr="00A43CD9">
              <w:t>GAAACTGCTGCCTCACATCCG</w:t>
            </w:r>
            <w:r w:rsidRPr="00A43CD9">
              <w:t>-3’</w:t>
            </w:r>
          </w:p>
        </w:tc>
      </w:tr>
      <w:tr w:rsidR="006D7CE2" w14:paraId="10182663" w14:textId="77777777" w:rsidTr="008C4C66">
        <w:tc>
          <w:tcPr>
            <w:tcW w:w="1526" w:type="dxa"/>
          </w:tcPr>
          <w:p w14:paraId="6BF264AD" w14:textId="77777777" w:rsidR="006D7CE2" w:rsidRPr="00A43CD9" w:rsidRDefault="006D7CE2" w:rsidP="006D7CE2"/>
        </w:tc>
        <w:tc>
          <w:tcPr>
            <w:tcW w:w="4819" w:type="dxa"/>
          </w:tcPr>
          <w:p w14:paraId="4D0D3E34" w14:textId="7BD8D0C1" w:rsidR="006D7CE2" w:rsidRPr="00FB335B" w:rsidRDefault="006D7CE2" w:rsidP="006D7CE2">
            <w:pPr>
              <w:rPr>
                <w:i/>
                <w:iCs/>
              </w:rPr>
            </w:pPr>
            <w:r w:rsidRPr="00A43CD9">
              <w:rPr>
                <w:i/>
                <w:iCs/>
              </w:rPr>
              <w:t>R</w:t>
            </w:r>
            <w:r w:rsidRPr="00A43CD9">
              <w:t xml:space="preserve"> 5’-</w:t>
            </w:r>
            <w:r w:rsidR="00FB335B" w:rsidRPr="00A43CD9">
              <w:t>GCTGGCACAGTGACCTCACACG</w:t>
            </w:r>
            <w:r w:rsidRPr="00A43CD9">
              <w:t>-3’</w:t>
            </w:r>
          </w:p>
        </w:tc>
      </w:tr>
    </w:tbl>
    <w:p w14:paraId="6442E64B" w14:textId="6FC65A96" w:rsidR="009A3432" w:rsidRPr="003B59EB" w:rsidRDefault="009A3432" w:rsidP="000C6D96"/>
    <w:sectPr w:rsidR="009A3432" w:rsidRPr="003B59EB" w:rsidSect="00896F2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91EDD4" w14:textId="77777777" w:rsidR="00640148" w:rsidRDefault="00640148" w:rsidP="002364F7">
      <w:r>
        <w:separator/>
      </w:r>
    </w:p>
  </w:endnote>
  <w:endnote w:type="continuationSeparator" w:id="0">
    <w:p w14:paraId="6B4913E2" w14:textId="77777777" w:rsidR="00640148" w:rsidRDefault="00640148" w:rsidP="002364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7D1F03" w14:textId="77777777" w:rsidR="00640148" w:rsidRDefault="00640148" w:rsidP="002364F7">
      <w:r>
        <w:separator/>
      </w:r>
    </w:p>
  </w:footnote>
  <w:footnote w:type="continuationSeparator" w:id="0">
    <w:p w14:paraId="500E9EDD" w14:textId="77777777" w:rsidR="00640148" w:rsidRDefault="00640148" w:rsidP="002364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14471"/>
    <w:multiLevelType w:val="hybridMultilevel"/>
    <w:tmpl w:val="B9C67B6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6B3137A"/>
    <w:multiLevelType w:val="hybridMultilevel"/>
    <w:tmpl w:val="F9F61300"/>
    <w:lvl w:ilvl="0" w:tplc="C0AC406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AC15826"/>
    <w:multiLevelType w:val="hybridMultilevel"/>
    <w:tmpl w:val="DA50E25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34084454"/>
    <w:multiLevelType w:val="hybridMultilevel"/>
    <w:tmpl w:val="F68E6EB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3D8D0D40"/>
    <w:multiLevelType w:val="hybridMultilevel"/>
    <w:tmpl w:val="6D969E4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45993095"/>
    <w:multiLevelType w:val="hybridMultilevel"/>
    <w:tmpl w:val="6622BFB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68486349"/>
    <w:multiLevelType w:val="hybridMultilevel"/>
    <w:tmpl w:val="8C5C0CC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74A07CD5"/>
    <w:multiLevelType w:val="hybridMultilevel"/>
    <w:tmpl w:val="78060AD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472253886">
    <w:abstractNumId w:val="6"/>
  </w:num>
  <w:num w:numId="2" w16cid:durableId="162210231">
    <w:abstractNumId w:val="3"/>
  </w:num>
  <w:num w:numId="3" w16cid:durableId="1325939218">
    <w:abstractNumId w:val="7"/>
  </w:num>
  <w:num w:numId="4" w16cid:durableId="1917812651">
    <w:abstractNumId w:val="2"/>
  </w:num>
  <w:num w:numId="5" w16cid:durableId="1662468468">
    <w:abstractNumId w:val="4"/>
  </w:num>
  <w:num w:numId="6" w16cid:durableId="30155319">
    <w:abstractNumId w:val="5"/>
  </w:num>
  <w:num w:numId="7" w16cid:durableId="173499982">
    <w:abstractNumId w:val="0"/>
  </w:num>
  <w:num w:numId="8" w16cid:durableId="13983612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AMA&lt;/Style&gt;&lt;LeftDelim&gt;{&lt;/LeftDelim&gt;&lt;RightDelim&gt;}&lt;/RightDelim&gt;&lt;FontName&gt;Times New Roman&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xrv5dx0rdrrtjepp555ev9szd5azavts90p&quot;&gt;BAs课题&lt;record-ids&gt;&lt;item&gt;129&lt;/item&gt;&lt;item&gt;130&lt;/item&gt;&lt;item&gt;131&lt;/item&gt;&lt;item&gt;132&lt;/item&gt;&lt;item&gt;133&lt;/item&gt;&lt;item&gt;134&lt;/item&gt;&lt;item&gt;135&lt;/item&gt;&lt;item&gt;136&lt;/item&gt;&lt;/record-ids&gt;&lt;/item&gt;&lt;/Libraries&gt;"/>
  </w:docVars>
  <w:rsids>
    <w:rsidRoot w:val="003D6F87"/>
    <w:rsid w:val="00000838"/>
    <w:rsid w:val="00001441"/>
    <w:rsid w:val="000024E8"/>
    <w:rsid w:val="00054D15"/>
    <w:rsid w:val="00075CD8"/>
    <w:rsid w:val="00081B54"/>
    <w:rsid w:val="000A1879"/>
    <w:rsid w:val="000A57C9"/>
    <w:rsid w:val="000C4C6F"/>
    <w:rsid w:val="000C6D96"/>
    <w:rsid w:val="000E4CA8"/>
    <w:rsid w:val="000E4F4A"/>
    <w:rsid w:val="000E6803"/>
    <w:rsid w:val="001243C2"/>
    <w:rsid w:val="001256E1"/>
    <w:rsid w:val="001C7398"/>
    <w:rsid w:val="001D262E"/>
    <w:rsid w:val="001D333B"/>
    <w:rsid w:val="00204BAD"/>
    <w:rsid w:val="00204D5D"/>
    <w:rsid w:val="0023054C"/>
    <w:rsid w:val="002315A4"/>
    <w:rsid w:val="002364F7"/>
    <w:rsid w:val="00243D0C"/>
    <w:rsid w:val="00245E92"/>
    <w:rsid w:val="0025358A"/>
    <w:rsid w:val="0027412A"/>
    <w:rsid w:val="002768EE"/>
    <w:rsid w:val="00281F17"/>
    <w:rsid w:val="00284210"/>
    <w:rsid w:val="00293305"/>
    <w:rsid w:val="002A11FD"/>
    <w:rsid w:val="002D0734"/>
    <w:rsid w:val="002D2882"/>
    <w:rsid w:val="002D3FFD"/>
    <w:rsid w:val="002E0328"/>
    <w:rsid w:val="00302C5A"/>
    <w:rsid w:val="00326B07"/>
    <w:rsid w:val="00336A98"/>
    <w:rsid w:val="00345A50"/>
    <w:rsid w:val="00346BE1"/>
    <w:rsid w:val="00360721"/>
    <w:rsid w:val="003624D0"/>
    <w:rsid w:val="003826F6"/>
    <w:rsid w:val="003B0039"/>
    <w:rsid w:val="003B0480"/>
    <w:rsid w:val="003B59EB"/>
    <w:rsid w:val="003C19F4"/>
    <w:rsid w:val="003C20E3"/>
    <w:rsid w:val="003D0431"/>
    <w:rsid w:val="003D3B89"/>
    <w:rsid w:val="003D6F87"/>
    <w:rsid w:val="003D7858"/>
    <w:rsid w:val="003E0601"/>
    <w:rsid w:val="003E5BB6"/>
    <w:rsid w:val="00402761"/>
    <w:rsid w:val="00426E4D"/>
    <w:rsid w:val="0044207A"/>
    <w:rsid w:val="00446F54"/>
    <w:rsid w:val="00487B08"/>
    <w:rsid w:val="004A430E"/>
    <w:rsid w:val="004A4B4D"/>
    <w:rsid w:val="004B3884"/>
    <w:rsid w:val="004B442B"/>
    <w:rsid w:val="004D1610"/>
    <w:rsid w:val="004D44B4"/>
    <w:rsid w:val="004F0D94"/>
    <w:rsid w:val="004F7C1D"/>
    <w:rsid w:val="00500C9F"/>
    <w:rsid w:val="005155F2"/>
    <w:rsid w:val="005214DC"/>
    <w:rsid w:val="0052204C"/>
    <w:rsid w:val="00525FF7"/>
    <w:rsid w:val="00575CB7"/>
    <w:rsid w:val="0057701F"/>
    <w:rsid w:val="0058346C"/>
    <w:rsid w:val="00587890"/>
    <w:rsid w:val="005951C3"/>
    <w:rsid w:val="005F4B06"/>
    <w:rsid w:val="00636A9E"/>
    <w:rsid w:val="00640148"/>
    <w:rsid w:val="00640B9E"/>
    <w:rsid w:val="00643AB7"/>
    <w:rsid w:val="00654D01"/>
    <w:rsid w:val="00666C44"/>
    <w:rsid w:val="00671606"/>
    <w:rsid w:val="006A020F"/>
    <w:rsid w:val="006A129B"/>
    <w:rsid w:val="006B1342"/>
    <w:rsid w:val="006C6DCD"/>
    <w:rsid w:val="006D14C6"/>
    <w:rsid w:val="006D2320"/>
    <w:rsid w:val="006D7CE2"/>
    <w:rsid w:val="006F395F"/>
    <w:rsid w:val="0073494D"/>
    <w:rsid w:val="00737157"/>
    <w:rsid w:val="00743BD0"/>
    <w:rsid w:val="00763A1F"/>
    <w:rsid w:val="00771DFC"/>
    <w:rsid w:val="00784800"/>
    <w:rsid w:val="00797E03"/>
    <w:rsid w:val="007A6E05"/>
    <w:rsid w:val="007B7304"/>
    <w:rsid w:val="007C0038"/>
    <w:rsid w:val="007D777B"/>
    <w:rsid w:val="007E73AE"/>
    <w:rsid w:val="00806800"/>
    <w:rsid w:val="00806E2B"/>
    <w:rsid w:val="0080749E"/>
    <w:rsid w:val="008211A7"/>
    <w:rsid w:val="008469C6"/>
    <w:rsid w:val="00865AC9"/>
    <w:rsid w:val="008723BA"/>
    <w:rsid w:val="0088005A"/>
    <w:rsid w:val="00880083"/>
    <w:rsid w:val="00881E4E"/>
    <w:rsid w:val="0088614A"/>
    <w:rsid w:val="00896F26"/>
    <w:rsid w:val="008A7A71"/>
    <w:rsid w:val="008B0FE9"/>
    <w:rsid w:val="008B4722"/>
    <w:rsid w:val="008B5793"/>
    <w:rsid w:val="008B58DD"/>
    <w:rsid w:val="008B7797"/>
    <w:rsid w:val="008C4C66"/>
    <w:rsid w:val="008D3783"/>
    <w:rsid w:val="008D78CD"/>
    <w:rsid w:val="008E59C9"/>
    <w:rsid w:val="008E5A41"/>
    <w:rsid w:val="008F0014"/>
    <w:rsid w:val="008F0F37"/>
    <w:rsid w:val="008F42BA"/>
    <w:rsid w:val="008F56FE"/>
    <w:rsid w:val="00926E5A"/>
    <w:rsid w:val="00965163"/>
    <w:rsid w:val="00967634"/>
    <w:rsid w:val="00975C69"/>
    <w:rsid w:val="009827EC"/>
    <w:rsid w:val="00993855"/>
    <w:rsid w:val="009A3432"/>
    <w:rsid w:val="009B5DB3"/>
    <w:rsid w:val="009D26B0"/>
    <w:rsid w:val="009E18F6"/>
    <w:rsid w:val="009E627A"/>
    <w:rsid w:val="00A264E6"/>
    <w:rsid w:val="00A3127E"/>
    <w:rsid w:val="00A43CD9"/>
    <w:rsid w:val="00A56629"/>
    <w:rsid w:val="00A5672E"/>
    <w:rsid w:val="00A618F9"/>
    <w:rsid w:val="00A65C0B"/>
    <w:rsid w:val="00A76AF5"/>
    <w:rsid w:val="00A92DF4"/>
    <w:rsid w:val="00AB324A"/>
    <w:rsid w:val="00AF0E36"/>
    <w:rsid w:val="00B04A05"/>
    <w:rsid w:val="00B054C9"/>
    <w:rsid w:val="00B129B5"/>
    <w:rsid w:val="00B267F0"/>
    <w:rsid w:val="00B26F7B"/>
    <w:rsid w:val="00B3020A"/>
    <w:rsid w:val="00B77255"/>
    <w:rsid w:val="00B81877"/>
    <w:rsid w:val="00B84E1D"/>
    <w:rsid w:val="00BA1F34"/>
    <w:rsid w:val="00BA23DB"/>
    <w:rsid w:val="00BA6FA2"/>
    <w:rsid w:val="00BE177D"/>
    <w:rsid w:val="00BE34B2"/>
    <w:rsid w:val="00BF20F6"/>
    <w:rsid w:val="00C013D5"/>
    <w:rsid w:val="00C0605C"/>
    <w:rsid w:val="00C12C9B"/>
    <w:rsid w:val="00C17041"/>
    <w:rsid w:val="00C35C7E"/>
    <w:rsid w:val="00C53B08"/>
    <w:rsid w:val="00C547E3"/>
    <w:rsid w:val="00C726C5"/>
    <w:rsid w:val="00C75A78"/>
    <w:rsid w:val="00C80BA0"/>
    <w:rsid w:val="00D01ABB"/>
    <w:rsid w:val="00D0460E"/>
    <w:rsid w:val="00D11F35"/>
    <w:rsid w:val="00D32A28"/>
    <w:rsid w:val="00D517B8"/>
    <w:rsid w:val="00D66D94"/>
    <w:rsid w:val="00D719C5"/>
    <w:rsid w:val="00D83A62"/>
    <w:rsid w:val="00D96855"/>
    <w:rsid w:val="00DB236D"/>
    <w:rsid w:val="00DB30EA"/>
    <w:rsid w:val="00E040A6"/>
    <w:rsid w:val="00E12641"/>
    <w:rsid w:val="00E178DB"/>
    <w:rsid w:val="00E22E1C"/>
    <w:rsid w:val="00E473F6"/>
    <w:rsid w:val="00E6102D"/>
    <w:rsid w:val="00E62420"/>
    <w:rsid w:val="00E810D8"/>
    <w:rsid w:val="00E95FDF"/>
    <w:rsid w:val="00EA24BF"/>
    <w:rsid w:val="00EA747C"/>
    <w:rsid w:val="00EA74AF"/>
    <w:rsid w:val="00EB5987"/>
    <w:rsid w:val="00EC7159"/>
    <w:rsid w:val="00EE1A08"/>
    <w:rsid w:val="00EE337C"/>
    <w:rsid w:val="00EF5AB9"/>
    <w:rsid w:val="00EF68F6"/>
    <w:rsid w:val="00F0584A"/>
    <w:rsid w:val="00F3242F"/>
    <w:rsid w:val="00F3578B"/>
    <w:rsid w:val="00F5242F"/>
    <w:rsid w:val="00F60E4F"/>
    <w:rsid w:val="00F77F0B"/>
    <w:rsid w:val="00F81655"/>
    <w:rsid w:val="00FA5FE2"/>
    <w:rsid w:val="00FB335B"/>
    <w:rsid w:val="00FB47A4"/>
    <w:rsid w:val="00FC21C0"/>
    <w:rsid w:val="00FD4AE6"/>
    <w:rsid w:val="00FE192B"/>
    <w:rsid w:val="00FF35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12C2F0"/>
  <w15:chartTrackingRefBased/>
  <w15:docId w15:val="{A7B96E9C-9629-44C4-9EAC-C5D018DA1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22E1C"/>
    <w:pPr>
      <w:widowControl w:val="0"/>
      <w:jc w:val="both"/>
    </w:pPr>
    <w:rPr>
      <w:rFonts w:ascii="Times New Roman" w:eastAsia="宋体" w:hAnsi="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364F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364F7"/>
    <w:rPr>
      <w:rFonts w:ascii="Times New Roman" w:eastAsia="宋体" w:hAnsi="Times New Roman"/>
      <w:sz w:val="18"/>
      <w:szCs w:val="18"/>
    </w:rPr>
  </w:style>
  <w:style w:type="paragraph" w:styleId="a5">
    <w:name w:val="footer"/>
    <w:basedOn w:val="a"/>
    <w:link w:val="a6"/>
    <w:uiPriority w:val="99"/>
    <w:unhideWhenUsed/>
    <w:rsid w:val="002364F7"/>
    <w:pPr>
      <w:tabs>
        <w:tab w:val="center" w:pos="4153"/>
        <w:tab w:val="right" w:pos="8306"/>
      </w:tabs>
      <w:snapToGrid w:val="0"/>
      <w:jc w:val="left"/>
    </w:pPr>
    <w:rPr>
      <w:sz w:val="18"/>
      <w:szCs w:val="18"/>
    </w:rPr>
  </w:style>
  <w:style w:type="character" w:customStyle="1" w:styleId="a6">
    <w:name w:val="页脚 字符"/>
    <w:basedOn w:val="a0"/>
    <w:link w:val="a5"/>
    <w:uiPriority w:val="99"/>
    <w:rsid w:val="002364F7"/>
    <w:rPr>
      <w:rFonts w:ascii="Times New Roman" w:eastAsia="宋体" w:hAnsi="Times New Roman"/>
      <w:sz w:val="18"/>
      <w:szCs w:val="18"/>
    </w:rPr>
  </w:style>
  <w:style w:type="table" w:styleId="a7">
    <w:name w:val="Table Grid"/>
    <w:basedOn w:val="a1"/>
    <w:uiPriority w:val="59"/>
    <w:rsid w:val="009A34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a"/>
    <w:link w:val="EndNoteBibliographyTitle0"/>
    <w:rsid w:val="00E12641"/>
    <w:pPr>
      <w:jc w:val="center"/>
    </w:pPr>
    <w:rPr>
      <w:rFonts w:cs="Times New Roman"/>
      <w:noProof/>
      <w:sz w:val="20"/>
    </w:rPr>
  </w:style>
  <w:style w:type="character" w:customStyle="1" w:styleId="EndNoteBibliographyTitle0">
    <w:name w:val="EndNote Bibliography Title 字符"/>
    <w:basedOn w:val="a0"/>
    <w:link w:val="EndNoteBibliographyTitle"/>
    <w:rsid w:val="00E12641"/>
    <w:rPr>
      <w:rFonts w:ascii="Times New Roman" w:eastAsia="宋体" w:hAnsi="Times New Roman" w:cs="Times New Roman"/>
      <w:noProof/>
      <w:sz w:val="20"/>
      <w:szCs w:val="24"/>
    </w:rPr>
  </w:style>
  <w:style w:type="paragraph" w:customStyle="1" w:styleId="EndNoteBibliography">
    <w:name w:val="EndNote Bibliography"/>
    <w:basedOn w:val="a"/>
    <w:link w:val="EndNoteBibliography0"/>
    <w:rsid w:val="00E12641"/>
    <w:rPr>
      <w:rFonts w:cs="Times New Roman"/>
      <w:noProof/>
      <w:sz w:val="20"/>
    </w:rPr>
  </w:style>
  <w:style w:type="character" w:customStyle="1" w:styleId="EndNoteBibliography0">
    <w:name w:val="EndNote Bibliography 字符"/>
    <w:basedOn w:val="a0"/>
    <w:link w:val="EndNoteBibliography"/>
    <w:rsid w:val="00E12641"/>
    <w:rPr>
      <w:rFonts w:ascii="Times New Roman" w:eastAsia="宋体" w:hAnsi="Times New Roman" w:cs="Times New Roman"/>
      <w:noProof/>
      <w:sz w:val="20"/>
      <w:szCs w:val="24"/>
    </w:rPr>
  </w:style>
  <w:style w:type="paragraph" w:styleId="a8">
    <w:name w:val="List Paragraph"/>
    <w:basedOn w:val="a"/>
    <w:uiPriority w:val="34"/>
    <w:qFormat/>
    <w:rsid w:val="00A92DF4"/>
    <w:pPr>
      <w:ind w:firstLineChars="200" w:firstLine="420"/>
    </w:pPr>
  </w:style>
  <w:style w:type="character" w:styleId="a9">
    <w:name w:val="Hyperlink"/>
    <w:basedOn w:val="a0"/>
    <w:rsid w:val="00797E03"/>
    <w:rPr>
      <w:color w:val="0000FF"/>
      <w:u w:val="single"/>
    </w:rPr>
  </w:style>
  <w:style w:type="character" w:styleId="aa">
    <w:name w:val="annotation reference"/>
    <w:basedOn w:val="a0"/>
    <w:uiPriority w:val="99"/>
    <w:semiHidden/>
    <w:unhideWhenUsed/>
    <w:rsid w:val="008F42BA"/>
    <w:rPr>
      <w:sz w:val="21"/>
      <w:szCs w:val="21"/>
    </w:rPr>
  </w:style>
  <w:style w:type="paragraph" w:styleId="ab">
    <w:name w:val="annotation text"/>
    <w:basedOn w:val="a"/>
    <w:link w:val="ac"/>
    <w:uiPriority w:val="99"/>
    <w:semiHidden/>
    <w:unhideWhenUsed/>
    <w:rsid w:val="008F42BA"/>
    <w:pPr>
      <w:jc w:val="left"/>
    </w:pPr>
  </w:style>
  <w:style w:type="character" w:customStyle="1" w:styleId="ac">
    <w:name w:val="批注文字 字符"/>
    <w:basedOn w:val="a0"/>
    <w:link w:val="ab"/>
    <w:uiPriority w:val="99"/>
    <w:semiHidden/>
    <w:rsid w:val="008F42BA"/>
    <w:rPr>
      <w:rFonts w:ascii="Times New Roman" w:eastAsia="宋体" w:hAnsi="Times New Roman"/>
      <w:szCs w:val="24"/>
    </w:rPr>
  </w:style>
  <w:style w:type="paragraph" w:styleId="ad">
    <w:name w:val="annotation subject"/>
    <w:basedOn w:val="ab"/>
    <w:next w:val="ab"/>
    <w:link w:val="ae"/>
    <w:uiPriority w:val="99"/>
    <w:semiHidden/>
    <w:unhideWhenUsed/>
    <w:rsid w:val="008F42BA"/>
    <w:rPr>
      <w:b/>
      <w:bCs/>
    </w:rPr>
  </w:style>
  <w:style w:type="character" w:customStyle="1" w:styleId="ae">
    <w:name w:val="批注主题 字符"/>
    <w:basedOn w:val="ac"/>
    <w:link w:val="ad"/>
    <w:uiPriority w:val="99"/>
    <w:semiHidden/>
    <w:rsid w:val="008F42BA"/>
    <w:rPr>
      <w:rFonts w:ascii="Times New Roman" w:eastAsia="宋体" w:hAnsi="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loud.majorbio.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ran.r-project.org/web/packages/car/car.pdf"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A37318-EEB4-4F36-8EA7-A5EE6F3F41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429</TotalTime>
  <Pages>6</Pages>
  <Words>3360</Words>
  <Characters>19156</Characters>
  <Application>Microsoft Office Word</Application>
  <DocSecurity>0</DocSecurity>
  <Lines>159</Lines>
  <Paragraphs>44</Paragraphs>
  <ScaleCrop>false</ScaleCrop>
  <Company/>
  <LinksUpToDate>false</LinksUpToDate>
  <CharactersWithSpaces>22472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怡 张</dc:creator>
  <cp:keywords/>
  <dc:description/>
  <cp:lastModifiedBy>Zoey Zhang</cp:lastModifiedBy>
  <cp:revision>151</cp:revision>
  <dcterms:created xsi:type="dcterms:W3CDTF">2022-06-25T06:54:00Z</dcterms:created>
  <dcterms:modified xsi:type="dcterms:W3CDTF">2023-01-14T19:03:00Z</dcterms:modified>
</cp:coreProperties>
</file>