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AA8" w:rsidRDefault="00440AA8" w:rsidP="00B666D0">
      <w:pPr>
        <w:jc w:val="center"/>
      </w:pPr>
      <w:r w:rsidRPr="00440AA8">
        <w:rPr>
          <w:noProof/>
        </w:rPr>
        <w:drawing>
          <wp:inline distT="0" distB="0" distL="0" distR="0">
            <wp:extent cx="5836920" cy="4466196"/>
            <wp:effectExtent l="0" t="0" r="0" b="0"/>
            <wp:docPr id="1" name="Picture 1" descr="C:\Users\Inga Jurgelāne\Documents\Inject-bio\Publikācija\Iesniegts\Revision\24h g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 Jurgelāne\Documents\Inject-bio\Publikācija\Iesniegts\Revision\24h gms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88" cy="44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D0" w:rsidRDefault="00B666D0" w:rsidP="00B666D0">
      <w:pPr>
        <w:jc w:val="center"/>
      </w:pPr>
      <w:r w:rsidRPr="00B666D0">
        <w:rPr>
          <w:rFonts w:ascii="Times New Roman" w:hAnsi="Times New Roman" w:cs="Times New Roman"/>
          <w:b/>
          <w:sz w:val="24"/>
          <w:szCs w:val="24"/>
        </w:rPr>
        <w:t>Fig. S1.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influence of </w:t>
      </w:r>
      <w:r w:rsidRPr="00B666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liposomes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and without CBD</w:t>
      </w:r>
      <w:r w:rsidRPr="23E115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GMSCs viability after 24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</w:t>
      </w:r>
    </w:p>
    <w:p w:rsidR="00440AA8" w:rsidRDefault="00440AA8" w:rsidP="00B666D0">
      <w:pPr>
        <w:jc w:val="center"/>
      </w:pPr>
      <w:r w:rsidRPr="00440AA8">
        <w:rPr>
          <w:noProof/>
        </w:rPr>
        <w:lastRenderedPageBreak/>
        <w:drawing>
          <wp:inline distT="0" distB="0" distL="0" distR="0">
            <wp:extent cx="5785982" cy="4427220"/>
            <wp:effectExtent l="0" t="0" r="5715" b="0"/>
            <wp:docPr id="2" name="Picture 2" descr="C:\Users\Inga Jurgelāne\Documents\Inject-bio\Publikācija\Iesniegts\Revision\48h g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 Jurgelāne\Documents\Inject-bio\Publikācija\Iesniegts\Revision\48h gm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98" cy="44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D0" w:rsidRDefault="00B666D0" w:rsidP="00B666D0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Fig. S2</w:t>
      </w:r>
      <w:r w:rsidRPr="00B666D0">
        <w:rPr>
          <w:rFonts w:ascii="Times New Roman" w:hAnsi="Times New Roman" w:cs="Times New Roman"/>
          <w:b/>
          <w:sz w:val="24"/>
          <w:szCs w:val="24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influence of </w:t>
      </w:r>
      <w:r w:rsidRPr="00B666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liposomes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and without CBD</w:t>
      </w:r>
      <w:r w:rsidRPr="23E115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GMSCs viability after 48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</w:t>
      </w:r>
    </w:p>
    <w:p w:rsidR="00B666D0" w:rsidRDefault="00B666D0" w:rsidP="00B666D0">
      <w:pPr>
        <w:jc w:val="center"/>
      </w:pPr>
    </w:p>
    <w:p w:rsidR="00440AA8" w:rsidRDefault="00440AA8" w:rsidP="00B666D0">
      <w:pPr>
        <w:jc w:val="center"/>
      </w:pPr>
      <w:r>
        <w:br w:type="page"/>
      </w:r>
      <w:r w:rsidRPr="00440AA8">
        <w:rPr>
          <w:noProof/>
        </w:rPr>
        <w:lastRenderedPageBreak/>
        <w:drawing>
          <wp:inline distT="0" distB="0" distL="0" distR="0">
            <wp:extent cx="5855690" cy="4480560"/>
            <wp:effectExtent l="0" t="0" r="0" b="0"/>
            <wp:docPr id="4" name="Picture 4" descr="C:\Users\Inga Jurgelāne\Documents\Inject-bio\Publikācija\Iesniegts\Revision\72h g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a Jurgelāne\Documents\Inject-bio\Publikācija\Iesniegts\Revision\72h gms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79" cy="44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D0" w:rsidRDefault="00B666D0" w:rsidP="00B666D0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Fig. S3</w:t>
      </w:r>
      <w:r w:rsidRPr="00B666D0">
        <w:rPr>
          <w:rFonts w:ascii="Times New Roman" w:hAnsi="Times New Roman" w:cs="Times New Roman"/>
          <w:b/>
          <w:sz w:val="24"/>
          <w:szCs w:val="24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influence of </w:t>
      </w:r>
      <w:r w:rsidRPr="00B666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liposomes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and without CBD</w:t>
      </w:r>
      <w:r w:rsidRPr="23E115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GMSCs viability after 72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</w:t>
      </w:r>
    </w:p>
    <w:p w:rsidR="00B666D0" w:rsidRDefault="00B666D0" w:rsidP="00B666D0">
      <w:pPr>
        <w:jc w:val="center"/>
      </w:pPr>
      <w:bookmarkStart w:id="0" w:name="_GoBack"/>
      <w:bookmarkEnd w:id="0"/>
    </w:p>
    <w:p w:rsidR="00440AA8" w:rsidRDefault="00440AA8" w:rsidP="00B666D0">
      <w:pPr>
        <w:jc w:val="center"/>
      </w:pPr>
      <w:r w:rsidRPr="00440AA8">
        <w:rPr>
          <w:noProof/>
        </w:rPr>
        <w:lastRenderedPageBreak/>
        <w:drawing>
          <wp:inline distT="0" distB="0" distL="0" distR="0">
            <wp:extent cx="5885568" cy="4503420"/>
            <wp:effectExtent l="0" t="0" r="1270" b="0"/>
            <wp:docPr id="3" name="Picture 3" descr="C:\Users\Inga Jurgelāne\Documents\Inject-bio\Publikācija\Iesniegts\Revision\96h gm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 Jurgelāne\Documents\Inject-bio\Publikācija\Iesniegts\Revision\96h gm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37" cy="45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D0" w:rsidRDefault="00B666D0" w:rsidP="00B666D0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Fig. S4</w:t>
      </w:r>
      <w:r w:rsidRPr="00B666D0">
        <w:rPr>
          <w:rFonts w:ascii="Times New Roman" w:hAnsi="Times New Roman" w:cs="Times New Roman"/>
          <w:b/>
          <w:sz w:val="24"/>
          <w:szCs w:val="24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influence of </w:t>
      </w:r>
      <w:r w:rsidRPr="00B666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liposomes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and without CBD</w:t>
      </w:r>
      <w:r w:rsidRPr="23E115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GMSCs viability after 96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</w:t>
      </w:r>
    </w:p>
    <w:p w:rsidR="00B666D0" w:rsidRDefault="00B666D0" w:rsidP="00B666D0">
      <w:pPr>
        <w:jc w:val="center"/>
      </w:pPr>
    </w:p>
    <w:sectPr w:rsidR="00B66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AA8"/>
    <w:rsid w:val="00440AA8"/>
    <w:rsid w:val="009A09B4"/>
    <w:rsid w:val="00A218D5"/>
    <w:rsid w:val="00B6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5F895"/>
  <w15:chartTrackingRefBased/>
  <w15:docId w15:val="{EC2B4175-F225-4466-BD2D-5520739B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Jurgelāne</dc:creator>
  <cp:keywords/>
  <dc:description/>
  <cp:lastModifiedBy>Inga Jurgelāne</cp:lastModifiedBy>
  <cp:revision>2</cp:revision>
  <dcterms:created xsi:type="dcterms:W3CDTF">2024-12-17T15:43:00Z</dcterms:created>
  <dcterms:modified xsi:type="dcterms:W3CDTF">2024-12-18T09:21:00Z</dcterms:modified>
</cp:coreProperties>
</file>