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34B974" w14:textId="77777777" w:rsidR="009734C3" w:rsidRPr="007542F1" w:rsidRDefault="009734C3" w:rsidP="009734C3">
      <w:pP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24"/>
          <w:szCs w:val="24"/>
          <w:lang w:eastAsia="en-AU"/>
        </w:rPr>
      </w:pPr>
      <w:r w:rsidRPr="007542F1">
        <w:rPr>
          <w:rFonts w:ascii="Times New Roman" w:eastAsia="Times New Roman" w:hAnsi="Times New Roman" w:cs="Times New Roman"/>
          <w:b/>
          <w:bCs/>
          <w:color w:val="222222"/>
          <w:kern w:val="36"/>
          <w:sz w:val="24"/>
          <w:szCs w:val="24"/>
          <w:lang w:eastAsia="en-AU"/>
        </w:rPr>
        <w:t>Terms of Reference</w:t>
      </w:r>
    </w:p>
    <w:p w14:paraId="7CBB674F" w14:textId="26ABB529" w:rsidR="009734C3" w:rsidRPr="00EB7FB3" w:rsidRDefault="009734C3" w:rsidP="009734C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3"/>
          <w:szCs w:val="23"/>
          <w:lang w:eastAsia="en-AU"/>
        </w:rPr>
      </w:pPr>
      <w:r w:rsidRPr="009734C3">
        <w:rPr>
          <w:rFonts w:ascii="Times New Roman" w:eastAsia="Times New Roman" w:hAnsi="Times New Roman" w:cs="Times New Roman"/>
          <w:color w:val="222222"/>
          <w:sz w:val="23"/>
          <w:szCs w:val="23"/>
          <w:lang w:eastAsia="en-AU"/>
        </w:rPr>
        <w:t>The current barriers to patient access to medicinal cannabis in Australia, including:</w:t>
      </w:r>
      <w:r w:rsidRPr="009734C3">
        <w:rPr>
          <w:rFonts w:ascii="Times New Roman" w:eastAsia="Times New Roman" w:hAnsi="Times New Roman" w:cs="Times New Roman"/>
          <w:color w:val="222222"/>
          <w:sz w:val="23"/>
          <w:szCs w:val="23"/>
          <w:lang w:eastAsia="en-AU"/>
        </w:rPr>
        <w:br/>
      </w:r>
      <w:r w:rsidRPr="009734C3">
        <w:rPr>
          <w:rFonts w:ascii="Times New Roman" w:eastAsia="Times New Roman" w:hAnsi="Times New Roman" w:cs="Times New Roman"/>
          <w:color w:val="222222"/>
          <w:sz w:val="23"/>
          <w:szCs w:val="23"/>
          <w:lang w:eastAsia="en-AU"/>
        </w:rPr>
        <w:br/>
      </w:r>
      <w:r w:rsidRPr="00EB7FB3">
        <w:rPr>
          <w:rFonts w:ascii="Times New Roman" w:eastAsia="Times New Roman" w:hAnsi="Times New Roman" w:cs="Times New Roman"/>
          <w:color w:val="222222"/>
          <w:sz w:val="23"/>
          <w:szCs w:val="23"/>
          <w:lang w:eastAsia="en-AU"/>
        </w:rPr>
        <w:t>(a) the appropriateness of the current regulatory regime through the Therapeutic Goods Administration (TGA) Special Access</w:t>
      </w:r>
      <w:r w:rsidR="00723B85" w:rsidRPr="00EB7FB3">
        <w:rPr>
          <w:rFonts w:ascii="Times New Roman" w:eastAsia="Times New Roman" w:hAnsi="Times New Roman" w:cs="Times New Roman"/>
          <w:color w:val="222222"/>
          <w:sz w:val="23"/>
          <w:szCs w:val="23"/>
          <w:lang w:eastAsia="en-AU"/>
        </w:rPr>
        <w:t xml:space="preserve"> </w:t>
      </w:r>
      <w:r w:rsidRPr="00EB7FB3">
        <w:rPr>
          <w:rFonts w:ascii="Times New Roman" w:eastAsia="Times New Roman" w:hAnsi="Times New Roman" w:cs="Times New Roman"/>
          <w:color w:val="222222"/>
          <w:sz w:val="23"/>
          <w:szCs w:val="23"/>
          <w:lang w:eastAsia="en-AU"/>
        </w:rPr>
        <w:t>Scheme (SAS), Authorised Prescriber Scheme and clinical trials;</w:t>
      </w:r>
      <w:r w:rsidRPr="00EB7FB3">
        <w:rPr>
          <w:rFonts w:ascii="Times New Roman" w:eastAsia="Times New Roman" w:hAnsi="Times New Roman" w:cs="Times New Roman"/>
          <w:color w:val="222222"/>
          <w:sz w:val="23"/>
          <w:szCs w:val="23"/>
          <w:lang w:eastAsia="en-AU"/>
        </w:rPr>
        <w:br/>
      </w:r>
      <w:r w:rsidRPr="00EB7FB3">
        <w:rPr>
          <w:rFonts w:ascii="Times New Roman" w:eastAsia="Times New Roman" w:hAnsi="Times New Roman" w:cs="Times New Roman"/>
          <w:color w:val="222222"/>
          <w:sz w:val="23"/>
          <w:szCs w:val="23"/>
          <w:lang w:eastAsia="en-AU"/>
        </w:rPr>
        <w:br/>
        <w:t>(b) the suitability of the Pharmaceutical Benefits Scheme for subsidising patient access to medicinal cannabis products;</w:t>
      </w:r>
      <w:r w:rsidRPr="00EB7FB3">
        <w:rPr>
          <w:rFonts w:ascii="Times New Roman" w:eastAsia="Times New Roman" w:hAnsi="Times New Roman" w:cs="Times New Roman"/>
          <w:color w:val="222222"/>
          <w:sz w:val="23"/>
          <w:szCs w:val="23"/>
          <w:lang w:eastAsia="en-AU"/>
        </w:rPr>
        <w:br/>
      </w:r>
      <w:r w:rsidRPr="00EB7FB3">
        <w:rPr>
          <w:rFonts w:ascii="Times New Roman" w:eastAsia="Times New Roman" w:hAnsi="Times New Roman" w:cs="Times New Roman"/>
          <w:color w:val="222222"/>
          <w:sz w:val="23"/>
          <w:szCs w:val="23"/>
          <w:lang w:eastAsia="en-AU"/>
        </w:rPr>
        <w:br/>
        <w:t>(c) the interaction between state and territory authorities and the Commonwealth, including overlap and variation between</w:t>
      </w:r>
      <w:r w:rsidR="00723B85" w:rsidRPr="00EB7FB3">
        <w:rPr>
          <w:rFonts w:ascii="Times New Roman" w:eastAsia="Times New Roman" w:hAnsi="Times New Roman" w:cs="Times New Roman"/>
          <w:color w:val="222222"/>
          <w:sz w:val="23"/>
          <w:szCs w:val="23"/>
          <w:lang w:eastAsia="en-AU"/>
        </w:rPr>
        <w:t xml:space="preserve"> </w:t>
      </w:r>
      <w:r w:rsidRPr="00EB7FB3">
        <w:rPr>
          <w:rFonts w:ascii="Times New Roman" w:eastAsia="Times New Roman" w:hAnsi="Times New Roman" w:cs="Times New Roman"/>
          <w:color w:val="222222"/>
          <w:sz w:val="23"/>
          <w:szCs w:val="23"/>
          <w:lang w:eastAsia="en-AU"/>
        </w:rPr>
        <w:t>state and territory schemes;</w:t>
      </w:r>
      <w:r w:rsidRPr="00EB7FB3">
        <w:rPr>
          <w:rFonts w:ascii="Times New Roman" w:eastAsia="Times New Roman" w:hAnsi="Times New Roman" w:cs="Times New Roman"/>
          <w:color w:val="222222"/>
          <w:sz w:val="23"/>
          <w:szCs w:val="23"/>
          <w:lang w:eastAsia="en-AU"/>
        </w:rPr>
        <w:br/>
      </w:r>
      <w:r w:rsidRPr="00EB7FB3">
        <w:rPr>
          <w:rFonts w:ascii="Times New Roman" w:eastAsia="Times New Roman" w:hAnsi="Times New Roman" w:cs="Times New Roman"/>
          <w:color w:val="222222"/>
          <w:sz w:val="23"/>
          <w:szCs w:val="23"/>
          <w:lang w:eastAsia="en-AU"/>
        </w:rPr>
        <w:br/>
        <w:t>(d) Australia’s regulatory regime in comparison to international best practice models for medicinal cannabis regulation and</w:t>
      </w:r>
      <w:r w:rsidR="00723B85" w:rsidRPr="00EB7FB3">
        <w:rPr>
          <w:rFonts w:ascii="Times New Roman" w:eastAsia="Times New Roman" w:hAnsi="Times New Roman" w:cs="Times New Roman"/>
          <w:color w:val="222222"/>
          <w:sz w:val="23"/>
          <w:szCs w:val="23"/>
          <w:lang w:eastAsia="en-AU"/>
        </w:rPr>
        <w:t xml:space="preserve"> </w:t>
      </w:r>
      <w:r w:rsidRPr="00EB7FB3">
        <w:rPr>
          <w:rFonts w:ascii="Times New Roman" w:eastAsia="Times New Roman" w:hAnsi="Times New Roman" w:cs="Times New Roman"/>
          <w:color w:val="222222"/>
          <w:sz w:val="23"/>
          <w:szCs w:val="23"/>
          <w:lang w:eastAsia="en-AU"/>
        </w:rPr>
        <w:t>patient access;</w:t>
      </w:r>
      <w:r w:rsidRPr="00EB7FB3">
        <w:rPr>
          <w:rFonts w:ascii="Times New Roman" w:eastAsia="Times New Roman" w:hAnsi="Times New Roman" w:cs="Times New Roman"/>
          <w:color w:val="222222"/>
          <w:sz w:val="23"/>
          <w:szCs w:val="23"/>
          <w:lang w:eastAsia="en-AU"/>
        </w:rPr>
        <w:br/>
      </w:r>
      <w:r w:rsidRPr="00EB7FB3">
        <w:rPr>
          <w:rFonts w:ascii="Times New Roman" w:eastAsia="Times New Roman" w:hAnsi="Times New Roman" w:cs="Times New Roman"/>
          <w:color w:val="222222"/>
          <w:sz w:val="23"/>
          <w:szCs w:val="23"/>
          <w:lang w:eastAsia="en-AU"/>
        </w:rPr>
        <w:br/>
        <w:t>(e) the availability of training for doctors in the current TGA regulatory regime for prescribing medicinal cannabis to their</w:t>
      </w:r>
      <w:r w:rsidR="00723B85" w:rsidRPr="00EB7FB3">
        <w:rPr>
          <w:rFonts w:ascii="Times New Roman" w:eastAsia="Times New Roman" w:hAnsi="Times New Roman" w:cs="Times New Roman"/>
          <w:color w:val="222222"/>
          <w:sz w:val="23"/>
          <w:szCs w:val="23"/>
          <w:lang w:eastAsia="en-AU"/>
        </w:rPr>
        <w:t xml:space="preserve"> </w:t>
      </w:r>
      <w:r w:rsidRPr="00EB7FB3">
        <w:rPr>
          <w:rFonts w:ascii="Times New Roman" w:eastAsia="Times New Roman" w:hAnsi="Times New Roman" w:cs="Times New Roman"/>
          <w:color w:val="222222"/>
          <w:sz w:val="23"/>
          <w:szCs w:val="23"/>
          <w:lang w:eastAsia="en-AU"/>
        </w:rPr>
        <w:t>patients;</w:t>
      </w:r>
      <w:r w:rsidRPr="00EB7FB3">
        <w:rPr>
          <w:rFonts w:ascii="Times New Roman" w:eastAsia="Times New Roman" w:hAnsi="Times New Roman" w:cs="Times New Roman"/>
          <w:color w:val="222222"/>
          <w:sz w:val="23"/>
          <w:szCs w:val="23"/>
          <w:lang w:eastAsia="en-AU"/>
        </w:rPr>
        <w:br/>
      </w:r>
      <w:r w:rsidRPr="00EB7FB3">
        <w:rPr>
          <w:rFonts w:ascii="Times New Roman" w:eastAsia="Times New Roman" w:hAnsi="Times New Roman" w:cs="Times New Roman"/>
          <w:color w:val="222222"/>
          <w:sz w:val="23"/>
          <w:szCs w:val="23"/>
          <w:lang w:eastAsia="en-AU"/>
        </w:rPr>
        <w:br/>
        <w:t>(f) the education of doctors in the Endogenous Cannabinoid System (ECS), and the appropriateness of medicinal cannabis</w:t>
      </w:r>
      <w:r w:rsidR="00723B85" w:rsidRPr="00EB7FB3">
        <w:rPr>
          <w:rFonts w:ascii="Times New Roman" w:eastAsia="Times New Roman" w:hAnsi="Times New Roman" w:cs="Times New Roman"/>
          <w:color w:val="222222"/>
          <w:sz w:val="23"/>
          <w:szCs w:val="23"/>
          <w:lang w:eastAsia="en-AU"/>
        </w:rPr>
        <w:t xml:space="preserve"> </w:t>
      </w:r>
      <w:r w:rsidRPr="00EB7FB3">
        <w:rPr>
          <w:rFonts w:ascii="Times New Roman" w:eastAsia="Times New Roman" w:hAnsi="Times New Roman" w:cs="Times New Roman"/>
          <w:color w:val="222222"/>
          <w:sz w:val="23"/>
          <w:szCs w:val="23"/>
          <w:lang w:eastAsia="en-AU"/>
        </w:rPr>
        <w:t>treatments for various indications;</w:t>
      </w:r>
      <w:r w:rsidRPr="00EB7FB3">
        <w:rPr>
          <w:rFonts w:ascii="Times New Roman" w:eastAsia="Times New Roman" w:hAnsi="Times New Roman" w:cs="Times New Roman"/>
          <w:color w:val="222222"/>
          <w:sz w:val="23"/>
          <w:szCs w:val="23"/>
          <w:lang w:eastAsia="en-AU"/>
        </w:rPr>
        <w:br/>
      </w:r>
      <w:r w:rsidRPr="00EB7FB3">
        <w:rPr>
          <w:rFonts w:ascii="Times New Roman" w:eastAsia="Times New Roman" w:hAnsi="Times New Roman" w:cs="Times New Roman"/>
          <w:color w:val="222222"/>
          <w:sz w:val="23"/>
          <w:szCs w:val="23"/>
          <w:lang w:eastAsia="en-AU"/>
        </w:rPr>
        <w:br/>
        <w:t>(g) sources of information for doctors about uses of medicinal cannabis and how these might be improved and widened;</w:t>
      </w:r>
      <w:r w:rsidRPr="00EB7FB3">
        <w:rPr>
          <w:rFonts w:ascii="Times New Roman" w:eastAsia="Times New Roman" w:hAnsi="Times New Roman" w:cs="Times New Roman"/>
          <w:color w:val="222222"/>
          <w:sz w:val="23"/>
          <w:szCs w:val="23"/>
          <w:lang w:eastAsia="en-AU"/>
        </w:rPr>
        <w:br/>
      </w:r>
      <w:r w:rsidRPr="00EB7FB3">
        <w:rPr>
          <w:rFonts w:ascii="Times New Roman" w:eastAsia="Times New Roman" w:hAnsi="Times New Roman" w:cs="Times New Roman"/>
          <w:color w:val="222222"/>
          <w:sz w:val="23"/>
          <w:szCs w:val="23"/>
          <w:lang w:eastAsia="en-AU"/>
        </w:rPr>
        <w:br/>
        <w:t>(h) delays in access, and the practice of product substitution, due to importation of medicinal cannabis and the shortage of</w:t>
      </w:r>
      <w:r w:rsidR="00723B85" w:rsidRPr="00EB7FB3">
        <w:rPr>
          <w:rFonts w:ascii="Times New Roman" w:eastAsia="Times New Roman" w:hAnsi="Times New Roman" w:cs="Times New Roman"/>
          <w:color w:val="222222"/>
          <w:sz w:val="23"/>
          <w:szCs w:val="23"/>
          <w:lang w:eastAsia="en-AU"/>
        </w:rPr>
        <w:t xml:space="preserve"> </w:t>
      </w:r>
      <w:r w:rsidRPr="00EB7FB3">
        <w:rPr>
          <w:rFonts w:ascii="Times New Roman" w:eastAsia="Times New Roman" w:hAnsi="Times New Roman" w:cs="Times New Roman"/>
          <w:color w:val="222222"/>
          <w:sz w:val="23"/>
          <w:szCs w:val="23"/>
          <w:lang w:eastAsia="en-AU"/>
        </w:rPr>
        <w:t>Australian manufactured medicinal cannabis products;</w:t>
      </w:r>
      <w:r w:rsidRPr="00EB7FB3">
        <w:rPr>
          <w:rFonts w:ascii="Times New Roman" w:eastAsia="Times New Roman" w:hAnsi="Times New Roman" w:cs="Times New Roman"/>
          <w:color w:val="222222"/>
          <w:sz w:val="23"/>
          <w:szCs w:val="23"/>
          <w:lang w:eastAsia="en-AU"/>
        </w:rPr>
        <w:br/>
      </w:r>
      <w:r w:rsidRPr="00EB7FB3">
        <w:rPr>
          <w:rFonts w:ascii="Times New Roman" w:eastAsia="Times New Roman" w:hAnsi="Times New Roman" w:cs="Times New Roman"/>
          <w:color w:val="222222"/>
          <w:sz w:val="23"/>
          <w:szCs w:val="23"/>
          <w:lang w:eastAsia="en-AU"/>
        </w:rPr>
        <w:br/>
        <w:t>(</w:t>
      </w:r>
      <w:proofErr w:type="spellStart"/>
      <w:r w:rsidRPr="00EB7FB3">
        <w:rPr>
          <w:rFonts w:ascii="Times New Roman" w:eastAsia="Times New Roman" w:hAnsi="Times New Roman" w:cs="Times New Roman"/>
          <w:color w:val="222222"/>
          <w:sz w:val="23"/>
          <w:szCs w:val="23"/>
          <w:lang w:eastAsia="en-AU"/>
        </w:rPr>
        <w:t>i</w:t>
      </w:r>
      <w:proofErr w:type="spellEnd"/>
      <w:r w:rsidRPr="00EB7FB3">
        <w:rPr>
          <w:rFonts w:ascii="Times New Roman" w:eastAsia="Times New Roman" w:hAnsi="Times New Roman" w:cs="Times New Roman"/>
          <w:color w:val="222222"/>
          <w:sz w:val="23"/>
          <w:szCs w:val="23"/>
          <w:lang w:eastAsia="en-AU"/>
        </w:rPr>
        <w:t>) the current status of the domestic regulated medicinal cannabis industry;</w:t>
      </w:r>
      <w:r w:rsidRPr="00EB7FB3">
        <w:rPr>
          <w:rFonts w:ascii="Times New Roman" w:eastAsia="Times New Roman" w:hAnsi="Times New Roman" w:cs="Times New Roman"/>
          <w:color w:val="222222"/>
          <w:sz w:val="23"/>
          <w:szCs w:val="23"/>
          <w:lang w:eastAsia="en-AU"/>
        </w:rPr>
        <w:br/>
      </w:r>
      <w:r w:rsidRPr="00EB7FB3">
        <w:rPr>
          <w:rFonts w:ascii="Times New Roman" w:eastAsia="Times New Roman" w:hAnsi="Times New Roman" w:cs="Times New Roman"/>
          <w:color w:val="222222"/>
          <w:sz w:val="23"/>
          <w:szCs w:val="23"/>
          <w:lang w:eastAsia="en-AU"/>
        </w:rPr>
        <w:br/>
        <w:t>(j) the impacts on the mental and physical wellbeing of those patients struggling to access medicinal cannabis through</w:t>
      </w:r>
      <w:r w:rsidR="00723B85" w:rsidRPr="00EB7FB3">
        <w:rPr>
          <w:rFonts w:ascii="Times New Roman" w:eastAsia="Times New Roman" w:hAnsi="Times New Roman" w:cs="Times New Roman"/>
          <w:color w:val="222222"/>
          <w:sz w:val="23"/>
          <w:szCs w:val="23"/>
          <w:lang w:eastAsia="en-AU"/>
        </w:rPr>
        <w:t xml:space="preserve"> </w:t>
      </w:r>
      <w:r w:rsidRPr="00EB7FB3">
        <w:rPr>
          <w:rFonts w:ascii="Times New Roman" w:eastAsia="Times New Roman" w:hAnsi="Times New Roman" w:cs="Times New Roman"/>
          <w:color w:val="222222"/>
          <w:sz w:val="23"/>
          <w:szCs w:val="23"/>
          <w:lang w:eastAsia="en-AU"/>
        </w:rPr>
        <w:t>Australia’s regulatory regime;</w:t>
      </w:r>
      <w:r w:rsidRPr="00EB7FB3">
        <w:rPr>
          <w:rFonts w:ascii="Times New Roman" w:eastAsia="Times New Roman" w:hAnsi="Times New Roman" w:cs="Times New Roman"/>
          <w:color w:val="222222"/>
          <w:sz w:val="23"/>
          <w:szCs w:val="23"/>
          <w:lang w:eastAsia="en-AU"/>
        </w:rPr>
        <w:br/>
      </w:r>
      <w:r w:rsidRPr="00EB7FB3">
        <w:rPr>
          <w:rFonts w:ascii="Times New Roman" w:eastAsia="Times New Roman" w:hAnsi="Times New Roman" w:cs="Times New Roman"/>
          <w:color w:val="222222"/>
          <w:sz w:val="23"/>
          <w:szCs w:val="23"/>
          <w:lang w:eastAsia="en-AU"/>
        </w:rPr>
        <w:br/>
        <w:t>(k) the particular barriers for those in rural and remote areas in accessing medicinal cannabis legally;</w:t>
      </w:r>
      <w:r w:rsidRPr="00EB7FB3">
        <w:rPr>
          <w:rFonts w:ascii="Times New Roman" w:eastAsia="Times New Roman" w:hAnsi="Times New Roman" w:cs="Times New Roman"/>
          <w:color w:val="222222"/>
          <w:sz w:val="23"/>
          <w:szCs w:val="23"/>
          <w:lang w:eastAsia="en-AU"/>
        </w:rPr>
        <w:br/>
      </w:r>
      <w:r w:rsidRPr="00EB7FB3">
        <w:rPr>
          <w:rFonts w:ascii="Times New Roman" w:eastAsia="Times New Roman" w:hAnsi="Times New Roman" w:cs="Times New Roman"/>
          <w:color w:val="222222"/>
          <w:sz w:val="23"/>
          <w:szCs w:val="23"/>
          <w:lang w:eastAsia="en-AU"/>
        </w:rPr>
        <w:br/>
        <w:t>(l) the significant financial barriers to accessing medicinal cannabis treatment;</w:t>
      </w:r>
      <w:r w:rsidRPr="00EB7FB3">
        <w:rPr>
          <w:rFonts w:ascii="Times New Roman" w:eastAsia="Times New Roman" w:hAnsi="Times New Roman" w:cs="Times New Roman"/>
          <w:color w:val="222222"/>
          <w:sz w:val="23"/>
          <w:szCs w:val="23"/>
          <w:lang w:eastAsia="en-AU"/>
        </w:rPr>
        <w:br/>
      </w:r>
      <w:r w:rsidRPr="00EB7FB3">
        <w:rPr>
          <w:rFonts w:ascii="Times New Roman" w:eastAsia="Times New Roman" w:hAnsi="Times New Roman" w:cs="Times New Roman"/>
          <w:color w:val="222222"/>
          <w:sz w:val="23"/>
          <w:szCs w:val="23"/>
          <w:lang w:eastAsia="en-AU"/>
        </w:rPr>
        <w:br/>
        <w:t>(m) the number of Australian patients continuing to rely on unregulated supply of medicinal cannabis due to access barriers</w:t>
      </w:r>
      <w:r w:rsidR="00723B85" w:rsidRPr="00EB7FB3">
        <w:rPr>
          <w:rFonts w:ascii="Times New Roman" w:eastAsia="Times New Roman" w:hAnsi="Times New Roman" w:cs="Times New Roman"/>
          <w:color w:val="222222"/>
          <w:sz w:val="23"/>
          <w:szCs w:val="23"/>
          <w:lang w:eastAsia="en-AU"/>
        </w:rPr>
        <w:t xml:space="preserve"> </w:t>
      </w:r>
      <w:r w:rsidRPr="00EB7FB3">
        <w:rPr>
          <w:rFonts w:ascii="Times New Roman" w:eastAsia="Times New Roman" w:hAnsi="Times New Roman" w:cs="Times New Roman"/>
          <w:color w:val="222222"/>
          <w:sz w:val="23"/>
          <w:szCs w:val="23"/>
          <w:lang w:eastAsia="en-AU"/>
        </w:rPr>
        <w:t>and the impacts associated with that; and</w:t>
      </w:r>
      <w:r w:rsidRPr="00EB7FB3">
        <w:rPr>
          <w:rFonts w:ascii="Times New Roman" w:eastAsia="Times New Roman" w:hAnsi="Times New Roman" w:cs="Times New Roman"/>
          <w:color w:val="222222"/>
          <w:sz w:val="23"/>
          <w:szCs w:val="23"/>
          <w:lang w:eastAsia="en-AU"/>
        </w:rPr>
        <w:br/>
      </w:r>
      <w:r w:rsidRPr="00EB7FB3">
        <w:rPr>
          <w:rFonts w:ascii="Times New Roman" w:eastAsia="Times New Roman" w:hAnsi="Times New Roman" w:cs="Times New Roman"/>
          <w:color w:val="222222"/>
          <w:sz w:val="23"/>
          <w:szCs w:val="23"/>
          <w:lang w:eastAsia="en-AU"/>
        </w:rPr>
        <w:br/>
        <w:t>(n) any related matters.</w:t>
      </w:r>
    </w:p>
    <w:p w14:paraId="4C178E3D" w14:textId="6B14DEB7" w:rsidR="00000000" w:rsidRPr="00723B85" w:rsidRDefault="009734C3">
      <w:pPr>
        <w:rPr>
          <w:rFonts w:ascii="Times New Roman" w:hAnsi="Times New Roman" w:cs="Times New Roman"/>
        </w:rPr>
      </w:pPr>
      <w:r w:rsidRPr="00EB7FB3">
        <w:rPr>
          <w:rFonts w:ascii="Times New Roman" w:hAnsi="Times New Roman" w:cs="Times New Roman"/>
        </w:rPr>
        <w:t>https://www.aph.gov.au/Parliamentary_Business/Committees/Senate/Community_Affairs/Medicinalcannabis/Terms_of_Reference</w:t>
      </w:r>
    </w:p>
    <w:sectPr w:rsidR="00B96FC6" w:rsidRPr="00723B85" w:rsidSect="00355C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4C3"/>
    <w:rsid w:val="00086185"/>
    <w:rsid w:val="00100A70"/>
    <w:rsid w:val="001B3B92"/>
    <w:rsid w:val="00203971"/>
    <w:rsid w:val="0020517B"/>
    <w:rsid w:val="002F6CD3"/>
    <w:rsid w:val="00355C21"/>
    <w:rsid w:val="003C05D2"/>
    <w:rsid w:val="00400903"/>
    <w:rsid w:val="004C5690"/>
    <w:rsid w:val="005404CE"/>
    <w:rsid w:val="005659A9"/>
    <w:rsid w:val="005865B5"/>
    <w:rsid w:val="00646884"/>
    <w:rsid w:val="006942F6"/>
    <w:rsid w:val="00723B85"/>
    <w:rsid w:val="007542F1"/>
    <w:rsid w:val="008867CF"/>
    <w:rsid w:val="0093470E"/>
    <w:rsid w:val="009734C3"/>
    <w:rsid w:val="009C3B65"/>
    <w:rsid w:val="00A41E2D"/>
    <w:rsid w:val="00B00C27"/>
    <w:rsid w:val="00BA097B"/>
    <w:rsid w:val="00C23D0A"/>
    <w:rsid w:val="00E14FA2"/>
    <w:rsid w:val="00E30291"/>
    <w:rsid w:val="00E5251F"/>
    <w:rsid w:val="00EA7861"/>
    <w:rsid w:val="00EB7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F49FA"/>
  <w15:chartTrackingRefBased/>
  <w15:docId w15:val="{DBDD6CB7-9203-4DC5-8918-B5F23DA20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960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65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60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Katrina Gething</dc:creator>
  <cp:keywords/>
  <dc:description/>
  <cp:lastModifiedBy>Katrina Gething</cp:lastModifiedBy>
  <cp:revision>2</cp:revision>
  <dcterms:created xsi:type="dcterms:W3CDTF">2024-11-11T08:23:00Z</dcterms:created>
  <dcterms:modified xsi:type="dcterms:W3CDTF">2024-11-11T08:23:00Z</dcterms:modified>
</cp:coreProperties>
</file>