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C3" w:rsidRDefault="00130FC3" w:rsidP="00130FC3">
      <w:pPr>
        <w:spacing w:line="360" w:lineRule="auto"/>
        <w:jc w:val="both"/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t xml:space="preserve">Video </w:t>
      </w:r>
      <w:proofErr w:type="spellStart"/>
      <w:r>
        <w:rPr>
          <w:bCs/>
          <w:color w:val="000000" w:themeColor="text1"/>
          <w:lang w:val="en-US"/>
        </w:rPr>
        <w:t>S1</w:t>
      </w:r>
      <w:proofErr w:type="spellEnd"/>
    </w:p>
    <w:p w:rsidR="00130FC3" w:rsidRDefault="00130FC3" w:rsidP="00130FC3">
      <w:pPr>
        <w:spacing w:line="360" w:lineRule="auto"/>
        <w:jc w:val="both"/>
        <w:rPr>
          <w:bCs/>
          <w:color w:val="000000" w:themeColor="text1"/>
          <w:lang w:val="en-US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GB"/>
        </w:rPr>
        <w:t>Representative video of behavioural seizure phenotype in </w:t>
      </w:r>
      <w:proofErr w:type="spellStart"/>
      <w:proofErr w:type="gramStart"/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-GB"/>
        </w:rPr>
        <w:t>Arx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vertAlign w:val="superscript"/>
          <w:lang w:val="en-GB"/>
        </w:rPr>
        <w:t>(</w:t>
      </w:r>
      <w:proofErr w:type="spellStart"/>
      <w:proofErr w:type="gramEnd"/>
      <w:r>
        <w:rPr>
          <w:rFonts w:ascii="Arial" w:hAnsi="Arial" w:cs="Arial"/>
          <w:color w:val="222222"/>
          <w:sz w:val="21"/>
          <w:szCs w:val="21"/>
          <w:shd w:val="clear" w:color="auto" w:fill="FFFFFF"/>
          <w:vertAlign w:val="superscript"/>
          <w:lang w:val="en-GB"/>
        </w:rPr>
        <w:t>GCG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  <w:vertAlign w:val="superscript"/>
          <w:lang w:val="en-GB"/>
        </w:rPr>
        <w:t>)7/Y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en-GB"/>
        </w:rPr>
        <w:t> mouse. The recording captures spontaneous seizure activity progressing from stage 3 to stage 5 of the Racine scale.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The mutant mouse initially shows head nodding, a straightened tail, and increased facial grooming (stage 3), followed by forelimb clonus accompanied by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lordotic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posture, rearing, and falling (stage 4). The episode culminates in generalized tonic-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clonic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activity, characterized by loss of postural tone and wild jumping (stage 5). Continuous 24-hour video monitoring was conducted using a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C2Cube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Ezviz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CCTV camera.</w:t>
      </w:r>
    </w:p>
    <w:p w:rsidR="00D80E50" w:rsidRDefault="00D80E50">
      <w:bookmarkStart w:id="0" w:name="_GoBack"/>
      <w:bookmarkEnd w:id="0"/>
    </w:p>
    <w:sectPr w:rsidR="00D80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F337BF"/>
    <w:rsid w:val="00130FC3"/>
    <w:rsid w:val="00285D0B"/>
    <w:rsid w:val="00D80E50"/>
    <w:rsid w:val="00F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8DF55-8770-4586-A6D5-F05E4E06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524</Characters>
  <Application>Microsoft Office Word</Application>
  <DocSecurity>0</DocSecurity>
  <Lines>7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Madhumitha Raja</dc:creator>
  <cp:keywords/>
  <dc:description/>
  <cp:lastModifiedBy>Madhumitha Raja</cp:lastModifiedBy>
  <cp:revision>2</cp:revision>
  <dcterms:created xsi:type="dcterms:W3CDTF">2025-06-18T03:03:00Z</dcterms:created>
  <dcterms:modified xsi:type="dcterms:W3CDTF">2025-06-18T03:03:00Z</dcterms:modified>
</cp:coreProperties>
</file>