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216C" w14:textId="77777777" w:rsidR="006C7ED2" w:rsidRDefault="006C7ED2" w:rsidP="00776BB0">
      <w:pPr>
        <w:pStyle w:val="EndNoteBibliography"/>
        <w:rPr>
          <w:rFonts w:ascii="Franklin Gothic Book" w:eastAsiaTheme="minorEastAsia" w:hAnsi="Franklin Gothic Book" w:cs="Times New Roman"/>
          <w:b/>
          <w:noProof w:val="0"/>
          <w:w w:val="95"/>
          <w:kern w:val="0"/>
          <w:szCs w:val="20"/>
        </w:rPr>
      </w:pPr>
    </w:p>
    <w:p w14:paraId="0D5851C3" w14:textId="619E7161" w:rsidR="00522FDE" w:rsidRPr="004E5B3C" w:rsidRDefault="00522FDE" w:rsidP="00522FDE">
      <w:pPr>
        <w:pStyle w:val="EndNoteBibliography"/>
        <w:ind w:leftChars="100" w:left="438" w:hangingChars="100" w:hanging="228"/>
        <w:rPr>
          <w:rFonts w:ascii="Times New Roman" w:eastAsiaTheme="minorEastAsia" w:hAnsi="Times New Roman" w:cs="Times New Roman"/>
          <w:b/>
          <w:noProof w:val="0"/>
          <w:w w:val="95"/>
          <w:kern w:val="0"/>
          <w:sz w:val="24"/>
          <w:szCs w:val="24"/>
        </w:rPr>
      </w:pPr>
      <w:r w:rsidRPr="004E5B3C">
        <w:rPr>
          <w:rFonts w:ascii="Times New Roman" w:eastAsiaTheme="minorEastAsia" w:hAnsi="Times New Roman" w:cs="Times New Roman"/>
          <w:b/>
          <w:noProof w:val="0"/>
          <w:w w:val="95"/>
          <w:kern w:val="0"/>
          <w:sz w:val="24"/>
          <w:szCs w:val="24"/>
        </w:rPr>
        <w:t>Figure legends</w:t>
      </w:r>
    </w:p>
    <w:p w14:paraId="46F8C30F" w14:textId="77777777" w:rsidR="00522FDE" w:rsidRPr="004E5B3C" w:rsidRDefault="00522FDE" w:rsidP="002A0E5E">
      <w:pPr>
        <w:rPr>
          <w:rFonts w:ascii="Times New Roman" w:eastAsia="Times New Roman" w:hAnsi="Times New Roman" w:cs="Times New Roman"/>
          <w:w w:val="95"/>
          <w:kern w:val="0"/>
          <w:sz w:val="24"/>
          <w:szCs w:val="24"/>
          <w:lang w:eastAsia="en-US"/>
        </w:rPr>
      </w:pPr>
    </w:p>
    <w:p w14:paraId="39115B6E" w14:textId="427DC651" w:rsidR="00BE4A57" w:rsidRPr="004E5B3C" w:rsidRDefault="00BE4A57" w:rsidP="00BE4A57">
      <w:pPr>
        <w:ind w:leftChars="100" w:left="210"/>
        <w:rPr>
          <w:rFonts w:ascii="Times New Roman" w:eastAsia="Times New Roman" w:hAnsi="Times New Roman" w:cs="Times New Roman"/>
          <w:sz w:val="24"/>
          <w:szCs w:val="24"/>
        </w:rPr>
      </w:pPr>
      <w:r w:rsidRPr="004E5B3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Figure S1. 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Analysis of the correlation between CIA-II and the clinical characteristics of patients with LGG. </w:t>
      </w:r>
      <w:r w:rsidR="000F52DC" w:rsidRPr="000F52D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0F52D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F52DC" w:rsidRPr="000F52D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The relationship between CIA-II expression and the clinical </w:t>
      </w:r>
      <w:bookmarkStart w:id="0" w:name="_Hlk105146445"/>
      <w:r w:rsidRPr="004E5B3C">
        <w:rPr>
          <w:rFonts w:ascii="Times New Roman" w:eastAsia="Times New Roman" w:hAnsi="Times New Roman" w:cs="Times New Roman"/>
          <w:sz w:val="24"/>
          <w:szCs w:val="24"/>
        </w:rPr>
        <w:t>characteristics</w:t>
      </w:r>
      <w:bookmarkEnd w:id="0"/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of LGG in CGGA dataset. </w:t>
      </w:r>
      <w:r w:rsidR="00E101CC" w:rsidRPr="00E101C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E101CC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E101CC" w:rsidRPr="00E101C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Analysis of the correlation between CIA-II expression and clinical characteristics in CGGA dataset. </w:t>
      </w:r>
      <w:r w:rsidR="00541BB4" w:rsidRPr="00541BB4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541BB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541BB4" w:rsidRPr="00541B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Kaplan</w:t>
      </w:r>
      <w:r w:rsidRPr="004E5B3C">
        <w:rPr>
          <w:rFonts w:ascii="Times New Roman" w:hAnsi="Times New Roman" w:cs="Times New Roman"/>
          <w:sz w:val="24"/>
          <w:szCs w:val="24"/>
        </w:rPr>
        <w:t>–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>Meier analysis showing the differences in OS between</w:t>
      </w:r>
      <w:r w:rsidRPr="004E5B3C">
        <w:rPr>
          <w:rFonts w:ascii="Times New Roman" w:hAnsi="Times New Roman" w:cs="Times New Roman"/>
          <w:sz w:val="24"/>
          <w:szCs w:val="24"/>
        </w:rPr>
        <w:t xml:space="preserve"> the low-CIA-II and high-CIA-II subtypes</w:t>
      </w:r>
      <w:r w:rsidRPr="004E5B3C" w:rsidDel="00396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>associated with important clinical characteristics (such as WHO grade, IDH status, and age) of patients with LGG in CGGA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>cohort (*</w:t>
      </w:r>
      <w:r w:rsidRPr="004E5B3C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&lt; 0.05, **</w:t>
      </w:r>
      <w:r w:rsidRPr="004E5B3C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&lt; 0.01, ***</w:t>
      </w:r>
      <w:r w:rsidRPr="004E5B3C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&lt; 0.001).</w:t>
      </w:r>
    </w:p>
    <w:p w14:paraId="69ED66E5" w14:textId="77777777" w:rsidR="00BE4A57" w:rsidRPr="004E5B3C" w:rsidRDefault="00BE4A57" w:rsidP="00BE4A57">
      <w:pPr>
        <w:rPr>
          <w:rFonts w:ascii="Times New Roman" w:eastAsia="Times New Roman" w:hAnsi="Times New Roman" w:cs="Times New Roman"/>
          <w:w w:val="95"/>
          <w:kern w:val="0"/>
          <w:sz w:val="24"/>
          <w:szCs w:val="24"/>
          <w:lang w:eastAsia="en-US"/>
        </w:rPr>
      </w:pPr>
    </w:p>
    <w:p w14:paraId="53915A86" w14:textId="21D2A64E" w:rsidR="00BE4A57" w:rsidRPr="004E5B3C" w:rsidRDefault="00BE4A57" w:rsidP="00BE4A57">
      <w:pPr>
        <w:ind w:leftChars="100" w:left="210"/>
        <w:rPr>
          <w:rFonts w:ascii="Times New Roman" w:eastAsia="Times New Roman" w:hAnsi="Times New Roman" w:cs="Times New Roman"/>
          <w:sz w:val="24"/>
          <w:szCs w:val="24"/>
        </w:rPr>
      </w:pPr>
      <w:r w:rsidRPr="004E5B3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Figure S2.</w:t>
      </w:r>
      <w:r w:rsidRPr="004E5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12A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>A-B</w:t>
      </w:r>
      <w:r w:rsidR="00B712A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E5B3C">
        <w:rPr>
          <w:rFonts w:ascii="Times New Roman" w:hAnsi="Times New Roman" w:cs="Times New Roman"/>
          <w:sz w:val="24"/>
          <w:szCs w:val="24"/>
        </w:rPr>
        <w:t xml:space="preserve">Detailed proportion of the clinical features of patients with LGG between the low-CIA-II and high-CIA-II subgroups in TCGA 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(A) </w:t>
      </w:r>
      <w:r w:rsidRPr="004E5B3C">
        <w:rPr>
          <w:rFonts w:ascii="Times New Roman" w:hAnsi="Times New Roman" w:cs="Times New Roman"/>
          <w:sz w:val="24"/>
          <w:szCs w:val="24"/>
        </w:rPr>
        <w:t xml:space="preserve">and CGGA 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>(B)</w:t>
      </w:r>
      <w:r w:rsidRPr="004E5B3C">
        <w:rPr>
          <w:rFonts w:ascii="Times New Roman" w:hAnsi="Times New Roman" w:cs="Times New Roman"/>
          <w:sz w:val="24"/>
          <w:szCs w:val="24"/>
        </w:rPr>
        <w:t xml:space="preserve"> cohorts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12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712A3" w:rsidRPr="00B712A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B712A3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B712A3" w:rsidRPr="00B712A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Kaplan</w:t>
      </w:r>
      <w:r w:rsidRPr="004E5B3C">
        <w:rPr>
          <w:rFonts w:ascii="Times New Roman" w:hAnsi="Times New Roman" w:cs="Times New Roman"/>
          <w:sz w:val="24"/>
          <w:szCs w:val="24"/>
        </w:rPr>
        <w:t>–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>Meier analysis showing the differences in OS between</w:t>
      </w:r>
      <w:r w:rsidRPr="004E5B3C">
        <w:rPr>
          <w:rFonts w:ascii="Times New Roman" w:hAnsi="Times New Roman" w:cs="Times New Roman"/>
          <w:sz w:val="24"/>
          <w:szCs w:val="24"/>
        </w:rPr>
        <w:t xml:space="preserve"> the low-CIA-II and high-CIA-II subtypes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associated with important clinical characteristics (such as WHO grade, IDH status, and age) of patients with LGG in TCGA cohort (*</w:t>
      </w:r>
      <w:r w:rsidRPr="004E5B3C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&lt; 0.05, **</w:t>
      </w:r>
      <w:r w:rsidRPr="004E5B3C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&lt; 0.01, ***</w:t>
      </w:r>
      <w:r w:rsidRPr="004E5B3C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&lt; 0.001).</w:t>
      </w:r>
    </w:p>
    <w:p w14:paraId="0A4A9FC6" w14:textId="77777777" w:rsidR="00BE4A57" w:rsidRPr="004E5B3C" w:rsidRDefault="00BE4A57" w:rsidP="00BE4A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E02147" w14:textId="03CADD0A" w:rsidR="00BE4A57" w:rsidRPr="004E5B3C" w:rsidRDefault="00BE4A57" w:rsidP="00BE4A57">
      <w:pPr>
        <w:ind w:leftChars="100" w:left="210"/>
        <w:rPr>
          <w:rFonts w:ascii="Times New Roman" w:eastAsia="Times New Roman" w:hAnsi="Times New Roman" w:cs="Times New Roman"/>
          <w:sz w:val="24"/>
          <w:szCs w:val="24"/>
        </w:rPr>
      </w:pPr>
      <w:r w:rsidRPr="004E5B3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Figure S3.</w:t>
      </w:r>
      <w:r w:rsidRPr="004E5B3C">
        <w:rPr>
          <w:rFonts w:ascii="Times New Roman" w:hAnsi="Times New Roman" w:cs="Times New Roman"/>
          <w:sz w:val="24"/>
          <w:szCs w:val="24"/>
        </w:rPr>
        <w:t xml:space="preserve"> 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Cox </w:t>
      </w:r>
      <w:r w:rsidRPr="004E5B3C">
        <w:rPr>
          <w:rFonts w:ascii="Times New Roman" w:hAnsi="Times New Roman" w:cs="Times New Roman"/>
          <w:sz w:val="24"/>
          <w:szCs w:val="24"/>
        </w:rPr>
        <w:t>regression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analyses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>nomogram model of patients with LGG.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A3BAA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>A-B</w:t>
      </w:r>
      <w:r w:rsidR="003A3BA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Univariate and multivariate Cox </w:t>
      </w:r>
      <w:r w:rsidRPr="004E5B3C">
        <w:rPr>
          <w:rFonts w:ascii="Times New Roman" w:hAnsi="Times New Roman" w:cs="Times New Roman"/>
          <w:sz w:val="24"/>
          <w:szCs w:val="24"/>
        </w:rPr>
        <w:t>regression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analyses of the clinicopathological features and CIA-II expression in the cohorts from TCGA 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>(A)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and CGGA 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>(B)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3BA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3A3BA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Nomogram model established with WHO grade, 1p/19q status, and CIA-II expression in TCGA cohort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A3BAA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>D-E</w:t>
      </w:r>
      <w:r w:rsidR="003A3BA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Calibration plots showing the accuracy of the clinical nomogram model in predicting 1-, 3-, and 5-year OS in patients with LGG in the TCGA 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>(D)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and CGGA cohorts </w:t>
      </w:r>
      <w:r w:rsidRPr="004E5B3C">
        <w:rPr>
          <w:rFonts w:ascii="Times New Roman" w:eastAsia="Times New Roman" w:hAnsi="Times New Roman" w:cs="Times New Roman"/>
          <w:b/>
          <w:bCs/>
          <w:sz w:val="24"/>
          <w:szCs w:val="24"/>
        </w:rPr>
        <w:t>(E)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69A365" w14:textId="77777777" w:rsidR="00BE4A57" w:rsidRPr="004E5B3C" w:rsidRDefault="00BE4A57" w:rsidP="00BE4A57">
      <w:pPr>
        <w:ind w:leftChars="100" w:left="210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</w:p>
    <w:p w14:paraId="3FAE243F" w14:textId="4E8FFF8B" w:rsidR="00BE4A57" w:rsidRPr="004E5B3C" w:rsidRDefault="00BE4A57" w:rsidP="00BE4A57">
      <w:pPr>
        <w:ind w:leftChars="100" w:left="210"/>
        <w:rPr>
          <w:rFonts w:ascii="Times New Roman" w:eastAsia="Times New Roman" w:hAnsi="Times New Roman" w:cs="Times New Roman"/>
          <w:sz w:val="24"/>
          <w:szCs w:val="24"/>
        </w:rPr>
      </w:pPr>
      <w:r w:rsidRPr="004E5B3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Figure S4. </w:t>
      </w:r>
      <w:r w:rsidRPr="004E5B3C">
        <w:rPr>
          <w:rFonts w:ascii="Times New Roman" w:hAnsi="Times New Roman" w:cs="Times New Roman"/>
          <w:sz w:val="24"/>
          <w:szCs w:val="24"/>
        </w:rPr>
        <w:t xml:space="preserve">Distinct tumor immune microenvironment (TIME) and immunological features of the low-CIA-II and high-CIA-II subtypes in CGGA dataset. </w:t>
      </w:r>
      <w:r w:rsidR="007A2BB6" w:rsidRPr="007A2BB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A2BB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A2BB6" w:rsidRPr="007A2BB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A2B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5B3C">
        <w:rPr>
          <w:rFonts w:ascii="Times New Roman" w:hAnsi="Times New Roman" w:cs="Times New Roman"/>
          <w:sz w:val="24"/>
          <w:szCs w:val="24"/>
        </w:rPr>
        <w:t xml:space="preserve">Differences in immune-associated functions between the low-CIA-II and high-CIA-II subtypes. </w:t>
      </w:r>
      <w:r w:rsidR="005E5B98" w:rsidRPr="005E5B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E5B9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5E5B98" w:rsidRPr="005E5B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E5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5B3C">
        <w:rPr>
          <w:rFonts w:ascii="Times New Roman" w:hAnsi="Times New Roman" w:cs="Times New Roman"/>
          <w:sz w:val="24"/>
          <w:szCs w:val="24"/>
        </w:rPr>
        <w:t xml:space="preserve">Comparisons of the ESTIMATE, stromal, immune scores, and tumor purity between the low-CIA-II and high-CIA-II subgroups. </w:t>
      </w:r>
      <w:r w:rsidR="00AB1734" w:rsidRPr="00AB173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B173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AB1734" w:rsidRPr="00AB173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E5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5B3C">
        <w:rPr>
          <w:rFonts w:ascii="Times New Roman" w:hAnsi="Times New Roman" w:cs="Times New Roman"/>
          <w:sz w:val="24"/>
          <w:szCs w:val="24"/>
        </w:rPr>
        <w:t xml:space="preserve">Comparisons of the abundances of 22 types of immune cells in the low-CIA-II and high-CIA-II subtypes. </w:t>
      </w:r>
      <w:r w:rsidR="00C94CFE" w:rsidRPr="00C94CF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94CF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94CFE" w:rsidRPr="00C94C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E5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5B3C">
        <w:rPr>
          <w:rFonts w:ascii="Times New Roman" w:hAnsi="Times New Roman" w:cs="Times New Roman"/>
          <w:sz w:val="24"/>
          <w:szCs w:val="24"/>
        </w:rPr>
        <w:t xml:space="preserve">Lollipop plots showing the association between CIA-II expression and TIICs. </w:t>
      </w:r>
      <w:r w:rsidR="00C94CFE" w:rsidRPr="00C94CF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94CF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94CFE" w:rsidRPr="00C94C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E5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5B3C">
        <w:rPr>
          <w:rFonts w:ascii="Times New Roman" w:hAnsi="Times New Roman" w:cs="Times New Roman"/>
          <w:sz w:val="24"/>
          <w:szCs w:val="24"/>
        </w:rPr>
        <w:t xml:space="preserve">Detailed analysis of the correlation between CIA-II expression and TIICs 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>(*</w:t>
      </w:r>
      <w:r w:rsidRPr="004E5B3C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&lt; 0.05, **</w:t>
      </w:r>
      <w:r w:rsidRPr="004E5B3C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&lt; 0.01, ***</w:t>
      </w:r>
      <w:r w:rsidRPr="004E5B3C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4E5B3C">
        <w:rPr>
          <w:rFonts w:ascii="Times New Roman" w:eastAsia="Times New Roman" w:hAnsi="Times New Roman" w:cs="Times New Roman"/>
          <w:sz w:val="24"/>
          <w:szCs w:val="24"/>
        </w:rPr>
        <w:t xml:space="preserve"> &lt; 0.001).</w:t>
      </w:r>
    </w:p>
    <w:p w14:paraId="16B15477" w14:textId="77777777" w:rsidR="00BE4A57" w:rsidRPr="004E5B3C" w:rsidRDefault="00BE4A57" w:rsidP="00BE4A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0208F6" w14:textId="721984DD" w:rsidR="00BE4A57" w:rsidRPr="004E5B3C" w:rsidRDefault="00BE4A57" w:rsidP="00BE4A57">
      <w:pPr>
        <w:ind w:leftChars="100" w:left="210"/>
        <w:rPr>
          <w:rFonts w:ascii="Times New Roman" w:hAnsi="Times New Roman" w:cs="Times New Roman"/>
          <w:sz w:val="24"/>
          <w:szCs w:val="24"/>
        </w:rPr>
      </w:pPr>
      <w:r w:rsidRPr="004E5B3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Figure S5.</w:t>
      </w:r>
      <w:r w:rsidRPr="004E5B3C">
        <w:rPr>
          <w:rFonts w:ascii="Times New Roman" w:hAnsi="Times New Roman" w:cs="Times New Roman"/>
          <w:sz w:val="24"/>
          <w:szCs w:val="24"/>
        </w:rPr>
        <w:t xml:space="preserve"> Different responses to chemotherapy of the low-CIA-II and high-CIA-II subtypes in the TCGA dataset.</w:t>
      </w:r>
    </w:p>
    <w:p w14:paraId="02CD5079" w14:textId="1994E549" w:rsidR="00522FDE" w:rsidRPr="009526E3" w:rsidRDefault="00522FDE">
      <w:pPr>
        <w:rPr>
          <w:rFonts w:ascii="Times New Roman" w:hAnsi="Times New Roman" w:cs="Times New Roman"/>
          <w:sz w:val="24"/>
          <w:szCs w:val="24"/>
        </w:rPr>
      </w:pPr>
    </w:p>
    <w:p w14:paraId="002CE543" w14:textId="5563E73F" w:rsidR="00522FDE" w:rsidRDefault="00522FDE"/>
    <w:p w14:paraId="74AB46A8" w14:textId="69C2A366" w:rsidR="00522FDE" w:rsidRDefault="00522FDE"/>
    <w:p w14:paraId="6B03705F" w14:textId="7DFAD110" w:rsidR="00522FDE" w:rsidRDefault="00522FDE"/>
    <w:p w14:paraId="270C9E19" w14:textId="56E33ED4" w:rsidR="00B612D5" w:rsidRPr="002A0E5E" w:rsidRDefault="00B612D5" w:rsidP="00B612D5">
      <w:pPr>
        <w:rPr>
          <w:rFonts w:hint="eastAsia"/>
        </w:rPr>
      </w:pPr>
    </w:p>
    <w:sectPr w:rsidR="00B612D5" w:rsidRPr="002A0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AC"/>
    <w:rsid w:val="000D1CC6"/>
    <w:rsid w:val="000F52DC"/>
    <w:rsid w:val="00115C79"/>
    <w:rsid w:val="001A2F55"/>
    <w:rsid w:val="001B4B2E"/>
    <w:rsid w:val="001F1064"/>
    <w:rsid w:val="002A0E5E"/>
    <w:rsid w:val="002B0CA9"/>
    <w:rsid w:val="002B70BF"/>
    <w:rsid w:val="002E2017"/>
    <w:rsid w:val="00307BB9"/>
    <w:rsid w:val="003A3BAA"/>
    <w:rsid w:val="003D229B"/>
    <w:rsid w:val="003D30C7"/>
    <w:rsid w:val="003E0922"/>
    <w:rsid w:val="00425BC1"/>
    <w:rsid w:val="0048108D"/>
    <w:rsid w:val="004E5B3C"/>
    <w:rsid w:val="00522FDE"/>
    <w:rsid w:val="00540E52"/>
    <w:rsid w:val="00541BB4"/>
    <w:rsid w:val="005870A1"/>
    <w:rsid w:val="005E5B98"/>
    <w:rsid w:val="00687E24"/>
    <w:rsid w:val="006963A7"/>
    <w:rsid w:val="006C7ED2"/>
    <w:rsid w:val="00776BB0"/>
    <w:rsid w:val="007A2BB6"/>
    <w:rsid w:val="007B62BD"/>
    <w:rsid w:val="007F4C5E"/>
    <w:rsid w:val="007F6E07"/>
    <w:rsid w:val="007F7AB3"/>
    <w:rsid w:val="008344E1"/>
    <w:rsid w:val="00873063"/>
    <w:rsid w:val="008A29C7"/>
    <w:rsid w:val="008C7712"/>
    <w:rsid w:val="008F23DA"/>
    <w:rsid w:val="009055AC"/>
    <w:rsid w:val="00907EA0"/>
    <w:rsid w:val="00916125"/>
    <w:rsid w:val="00943F77"/>
    <w:rsid w:val="009526E3"/>
    <w:rsid w:val="009634D4"/>
    <w:rsid w:val="00975CFC"/>
    <w:rsid w:val="009D6DD2"/>
    <w:rsid w:val="00A70321"/>
    <w:rsid w:val="00AB1734"/>
    <w:rsid w:val="00B4249B"/>
    <w:rsid w:val="00B612D5"/>
    <w:rsid w:val="00B712A3"/>
    <w:rsid w:val="00B9505A"/>
    <w:rsid w:val="00BD0A72"/>
    <w:rsid w:val="00BE4A57"/>
    <w:rsid w:val="00BF5947"/>
    <w:rsid w:val="00C355BA"/>
    <w:rsid w:val="00C43034"/>
    <w:rsid w:val="00C83C58"/>
    <w:rsid w:val="00C94CFE"/>
    <w:rsid w:val="00CC3162"/>
    <w:rsid w:val="00CC3D3C"/>
    <w:rsid w:val="00D25662"/>
    <w:rsid w:val="00E101CC"/>
    <w:rsid w:val="00E3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CE966"/>
  <w15:chartTrackingRefBased/>
  <w15:docId w15:val="{C4DBCFB7-F0F8-4E4D-88F6-84D2A6B0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qFormat/>
    <w:rsid w:val="002A0E5E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2A0E5E"/>
    <w:rPr>
      <w:rFonts w:ascii="等线" w:eastAsia="等线" w:hAnsi="等线"/>
      <w:noProof/>
      <w:sz w:val="20"/>
    </w:rPr>
  </w:style>
  <w:style w:type="table" w:styleId="2">
    <w:name w:val="Plain Table 2"/>
    <w:basedOn w:val="a1"/>
    <w:uiPriority w:val="42"/>
    <w:rsid w:val="001F106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A4968</dc:creator>
  <cp:keywords/>
  <dc:description/>
  <cp:lastModifiedBy>A4968</cp:lastModifiedBy>
  <cp:revision>138</cp:revision>
  <dcterms:created xsi:type="dcterms:W3CDTF">2023-03-25T06:44:00Z</dcterms:created>
  <dcterms:modified xsi:type="dcterms:W3CDTF">2023-06-10T02:50:00Z</dcterms:modified>
</cp:coreProperties>
</file>