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403DC" w14:textId="6CEC3B2F" w:rsidR="00CD13AA" w:rsidRDefault="0057220A">
      <w:pPr>
        <w:pStyle w:val="Verzeichnis1"/>
        <w:tabs>
          <w:tab w:val="right" w:leader="dot" w:pos="9062"/>
        </w:tabs>
        <w:rPr>
          <w:rFonts w:asciiTheme="minorHAnsi" w:eastAsiaTheme="minorEastAsia" w:hAnsiTheme="minorHAnsi"/>
          <w:noProof/>
          <w:sz w:val="24"/>
          <w:szCs w:val="24"/>
          <w:lang w:val="de-DE" w:eastAsia="de-DE"/>
        </w:rPr>
      </w:pPr>
      <w:r w:rsidRPr="00166BC7">
        <w:rPr>
          <w:rFonts w:cs="Arial"/>
        </w:rPr>
        <w:fldChar w:fldCharType="begin"/>
      </w:r>
      <w:r w:rsidRPr="00166BC7">
        <w:rPr>
          <w:rFonts w:cs="Arial"/>
        </w:rPr>
        <w:instrText xml:space="preserve"> TOC \o "1-3" \f \h \z \u </w:instrText>
      </w:r>
      <w:r w:rsidRPr="00166BC7">
        <w:rPr>
          <w:rFonts w:cs="Arial"/>
        </w:rPr>
        <w:fldChar w:fldCharType="separate"/>
      </w:r>
      <w:hyperlink w:anchor="_Toc195774577" w:history="1">
        <w:r w:rsidR="00CD13AA" w:rsidRPr="00B322E2">
          <w:rPr>
            <w:rStyle w:val="Hyperlink"/>
            <w:rFonts w:cs="Arial"/>
            <w:noProof/>
          </w:rPr>
          <w:t>Unsuccessful CBN-Probe Synthesis Routes</w:t>
        </w:r>
        <w:r w:rsidR="00CD13AA">
          <w:rPr>
            <w:noProof/>
            <w:webHidden/>
          </w:rPr>
          <w:tab/>
        </w:r>
        <w:r w:rsidR="00CD13AA">
          <w:rPr>
            <w:noProof/>
            <w:webHidden/>
          </w:rPr>
          <w:fldChar w:fldCharType="begin"/>
        </w:r>
        <w:r w:rsidR="00CD13AA">
          <w:rPr>
            <w:noProof/>
            <w:webHidden/>
          </w:rPr>
          <w:instrText xml:space="preserve"> PAGEREF _Toc195774577 \h </w:instrText>
        </w:r>
        <w:r w:rsidR="00CD13AA">
          <w:rPr>
            <w:noProof/>
            <w:webHidden/>
          </w:rPr>
        </w:r>
        <w:r w:rsidR="00CD13AA">
          <w:rPr>
            <w:noProof/>
            <w:webHidden/>
          </w:rPr>
          <w:fldChar w:fldCharType="separate"/>
        </w:r>
        <w:r w:rsidR="00CA1B9F">
          <w:rPr>
            <w:noProof/>
            <w:webHidden/>
          </w:rPr>
          <w:t>2</w:t>
        </w:r>
        <w:r w:rsidR="00CD13AA">
          <w:rPr>
            <w:noProof/>
            <w:webHidden/>
          </w:rPr>
          <w:fldChar w:fldCharType="end"/>
        </w:r>
      </w:hyperlink>
    </w:p>
    <w:p w14:paraId="4144C4DF" w14:textId="34227C87"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78" w:history="1">
        <w:r w:rsidRPr="00B322E2">
          <w:rPr>
            <w:rStyle w:val="Hyperlink"/>
            <w:rFonts w:cs="Arial"/>
            <w:noProof/>
          </w:rPr>
          <w:t>Experimental Procedures</w:t>
        </w:r>
        <w:r>
          <w:rPr>
            <w:noProof/>
            <w:webHidden/>
          </w:rPr>
          <w:tab/>
        </w:r>
        <w:r>
          <w:rPr>
            <w:noProof/>
            <w:webHidden/>
          </w:rPr>
          <w:fldChar w:fldCharType="begin"/>
        </w:r>
        <w:r>
          <w:rPr>
            <w:noProof/>
            <w:webHidden/>
          </w:rPr>
          <w:instrText xml:space="preserve"> PAGEREF _Toc195774578 \h </w:instrText>
        </w:r>
        <w:r>
          <w:rPr>
            <w:noProof/>
            <w:webHidden/>
          </w:rPr>
        </w:r>
        <w:r>
          <w:rPr>
            <w:noProof/>
            <w:webHidden/>
          </w:rPr>
          <w:fldChar w:fldCharType="separate"/>
        </w:r>
        <w:r w:rsidR="00CA1B9F">
          <w:rPr>
            <w:noProof/>
            <w:webHidden/>
          </w:rPr>
          <w:t>5</w:t>
        </w:r>
        <w:r>
          <w:rPr>
            <w:noProof/>
            <w:webHidden/>
          </w:rPr>
          <w:fldChar w:fldCharType="end"/>
        </w:r>
      </w:hyperlink>
    </w:p>
    <w:p w14:paraId="06417076" w14:textId="440A3AF8"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79" w:history="1">
        <w:r w:rsidRPr="00B322E2">
          <w:rPr>
            <w:rStyle w:val="Hyperlink"/>
            <w:rFonts w:cs="Arial"/>
            <w:noProof/>
          </w:rPr>
          <w:t>Figure S1: NOESY of CBN-P</w:t>
        </w:r>
        <w:r>
          <w:rPr>
            <w:noProof/>
            <w:webHidden/>
          </w:rPr>
          <w:tab/>
        </w:r>
        <w:r>
          <w:rPr>
            <w:noProof/>
            <w:webHidden/>
          </w:rPr>
          <w:fldChar w:fldCharType="begin"/>
        </w:r>
        <w:r>
          <w:rPr>
            <w:noProof/>
            <w:webHidden/>
          </w:rPr>
          <w:instrText xml:space="preserve"> PAGEREF _Toc195774579 \h </w:instrText>
        </w:r>
        <w:r>
          <w:rPr>
            <w:noProof/>
            <w:webHidden/>
          </w:rPr>
        </w:r>
        <w:r>
          <w:rPr>
            <w:noProof/>
            <w:webHidden/>
          </w:rPr>
          <w:fldChar w:fldCharType="separate"/>
        </w:r>
        <w:r w:rsidR="00CA1B9F">
          <w:rPr>
            <w:noProof/>
            <w:webHidden/>
          </w:rPr>
          <w:t>18</w:t>
        </w:r>
        <w:r>
          <w:rPr>
            <w:noProof/>
            <w:webHidden/>
          </w:rPr>
          <w:fldChar w:fldCharType="end"/>
        </w:r>
      </w:hyperlink>
    </w:p>
    <w:p w14:paraId="1784235B" w14:textId="26E3CC4B"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0" w:history="1">
        <w:r w:rsidRPr="00B322E2">
          <w:rPr>
            <w:rStyle w:val="Hyperlink"/>
            <w:rFonts w:cs="Arial"/>
            <w:noProof/>
          </w:rPr>
          <w:t>Figure S2: Toxicity of CBN-P on HT22 cells</w:t>
        </w:r>
        <w:r>
          <w:rPr>
            <w:noProof/>
            <w:webHidden/>
          </w:rPr>
          <w:tab/>
        </w:r>
        <w:r>
          <w:rPr>
            <w:noProof/>
            <w:webHidden/>
          </w:rPr>
          <w:fldChar w:fldCharType="begin"/>
        </w:r>
        <w:r>
          <w:rPr>
            <w:noProof/>
            <w:webHidden/>
          </w:rPr>
          <w:instrText xml:space="preserve"> PAGEREF _Toc195774580 \h </w:instrText>
        </w:r>
        <w:r>
          <w:rPr>
            <w:noProof/>
            <w:webHidden/>
          </w:rPr>
        </w:r>
        <w:r>
          <w:rPr>
            <w:noProof/>
            <w:webHidden/>
          </w:rPr>
          <w:fldChar w:fldCharType="separate"/>
        </w:r>
        <w:r w:rsidR="00CA1B9F">
          <w:rPr>
            <w:noProof/>
            <w:webHidden/>
          </w:rPr>
          <w:t>19</w:t>
        </w:r>
        <w:r>
          <w:rPr>
            <w:noProof/>
            <w:webHidden/>
          </w:rPr>
          <w:fldChar w:fldCharType="end"/>
        </w:r>
      </w:hyperlink>
    </w:p>
    <w:p w14:paraId="434D0E49" w14:textId="6CA1137A"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1" w:history="1">
        <w:r w:rsidRPr="00B322E2">
          <w:rPr>
            <w:rStyle w:val="Hyperlink"/>
            <w:rFonts w:cs="Arial"/>
            <w:noProof/>
          </w:rPr>
          <w:t>Figure S3: Mitochondrial Calcium Homeostasis</w:t>
        </w:r>
        <w:r>
          <w:rPr>
            <w:noProof/>
            <w:webHidden/>
          </w:rPr>
          <w:tab/>
        </w:r>
        <w:r>
          <w:rPr>
            <w:noProof/>
            <w:webHidden/>
          </w:rPr>
          <w:fldChar w:fldCharType="begin"/>
        </w:r>
        <w:r>
          <w:rPr>
            <w:noProof/>
            <w:webHidden/>
          </w:rPr>
          <w:instrText xml:space="preserve"> PAGEREF _Toc195774581 \h </w:instrText>
        </w:r>
        <w:r>
          <w:rPr>
            <w:noProof/>
            <w:webHidden/>
          </w:rPr>
        </w:r>
        <w:r>
          <w:rPr>
            <w:noProof/>
            <w:webHidden/>
          </w:rPr>
          <w:fldChar w:fldCharType="separate"/>
        </w:r>
        <w:r w:rsidR="00CA1B9F">
          <w:rPr>
            <w:noProof/>
            <w:webHidden/>
          </w:rPr>
          <w:t>19</w:t>
        </w:r>
        <w:r>
          <w:rPr>
            <w:noProof/>
            <w:webHidden/>
          </w:rPr>
          <w:fldChar w:fldCharType="end"/>
        </w:r>
      </w:hyperlink>
    </w:p>
    <w:p w14:paraId="7E29D125" w14:textId="7BF501B3"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2" w:history="1">
        <w:r w:rsidRPr="00B322E2">
          <w:rPr>
            <w:rStyle w:val="Hyperlink"/>
            <w:rFonts w:cs="Arial"/>
            <w:iCs/>
            <w:noProof/>
            <w:lang w:val="en-GB"/>
          </w:rPr>
          <w:t>Figure S4: Mitochondrial Biogenesis</w:t>
        </w:r>
        <w:r>
          <w:rPr>
            <w:noProof/>
            <w:webHidden/>
          </w:rPr>
          <w:tab/>
        </w:r>
        <w:r>
          <w:rPr>
            <w:noProof/>
            <w:webHidden/>
          </w:rPr>
          <w:fldChar w:fldCharType="begin"/>
        </w:r>
        <w:r>
          <w:rPr>
            <w:noProof/>
            <w:webHidden/>
          </w:rPr>
          <w:instrText xml:space="preserve"> PAGEREF _Toc195774582 \h </w:instrText>
        </w:r>
        <w:r>
          <w:rPr>
            <w:noProof/>
            <w:webHidden/>
          </w:rPr>
        </w:r>
        <w:r>
          <w:rPr>
            <w:noProof/>
            <w:webHidden/>
          </w:rPr>
          <w:fldChar w:fldCharType="separate"/>
        </w:r>
        <w:r w:rsidR="00CA1B9F">
          <w:rPr>
            <w:noProof/>
            <w:webHidden/>
          </w:rPr>
          <w:t>20</w:t>
        </w:r>
        <w:r>
          <w:rPr>
            <w:noProof/>
            <w:webHidden/>
          </w:rPr>
          <w:fldChar w:fldCharType="end"/>
        </w:r>
      </w:hyperlink>
    </w:p>
    <w:p w14:paraId="25497559" w14:textId="563F1613"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3" w:history="1">
        <w:r w:rsidRPr="00B322E2">
          <w:rPr>
            <w:rStyle w:val="Hyperlink"/>
            <w:rFonts w:cs="Arial"/>
            <w:noProof/>
          </w:rPr>
          <w:t>Figure S5: Mitochondrial Dynamics</w:t>
        </w:r>
        <w:r>
          <w:rPr>
            <w:noProof/>
            <w:webHidden/>
          </w:rPr>
          <w:tab/>
        </w:r>
        <w:r>
          <w:rPr>
            <w:noProof/>
            <w:webHidden/>
          </w:rPr>
          <w:fldChar w:fldCharType="begin"/>
        </w:r>
        <w:r>
          <w:rPr>
            <w:noProof/>
            <w:webHidden/>
          </w:rPr>
          <w:instrText xml:space="preserve"> PAGEREF _Toc195774583 \h </w:instrText>
        </w:r>
        <w:r>
          <w:rPr>
            <w:noProof/>
            <w:webHidden/>
          </w:rPr>
        </w:r>
        <w:r>
          <w:rPr>
            <w:noProof/>
            <w:webHidden/>
          </w:rPr>
          <w:fldChar w:fldCharType="separate"/>
        </w:r>
        <w:r w:rsidR="00CA1B9F">
          <w:rPr>
            <w:noProof/>
            <w:webHidden/>
          </w:rPr>
          <w:t>20</w:t>
        </w:r>
        <w:r>
          <w:rPr>
            <w:noProof/>
            <w:webHidden/>
          </w:rPr>
          <w:fldChar w:fldCharType="end"/>
        </w:r>
      </w:hyperlink>
    </w:p>
    <w:p w14:paraId="0E27A962" w14:textId="7C763EF8"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4" w:history="1">
        <w:r w:rsidRPr="00B322E2">
          <w:rPr>
            <w:rStyle w:val="Hyperlink"/>
            <w:rFonts w:cs="Arial"/>
            <w:noProof/>
          </w:rPr>
          <w:t>Figure S6: Click-CLEM Image of DMSO Control</w:t>
        </w:r>
        <w:r>
          <w:rPr>
            <w:noProof/>
            <w:webHidden/>
          </w:rPr>
          <w:tab/>
        </w:r>
        <w:r>
          <w:rPr>
            <w:noProof/>
            <w:webHidden/>
          </w:rPr>
          <w:fldChar w:fldCharType="begin"/>
        </w:r>
        <w:r>
          <w:rPr>
            <w:noProof/>
            <w:webHidden/>
          </w:rPr>
          <w:instrText xml:space="preserve"> PAGEREF _Toc195774584 \h </w:instrText>
        </w:r>
        <w:r>
          <w:rPr>
            <w:noProof/>
            <w:webHidden/>
          </w:rPr>
        </w:r>
        <w:r>
          <w:rPr>
            <w:noProof/>
            <w:webHidden/>
          </w:rPr>
          <w:fldChar w:fldCharType="separate"/>
        </w:r>
        <w:r w:rsidR="00CA1B9F">
          <w:rPr>
            <w:noProof/>
            <w:webHidden/>
          </w:rPr>
          <w:t>21</w:t>
        </w:r>
        <w:r>
          <w:rPr>
            <w:noProof/>
            <w:webHidden/>
          </w:rPr>
          <w:fldChar w:fldCharType="end"/>
        </w:r>
      </w:hyperlink>
    </w:p>
    <w:p w14:paraId="2299C41C" w14:textId="367D5619"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5" w:history="1">
        <w:r w:rsidRPr="00B322E2">
          <w:rPr>
            <w:rStyle w:val="Hyperlink"/>
            <w:rFonts w:cs="Arial"/>
            <w:iCs/>
            <w:noProof/>
            <w:lang w:val="en-GB"/>
          </w:rPr>
          <w:t xml:space="preserve">Figure S7: </w:t>
        </w:r>
        <w:r w:rsidRPr="00B322E2">
          <w:rPr>
            <w:rStyle w:val="Hyperlink"/>
            <w:rFonts w:cs="Arial"/>
            <w:iCs/>
            <w:noProof/>
          </w:rPr>
          <w:t>Western blot analysis for CuAAC control of CBN-P</w:t>
        </w:r>
        <w:r>
          <w:rPr>
            <w:noProof/>
            <w:webHidden/>
          </w:rPr>
          <w:tab/>
        </w:r>
        <w:r>
          <w:rPr>
            <w:noProof/>
            <w:webHidden/>
          </w:rPr>
          <w:fldChar w:fldCharType="begin"/>
        </w:r>
        <w:r>
          <w:rPr>
            <w:noProof/>
            <w:webHidden/>
          </w:rPr>
          <w:instrText xml:space="preserve"> PAGEREF _Toc195774585 \h </w:instrText>
        </w:r>
        <w:r>
          <w:rPr>
            <w:noProof/>
            <w:webHidden/>
          </w:rPr>
        </w:r>
        <w:r>
          <w:rPr>
            <w:noProof/>
            <w:webHidden/>
          </w:rPr>
          <w:fldChar w:fldCharType="separate"/>
        </w:r>
        <w:r w:rsidR="00CA1B9F">
          <w:rPr>
            <w:noProof/>
            <w:webHidden/>
          </w:rPr>
          <w:t>22</w:t>
        </w:r>
        <w:r>
          <w:rPr>
            <w:noProof/>
            <w:webHidden/>
          </w:rPr>
          <w:fldChar w:fldCharType="end"/>
        </w:r>
      </w:hyperlink>
    </w:p>
    <w:p w14:paraId="00051FCC" w14:textId="5EC56EE6"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6" w:history="1">
        <w:r w:rsidRPr="00B322E2">
          <w:rPr>
            <w:rStyle w:val="Hyperlink"/>
            <w:rFonts w:cs="Arial"/>
            <w:noProof/>
          </w:rPr>
          <w:t>Figure S8: Mass Spectrometric Identification of Target Candidates</w:t>
        </w:r>
        <w:r>
          <w:rPr>
            <w:noProof/>
            <w:webHidden/>
          </w:rPr>
          <w:tab/>
        </w:r>
        <w:r>
          <w:rPr>
            <w:noProof/>
            <w:webHidden/>
          </w:rPr>
          <w:fldChar w:fldCharType="begin"/>
        </w:r>
        <w:r>
          <w:rPr>
            <w:noProof/>
            <w:webHidden/>
          </w:rPr>
          <w:instrText xml:space="preserve"> PAGEREF _Toc195774586 \h </w:instrText>
        </w:r>
        <w:r>
          <w:rPr>
            <w:noProof/>
            <w:webHidden/>
          </w:rPr>
        </w:r>
        <w:r>
          <w:rPr>
            <w:noProof/>
            <w:webHidden/>
          </w:rPr>
          <w:fldChar w:fldCharType="separate"/>
        </w:r>
        <w:r w:rsidR="00CA1B9F">
          <w:rPr>
            <w:noProof/>
            <w:webHidden/>
          </w:rPr>
          <w:t>23</w:t>
        </w:r>
        <w:r>
          <w:rPr>
            <w:noProof/>
            <w:webHidden/>
          </w:rPr>
          <w:fldChar w:fldCharType="end"/>
        </w:r>
      </w:hyperlink>
    </w:p>
    <w:p w14:paraId="5FA17C5F" w14:textId="4334B528"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7" w:history="1">
        <w:r w:rsidRPr="00B322E2">
          <w:rPr>
            <w:rStyle w:val="Hyperlink"/>
            <w:rFonts w:cs="Arial"/>
            <w:noProof/>
          </w:rPr>
          <w:t>Figure S9: Efficacy of IDH2 Knockdown</w:t>
        </w:r>
        <w:r>
          <w:rPr>
            <w:noProof/>
            <w:webHidden/>
          </w:rPr>
          <w:tab/>
        </w:r>
        <w:r>
          <w:rPr>
            <w:noProof/>
            <w:webHidden/>
          </w:rPr>
          <w:fldChar w:fldCharType="begin"/>
        </w:r>
        <w:r>
          <w:rPr>
            <w:noProof/>
            <w:webHidden/>
          </w:rPr>
          <w:instrText xml:space="preserve"> PAGEREF _Toc195774587 \h </w:instrText>
        </w:r>
        <w:r>
          <w:rPr>
            <w:noProof/>
            <w:webHidden/>
          </w:rPr>
        </w:r>
        <w:r>
          <w:rPr>
            <w:noProof/>
            <w:webHidden/>
          </w:rPr>
          <w:fldChar w:fldCharType="separate"/>
        </w:r>
        <w:r w:rsidR="00CA1B9F">
          <w:rPr>
            <w:noProof/>
            <w:webHidden/>
          </w:rPr>
          <w:t>23</w:t>
        </w:r>
        <w:r>
          <w:rPr>
            <w:noProof/>
            <w:webHidden/>
          </w:rPr>
          <w:fldChar w:fldCharType="end"/>
        </w:r>
      </w:hyperlink>
    </w:p>
    <w:p w14:paraId="512D293F" w14:textId="772BD5FD"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8" w:history="1">
        <w:r w:rsidRPr="00B322E2">
          <w:rPr>
            <w:rStyle w:val="Hyperlink"/>
            <w:rFonts w:cs="Arial"/>
            <w:iCs/>
            <w:noProof/>
            <w:lang w:val="en-GB"/>
          </w:rPr>
          <w:t xml:space="preserve">HPLC-Chromatograms for Purity Control of the Target Compound </w:t>
        </w:r>
        <w:r w:rsidRPr="00B322E2">
          <w:rPr>
            <w:rStyle w:val="Hyperlink"/>
            <w:rFonts w:cs="Arial"/>
            <w:b/>
            <w:iCs/>
            <w:noProof/>
            <w:lang w:val="en-GB"/>
          </w:rPr>
          <w:t>CBN-P</w:t>
        </w:r>
        <w:r>
          <w:rPr>
            <w:noProof/>
            <w:webHidden/>
          </w:rPr>
          <w:tab/>
        </w:r>
        <w:r>
          <w:rPr>
            <w:noProof/>
            <w:webHidden/>
          </w:rPr>
          <w:fldChar w:fldCharType="begin"/>
        </w:r>
        <w:r>
          <w:rPr>
            <w:noProof/>
            <w:webHidden/>
          </w:rPr>
          <w:instrText xml:space="preserve"> PAGEREF _Toc195774588 \h </w:instrText>
        </w:r>
        <w:r>
          <w:rPr>
            <w:noProof/>
            <w:webHidden/>
          </w:rPr>
        </w:r>
        <w:r>
          <w:rPr>
            <w:noProof/>
            <w:webHidden/>
          </w:rPr>
          <w:fldChar w:fldCharType="separate"/>
        </w:r>
        <w:r w:rsidR="00CA1B9F">
          <w:rPr>
            <w:noProof/>
            <w:webHidden/>
          </w:rPr>
          <w:t>24</w:t>
        </w:r>
        <w:r>
          <w:rPr>
            <w:noProof/>
            <w:webHidden/>
          </w:rPr>
          <w:fldChar w:fldCharType="end"/>
        </w:r>
      </w:hyperlink>
    </w:p>
    <w:p w14:paraId="4C942A55" w14:textId="64256736"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89" w:history="1">
        <w:r w:rsidRPr="00B322E2">
          <w:rPr>
            <w:rStyle w:val="Hyperlink"/>
            <w:rFonts w:cs="Arial"/>
            <w:noProof/>
            <w:lang w:val="en-GB"/>
          </w:rPr>
          <w:t xml:space="preserve">NMR-Spectra of the Target Compounds </w:t>
        </w:r>
        <w:r w:rsidRPr="00B322E2">
          <w:rPr>
            <w:rStyle w:val="Hyperlink"/>
            <w:rFonts w:cs="Arial"/>
            <w:b/>
            <w:noProof/>
            <w:lang w:val="en-GB"/>
          </w:rPr>
          <w:t>CBN-P</w:t>
        </w:r>
        <w:r>
          <w:rPr>
            <w:noProof/>
            <w:webHidden/>
          </w:rPr>
          <w:tab/>
        </w:r>
        <w:r>
          <w:rPr>
            <w:noProof/>
            <w:webHidden/>
          </w:rPr>
          <w:fldChar w:fldCharType="begin"/>
        </w:r>
        <w:r>
          <w:rPr>
            <w:noProof/>
            <w:webHidden/>
          </w:rPr>
          <w:instrText xml:space="preserve"> PAGEREF _Toc195774589 \h </w:instrText>
        </w:r>
        <w:r>
          <w:rPr>
            <w:noProof/>
            <w:webHidden/>
          </w:rPr>
        </w:r>
        <w:r>
          <w:rPr>
            <w:noProof/>
            <w:webHidden/>
          </w:rPr>
          <w:fldChar w:fldCharType="separate"/>
        </w:r>
        <w:r w:rsidR="00CA1B9F">
          <w:rPr>
            <w:noProof/>
            <w:webHidden/>
          </w:rPr>
          <w:t>25</w:t>
        </w:r>
        <w:r>
          <w:rPr>
            <w:noProof/>
            <w:webHidden/>
          </w:rPr>
          <w:fldChar w:fldCharType="end"/>
        </w:r>
      </w:hyperlink>
    </w:p>
    <w:p w14:paraId="6B28CD8D" w14:textId="2780C84E" w:rsidR="00CD13AA" w:rsidRDefault="00CD13AA">
      <w:pPr>
        <w:pStyle w:val="Verzeichnis1"/>
        <w:tabs>
          <w:tab w:val="right" w:leader="dot" w:pos="9062"/>
        </w:tabs>
        <w:rPr>
          <w:rFonts w:asciiTheme="minorHAnsi" w:eastAsiaTheme="minorEastAsia" w:hAnsiTheme="minorHAnsi"/>
          <w:noProof/>
          <w:sz w:val="24"/>
          <w:szCs w:val="24"/>
          <w:lang w:val="de-DE" w:eastAsia="de-DE"/>
        </w:rPr>
      </w:pPr>
      <w:hyperlink w:anchor="_Toc195774590" w:history="1">
        <w:r w:rsidRPr="00B322E2">
          <w:rPr>
            <w:rStyle w:val="Hyperlink"/>
            <w:noProof/>
            <w:lang w:val="en-GB"/>
          </w:rPr>
          <w:t>References</w:t>
        </w:r>
        <w:r>
          <w:rPr>
            <w:noProof/>
            <w:webHidden/>
          </w:rPr>
          <w:tab/>
        </w:r>
        <w:r>
          <w:rPr>
            <w:noProof/>
            <w:webHidden/>
          </w:rPr>
          <w:fldChar w:fldCharType="begin"/>
        </w:r>
        <w:r>
          <w:rPr>
            <w:noProof/>
            <w:webHidden/>
          </w:rPr>
          <w:instrText xml:space="preserve"> PAGEREF _Toc195774590 \h </w:instrText>
        </w:r>
        <w:r>
          <w:rPr>
            <w:noProof/>
            <w:webHidden/>
          </w:rPr>
        </w:r>
        <w:r>
          <w:rPr>
            <w:noProof/>
            <w:webHidden/>
          </w:rPr>
          <w:fldChar w:fldCharType="separate"/>
        </w:r>
        <w:r w:rsidR="00CA1B9F">
          <w:rPr>
            <w:noProof/>
            <w:webHidden/>
          </w:rPr>
          <w:t>26</w:t>
        </w:r>
        <w:r>
          <w:rPr>
            <w:noProof/>
            <w:webHidden/>
          </w:rPr>
          <w:fldChar w:fldCharType="end"/>
        </w:r>
      </w:hyperlink>
    </w:p>
    <w:p w14:paraId="39C9237D" w14:textId="17628FCA" w:rsidR="0057220A" w:rsidRDefault="0057220A">
      <w:pPr>
        <w:rPr>
          <w:rFonts w:cs="Arial"/>
        </w:rPr>
      </w:pPr>
      <w:r w:rsidRPr="00166BC7">
        <w:rPr>
          <w:rFonts w:cs="Arial"/>
        </w:rPr>
        <w:fldChar w:fldCharType="end"/>
      </w:r>
    </w:p>
    <w:p w14:paraId="18A49652" w14:textId="77777777" w:rsidR="005309FA" w:rsidRPr="005309FA" w:rsidRDefault="005309FA">
      <w:pPr>
        <w:rPr>
          <w:rFonts w:cs="Arial"/>
          <w:lang w:val="en-DE"/>
        </w:rPr>
      </w:pPr>
    </w:p>
    <w:p w14:paraId="5294C731" w14:textId="77777777" w:rsidR="0057220A" w:rsidRPr="00166BC7" w:rsidRDefault="0057220A">
      <w:pPr>
        <w:rPr>
          <w:rFonts w:cs="Arial"/>
        </w:rPr>
      </w:pPr>
      <w:r w:rsidRPr="00166BC7">
        <w:rPr>
          <w:rFonts w:cs="Arial"/>
        </w:rPr>
        <w:br w:type="page"/>
      </w:r>
    </w:p>
    <w:p w14:paraId="385CDFE9" w14:textId="7E47DC07" w:rsidR="008379E9" w:rsidRDefault="00CD13AA" w:rsidP="0057220A">
      <w:pPr>
        <w:pStyle w:val="berschrift1"/>
        <w:rPr>
          <w:rFonts w:ascii="Arial" w:hAnsi="Arial" w:cs="Arial"/>
          <w:sz w:val="28"/>
          <w:szCs w:val="28"/>
        </w:rPr>
      </w:pPr>
      <w:bookmarkStart w:id="0" w:name="_Toc195774577"/>
      <w:r>
        <w:rPr>
          <w:rFonts w:ascii="Arial" w:hAnsi="Arial" w:cs="Arial"/>
          <w:sz w:val="28"/>
          <w:szCs w:val="28"/>
        </w:rPr>
        <w:lastRenderedPageBreak/>
        <w:t>Unsuccessful</w:t>
      </w:r>
      <w:r w:rsidR="008379E9">
        <w:rPr>
          <w:rFonts w:ascii="Arial" w:hAnsi="Arial" w:cs="Arial"/>
          <w:sz w:val="28"/>
          <w:szCs w:val="28"/>
        </w:rPr>
        <w:t xml:space="preserve"> CBN-Probe</w:t>
      </w:r>
      <w:r>
        <w:rPr>
          <w:rFonts w:ascii="Arial" w:hAnsi="Arial" w:cs="Arial"/>
          <w:sz w:val="28"/>
          <w:szCs w:val="28"/>
        </w:rPr>
        <w:t xml:space="preserve"> Synthe</w:t>
      </w:r>
      <w:r w:rsidR="00FD74C4">
        <w:rPr>
          <w:rFonts w:ascii="Arial" w:hAnsi="Arial" w:cs="Arial"/>
          <w:sz w:val="28"/>
          <w:szCs w:val="28"/>
        </w:rPr>
        <w:t>tic</w:t>
      </w:r>
      <w:r>
        <w:rPr>
          <w:rFonts w:ascii="Arial" w:hAnsi="Arial" w:cs="Arial"/>
          <w:sz w:val="28"/>
          <w:szCs w:val="28"/>
        </w:rPr>
        <w:t xml:space="preserve"> Routes</w:t>
      </w:r>
      <w:bookmarkEnd w:id="0"/>
    </w:p>
    <w:p w14:paraId="206C590B" w14:textId="49C27972" w:rsidR="00F146D5" w:rsidRPr="00F146D5" w:rsidRDefault="00F146D5" w:rsidP="00F146D5">
      <w:r>
        <w:t xml:space="preserve">First, synthesis of the CBN-probe </w:t>
      </w:r>
      <w:r>
        <w:rPr>
          <w:b/>
        </w:rPr>
        <w:t>CBN-P-2</w:t>
      </w:r>
      <w:r>
        <w:t xml:space="preserve"> was attempted incorporating a published one-pot synthesis of CBN. </w:t>
      </w:r>
      <w:sdt>
        <w:sdtPr>
          <w:alias w:val="To edit, see citavi.com/edit"/>
          <w:tag w:val="CitaviPlaceholder#0905ef6b-a919-44bc-98e7-a355098fc51b"/>
          <w:id w:val="1977715935"/>
          <w:placeholder>
            <w:docPart w:val="DefaultPlaceholder_-1854013440"/>
          </w:placeholder>
        </w:sdtPr>
        <w:sdtEnd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ZTBjYTAzLWZmNTMtNGEzNy04MThjLTM5Njg1MTQ4OTllNiIsIlJhbmdlTGVuZ3RoIjozLCJSZWZlcmVuY2VJZCI6ImE2OTM0YWUwLTNiMzEtNGViNC1hNWJjLTU2OGY1OGY1YmE2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MxMzM5MzI3IiwiVXJpU3RyaW5nIjoiaHR0cDovL3d3dy5uY2JpLm5sbS5uaWguZ292L3B1Ym1lZC8zMTMzOTMyN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XZhLXMiLCJDcmVhdGVkT24iOiIyMDI1LTA0LTE2VDEyOjI0OjQxWiIsIk1vZGlmaWVkQnkiOiJfRXZhLXMiLCJJZCI6IjAwY2EyY2Y2LTk1MWYtNGU5Yy1hMzgzLWJkMTk2ZDhhMTk5NyIsIk1vZGlmaWVkT24iOiIyMDI1LTA0LTE2VDEyOjI0OjQxWi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jEvYWNzLm9yZ2xldHQuOWIwMjI1OCIsIlVyaVN0cmluZyI6Imh0dHBzOi8vZG9pLm9yZy8xMC4xMDIxL2Fjcy5vcmdsZXR0LjliMDIyNTg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}</w:instrText>
          </w:r>
          <w:r>
            <w:fldChar w:fldCharType="separate"/>
          </w:r>
          <w:r>
            <w:t>[1]</w:t>
          </w:r>
          <w:r>
            <w:fldChar w:fldCharType="end"/>
          </w:r>
        </w:sdtContent>
      </w:sdt>
      <w:r>
        <w:t xml:space="preserve"> Unfortunately, this reaction doesn’t tolerate most substrates (Scheme 1-3). </w:t>
      </w:r>
    </w:p>
    <w:p w14:paraId="6F22EAE8" w14:textId="1A14B75D" w:rsidR="008379E9" w:rsidRDefault="003846ED" w:rsidP="008379E9">
      <w:pPr>
        <w:keepNext/>
      </w:pPr>
      <w:r w:rsidRPr="00684180">
        <w:rPr>
          <w:lang w:val="de-DE"/>
        </w:rPr>
        <w:object w:dxaOrig="12607" w:dyaOrig="2040" w14:anchorId="669EA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72.75pt" o:ole="">
            <v:imagedata r:id="rId7" o:title=""/>
          </v:shape>
          <o:OLEObject Type="Embed" ProgID="ChemDraw.Document.6.0" ShapeID="_x0000_i1025" DrawAspect="Content" ObjectID="_1807697281" r:id="rId8"/>
        </w:object>
      </w:r>
    </w:p>
    <w:p w14:paraId="299AB6FA" w14:textId="06B7F524" w:rsidR="008379E9" w:rsidRDefault="008379E9" w:rsidP="008379E9">
      <w:pPr>
        <w:pStyle w:val="Beschriftung"/>
        <w:rPr>
          <w:rFonts w:cs="Arial"/>
          <w:iCs w:val="0"/>
          <w:color w:val="auto"/>
        </w:rPr>
      </w:pPr>
      <w:r w:rsidRPr="00113EEA">
        <w:rPr>
          <w:rFonts w:cs="Arial"/>
          <w:b/>
          <w:bCs/>
          <w:iCs w:val="0"/>
          <w:color w:val="auto"/>
        </w:rPr>
        <w:t xml:space="preserve">Scheme </w:t>
      </w:r>
      <w:r w:rsidR="00F47C0E">
        <w:rPr>
          <w:rFonts w:cs="Arial"/>
          <w:b/>
          <w:bCs/>
          <w:iCs w:val="0"/>
          <w:color w:val="auto"/>
        </w:rPr>
        <w:t>S</w:t>
      </w:r>
      <w:r w:rsidRPr="00113EEA">
        <w:rPr>
          <w:rFonts w:cs="Arial"/>
          <w:b/>
          <w:bCs/>
          <w:i/>
          <w:iCs w:val="0"/>
          <w:color w:val="auto"/>
        </w:rPr>
        <w:fldChar w:fldCharType="begin"/>
      </w:r>
      <w:r w:rsidRPr="00113EEA">
        <w:rPr>
          <w:rFonts w:cs="Arial"/>
          <w:b/>
          <w:bCs/>
          <w:iCs w:val="0"/>
          <w:color w:val="auto"/>
        </w:rPr>
        <w:instrText xml:space="preserve"> SEQ Scheme \* ARABIC </w:instrText>
      </w:r>
      <w:r w:rsidRPr="00113EEA">
        <w:rPr>
          <w:rFonts w:cs="Arial"/>
          <w:b/>
          <w:bCs/>
          <w:i/>
          <w:iCs w:val="0"/>
          <w:color w:val="auto"/>
        </w:rPr>
        <w:fldChar w:fldCharType="separate"/>
      </w:r>
      <w:r w:rsidR="00CA1B9F">
        <w:rPr>
          <w:rFonts w:cs="Arial"/>
          <w:b/>
          <w:bCs/>
          <w:iCs w:val="0"/>
          <w:noProof/>
          <w:color w:val="auto"/>
        </w:rPr>
        <w:t>1</w:t>
      </w:r>
      <w:r w:rsidRPr="00113EEA">
        <w:rPr>
          <w:rFonts w:cs="Arial"/>
          <w:b/>
          <w:bCs/>
          <w:i/>
          <w:iCs w:val="0"/>
          <w:color w:val="auto"/>
        </w:rPr>
        <w:fldChar w:fldCharType="end"/>
      </w:r>
      <w:r w:rsidRPr="00113EEA">
        <w:rPr>
          <w:rFonts w:cs="Arial"/>
          <w:b/>
          <w:bCs/>
          <w:iCs w:val="0"/>
          <w:color w:val="auto"/>
        </w:rPr>
        <w:t>.</w:t>
      </w:r>
      <w:r w:rsidRPr="00113EEA">
        <w:rPr>
          <w:rFonts w:cs="Arial"/>
          <w:iCs w:val="0"/>
          <w:color w:val="auto"/>
        </w:rPr>
        <w:t xml:space="preserve"> Reactions and conditions: a) 1. </w:t>
      </w:r>
      <w:proofErr w:type="spellStart"/>
      <w:r w:rsidRPr="00113EEA">
        <w:rPr>
          <w:rFonts w:cs="Arial"/>
          <w:iCs w:val="0"/>
          <w:color w:val="auto"/>
        </w:rPr>
        <w:t>citral</w:t>
      </w:r>
      <w:proofErr w:type="spellEnd"/>
      <w:r w:rsidRPr="00113EEA">
        <w:rPr>
          <w:rFonts w:cs="Arial"/>
          <w:iCs w:val="0"/>
          <w:color w:val="auto"/>
        </w:rPr>
        <w:t>, BuNH</w:t>
      </w:r>
      <w:r w:rsidRPr="00113EEA">
        <w:rPr>
          <w:rFonts w:cs="Arial"/>
          <w:iCs w:val="0"/>
          <w:color w:val="auto"/>
          <w:vertAlign w:val="subscript"/>
        </w:rPr>
        <w:t>2</w:t>
      </w:r>
      <w:r w:rsidRPr="00113EEA">
        <w:rPr>
          <w:rFonts w:cs="Arial"/>
          <w:iCs w:val="0"/>
          <w:color w:val="auto"/>
        </w:rPr>
        <w:t>, toluene, r</w:t>
      </w:r>
      <w:r w:rsidR="00682116">
        <w:rPr>
          <w:rFonts w:cs="Arial"/>
          <w:iCs w:val="0"/>
          <w:color w:val="auto"/>
        </w:rPr>
        <w:t>eflux</w:t>
      </w:r>
      <w:r w:rsidRPr="00113EEA">
        <w:rPr>
          <w:rFonts w:cs="Arial"/>
          <w:iCs w:val="0"/>
          <w:color w:val="auto"/>
        </w:rPr>
        <w:t xml:space="preserve">, overnight; 2. Dowex50WX8, 30 min, </w:t>
      </w:r>
      <w:r w:rsidR="00682116">
        <w:rPr>
          <w:rFonts w:cs="Arial"/>
          <w:iCs w:val="0"/>
          <w:color w:val="auto"/>
        </w:rPr>
        <w:t>RT</w:t>
      </w:r>
      <w:r w:rsidRPr="00113EEA">
        <w:rPr>
          <w:rFonts w:cs="Arial"/>
          <w:iCs w:val="0"/>
          <w:color w:val="auto"/>
        </w:rPr>
        <w:t>; 3. I</w:t>
      </w:r>
      <w:r w:rsidRPr="00113EEA">
        <w:rPr>
          <w:rFonts w:cs="Arial"/>
          <w:iCs w:val="0"/>
          <w:color w:val="auto"/>
          <w:vertAlign w:val="subscript"/>
        </w:rPr>
        <w:t>2</w:t>
      </w:r>
      <w:r w:rsidRPr="00113EEA">
        <w:rPr>
          <w:rFonts w:cs="Arial"/>
          <w:iCs w:val="0"/>
          <w:color w:val="auto"/>
        </w:rPr>
        <w:t xml:space="preserve">, toluene, </w:t>
      </w:r>
      <w:r w:rsidR="00682116">
        <w:rPr>
          <w:rFonts w:cs="Arial"/>
          <w:iCs w:val="0"/>
          <w:color w:val="auto"/>
        </w:rPr>
        <w:t>reflux</w:t>
      </w:r>
      <w:r w:rsidRPr="00113EEA">
        <w:rPr>
          <w:rFonts w:cs="Arial"/>
          <w:iCs w:val="0"/>
          <w:color w:val="auto"/>
        </w:rPr>
        <w:t xml:space="preserve">, 5 h; b) 1. </w:t>
      </w:r>
      <w:r w:rsidRPr="005309FA">
        <w:rPr>
          <w:rFonts w:cs="Arial"/>
          <w:iCs w:val="0"/>
          <w:color w:val="auto"/>
        </w:rPr>
        <w:t xml:space="preserve">LDA, THF, -78°C, 30 min; 2. propargyl bromide, </w:t>
      </w:r>
      <w:r w:rsidR="001C2CC6" w:rsidRPr="005309FA">
        <w:rPr>
          <w:rFonts w:cs="Arial"/>
          <w:iCs w:val="0"/>
          <w:color w:val="auto"/>
        </w:rPr>
        <w:t>RT</w:t>
      </w:r>
      <w:r w:rsidRPr="005309FA">
        <w:rPr>
          <w:rFonts w:cs="Arial"/>
          <w:iCs w:val="0"/>
          <w:color w:val="auto"/>
        </w:rPr>
        <w:t>, 4 h; c) NH</w:t>
      </w:r>
      <w:r w:rsidRPr="005309FA">
        <w:rPr>
          <w:rFonts w:cs="Arial"/>
          <w:iCs w:val="0"/>
          <w:color w:val="auto"/>
          <w:vertAlign w:val="subscript"/>
        </w:rPr>
        <w:t>3</w:t>
      </w:r>
      <w:r w:rsidRPr="005309FA">
        <w:rPr>
          <w:rFonts w:cs="Arial"/>
          <w:iCs w:val="0"/>
          <w:color w:val="auto"/>
        </w:rPr>
        <w:t>, NH</w:t>
      </w:r>
      <w:r w:rsidRPr="005309FA">
        <w:rPr>
          <w:rFonts w:cs="Arial"/>
          <w:iCs w:val="0"/>
          <w:color w:val="auto"/>
          <w:vertAlign w:val="subscript"/>
        </w:rPr>
        <w:t>2</w:t>
      </w:r>
      <w:r w:rsidRPr="005309FA">
        <w:rPr>
          <w:rFonts w:cs="Arial"/>
          <w:iCs w:val="0"/>
          <w:color w:val="auto"/>
        </w:rPr>
        <w:t>SO</w:t>
      </w:r>
      <w:r w:rsidRPr="005309FA">
        <w:rPr>
          <w:rFonts w:cs="Arial"/>
          <w:iCs w:val="0"/>
          <w:color w:val="auto"/>
          <w:vertAlign w:val="subscript"/>
        </w:rPr>
        <w:t>3</w:t>
      </w:r>
      <w:r w:rsidRPr="005309FA">
        <w:rPr>
          <w:rFonts w:cs="Arial"/>
          <w:iCs w:val="0"/>
          <w:color w:val="auto"/>
        </w:rPr>
        <w:t xml:space="preserve">H; 2. </w:t>
      </w:r>
      <w:r w:rsidRPr="00113EEA">
        <w:rPr>
          <w:rFonts w:cs="Arial"/>
          <w:iCs w:val="0"/>
          <w:color w:val="auto"/>
        </w:rPr>
        <w:t>I</w:t>
      </w:r>
      <w:r w:rsidRPr="00531AF4">
        <w:rPr>
          <w:rFonts w:cs="Arial"/>
          <w:iCs w:val="0"/>
          <w:color w:val="auto"/>
          <w:vertAlign w:val="subscript"/>
        </w:rPr>
        <w:t>2</w:t>
      </w:r>
      <w:r w:rsidRPr="00113EEA">
        <w:rPr>
          <w:rFonts w:cs="Arial"/>
          <w:iCs w:val="0"/>
          <w:color w:val="auto"/>
        </w:rPr>
        <w:t xml:space="preserve"> NEt</w:t>
      </w:r>
      <w:r w:rsidRPr="00531AF4">
        <w:rPr>
          <w:rFonts w:cs="Arial"/>
          <w:iCs w:val="0"/>
          <w:color w:val="auto"/>
          <w:vertAlign w:val="subscript"/>
        </w:rPr>
        <w:t>3</w:t>
      </w:r>
      <w:r w:rsidRPr="00113EEA">
        <w:rPr>
          <w:rFonts w:cs="Arial"/>
          <w:iCs w:val="0"/>
          <w:color w:val="auto"/>
        </w:rPr>
        <w:t>.</w:t>
      </w:r>
    </w:p>
    <w:p w14:paraId="1C4DFD0D" w14:textId="77777777" w:rsidR="008379E9" w:rsidRPr="008379E9" w:rsidRDefault="008379E9" w:rsidP="008379E9"/>
    <w:p w14:paraId="3EE65BEA" w14:textId="3B461F55" w:rsidR="008379E9" w:rsidRDefault="003846ED" w:rsidP="008379E9">
      <w:pPr>
        <w:keepNext/>
      </w:pPr>
      <w:r w:rsidRPr="00C21FE7">
        <w:rPr>
          <w:lang w:val="de-DE"/>
        </w:rPr>
        <w:object w:dxaOrig="12610" w:dyaOrig="6274" w14:anchorId="4C890089">
          <v:shape id="_x0000_i1026" type="#_x0000_t75" style="width:453pt;height:225pt" o:ole="">
            <v:imagedata r:id="rId9" o:title=""/>
          </v:shape>
          <o:OLEObject Type="Embed" ProgID="ChemDraw.Document.6.0" ShapeID="_x0000_i1026" DrawAspect="Content" ObjectID="_1807697282" r:id="rId10"/>
        </w:object>
      </w:r>
    </w:p>
    <w:p w14:paraId="2660F92D" w14:textId="5A442D55" w:rsidR="008379E9" w:rsidRDefault="008379E9" w:rsidP="008379E9">
      <w:pPr>
        <w:pStyle w:val="Beschriftung"/>
        <w:rPr>
          <w:rFonts w:cs="Arial"/>
          <w:iCs w:val="0"/>
          <w:color w:val="auto"/>
        </w:rPr>
      </w:pPr>
      <w:r w:rsidRPr="00C03842">
        <w:rPr>
          <w:rFonts w:cs="Arial"/>
          <w:b/>
          <w:bCs/>
          <w:iCs w:val="0"/>
          <w:color w:val="auto"/>
        </w:rPr>
        <w:t xml:space="preserve">Scheme </w:t>
      </w:r>
      <w:r w:rsidR="00F47C0E">
        <w:rPr>
          <w:rFonts w:cs="Arial"/>
          <w:b/>
          <w:bCs/>
          <w:iCs w:val="0"/>
          <w:color w:val="auto"/>
        </w:rPr>
        <w:t>S</w:t>
      </w:r>
      <w:r w:rsidRPr="00C03842">
        <w:rPr>
          <w:rFonts w:cs="Arial"/>
          <w:b/>
          <w:bCs/>
          <w:i/>
          <w:iCs w:val="0"/>
          <w:color w:val="auto"/>
        </w:rPr>
        <w:fldChar w:fldCharType="begin"/>
      </w:r>
      <w:r w:rsidRPr="00C03842">
        <w:rPr>
          <w:rFonts w:cs="Arial"/>
          <w:b/>
          <w:bCs/>
          <w:iCs w:val="0"/>
          <w:color w:val="auto"/>
        </w:rPr>
        <w:instrText xml:space="preserve"> SEQ Scheme \* ARABIC </w:instrText>
      </w:r>
      <w:r w:rsidRPr="00C03842">
        <w:rPr>
          <w:rFonts w:cs="Arial"/>
          <w:b/>
          <w:bCs/>
          <w:i/>
          <w:iCs w:val="0"/>
          <w:color w:val="auto"/>
        </w:rPr>
        <w:fldChar w:fldCharType="separate"/>
      </w:r>
      <w:r w:rsidR="00CA1B9F">
        <w:rPr>
          <w:rFonts w:cs="Arial"/>
          <w:b/>
          <w:bCs/>
          <w:iCs w:val="0"/>
          <w:noProof/>
          <w:color w:val="auto"/>
        </w:rPr>
        <w:t>2</w:t>
      </w:r>
      <w:r w:rsidRPr="00C03842">
        <w:rPr>
          <w:rFonts w:cs="Arial"/>
          <w:b/>
          <w:bCs/>
          <w:i/>
          <w:iCs w:val="0"/>
          <w:color w:val="auto"/>
        </w:rPr>
        <w:fldChar w:fldCharType="end"/>
      </w:r>
      <w:r w:rsidRPr="00C03842">
        <w:rPr>
          <w:rFonts w:cs="Arial"/>
          <w:b/>
          <w:bCs/>
          <w:iCs w:val="0"/>
          <w:color w:val="auto"/>
        </w:rPr>
        <w:t>.</w:t>
      </w:r>
      <w:r w:rsidRPr="00C03842">
        <w:rPr>
          <w:rFonts w:cs="Arial"/>
          <w:iCs w:val="0"/>
          <w:color w:val="auto"/>
        </w:rPr>
        <w:t xml:space="preserve"> Reactions and conditions: a)</w:t>
      </w:r>
      <w:r>
        <w:rPr>
          <w:rFonts w:cs="Arial"/>
          <w:iCs w:val="0"/>
          <w:color w:val="auto"/>
        </w:rPr>
        <w:t xml:space="preserve"> MOM-Cl, DIPEA, </w:t>
      </w:r>
      <w:proofErr w:type="spellStart"/>
      <w:r>
        <w:rPr>
          <w:rFonts w:cs="Arial"/>
          <w:iCs w:val="0"/>
          <w:color w:val="auto"/>
        </w:rPr>
        <w:t>MeCN</w:t>
      </w:r>
      <w:proofErr w:type="spellEnd"/>
      <w:r>
        <w:rPr>
          <w:rFonts w:cs="Arial"/>
          <w:iCs w:val="0"/>
          <w:color w:val="auto"/>
        </w:rPr>
        <w:t xml:space="preserve">, </w:t>
      </w:r>
      <w:r w:rsidR="001C2CC6">
        <w:rPr>
          <w:rFonts w:cs="Arial"/>
          <w:iCs w:val="0"/>
          <w:color w:val="auto"/>
        </w:rPr>
        <w:t>RT</w:t>
      </w:r>
      <w:r>
        <w:rPr>
          <w:rFonts w:cs="Arial"/>
          <w:iCs w:val="0"/>
          <w:color w:val="auto"/>
        </w:rPr>
        <w:t>, overnight; b) NaBH</w:t>
      </w:r>
      <w:r>
        <w:rPr>
          <w:rFonts w:cs="Arial"/>
          <w:iCs w:val="0"/>
          <w:color w:val="auto"/>
          <w:vertAlign w:val="subscript"/>
        </w:rPr>
        <w:t>4</w:t>
      </w:r>
      <w:r>
        <w:rPr>
          <w:rFonts w:cs="Arial"/>
          <w:iCs w:val="0"/>
          <w:color w:val="auto"/>
        </w:rPr>
        <w:t xml:space="preserve">, MeOH, 0°C, 1 h; c) </w:t>
      </w:r>
      <w:proofErr w:type="spellStart"/>
      <w:r>
        <w:rPr>
          <w:rFonts w:cs="Arial"/>
          <w:iCs w:val="0"/>
          <w:color w:val="auto"/>
        </w:rPr>
        <w:t>NaH</w:t>
      </w:r>
      <w:proofErr w:type="spellEnd"/>
      <w:r>
        <w:rPr>
          <w:rFonts w:cs="Arial"/>
          <w:iCs w:val="0"/>
          <w:color w:val="auto"/>
        </w:rPr>
        <w:t xml:space="preserve">, </w:t>
      </w:r>
      <w:proofErr w:type="spellStart"/>
      <w:r>
        <w:rPr>
          <w:rFonts w:cs="Arial"/>
          <w:iCs w:val="0"/>
          <w:color w:val="auto"/>
        </w:rPr>
        <w:t>BnBr</w:t>
      </w:r>
      <w:proofErr w:type="spellEnd"/>
      <w:r>
        <w:rPr>
          <w:rFonts w:cs="Arial"/>
          <w:iCs w:val="0"/>
          <w:color w:val="auto"/>
        </w:rPr>
        <w:t xml:space="preserve">, DMF, </w:t>
      </w:r>
      <w:r w:rsidR="001C2CC6">
        <w:rPr>
          <w:rFonts w:cs="Arial"/>
          <w:iCs w:val="0"/>
          <w:color w:val="auto"/>
        </w:rPr>
        <w:t>RT</w:t>
      </w:r>
      <w:r>
        <w:rPr>
          <w:rFonts w:cs="Arial"/>
          <w:iCs w:val="0"/>
          <w:color w:val="auto"/>
        </w:rPr>
        <w:t xml:space="preserve">, overnight; d) HCl/MeOH, 50°C; e) </w:t>
      </w:r>
      <w:r w:rsidRPr="00113EEA">
        <w:rPr>
          <w:rFonts w:cs="Arial"/>
          <w:iCs w:val="0"/>
          <w:color w:val="auto"/>
        </w:rPr>
        <w:t xml:space="preserve">1. </w:t>
      </w:r>
      <w:proofErr w:type="spellStart"/>
      <w:r w:rsidRPr="00113EEA">
        <w:rPr>
          <w:rFonts w:cs="Arial"/>
          <w:iCs w:val="0"/>
          <w:color w:val="auto"/>
        </w:rPr>
        <w:t>citral</w:t>
      </w:r>
      <w:proofErr w:type="spellEnd"/>
      <w:r w:rsidRPr="00113EEA">
        <w:rPr>
          <w:rFonts w:cs="Arial"/>
          <w:iCs w:val="0"/>
          <w:color w:val="auto"/>
        </w:rPr>
        <w:t>, BuNH</w:t>
      </w:r>
      <w:r w:rsidRPr="00113EEA">
        <w:rPr>
          <w:rFonts w:cs="Arial"/>
          <w:iCs w:val="0"/>
          <w:color w:val="auto"/>
          <w:vertAlign w:val="subscript"/>
        </w:rPr>
        <w:t>2</w:t>
      </w:r>
      <w:r w:rsidRPr="00113EEA">
        <w:rPr>
          <w:rFonts w:cs="Arial"/>
          <w:iCs w:val="0"/>
          <w:color w:val="auto"/>
        </w:rPr>
        <w:t xml:space="preserve">, toluene, </w:t>
      </w:r>
      <w:r w:rsidR="001C2CC6">
        <w:rPr>
          <w:rFonts w:cs="Arial"/>
          <w:iCs w:val="0"/>
          <w:color w:val="auto"/>
        </w:rPr>
        <w:t>reflux</w:t>
      </w:r>
      <w:r w:rsidRPr="00113EEA">
        <w:rPr>
          <w:rFonts w:cs="Arial"/>
          <w:iCs w:val="0"/>
          <w:color w:val="auto"/>
        </w:rPr>
        <w:t xml:space="preserve">, overnight; 2. Dowex50WX8, 30 min, </w:t>
      </w:r>
      <w:r w:rsidR="001C2CC6">
        <w:rPr>
          <w:rFonts w:cs="Arial"/>
          <w:iCs w:val="0"/>
          <w:color w:val="auto"/>
        </w:rPr>
        <w:t>RT</w:t>
      </w:r>
      <w:r w:rsidRPr="00113EEA">
        <w:rPr>
          <w:rFonts w:cs="Arial"/>
          <w:iCs w:val="0"/>
          <w:color w:val="auto"/>
        </w:rPr>
        <w:t>; 3. I</w:t>
      </w:r>
      <w:r w:rsidRPr="00113EEA">
        <w:rPr>
          <w:rFonts w:cs="Arial"/>
          <w:iCs w:val="0"/>
          <w:color w:val="auto"/>
          <w:vertAlign w:val="subscript"/>
        </w:rPr>
        <w:t>2</w:t>
      </w:r>
      <w:r w:rsidRPr="00113EEA">
        <w:rPr>
          <w:rFonts w:cs="Arial"/>
          <w:iCs w:val="0"/>
          <w:color w:val="auto"/>
        </w:rPr>
        <w:t xml:space="preserve">, toluene, </w:t>
      </w:r>
      <w:r w:rsidR="001C2CC6">
        <w:rPr>
          <w:rFonts w:cs="Arial"/>
          <w:iCs w:val="0"/>
          <w:color w:val="auto"/>
        </w:rPr>
        <w:t>reflux</w:t>
      </w:r>
      <w:r w:rsidRPr="00113EEA">
        <w:rPr>
          <w:rFonts w:cs="Arial"/>
          <w:iCs w:val="0"/>
          <w:color w:val="auto"/>
        </w:rPr>
        <w:t>, 5 h;</w:t>
      </w:r>
      <w:r>
        <w:rPr>
          <w:rFonts w:cs="Arial"/>
          <w:iCs w:val="0"/>
          <w:color w:val="auto"/>
        </w:rPr>
        <w:t xml:space="preserve"> f) Ac</w:t>
      </w:r>
      <w:r>
        <w:rPr>
          <w:rFonts w:cs="Arial"/>
          <w:iCs w:val="0"/>
          <w:color w:val="auto"/>
          <w:vertAlign w:val="subscript"/>
        </w:rPr>
        <w:t>2</w:t>
      </w:r>
      <w:r>
        <w:rPr>
          <w:rFonts w:cs="Arial"/>
          <w:iCs w:val="0"/>
          <w:color w:val="auto"/>
        </w:rPr>
        <w:t xml:space="preserve">O, </w:t>
      </w:r>
      <w:proofErr w:type="spellStart"/>
      <w:r>
        <w:rPr>
          <w:rFonts w:cs="Arial"/>
          <w:iCs w:val="0"/>
          <w:color w:val="auto"/>
        </w:rPr>
        <w:t>NaH</w:t>
      </w:r>
      <w:proofErr w:type="spellEnd"/>
      <w:r>
        <w:rPr>
          <w:rFonts w:cs="Arial"/>
          <w:iCs w:val="0"/>
          <w:color w:val="auto"/>
        </w:rPr>
        <w:t>, DMF; g) H</w:t>
      </w:r>
      <w:r>
        <w:rPr>
          <w:rFonts w:cs="Arial"/>
          <w:iCs w:val="0"/>
          <w:color w:val="auto"/>
          <w:vertAlign w:val="subscript"/>
        </w:rPr>
        <w:t>2</w:t>
      </w:r>
      <w:r>
        <w:rPr>
          <w:rFonts w:cs="Arial"/>
          <w:iCs w:val="0"/>
          <w:color w:val="auto"/>
        </w:rPr>
        <w:t>, Pd/C, MeOH; h) CrO</w:t>
      </w:r>
      <w:r>
        <w:rPr>
          <w:rFonts w:cs="Arial"/>
          <w:iCs w:val="0"/>
          <w:color w:val="auto"/>
          <w:vertAlign w:val="subscript"/>
        </w:rPr>
        <w:t>3</w:t>
      </w:r>
      <w:r>
        <w:rPr>
          <w:rFonts w:cs="Arial"/>
          <w:iCs w:val="0"/>
          <w:color w:val="auto"/>
        </w:rPr>
        <w:t>, H</w:t>
      </w:r>
      <w:r>
        <w:rPr>
          <w:rFonts w:cs="Arial"/>
          <w:iCs w:val="0"/>
          <w:color w:val="auto"/>
          <w:vertAlign w:val="subscript"/>
        </w:rPr>
        <w:t>2</w:t>
      </w:r>
      <w:r>
        <w:rPr>
          <w:rFonts w:cs="Arial"/>
          <w:iCs w:val="0"/>
          <w:color w:val="auto"/>
        </w:rPr>
        <w:t>SO</w:t>
      </w:r>
      <w:r>
        <w:rPr>
          <w:rFonts w:cs="Arial"/>
          <w:iCs w:val="0"/>
          <w:color w:val="auto"/>
          <w:vertAlign w:val="subscript"/>
        </w:rPr>
        <w:t>4</w:t>
      </w:r>
      <w:r>
        <w:rPr>
          <w:rFonts w:cs="Arial"/>
          <w:iCs w:val="0"/>
          <w:color w:val="auto"/>
        </w:rPr>
        <w:t xml:space="preserve">; </w:t>
      </w:r>
      <w:proofErr w:type="spellStart"/>
      <w:r>
        <w:rPr>
          <w:rFonts w:cs="Arial"/>
          <w:iCs w:val="0"/>
          <w:color w:val="auto"/>
        </w:rPr>
        <w:t>i</w:t>
      </w:r>
      <w:proofErr w:type="spellEnd"/>
      <w:r>
        <w:rPr>
          <w:rFonts w:cs="Arial"/>
          <w:iCs w:val="0"/>
          <w:color w:val="auto"/>
        </w:rPr>
        <w:t xml:space="preserve">) </w:t>
      </w:r>
      <w:r w:rsidRPr="00113EEA">
        <w:rPr>
          <w:rFonts w:cs="Arial"/>
          <w:iCs w:val="0"/>
          <w:color w:val="auto"/>
        </w:rPr>
        <w:t xml:space="preserve">1. </w:t>
      </w:r>
      <w:r w:rsidRPr="005309FA">
        <w:rPr>
          <w:rFonts w:cs="Arial"/>
          <w:iCs w:val="0"/>
          <w:color w:val="auto"/>
          <w:lang w:val="de-DE"/>
        </w:rPr>
        <w:t xml:space="preserve">LDA, THF, -78°C, 30 min; 2. </w:t>
      </w:r>
      <w:proofErr w:type="spellStart"/>
      <w:r w:rsidRPr="005309FA">
        <w:rPr>
          <w:rFonts w:cs="Arial"/>
          <w:iCs w:val="0"/>
          <w:color w:val="auto"/>
          <w:lang w:val="de-DE"/>
        </w:rPr>
        <w:t>propargyl</w:t>
      </w:r>
      <w:proofErr w:type="spellEnd"/>
      <w:r w:rsidRPr="005309FA">
        <w:rPr>
          <w:rFonts w:cs="Arial"/>
          <w:iCs w:val="0"/>
          <w:color w:val="auto"/>
          <w:lang w:val="de-DE"/>
        </w:rPr>
        <w:t xml:space="preserve"> </w:t>
      </w:r>
      <w:proofErr w:type="spellStart"/>
      <w:r w:rsidRPr="005309FA">
        <w:rPr>
          <w:rFonts w:cs="Arial"/>
          <w:iCs w:val="0"/>
          <w:color w:val="auto"/>
          <w:lang w:val="de-DE"/>
        </w:rPr>
        <w:t>bromide</w:t>
      </w:r>
      <w:proofErr w:type="spellEnd"/>
      <w:r w:rsidRPr="005309FA">
        <w:rPr>
          <w:rFonts w:cs="Arial"/>
          <w:iCs w:val="0"/>
          <w:color w:val="auto"/>
          <w:lang w:val="de-DE"/>
        </w:rPr>
        <w:t xml:space="preserve">, </w:t>
      </w:r>
      <w:r w:rsidR="001C2CC6" w:rsidRPr="005309FA">
        <w:rPr>
          <w:rFonts w:cs="Arial"/>
          <w:iCs w:val="0"/>
          <w:color w:val="auto"/>
          <w:lang w:val="de-DE"/>
        </w:rPr>
        <w:t>RT</w:t>
      </w:r>
      <w:r w:rsidRPr="005309FA">
        <w:rPr>
          <w:rFonts w:cs="Arial"/>
          <w:iCs w:val="0"/>
          <w:color w:val="auto"/>
          <w:lang w:val="de-DE"/>
        </w:rPr>
        <w:t xml:space="preserve">, 4 h; j) 1. </w:t>
      </w:r>
      <w:r w:rsidRPr="00CD13AA">
        <w:rPr>
          <w:rFonts w:cs="Arial"/>
          <w:iCs w:val="0"/>
          <w:color w:val="auto"/>
          <w:lang w:val="de-DE"/>
        </w:rPr>
        <w:t>NH</w:t>
      </w:r>
      <w:r w:rsidRPr="00CD13AA">
        <w:rPr>
          <w:rFonts w:cs="Arial"/>
          <w:iCs w:val="0"/>
          <w:color w:val="auto"/>
          <w:vertAlign w:val="subscript"/>
          <w:lang w:val="de-DE"/>
        </w:rPr>
        <w:t>3</w:t>
      </w:r>
      <w:r w:rsidRPr="00CD13AA">
        <w:rPr>
          <w:rFonts w:cs="Arial"/>
          <w:iCs w:val="0"/>
          <w:color w:val="auto"/>
          <w:lang w:val="de-DE"/>
        </w:rPr>
        <w:t>, NH</w:t>
      </w:r>
      <w:r w:rsidRPr="00CD13AA">
        <w:rPr>
          <w:rFonts w:cs="Arial"/>
          <w:iCs w:val="0"/>
          <w:color w:val="auto"/>
          <w:vertAlign w:val="subscript"/>
          <w:lang w:val="de-DE"/>
        </w:rPr>
        <w:t>2</w:t>
      </w:r>
      <w:r w:rsidRPr="00CD13AA">
        <w:rPr>
          <w:rFonts w:cs="Arial"/>
          <w:iCs w:val="0"/>
          <w:color w:val="auto"/>
          <w:lang w:val="de-DE"/>
        </w:rPr>
        <w:t>SO</w:t>
      </w:r>
      <w:r w:rsidRPr="00CD13AA">
        <w:rPr>
          <w:rFonts w:cs="Arial"/>
          <w:iCs w:val="0"/>
          <w:color w:val="auto"/>
          <w:vertAlign w:val="subscript"/>
          <w:lang w:val="de-DE"/>
        </w:rPr>
        <w:t>3</w:t>
      </w:r>
      <w:r w:rsidRPr="00CD13AA">
        <w:rPr>
          <w:rFonts w:cs="Arial"/>
          <w:iCs w:val="0"/>
          <w:color w:val="auto"/>
          <w:lang w:val="de-DE"/>
        </w:rPr>
        <w:t xml:space="preserve">H; 2. </w:t>
      </w:r>
      <w:r w:rsidRPr="00113EEA">
        <w:rPr>
          <w:rFonts w:cs="Arial"/>
          <w:iCs w:val="0"/>
          <w:color w:val="auto"/>
        </w:rPr>
        <w:t>I</w:t>
      </w:r>
      <w:r w:rsidRPr="00531AF4">
        <w:rPr>
          <w:rFonts w:cs="Arial"/>
          <w:iCs w:val="0"/>
          <w:color w:val="auto"/>
          <w:vertAlign w:val="subscript"/>
        </w:rPr>
        <w:t>2</w:t>
      </w:r>
      <w:r w:rsidRPr="00113EEA">
        <w:rPr>
          <w:rFonts w:cs="Arial"/>
          <w:iCs w:val="0"/>
          <w:color w:val="auto"/>
        </w:rPr>
        <w:t xml:space="preserve"> NEt</w:t>
      </w:r>
      <w:r w:rsidRPr="00531AF4">
        <w:rPr>
          <w:rFonts w:cs="Arial"/>
          <w:iCs w:val="0"/>
          <w:color w:val="auto"/>
          <w:vertAlign w:val="subscript"/>
        </w:rPr>
        <w:t>3</w:t>
      </w:r>
      <w:r>
        <w:rPr>
          <w:rFonts w:cs="Arial"/>
          <w:iCs w:val="0"/>
          <w:color w:val="auto"/>
        </w:rPr>
        <w:t>; k) HCl/</w:t>
      </w:r>
      <w:proofErr w:type="spellStart"/>
      <w:r>
        <w:rPr>
          <w:rFonts w:cs="Arial"/>
          <w:iCs w:val="0"/>
          <w:color w:val="auto"/>
        </w:rPr>
        <w:t>MeCN</w:t>
      </w:r>
      <w:proofErr w:type="spellEnd"/>
      <w:r>
        <w:rPr>
          <w:rFonts w:cs="Arial"/>
          <w:iCs w:val="0"/>
          <w:color w:val="auto"/>
        </w:rPr>
        <w:t xml:space="preserve">, 60°C. </w:t>
      </w:r>
    </w:p>
    <w:p w14:paraId="2C03E9B8" w14:textId="77777777" w:rsidR="008379E9" w:rsidRDefault="008379E9" w:rsidP="008379E9"/>
    <w:p w14:paraId="3A5DD24D" w14:textId="1C222ADA" w:rsidR="008379E9" w:rsidRDefault="003846ED" w:rsidP="008379E9">
      <w:pPr>
        <w:keepNext/>
        <w:spacing w:line="276" w:lineRule="auto"/>
      </w:pPr>
      <w:r>
        <w:object w:dxaOrig="11580" w:dyaOrig="6197" w14:anchorId="147DD4EA">
          <v:shape id="_x0000_i1027" type="#_x0000_t75" style="width:448.5pt;height:240.75pt" o:ole="">
            <v:imagedata r:id="rId11" o:title=""/>
          </v:shape>
          <o:OLEObject Type="Embed" ProgID="ChemDraw.Document.6.0" ShapeID="_x0000_i1027" DrawAspect="Content" ObjectID="_1807697283" r:id="rId12"/>
        </w:object>
      </w:r>
    </w:p>
    <w:p w14:paraId="3C599DC7" w14:textId="048C0C1F" w:rsidR="008379E9" w:rsidRPr="00744E41" w:rsidRDefault="008379E9" w:rsidP="008379E9">
      <w:pPr>
        <w:pStyle w:val="Beschriftung"/>
        <w:rPr>
          <w:rFonts w:cs="Arial"/>
          <w:i/>
          <w:iCs w:val="0"/>
          <w:color w:val="auto"/>
          <w:sz w:val="22"/>
          <w:szCs w:val="22"/>
        </w:rPr>
      </w:pPr>
      <w:r w:rsidRPr="00FA72B3">
        <w:rPr>
          <w:rFonts w:cs="Arial"/>
          <w:b/>
          <w:bCs/>
          <w:iCs w:val="0"/>
          <w:color w:val="auto"/>
        </w:rPr>
        <w:t xml:space="preserve">Scheme </w:t>
      </w:r>
      <w:r w:rsidR="00F47C0E">
        <w:rPr>
          <w:rFonts w:cs="Arial"/>
          <w:b/>
          <w:bCs/>
          <w:iCs w:val="0"/>
          <w:color w:val="auto"/>
        </w:rPr>
        <w:t>S</w:t>
      </w:r>
      <w:r w:rsidRPr="00FA72B3">
        <w:rPr>
          <w:rFonts w:cs="Arial"/>
          <w:b/>
          <w:bCs/>
          <w:i/>
          <w:iCs w:val="0"/>
          <w:color w:val="auto"/>
        </w:rPr>
        <w:fldChar w:fldCharType="begin"/>
      </w:r>
      <w:r w:rsidRPr="00FA72B3">
        <w:rPr>
          <w:rFonts w:cs="Arial"/>
          <w:b/>
          <w:bCs/>
          <w:iCs w:val="0"/>
          <w:color w:val="auto"/>
        </w:rPr>
        <w:instrText xml:space="preserve"> SEQ Scheme \* ARABIC </w:instrText>
      </w:r>
      <w:r w:rsidRPr="00FA72B3">
        <w:rPr>
          <w:rFonts w:cs="Arial"/>
          <w:b/>
          <w:bCs/>
          <w:i/>
          <w:iCs w:val="0"/>
          <w:color w:val="auto"/>
        </w:rPr>
        <w:fldChar w:fldCharType="separate"/>
      </w:r>
      <w:r w:rsidR="00CA1B9F">
        <w:rPr>
          <w:rFonts w:cs="Arial"/>
          <w:b/>
          <w:bCs/>
          <w:iCs w:val="0"/>
          <w:noProof/>
          <w:color w:val="auto"/>
        </w:rPr>
        <w:t>3</w:t>
      </w:r>
      <w:r w:rsidRPr="00FA72B3">
        <w:rPr>
          <w:rFonts w:cs="Arial"/>
          <w:b/>
          <w:bCs/>
          <w:i/>
          <w:iCs w:val="0"/>
          <w:color w:val="auto"/>
        </w:rPr>
        <w:fldChar w:fldCharType="end"/>
      </w:r>
      <w:r w:rsidRPr="00FA72B3">
        <w:rPr>
          <w:rFonts w:cs="Arial"/>
          <w:b/>
          <w:bCs/>
          <w:iCs w:val="0"/>
          <w:color w:val="auto"/>
        </w:rPr>
        <w:t>.</w:t>
      </w:r>
      <w:r w:rsidRPr="0078149E">
        <w:rPr>
          <w:rFonts w:cs="Arial"/>
          <w:iCs w:val="0"/>
          <w:color w:val="auto"/>
        </w:rPr>
        <w:t xml:space="preserve"> Reactions and conditions: a) propane-1,3-dithiol, BF</w:t>
      </w:r>
      <w:r w:rsidRPr="0078149E">
        <w:rPr>
          <w:rFonts w:cs="Arial"/>
          <w:iCs w:val="0"/>
          <w:color w:val="auto"/>
          <w:vertAlign w:val="subscript"/>
        </w:rPr>
        <w:t>3</w:t>
      </w:r>
      <w:r w:rsidRPr="0078149E">
        <w:rPr>
          <w:rFonts w:cs="Arial"/>
          <w:iCs w:val="0"/>
          <w:color w:val="auto"/>
        </w:rPr>
        <w:t xml:space="preserve"> OEt</w:t>
      </w:r>
      <w:r w:rsidRPr="0078149E">
        <w:rPr>
          <w:rFonts w:cs="Arial"/>
          <w:iCs w:val="0"/>
          <w:color w:val="auto"/>
          <w:vertAlign w:val="subscript"/>
        </w:rPr>
        <w:t>2</w:t>
      </w:r>
      <w:r w:rsidRPr="0078149E">
        <w:rPr>
          <w:rFonts w:cs="Arial"/>
          <w:iCs w:val="0"/>
          <w:color w:val="auto"/>
        </w:rPr>
        <w:t xml:space="preserve">, </w:t>
      </w:r>
      <w:r w:rsidRPr="00401A0B">
        <w:rPr>
          <w:rFonts w:cs="Arial"/>
          <w:iCs w:val="0"/>
          <w:color w:val="auto"/>
        </w:rPr>
        <w:t>CH</w:t>
      </w:r>
      <w:r w:rsidRPr="00401A0B">
        <w:rPr>
          <w:rFonts w:cs="Arial"/>
          <w:iCs w:val="0"/>
          <w:color w:val="auto"/>
          <w:vertAlign w:val="subscript"/>
        </w:rPr>
        <w:t>2</w:t>
      </w:r>
      <w:r w:rsidRPr="00401A0B">
        <w:rPr>
          <w:rFonts w:cs="Arial"/>
          <w:iCs w:val="0"/>
          <w:color w:val="auto"/>
        </w:rPr>
        <w:t>C</w:t>
      </w:r>
      <w:r>
        <w:rPr>
          <w:rFonts w:cs="Arial"/>
          <w:iCs w:val="0"/>
          <w:color w:val="auto"/>
        </w:rPr>
        <w:t>l</w:t>
      </w:r>
      <w:r w:rsidRPr="00401A0B">
        <w:rPr>
          <w:rFonts w:cs="Arial"/>
          <w:iCs w:val="0"/>
          <w:color w:val="auto"/>
          <w:vertAlign w:val="subscript"/>
        </w:rPr>
        <w:t>2</w:t>
      </w:r>
      <w:r w:rsidRPr="0078149E">
        <w:rPr>
          <w:rFonts w:cs="Arial"/>
          <w:iCs w:val="0"/>
          <w:color w:val="auto"/>
        </w:rPr>
        <w:t xml:space="preserve">, 0°C </w:t>
      </w:r>
      <w:r w:rsidR="001C2CC6" w:rsidRPr="001C2CC6">
        <w:rPr>
          <w:rFonts w:cs="Arial"/>
          <w:iCs w:val="0"/>
          <w:color w:val="auto"/>
        </w:rPr>
        <w:sym w:font="Wingdings" w:char="F0E0"/>
      </w:r>
      <w:r w:rsidRPr="0078149E">
        <w:rPr>
          <w:rFonts w:cs="Arial"/>
          <w:iCs w:val="0"/>
          <w:color w:val="auto"/>
        </w:rPr>
        <w:t xml:space="preserve"> </w:t>
      </w:r>
      <w:r w:rsidR="001C2CC6">
        <w:rPr>
          <w:rFonts w:cs="Arial"/>
          <w:iCs w:val="0"/>
          <w:color w:val="auto"/>
        </w:rPr>
        <w:t>RT</w:t>
      </w:r>
      <w:r w:rsidRPr="0078149E">
        <w:rPr>
          <w:rFonts w:cs="Arial"/>
          <w:iCs w:val="0"/>
          <w:color w:val="auto"/>
        </w:rPr>
        <w:t>; b) BBr</w:t>
      </w:r>
      <w:r w:rsidRPr="0078149E">
        <w:rPr>
          <w:rFonts w:cs="Arial"/>
          <w:iCs w:val="0"/>
          <w:color w:val="auto"/>
          <w:vertAlign w:val="subscript"/>
        </w:rPr>
        <w:t>3</w:t>
      </w:r>
      <w:r w:rsidRPr="0078149E">
        <w:rPr>
          <w:rFonts w:cs="Arial"/>
          <w:iCs w:val="0"/>
          <w:color w:val="auto"/>
        </w:rPr>
        <w:t xml:space="preserve">, </w:t>
      </w:r>
      <w:r w:rsidRPr="00401A0B">
        <w:rPr>
          <w:rFonts w:cs="Arial"/>
          <w:iCs w:val="0"/>
          <w:color w:val="auto"/>
        </w:rPr>
        <w:t>CH</w:t>
      </w:r>
      <w:r w:rsidRPr="00401A0B">
        <w:rPr>
          <w:rFonts w:cs="Arial"/>
          <w:iCs w:val="0"/>
          <w:color w:val="auto"/>
          <w:vertAlign w:val="subscript"/>
        </w:rPr>
        <w:t>2</w:t>
      </w:r>
      <w:r w:rsidRPr="00401A0B">
        <w:rPr>
          <w:rFonts w:cs="Arial"/>
          <w:iCs w:val="0"/>
          <w:color w:val="auto"/>
        </w:rPr>
        <w:t>C</w:t>
      </w:r>
      <w:r>
        <w:rPr>
          <w:rFonts w:cs="Arial"/>
          <w:iCs w:val="0"/>
          <w:color w:val="auto"/>
        </w:rPr>
        <w:t>l</w:t>
      </w:r>
      <w:r w:rsidRPr="00401A0B">
        <w:rPr>
          <w:rFonts w:cs="Arial"/>
          <w:iCs w:val="0"/>
          <w:color w:val="auto"/>
          <w:vertAlign w:val="subscript"/>
        </w:rPr>
        <w:t>2</w:t>
      </w:r>
      <w:r w:rsidRPr="0078149E">
        <w:rPr>
          <w:rFonts w:cs="Arial"/>
          <w:iCs w:val="0"/>
          <w:color w:val="auto"/>
        </w:rPr>
        <w:t xml:space="preserve">, -70°C </w:t>
      </w:r>
      <w:r w:rsidR="001C2CC6" w:rsidRPr="001C2CC6">
        <w:rPr>
          <w:rFonts w:cs="Arial"/>
          <w:iCs w:val="0"/>
          <w:color w:val="auto"/>
        </w:rPr>
        <w:sym w:font="Wingdings" w:char="F0E0"/>
      </w:r>
      <w:r w:rsidRPr="0078149E">
        <w:rPr>
          <w:rFonts w:cs="Arial"/>
          <w:iCs w:val="0"/>
          <w:color w:val="auto"/>
        </w:rPr>
        <w:t xml:space="preserve"> </w:t>
      </w:r>
      <w:r w:rsidR="001C2CC6">
        <w:rPr>
          <w:rFonts w:cs="Arial"/>
          <w:iCs w:val="0"/>
          <w:color w:val="auto"/>
        </w:rPr>
        <w:t>RT</w:t>
      </w:r>
      <w:r w:rsidRPr="0078149E">
        <w:rPr>
          <w:rFonts w:cs="Arial"/>
          <w:iCs w:val="0"/>
          <w:color w:val="auto"/>
        </w:rPr>
        <w:t>; c)</w:t>
      </w:r>
      <w:r w:rsidRPr="001F4C7A">
        <w:rPr>
          <w:color w:val="auto"/>
        </w:rPr>
        <w:t xml:space="preserve"> </w:t>
      </w:r>
      <w:r w:rsidRPr="001F4C7A">
        <w:rPr>
          <w:rFonts w:cs="Arial"/>
          <w:iCs w:val="0"/>
          <w:color w:val="auto"/>
        </w:rPr>
        <w:t xml:space="preserve">1. </w:t>
      </w:r>
      <w:proofErr w:type="spellStart"/>
      <w:r w:rsidRPr="001F4C7A">
        <w:rPr>
          <w:rFonts w:cs="Arial"/>
          <w:iCs w:val="0"/>
          <w:color w:val="auto"/>
        </w:rPr>
        <w:t>citral</w:t>
      </w:r>
      <w:proofErr w:type="spellEnd"/>
      <w:r w:rsidRPr="001F4C7A">
        <w:rPr>
          <w:rFonts w:cs="Arial"/>
          <w:iCs w:val="0"/>
          <w:color w:val="auto"/>
        </w:rPr>
        <w:t>, BuNH</w:t>
      </w:r>
      <w:r w:rsidRPr="001F4C7A">
        <w:rPr>
          <w:rFonts w:cs="Arial"/>
          <w:iCs w:val="0"/>
          <w:color w:val="auto"/>
          <w:vertAlign w:val="subscript"/>
        </w:rPr>
        <w:t>2</w:t>
      </w:r>
      <w:r w:rsidRPr="001F4C7A">
        <w:rPr>
          <w:rFonts w:cs="Arial"/>
          <w:iCs w:val="0"/>
          <w:color w:val="auto"/>
        </w:rPr>
        <w:t xml:space="preserve">, toluene, </w:t>
      </w:r>
      <w:r w:rsidR="001C2CC6">
        <w:rPr>
          <w:rFonts w:cs="Arial"/>
          <w:iCs w:val="0"/>
          <w:color w:val="auto"/>
        </w:rPr>
        <w:t>reflux</w:t>
      </w:r>
      <w:r w:rsidRPr="001F4C7A">
        <w:rPr>
          <w:rFonts w:cs="Arial"/>
          <w:iCs w:val="0"/>
          <w:color w:val="auto"/>
        </w:rPr>
        <w:t xml:space="preserve">, overnight; 2. Dowex50WX8, 30 min, </w:t>
      </w:r>
      <w:r w:rsidR="001C2CC6">
        <w:rPr>
          <w:rFonts w:cs="Arial"/>
          <w:iCs w:val="0"/>
          <w:color w:val="auto"/>
        </w:rPr>
        <w:t>RT</w:t>
      </w:r>
      <w:r w:rsidRPr="001F4C7A">
        <w:rPr>
          <w:rFonts w:cs="Arial"/>
          <w:iCs w:val="0"/>
          <w:color w:val="auto"/>
        </w:rPr>
        <w:t>; 3. I</w:t>
      </w:r>
      <w:r w:rsidRPr="001F4C7A">
        <w:rPr>
          <w:rFonts w:cs="Arial"/>
          <w:iCs w:val="0"/>
          <w:color w:val="auto"/>
          <w:vertAlign w:val="subscript"/>
        </w:rPr>
        <w:t>2</w:t>
      </w:r>
      <w:r w:rsidRPr="001F4C7A">
        <w:rPr>
          <w:rFonts w:cs="Arial"/>
          <w:iCs w:val="0"/>
          <w:color w:val="auto"/>
        </w:rPr>
        <w:t xml:space="preserve">, toluene, </w:t>
      </w:r>
      <w:r w:rsidR="001C2CC6">
        <w:rPr>
          <w:rFonts w:cs="Arial"/>
          <w:iCs w:val="0"/>
          <w:color w:val="auto"/>
        </w:rPr>
        <w:t>RT</w:t>
      </w:r>
      <w:r w:rsidRPr="001F4C7A">
        <w:rPr>
          <w:rFonts w:cs="Arial"/>
          <w:iCs w:val="0"/>
          <w:color w:val="auto"/>
        </w:rPr>
        <w:t>, 5 h;</w:t>
      </w:r>
      <w:r>
        <w:rPr>
          <w:rFonts w:cs="Arial"/>
          <w:iCs w:val="0"/>
          <w:color w:val="auto"/>
        </w:rPr>
        <w:t xml:space="preserve"> d) MOM-Cl, DIPEA, DMF, </w:t>
      </w:r>
      <w:r w:rsidR="001C2CC6">
        <w:rPr>
          <w:rFonts w:cs="Arial"/>
          <w:iCs w:val="0"/>
          <w:color w:val="auto"/>
        </w:rPr>
        <w:t>RT</w:t>
      </w:r>
      <w:r>
        <w:rPr>
          <w:rFonts w:cs="Arial"/>
          <w:iCs w:val="0"/>
          <w:color w:val="auto"/>
        </w:rPr>
        <w:t>; e) 1. BuLi, Et</w:t>
      </w:r>
      <w:r>
        <w:rPr>
          <w:rFonts w:cs="Arial"/>
          <w:iCs w:val="0"/>
          <w:color w:val="auto"/>
          <w:vertAlign w:val="subscript"/>
        </w:rPr>
        <w:t>2</w:t>
      </w:r>
      <w:r>
        <w:rPr>
          <w:rFonts w:cs="Arial"/>
          <w:iCs w:val="0"/>
          <w:color w:val="auto"/>
        </w:rPr>
        <w:t>O, -78°C; 2. 4-bromo-1-butyne; f) CaCO</w:t>
      </w:r>
      <w:r>
        <w:rPr>
          <w:rFonts w:cs="Arial"/>
          <w:iCs w:val="0"/>
          <w:color w:val="auto"/>
          <w:vertAlign w:val="subscript"/>
        </w:rPr>
        <w:t>3</w:t>
      </w:r>
      <w:r>
        <w:rPr>
          <w:rFonts w:cs="Arial"/>
          <w:iCs w:val="0"/>
          <w:color w:val="auto"/>
        </w:rPr>
        <w:t xml:space="preserve">, </w:t>
      </w:r>
      <w:proofErr w:type="spellStart"/>
      <w:r>
        <w:rPr>
          <w:rFonts w:cs="Arial"/>
          <w:iCs w:val="0"/>
          <w:color w:val="auto"/>
        </w:rPr>
        <w:t>MeI</w:t>
      </w:r>
      <w:proofErr w:type="spellEnd"/>
      <w:r>
        <w:rPr>
          <w:rFonts w:cs="Arial"/>
          <w:iCs w:val="0"/>
          <w:color w:val="auto"/>
        </w:rPr>
        <w:t>, H</w:t>
      </w:r>
      <w:r>
        <w:rPr>
          <w:rFonts w:cs="Arial"/>
          <w:iCs w:val="0"/>
          <w:color w:val="auto"/>
          <w:vertAlign w:val="subscript"/>
        </w:rPr>
        <w:t>2</w:t>
      </w:r>
      <w:r>
        <w:rPr>
          <w:rFonts w:cs="Arial"/>
          <w:iCs w:val="0"/>
          <w:color w:val="auto"/>
        </w:rPr>
        <w:t xml:space="preserve">O, </w:t>
      </w:r>
      <w:proofErr w:type="spellStart"/>
      <w:r>
        <w:rPr>
          <w:rFonts w:cs="Arial"/>
          <w:iCs w:val="0"/>
          <w:color w:val="auto"/>
        </w:rPr>
        <w:t>MeCN</w:t>
      </w:r>
      <w:proofErr w:type="spellEnd"/>
      <w:r>
        <w:rPr>
          <w:rFonts w:cs="Arial"/>
          <w:iCs w:val="0"/>
          <w:color w:val="auto"/>
        </w:rPr>
        <w:t xml:space="preserve">, 55°C; g) HCl, MeOH, </w:t>
      </w:r>
      <w:r w:rsidR="001C2CC6">
        <w:rPr>
          <w:rFonts w:cs="Arial"/>
          <w:iCs w:val="0"/>
          <w:color w:val="auto"/>
        </w:rPr>
        <w:t>RT</w:t>
      </w:r>
      <w:r>
        <w:rPr>
          <w:rFonts w:cs="Arial"/>
          <w:iCs w:val="0"/>
          <w:color w:val="auto"/>
        </w:rPr>
        <w:t>; h) 1. NH</w:t>
      </w:r>
      <w:r>
        <w:rPr>
          <w:rFonts w:cs="Arial"/>
          <w:iCs w:val="0"/>
          <w:color w:val="auto"/>
          <w:vertAlign w:val="subscript"/>
        </w:rPr>
        <w:t>3</w:t>
      </w:r>
      <w:r>
        <w:rPr>
          <w:rFonts w:cs="Arial"/>
          <w:iCs w:val="0"/>
          <w:color w:val="auto"/>
        </w:rPr>
        <w:t>, HOASA, MeOH, -78°C; 2. NEt</w:t>
      </w:r>
      <w:r>
        <w:rPr>
          <w:rFonts w:cs="Arial"/>
          <w:iCs w:val="0"/>
          <w:color w:val="auto"/>
          <w:vertAlign w:val="subscript"/>
        </w:rPr>
        <w:t>3</w:t>
      </w:r>
      <w:r>
        <w:rPr>
          <w:rFonts w:cs="Arial"/>
          <w:iCs w:val="0"/>
          <w:color w:val="auto"/>
        </w:rPr>
        <w:t>, I</w:t>
      </w:r>
      <w:r>
        <w:rPr>
          <w:rFonts w:cs="Arial"/>
          <w:iCs w:val="0"/>
          <w:color w:val="auto"/>
          <w:vertAlign w:val="subscript"/>
        </w:rPr>
        <w:t>2</w:t>
      </w:r>
      <w:r>
        <w:rPr>
          <w:rFonts w:cs="Arial"/>
          <w:iCs w:val="0"/>
          <w:color w:val="auto"/>
        </w:rPr>
        <w:t>, CH</w:t>
      </w:r>
      <w:r>
        <w:rPr>
          <w:rFonts w:cs="Arial"/>
          <w:iCs w:val="0"/>
          <w:color w:val="auto"/>
          <w:vertAlign w:val="subscript"/>
        </w:rPr>
        <w:t>2</w:t>
      </w:r>
      <w:r>
        <w:rPr>
          <w:rFonts w:cs="Arial"/>
          <w:iCs w:val="0"/>
          <w:color w:val="auto"/>
        </w:rPr>
        <w:t>Cl</w:t>
      </w:r>
      <w:r>
        <w:rPr>
          <w:rFonts w:cs="Arial"/>
          <w:iCs w:val="0"/>
          <w:color w:val="auto"/>
          <w:vertAlign w:val="subscript"/>
        </w:rPr>
        <w:t>2</w:t>
      </w:r>
      <w:r>
        <w:rPr>
          <w:rFonts w:cs="Arial"/>
          <w:iCs w:val="0"/>
          <w:color w:val="auto"/>
        </w:rPr>
        <w:t xml:space="preserve">, </w:t>
      </w:r>
      <w:r w:rsidR="001C2CC6">
        <w:rPr>
          <w:rFonts w:cs="Arial"/>
          <w:iCs w:val="0"/>
          <w:color w:val="auto"/>
        </w:rPr>
        <w:t>RT</w:t>
      </w:r>
      <w:r>
        <w:rPr>
          <w:rFonts w:cs="Arial"/>
          <w:iCs w:val="0"/>
          <w:color w:val="auto"/>
        </w:rPr>
        <w:t>.</w:t>
      </w:r>
    </w:p>
    <w:p w14:paraId="64AF2EBB" w14:textId="77777777" w:rsidR="003846ED" w:rsidRDefault="003846ED" w:rsidP="008379E9"/>
    <w:p w14:paraId="3A02B245" w14:textId="447C03EB" w:rsidR="008379E9" w:rsidRDefault="00F146D5" w:rsidP="008379E9">
      <w:r>
        <w:t xml:space="preserve">The one-pot synthesis worked out with low yields for the brominated starting material, but the following Grignard reaction (Scheme 5, d) failed. </w:t>
      </w:r>
    </w:p>
    <w:p w14:paraId="156FFE7A" w14:textId="57A41994" w:rsidR="00B83B71" w:rsidRDefault="003846ED" w:rsidP="00B83B71">
      <w:pPr>
        <w:keepNext/>
      </w:pPr>
      <w:r>
        <w:object w:dxaOrig="11564" w:dyaOrig="4072" w14:anchorId="7D89402D">
          <v:shape id="_x0000_i1028" type="#_x0000_t75" style="width:451.5pt;height:159.75pt" o:ole="">
            <v:imagedata r:id="rId13" o:title=""/>
          </v:shape>
          <o:OLEObject Type="Embed" ProgID="ChemDraw.Document.6.0" ShapeID="_x0000_i1028" DrawAspect="Content" ObjectID="_1807697284" r:id="rId14"/>
        </w:object>
      </w:r>
    </w:p>
    <w:p w14:paraId="0482592D" w14:textId="0BB9A681" w:rsidR="00B83B71" w:rsidRPr="001F4C7A" w:rsidRDefault="00B83B71" w:rsidP="00B83B71">
      <w:pPr>
        <w:pStyle w:val="Beschriftung"/>
        <w:rPr>
          <w:color w:val="auto"/>
          <w:sz w:val="22"/>
          <w:szCs w:val="22"/>
        </w:rPr>
      </w:pPr>
      <w:r w:rsidRPr="001F4C7A">
        <w:rPr>
          <w:rFonts w:cs="Arial"/>
          <w:b/>
          <w:bCs/>
          <w:iCs w:val="0"/>
          <w:color w:val="auto"/>
        </w:rPr>
        <w:t xml:space="preserve">Scheme </w:t>
      </w:r>
      <w:r w:rsidR="00F47C0E">
        <w:rPr>
          <w:rFonts w:cs="Arial"/>
          <w:b/>
          <w:bCs/>
          <w:iCs w:val="0"/>
          <w:color w:val="auto"/>
        </w:rPr>
        <w:t>S</w:t>
      </w:r>
      <w:r w:rsidRPr="001F4C7A">
        <w:rPr>
          <w:rFonts w:cs="Arial"/>
          <w:b/>
          <w:bCs/>
          <w:i/>
          <w:iCs w:val="0"/>
          <w:color w:val="auto"/>
        </w:rPr>
        <w:fldChar w:fldCharType="begin"/>
      </w:r>
      <w:r w:rsidRPr="001F4C7A">
        <w:rPr>
          <w:rFonts w:cs="Arial"/>
          <w:b/>
          <w:bCs/>
          <w:iCs w:val="0"/>
          <w:color w:val="auto"/>
        </w:rPr>
        <w:instrText xml:space="preserve"> SEQ Scheme \* ARABIC </w:instrText>
      </w:r>
      <w:r w:rsidRPr="001F4C7A">
        <w:rPr>
          <w:rFonts w:cs="Arial"/>
          <w:b/>
          <w:bCs/>
          <w:i/>
          <w:iCs w:val="0"/>
          <w:color w:val="auto"/>
        </w:rPr>
        <w:fldChar w:fldCharType="separate"/>
      </w:r>
      <w:r w:rsidR="00CA1B9F">
        <w:rPr>
          <w:rFonts w:cs="Arial"/>
          <w:b/>
          <w:bCs/>
          <w:iCs w:val="0"/>
          <w:noProof/>
          <w:color w:val="auto"/>
        </w:rPr>
        <w:t>4</w:t>
      </w:r>
      <w:r w:rsidRPr="001F4C7A">
        <w:rPr>
          <w:rFonts w:cs="Arial"/>
          <w:b/>
          <w:bCs/>
          <w:i/>
          <w:iCs w:val="0"/>
          <w:color w:val="auto"/>
        </w:rPr>
        <w:fldChar w:fldCharType="end"/>
      </w:r>
      <w:r w:rsidRPr="001F4C7A">
        <w:rPr>
          <w:rFonts w:cs="Arial"/>
          <w:b/>
          <w:bCs/>
          <w:iCs w:val="0"/>
          <w:color w:val="auto"/>
        </w:rPr>
        <w:t>.</w:t>
      </w:r>
      <w:r w:rsidRPr="001F4C7A">
        <w:rPr>
          <w:rFonts w:cs="Arial"/>
          <w:iCs w:val="0"/>
          <w:color w:val="auto"/>
        </w:rPr>
        <w:t xml:space="preserve"> Reactions and conditions: a) BBr</w:t>
      </w:r>
      <w:r w:rsidRPr="001F4C7A">
        <w:rPr>
          <w:rFonts w:cs="Arial"/>
          <w:iCs w:val="0"/>
          <w:color w:val="auto"/>
          <w:vertAlign w:val="subscript"/>
        </w:rPr>
        <w:t>3</w:t>
      </w:r>
      <w:r w:rsidRPr="001F4C7A">
        <w:rPr>
          <w:rFonts w:cs="Arial"/>
          <w:iCs w:val="0"/>
          <w:color w:val="auto"/>
        </w:rPr>
        <w:t>, CH</w:t>
      </w:r>
      <w:r w:rsidRPr="001F4C7A">
        <w:rPr>
          <w:rFonts w:cs="Arial"/>
          <w:iCs w:val="0"/>
          <w:color w:val="auto"/>
          <w:vertAlign w:val="subscript"/>
        </w:rPr>
        <w:t>2</w:t>
      </w:r>
      <w:r w:rsidRPr="001F4C7A">
        <w:rPr>
          <w:rFonts w:cs="Arial"/>
          <w:iCs w:val="0"/>
          <w:color w:val="auto"/>
        </w:rPr>
        <w:t>Cl</w:t>
      </w:r>
      <w:r w:rsidRPr="001F4C7A">
        <w:rPr>
          <w:rFonts w:cs="Arial"/>
          <w:iCs w:val="0"/>
          <w:color w:val="auto"/>
          <w:vertAlign w:val="subscript"/>
        </w:rPr>
        <w:t>2</w:t>
      </w:r>
      <w:r w:rsidRPr="001F4C7A">
        <w:rPr>
          <w:rFonts w:cs="Arial"/>
          <w:iCs w:val="0"/>
          <w:color w:val="auto"/>
        </w:rPr>
        <w:t xml:space="preserve">, -78°C </w:t>
      </w:r>
      <w:r w:rsidRPr="003053F4">
        <w:rPr>
          <w:rFonts w:cs="Arial"/>
          <w:iCs w:val="0"/>
          <w:color w:val="auto"/>
        </w:rPr>
        <w:sym w:font="Wingdings" w:char="F0E0"/>
      </w:r>
      <w:r>
        <w:rPr>
          <w:rFonts w:cs="Arial"/>
          <w:iCs w:val="0"/>
          <w:color w:val="auto"/>
        </w:rPr>
        <w:t xml:space="preserve"> RT</w:t>
      </w:r>
      <w:r w:rsidRPr="001F4C7A">
        <w:rPr>
          <w:rFonts w:cs="Arial"/>
          <w:iCs w:val="0"/>
          <w:color w:val="auto"/>
        </w:rPr>
        <w:t>; b)</w:t>
      </w:r>
      <w:r w:rsidRPr="001F4C7A">
        <w:rPr>
          <w:color w:val="auto"/>
        </w:rPr>
        <w:t xml:space="preserve"> </w:t>
      </w:r>
      <w:r w:rsidRPr="001F4C7A">
        <w:rPr>
          <w:rFonts w:cs="Arial"/>
          <w:iCs w:val="0"/>
          <w:color w:val="auto"/>
        </w:rPr>
        <w:t xml:space="preserve">1. </w:t>
      </w:r>
      <w:proofErr w:type="spellStart"/>
      <w:r w:rsidRPr="001F4C7A">
        <w:rPr>
          <w:rFonts w:cs="Arial"/>
          <w:iCs w:val="0"/>
          <w:color w:val="auto"/>
        </w:rPr>
        <w:t>citral</w:t>
      </w:r>
      <w:proofErr w:type="spellEnd"/>
      <w:r w:rsidRPr="001F4C7A">
        <w:rPr>
          <w:rFonts w:cs="Arial"/>
          <w:iCs w:val="0"/>
          <w:color w:val="auto"/>
        </w:rPr>
        <w:t>, BuNH</w:t>
      </w:r>
      <w:r w:rsidRPr="001F4C7A">
        <w:rPr>
          <w:rFonts w:cs="Arial"/>
          <w:iCs w:val="0"/>
          <w:color w:val="auto"/>
          <w:vertAlign w:val="subscript"/>
        </w:rPr>
        <w:t>2</w:t>
      </w:r>
      <w:r w:rsidRPr="001F4C7A">
        <w:rPr>
          <w:rFonts w:cs="Arial"/>
          <w:iCs w:val="0"/>
          <w:color w:val="auto"/>
        </w:rPr>
        <w:t>, toluene, r</w:t>
      </w:r>
      <w:r>
        <w:rPr>
          <w:rFonts w:cs="Arial"/>
          <w:iCs w:val="0"/>
          <w:color w:val="auto"/>
        </w:rPr>
        <w:t>eflux</w:t>
      </w:r>
      <w:r w:rsidRPr="001F4C7A">
        <w:rPr>
          <w:rFonts w:cs="Arial"/>
          <w:iCs w:val="0"/>
          <w:color w:val="auto"/>
        </w:rPr>
        <w:t xml:space="preserve">, overnight; 2. Dowex50WX8, 30 min, </w:t>
      </w:r>
      <w:r>
        <w:rPr>
          <w:rFonts w:cs="Arial"/>
          <w:iCs w:val="0"/>
          <w:color w:val="auto"/>
        </w:rPr>
        <w:t>RT</w:t>
      </w:r>
      <w:r w:rsidRPr="001F4C7A">
        <w:rPr>
          <w:rFonts w:cs="Arial"/>
          <w:iCs w:val="0"/>
          <w:color w:val="auto"/>
        </w:rPr>
        <w:t>; 3. I</w:t>
      </w:r>
      <w:r w:rsidRPr="001F4C7A">
        <w:rPr>
          <w:rFonts w:cs="Arial"/>
          <w:iCs w:val="0"/>
          <w:color w:val="auto"/>
          <w:vertAlign w:val="subscript"/>
        </w:rPr>
        <w:t>2</w:t>
      </w:r>
      <w:r w:rsidRPr="001F4C7A">
        <w:rPr>
          <w:rFonts w:cs="Arial"/>
          <w:iCs w:val="0"/>
          <w:color w:val="auto"/>
        </w:rPr>
        <w:t>, toluene, r</w:t>
      </w:r>
      <w:r>
        <w:rPr>
          <w:rFonts w:cs="Arial"/>
          <w:iCs w:val="0"/>
          <w:color w:val="auto"/>
        </w:rPr>
        <w:t>e</w:t>
      </w:r>
      <w:r w:rsidRPr="001F4C7A">
        <w:rPr>
          <w:rFonts w:cs="Arial"/>
          <w:iCs w:val="0"/>
          <w:color w:val="auto"/>
        </w:rPr>
        <w:t>f</w:t>
      </w:r>
      <w:r>
        <w:rPr>
          <w:rFonts w:cs="Arial"/>
          <w:iCs w:val="0"/>
          <w:color w:val="auto"/>
        </w:rPr>
        <w:t>lux</w:t>
      </w:r>
      <w:r w:rsidRPr="001F4C7A">
        <w:rPr>
          <w:rFonts w:cs="Arial"/>
          <w:iCs w:val="0"/>
          <w:color w:val="auto"/>
        </w:rPr>
        <w:t>, 5 h;</w:t>
      </w:r>
      <w:r>
        <w:rPr>
          <w:rFonts w:cs="Arial"/>
          <w:iCs w:val="0"/>
          <w:color w:val="auto"/>
        </w:rPr>
        <w:t xml:space="preserve"> c) MOM-Cl, DIPEA, DMF, RT; d) 1. </w:t>
      </w:r>
      <w:r w:rsidRPr="00FD74C4">
        <w:rPr>
          <w:rFonts w:cs="Arial"/>
          <w:iCs w:val="0"/>
          <w:color w:val="auto"/>
          <w:lang w:val="es-MX"/>
        </w:rPr>
        <w:t>Mg, Et</w:t>
      </w:r>
      <w:r w:rsidRPr="00FD74C4">
        <w:rPr>
          <w:rFonts w:cs="Arial"/>
          <w:iCs w:val="0"/>
          <w:color w:val="auto"/>
          <w:vertAlign w:val="subscript"/>
          <w:lang w:val="es-MX"/>
        </w:rPr>
        <w:t>2</w:t>
      </w:r>
      <w:r w:rsidRPr="00FD74C4">
        <w:rPr>
          <w:rFonts w:cs="Arial"/>
          <w:iCs w:val="0"/>
          <w:color w:val="auto"/>
          <w:lang w:val="es-MX"/>
        </w:rPr>
        <w:t>O; 2. Pent-1-yn-nitrile, Et</w:t>
      </w:r>
      <w:r w:rsidRPr="00FD74C4">
        <w:rPr>
          <w:rFonts w:cs="Arial"/>
          <w:iCs w:val="0"/>
          <w:color w:val="auto"/>
          <w:vertAlign w:val="subscript"/>
          <w:lang w:val="es-MX"/>
        </w:rPr>
        <w:t>2</w:t>
      </w:r>
      <w:r w:rsidRPr="00FD74C4">
        <w:rPr>
          <w:rFonts w:cs="Arial"/>
          <w:iCs w:val="0"/>
          <w:color w:val="auto"/>
          <w:lang w:val="es-MX"/>
        </w:rPr>
        <w:t xml:space="preserve">O; e) HCl, MeOH, RT; f) 1. </w:t>
      </w:r>
      <w:r>
        <w:rPr>
          <w:rFonts w:cs="Arial"/>
          <w:iCs w:val="0"/>
          <w:color w:val="auto"/>
        </w:rPr>
        <w:t>NH</w:t>
      </w:r>
      <w:r>
        <w:rPr>
          <w:rFonts w:cs="Arial"/>
          <w:iCs w:val="0"/>
          <w:color w:val="auto"/>
          <w:vertAlign w:val="subscript"/>
        </w:rPr>
        <w:t>3</w:t>
      </w:r>
      <w:r>
        <w:rPr>
          <w:rFonts w:cs="Arial"/>
          <w:iCs w:val="0"/>
          <w:color w:val="auto"/>
        </w:rPr>
        <w:t>, HOASA, MeOH, -78°C; 2. NEt</w:t>
      </w:r>
      <w:r>
        <w:rPr>
          <w:rFonts w:cs="Arial"/>
          <w:iCs w:val="0"/>
          <w:color w:val="auto"/>
          <w:vertAlign w:val="subscript"/>
        </w:rPr>
        <w:t>3</w:t>
      </w:r>
      <w:r>
        <w:rPr>
          <w:rFonts w:cs="Arial"/>
          <w:iCs w:val="0"/>
          <w:color w:val="auto"/>
        </w:rPr>
        <w:t>, I</w:t>
      </w:r>
      <w:r>
        <w:rPr>
          <w:rFonts w:cs="Arial"/>
          <w:iCs w:val="0"/>
          <w:color w:val="auto"/>
          <w:vertAlign w:val="subscript"/>
        </w:rPr>
        <w:t>2</w:t>
      </w:r>
      <w:r>
        <w:rPr>
          <w:rFonts w:cs="Arial"/>
          <w:iCs w:val="0"/>
          <w:color w:val="auto"/>
        </w:rPr>
        <w:t>, CH</w:t>
      </w:r>
      <w:r>
        <w:rPr>
          <w:rFonts w:cs="Arial"/>
          <w:iCs w:val="0"/>
          <w:color w:val="auto"/>
          <w:vertAlign w:val="subscript"/>
        </w:rPr>
        <w:t>2</w:t>
      </w:r>
      <w:r>
        <w:rPr>
          <w:rFonts w:cs="Arial"/>
          <w:iCs w:val="0"/>
          <w:color w:val="auto"/>
        </w:rPr>
        <w:t>Cl</w:t>
      </w:r>
      <w:r>
        <w:rPr>
          <w:rFonts w:cs="Arial"/>
          <w:iCs w:val="0"/>
          <w:color w:val="auto"/>
          <w:vertAlign w:val="subscript"/>
        </w:rPr>
        <w:t>2</w:t>
      </w:r>
      <w:r>
        <w:rPr>
          <w:rFonts w:cs="Arial"/>
          <w:iCs w:val="0"/>
          <w:color w:val="auto"/>
        </w:rPr>
        <w:t xml:space="preserve">, RT. </w:t>
      </w:r>
    </w:p>
    <w:p w14:paraId="3FB5720F" w14:textId="77777777" w:rsidR="003846ED" w:rsidRDefault="003846ED" w:rsidP="008379E9"/>
    <w:p w14:paraId="228FB115" w14:textId="2FA09D0B" w:rsidR="00B83B71" w:rsidRDefault="00F146D5" w:rsidP="008379E9">
      <w:r>
        <w:t xml:space="preserve">Thioether protection of the ketone enabled the one-pot synthesis, but the low yields in this step and the failed alkylation of the ketone made this synthesis route impossible (Scheme 6).  </w:t>
      </w:r>
    </w:p>
    <w:p w14:paraId="3497AC29" w14:textId="5CE0B9D4" w:rsidR="00DE2083" w:rsidRDefault="003846ED" w:rsidP="00DE2083">
      <w:pPr>
        <w:keepNext/>
        <w:spacing w:line="276" w:lineRule="auto"/>
      </w:pPr>
      <w:r>
        <w:object w:dxaOrig="11775" w:dyaOrig="4267" w14:anchorId="77814096">
          <v:shape id="_x0000_i1029" type="#_x0000_t75" style="width:426.75pt;height:155.25pt" o:ole="">
            <v:imagedata r:id="rId15" o:title=""/>
          </v:shape>
          <o:OLEObject Type="Embed" ProgID="ChemDraw.Document.6.0" ShapeID="_x0000_i1029" DrawAspect="Content" ObjectID="_1807697285" r:id="rId16"/>
        </w:object>
      </w:r>
    </w:p>
    <w:p w14:paraId="39B46980" w14:textId="6C3560E7" w:rsidR="00DE2083" w:rsidRPr="00105F2F" w:rsidRDefault="00DE2083" w:rsidP="00DE2083">
      <w:pPr>
        <w:pStyle w:val="Beschriftung"/>
        <w:rPr>
          <w:sz w:val="22"/>
          <w:szCs w:val="22"/>
        </w:rPr>
      </w:pPr>
      <w:r w:rsidRPr="007F4581">
        <w:rPr>
          <w:rFonts w:cs="Arial"/>
          <w:b/>
          <w:bCs/>
          <w:iCs w:val="0"/>
          <w:color w:val="auto"/>
        </w:rPr>
        <w:t xml:space="preserve">Scheme </w:t>
      </w:r>
      <w:r w:rsidR="00F47C0E">
        <w:rPr>
          <w:rFonts w:cs="Arial"/>
          <w:b/>
          <w:bCs/>
          <w:iCs w:val="0"/>
          <w:color w:val="auto"/>
        </w:rPr>
        <w:t>S</w:t>
      </w:r>
      <w:r w:rsidRPr="007F4581">
        <w:rPr>
          <w:rFonts w:cs="Arial"/>
          <w:b/>
          <w:bCs/>
          <w:i/>
          <w:iCs w:val="0"/>
          <w:color w:val="auto"/>
        </w:rPr>
        <w:fldChar w:fldCharType="begin"/>
      </w:r>
      <w:r w:rsidRPr="007F4581">
        <w:rPr>
          <w:rFonts w:cs="Arial"/>
          <w:b/>
          <w:bCs/>
          <w:iCs w:val="0"/>
          <w:color w:val="auto"/>
        </w:rPr>
        <w:instrText xml:space="preserve"> SEQ Scheme \* ARABIC </w:instrText>
      </w:r>
      <w:r w:rsidRPr="007F4581">
        <w:rPr>
          <w:rFonts w:cs="Arial"/>
          <w:b/>
          <w:bCs/>
          <w:i/>
          <w:iCs w:val="0"/>
          <w:color w:val="auto"/>
        </w:rPr>
        <w:fldChar w:fldCharType="separate"/>
      </w:r>
      <w:r w:rsidR="00CA1B9F">
        <w:rPr>
          <w:rFonts w:cs="Arial"/>
          <w:b/>
          <w:bCs/>
          <w:iCs w:val="0"/>
          <w:noProof/>
          <w:color w:val="auto"/>
        </w:rPr>
        <w:t>5</w:t>
      </w:r>
      <w:r w:rsidRPr="007F4581">
        <w:rPr>
          <w:rFonts w:cs="Arial"/>
          <w:b/>
          <w:bCs/>
          <w:i/>
          <w:iCs w:val="0"/>
          <w:color w:val="auto"/>
        </w:rPr>
        <w:fldChar w:fldCharType="end"/>
      </w:r>
      <w:r w:rsidRPr="007F4581">
        <w:rPr>
          <w:rFonts w:cs="Arial"/>
          <w:b/>
          <w:bCs/>
          <w:iCs w:val="0"/>
          <w:color w:val="auto"/>
        </w:rPr>
        <w:t>.</w:t>
      </w:r>
      <w:r w:rsidRPr="00063F27">
        <w:rPr>
          <w:rFonts w:cs="Arial"/>
          <w:iCs w:val="0"/>
          <w:color w:val="auto"/>
        </w:rPr>
        <w:t xml:space="preserve"> </w:t>
      </w:r>
      <w:r w:rsidRPr="00107660">
        <w:rPr>
          <w:rFonts w:cs="Arial"/>
          <w:iCs w:val="0"/>
          <w:color w:val="auto"/>
        </w:rPr>
        <w:t>Reactions and conditions: a) Ethane-1,2-dithiol, BF</w:t>
      </w:r>
      <w:r w:rsidRPr="00107660">
        <w:rPr>
          <w:rFonts w:cs="Arial"/>
          <w:iCs w:val="0"/>
          <w:color w:val="auto"/>
          <w:vertAlign w:val="subscript"/>
        </w:rPr>
        <w:t>3</w:t>
      </w:r>
      <w:r w:rsidRPr="00107660">
        <w:rPr>
          <w:rFonts w:cs="Arial"/>
          <w:iCs w:val="0"/>
          <w:color w:val="auto"/>
        </w:rPr>
        <w:t>·Et</w:t>
      </w:r>
      <w:r w:rsidRPr="00107660">
        <w:rPr>
          <w:rFonts w:cs="Arial"/>
          <w:iCs w:val="0"/>
          <w:color w:val="auto"/>
          <w:vertAlign w:val="subscript"/>
        </w:rPr>
        <w:t>2</w:t>
      </w:r>
      <w:r w:rsidRPr="00107660">
        <w:rPr>
          <w:rFonts w:cs="Arial"/>
          <w:iCs w:val="0"/>
          <w:color w:val="auto"/>
        </w:rPr>
        <w:t>O, CH</w:t>
      </w:r>
      <w:r w:rsidRPr="00107660">
        <w:rPr>
          <w:rFonts w:cs="Arial"/>
          <w:iCs w:val="0"/>
          <w:color w:val="auto"/>
          <w:vertAlign w:val="subscript"/>
        </w:rPr>
        <w:t>2</w:t>
      </w:r>
      <w:r w:rsidRPr="00107660">
        <w:rPr>
          <w:rFonts w:cs="Arial"/>
          <w:iCs w:val="0"/>
          <w:color w:val="auto"/>
        </w:rPr>
        <w:t>Cl</w:t>
      </w:r>
      <w:r w:rsidRPr="00107660">
        <w:rPr>
          <w:rFonts w:cs="Arial"/>
          <w:iCs w:val="0"/>
          <w:color w:val="auto"/>
          <w:vertAlign w:val="subscript"/>
        </w:rPr>
        <w:t>2</w:t>
      </w:r>
      <w:r w:rsidRPr="00107660">
        <w:rPr>
          <w:rFonts w:cs="Arial"/>
          <w:iCs w:val="0"/>
          <w:color w:val="auto"/>
        </w:rPr>
        <w:t>, 0 °C </w:t>
      </w:r>
      <w:r w:rsidRPr="00107660">
        <w:rPr>
          <w:rFonts w:cs="Arial"/>
          <w:iCs w:val="0"/>
          <w:color w:val="auto"/>
        </w:rPr>
        <w:sym w:font="Symbol" w:char="F0AE"/>
      </w:r>
      <w:r w:rsidRPr="00107660">
        <w:rPr>
          <w:rFonts w:cs="Arial"/>
          <w:iCs w:val="0"/>
          <w:color w:val="auto"/>
        </w:rPr>
        <w:t> </w:t>
      </w:r>
      <w:r w:rsidR="001C2CC6">
        <w:rPr>
          <w:rFonts w:cs="Arial"/>
          <w:iCs w:val="0"/>
          <w:color w:val="auto"/>
        </w:rPr>
        <w:t>RT</w:t>
      </w:r>
      <w:r w:rsidRPr="00107660">
        <w:rPr>
          <w:rFonts w:cs="Arial"/>
          <w:iCs w:val="0"/>
          <w:color w:val="auto"/>
        </w:rPr>
        <w:t xml:space="preserve">; then </w:t>
      </w:r>
      <w:r w:rsidR="001C2CC6">
        <w:rPr>
          <w:rFonts w:cs="Arial"/>
          <w:iCs w:val="0"/>
          <w:color w:val="auto"/>
        </w:rPr>
        <w:t>RT</w:t>
      </w:r>
      <w:r w:rsidRPr="00107660">
        <w:rPr>
          <w:rFonts w:cs="Arial"/>
          <w:iCs w:val="0"/>
          <w:color w:val="auto"/>
        </w:rPr>
        <w:t>. 16 h; b)</w:t>
      </w:r>
      <w:r>
        <w:rPr>
          <w:rFonts w:cs="Arial"/>
          <w:iCs w:val="0"/>
          <w:color w:val="auto"/>
        </w:rPr>
        <w:t xml:space="preserve"> </w:t>
      </w:r>
      <w:r w:rsidRPr="00113EEA">
        <w:rPr>
          <w:rFonts w:cs="Arial"/>
          <w:iCs w:val="0"/>
          <w:color w:val="auto"/>
        </w:rPr>
        <w:t xml:space="preserve">1. </w:t>
      </w:r>
      <w:proofErr w:type="spellStart"/>
      <w:r w:rsidRPr="00113EEA">
        <w:rPr>
          <w:rFonts w:cs="Arial"/>
          <w:iCs w:val="0"/>
          <w:color w:val="auto"/>
        </w:rPr>
        <w:t>citral</w:t>
      </w:r>
      <w:proofErr w:type="spellEnd"/>
      <w:r w:rsidRPr="00113EEA">
        <w:rPr>
          <w:rFonts w:cs="Arial"/>
          <w:iCs w:val="0"/>
          <w:color w:val="auto"/>
        </w:rPr>
        <w:t>, BuNH</w:t>
      </w:r>
      <w:r w:rsidRPr="00113EEA">
        <w:rPr>
          <w:rFonts w:cs="Arial"/>
          <w:iCs w:val="0"/>
          <w:color w:val="auto"/>
          <w:vertAlign w:val="subscript"/>
        </w:rPr>
        <w:t>2</w:t>
      </w:r>
      <w:r w:rsidRPr="00113EEA">
        <w:rPr>
          <w:rFonts w:cs="Arial"/>
          <w:iCs w:val="0"/>
          <w:color w:val="auto"/>
        </w:rPr>
        <w:t>, toluene, r</w:t>
      </w:r>
      <w:r w:rsidR="001C2CC6">
        <w:rPr>
          <w:rFonts w:cs="Arial"/>
          <w:iCs w:val="0"/>
          <w:color w:val="auto"/>
        </w:rPr>
        <w:t>eflux</w:t>
      </w:r>
      <w:r w:rsidRPr="00113EEA">
        <w:rPr>
          <w:rFonts w:cs="Arial"/>
          <w:iCs w:val="0"/>
          <w:color w:val="auto"/>
        </w:rPr>
        <w:t xml:space="preserve">, overnight; 2. Dowex50WX8, 30 min, </w:t>
      </w:r>
      <w:r w:rsidR="001C2CC6">
        <w:rPr>
          <w:rFonts w:cs="Arial"/>
          <w:iCs w:val="0"/>
          <w:color w:val="auto"/>
        </w:rPr>
        <w:t>RT</w:t>
      </w:r>
      <w:r w:rsidRPr="00113EEA">
        <w:rPr>
          <w:rFonts w:cs="Arial"/>
          <w:iCs w:val="0"/>
          <w:color w:val="auto"/>
        </w:rPr>
        <w:t>; 3. I</w:t>
      </w:r>
      <w:r w:rsidRPr="00113EEA">
        <w:rPr>
          <w:rFonts w:cs="Arial"/>
          <w:iCs w:val="0"/>
          <w:color w:val="auto"/>
          <w:vertAlign w:val="subscript"/>
        </w:rPr>
        <w:t>2</w:t>
      </w:r>
      <w:r w:rsidRPr="00113EEA">
        <w:rPr>
          <w:rFonts w:cs="Arial"/>
          <w:iCs w:val="0"/>
          <w:color w:val="auto"/>
        </w:rPr>
        <w:t>, toluene, r</w:t>
      </w:r>
      <w:r w:rsidR="001C2CC6">
        <w:rPr>
          <w:rFonts w:cs="Arial"/>
          <w:iCs w:val="0"/>
          <w:color w:val="auto"/>
        </w:rPr>
        <w:t>eflux</w:t>
      </w:r>
      <w:r w:rsidRPr="00113EEA">
        <w:rPr>
          <w:rFonts w:cs="Arial"/>
          <w:iCs w:val="0"/>
          <w:color w:val="auto"/>
        </w:rPr>
        <w:t>, 5 h</w:t>
      </w:r>
      <w:r>
        <w:rPr>
          <w:rFonts w:cs="Arial"/>
          <w:iCs w:val="0"/>
          <w:color w:val="auto"/>
        </w:rPr>
        <w:t>; c) AgNO</w:t>
      </w:r>
      <w:r>
        <w:rPr>
          <w:rFonts w:cs="Arial"/>
          <w:iCs w:val="0"/>
          <w:color w:val="auto"/>
          <w:vertAlign w:val="subscript"/>
        </w:rPr>
        <w:t>3</w:t>
      </w:r>
      <w:r>
        <w:rPr>
          <w:rFonts w:cs="Arial"/>
          <w:iCs w:val="0"/>
          <w:color w:val="auto"/>
        </w:rPr>
        <w:t>, EtOH/H</w:t>
      </w:r>
      <w:r>
        <w:rPr>
          <w:rFonts w:cs="Arial"/>
          <w:iCs w:val="0"/>
          <w:color w:val="auto"/>
          <w:vertAlign w:val="subscript"/>
        </w:rPr>
        <w:t>2</w:t>
      </w:r>
      <w:r>
        <w:rPr>
          <w:rFonts w:cs="Arial"/>
          <w:iCs w:val="0"/>
          <w:color w:val="auto"/>
        </w:rPr>
        <w:t xml:space="preserve">O, 50 °C, 20 min; d) 1. </w:t>
      </w:r>
      <w:r w:rsidRPr="00FD74C4">
        <w:rPr>
          <w:rFonts w:cs="Arial"/>
          <w:iCs w:val="0"/>
          <w:color w:val="auto"/>
        </w:rPr>
        <w:t xml:space="preserve">LDA, THF, -78 °C; 2. propargyl bromide, THF, -79 °C </w:t>
      </w:r>
      <w:r w:rsidRPr="00063F27">
        <w:rPr>
          <w:rFonts w:cs="Arial"/>
          <w:iCs w:val="0"/>
          <w:color w:val="auto"/>
        </w:rPr>
        <w:sym w:font="Wingdings" w:char="F0E0"/>
      </w:r>
      <w:r w:rsidRPr="00FD74C4">
        <w:rPr>
          <w:rFonts w:cs="Arial"/>
          <w:iCs w:val="0"/>
          <w:color w:val="auto"/>
        </w:rPr>
        <w:t xml:space="preserve"> </w:t>
      </w:r>
      <w:r w:rsidR="003053F4" w:rsidRPr="00FD74C4">
        <w:rPr>
          <w:rFonts w:cs="Arial"/>
          <w:iCs w:val="0"/>
          <w:color w:val="auto"/>
        </w:rPr>
        <w:t>RT</w:t>
      </w:r>
      <w:r w:rsidRPr="00FD74C4">
        <w:rPr>
          <w:rFonts w:cs="Arial"/>
          <w:iCs w:val="0"/>
          <w:color w:val="auto"/>
        </w:rPr>
        <w:t>; e) 1. NH</w:t>
      </w:r>
      <w:r w:rsidRPr="00FD74C4">
        <w:rPr>
          <w:rFonts w:cs="Arial"/>
          <w:iCs w:val="0"/>
          <w:color w:val="auto"/>
          <w:vertAlign w:val="subscript"/>
        </w:rPr>
        <w:t>3</w:t>
      </w:r>
      <w:r w:rsidRPr="00FD74C4">
        <w:rPr>
          <w:rFonts w:cs="Arial"/>
          <w:iCs w:val="0"/>
          <w:color w:val="auto"/>
        </w:rPr>
        <w:t xml:space="preserve">, HOASA, MeOH, -78°C; 2. </w:t>
      </w:r>
      <w:r>
        <w:rPr>
          <w:rFonts w:cs="Arial"/>
          <w:iCs w:val="0"/>
          <w:color w:val="auto"/>
        </w:rPr>
        <w:t>NEt</w:t>
      </w:r>
      <w:r>
        <w:rPr>
          <w:rFonts w:cs="Arial"/>
          <w:iCs w:val="0"/>
          <w:color w:val="auto"/>
          <w:vertAlign w:val="subscript"/>
        </w:rPr>
        <w:t>3</w:t>
      </w:r>
      <w:r>
        <w:rPr>
          <w:rFonts w:cs="Arial"/>
          <w:iCs w:val="0"/>
          <w:color w:val="auto"/>
        </w:rPr>
        <w:t>, I</w:t>
      </w:r>
      <w:r>
        <w:rPr>
          <w:rFonts w:cs="Arial"/>
          <w:iCs w:val="0"/>
          <w:color w:val="auto"/>
          <w:vertAlign w:val="subscript"/>
        </w:rPr>
        <w:t>2</w:t>
      </w:r>
      <w:r>
        <w:rPr>
          <w:rFonts w:cs="Arial"/>
          <w:iCs w:val="0"/>
          <w:color w:val="auto"/>
        </w:rPr>
        <w:t>, CH</w:t>
      </w:r>
      <w:r>
        <w:rPr>
          <w:rFonts w:cs="Arial"/>
          <w:iCs w:val="0"/>
          <w:color w:val="auto"/>
          <w:vertAlign w:val="subscript"/>
        </w:rPr>
        <w:t>2</w:t>
      </w:r>
      <w:r>
        <w:rPr>
          <w:rFonts w:cs="Arial"/>
          <w:iCs w:val="0"/>
          <w:color w:val="auto"/>
        </w:rPr>
        <w:t>Cl</w:t>
      </w:r>
      <w:r>
        <w:rPr>
          <w:rFonts w:cs="Arial"/>
          <w:iCs w:val="0"/>
          <w:color w:val="auto"/>
          <w:vertAlign w:val="subscript"/>
        </w:rPr>
        <w:t>2</w:t>
      </w:r>
      <w:r>
        <w:rPr>
          <w:rFonts w:cs="Arial"/>
          <w:iCs w:val="0"/>
          <w:color w:val="auto"/>
        </w:rPr>
        <w:t xml:space="preserve">, </w:t>
      </w:r>
      <w:r w:rsidR="003053F4">
        <w:rPr>
          <w:rFonts w:cs="Arial"/>
          <w:iCs w:val="0"/>
          <w:color w:val="auto"/>
        </w:rPr>
        <w:t>RT</w:t>
      </w:r>
      <w:r>
        <w:rPr>
          <w:rFonts w:cs="Arial"/>
          <w:iCs w:val="0"/>
          <w:color w:val="auto"/>
        </w:rPr>
        <w:t>.</w:t>
      </w:r>
    </w:p>
    <w:p w14:paraId="336F3C23" w14:textId="77777777" w:rsidR="003846ED" w:rsidRDefault="003846ED" w:rsidP="008379E9"/>
    <w:p w14:paraId="2144C513" w14:textId="2EE572BB" w:rsidR="00F146D5" w:rsidRPr="00F146D5" w:rsidRDefault="00F146D5" w:rsidP="008379E9">
      <w:r>
        <w:t xml:space="preserve">Aiming to synthesize probe </w:t>
      </w:r>
      <w:r>
        <w:rPr>
          <w:b/>
        </w:rPr>
        <w:t>CBN-P</w:t>
      </w:r>
      <w:r>
        <w:t xml:space="preserve">, we first tried the one-pot synthesis </w:t>
      </w:r>
      <w:sdt>
        <w:sdtPr>
          <w:alias w:val="To edit, see citavi.com/edit"/>
          <w:tag w:val="CitaviPlaceholder#22273cb9-f1a2-411e-a0ce-18556ad6a9f5"/>
          <w:id w:val="1175762737"/>
          <w:placeholder>
            <w:docPart w:val="DefaultPlaceholder_-1854013440"/>
          </w:placeholder>
        </w:sdtPr>
        <w:sdtEnd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zZWMxMWZlLTEzNTYtNGViYS04NWY5LWI1NjBjOTA0MDdjMiIsIlJhbmdlTGVuZ3RoIjozLCJSZWZlcmVuY2VJZCI6ImE2OTM0YWUwLTNiMzEtNGViNC1hNWJjLTU2OGY1OGY1YmE2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MxMzM5MzI3IiwiVXJpU3RyaW5nIjoiaHR0cDovL3d3dy5uY2JpLm5sbS5uaWguZ292L3B1Ym1lZC8zMTMzOTMyN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XZhLXMiLCJDcmVhdGVkT24iOiIyMDI1LTA0LTE2VDEyOjI0OjQxWiIsIk1vZGlmaWVkQnkiOiJfRXZhLXMiLCJJZCI6IjAwY2EyY2Y2LTk1MWYtNGU5Yy1hMzgzLWJkMTk2ZDhhMTk5NyIsIk1vZGlmaWVkT24iOiIyMDI1LTA0LTE2VDEyOjI0OjQxWi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jEvYWNzLm9yZ2xldHQuOWIwMjI1OCIsIlVyaVN0cmluZyI6Imh0dHBzOi8vZG9pLm9yZy8xMC4xMDIxL2Fjcy5vcmdsZXR0LjliMDIyNTg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}</w:instrText>
          </w:r>
          <w:r>
            <w:fldChar w:fldCharType="separate"/>
          </w:r>
          <w:r>
            <w:t>[1]</w:t>
          </w:r>
          <w:r>
            <w:fldChar w:fldCharType="end"/>
          </w:r>
        </w:sdtContent>
      </w:sdt>
      <w:r>
        <w:t xml:space="preserve"> with phloroglucinol or protected phloroglucinol</w:t>
      </w:r>
      <w:r w:rsidR="000C638D">
        <w:t xml:space="preserve">, but unfortunately that didn’t work out (Scheme 6). Therefore, we used the synthesis route presented in the manuscript to obtain the probe. </w:t>
      </w:r>
    </w:p>
    <w:p w14:paraId="7CC23E4F" w14:textId="10A0A734" w:rsidR="00F146D5" w:rsidRDefault="00CD13AA" w:rsidP="00F146D5">
      <w:pPr>
        <w:keepNext/>
      </w:pPr>
      <w:r w:rsidRPr="00741C90">
        <w:rPr>
          <w:lang w:val="de-DE"/>
        </w:rPr>
        <w:object w:dxaOrig="8217" w:dyaOrig="5635" w14:anchorId="69EB239D">
          <v:shape id="_x0000_i1030" type="#_x0000_t75" style="width:315pt;height:216.75pt" o:ole="">
            <v:imagedata r:id="rId17" o:title=""/>
          </v:shape>
          <o:OLEObject Type="Embed" ProgID="ChemDraw.Document.6.0" ShapeID="_x0000_i1030" DrawAspect="Content" ObjectID="_1807697286" r:id="rId18"/>
        </w:object>
      </w:r>
    </w:p>
    <w:p w14:paraId="42DD5BB4" w14:textId="56D3670B" w:rsidR="00F146D5" w:rsidRPr="00B74EE3" w:rsidRDefault="00F146D5" w:rsidP="00F146D5">
      <w:pPr>
        <w:pStyle w:val="Beschriftung"/>
        <w:rPr>
          <w:rFonts w:cs="Arial"/>
          <w:i/>
          <w:iCs w:val="0"/>
          <w:color w:val="auto"/>
          <w:sz w:val="22"/>
          <w:szCs w:val="22"/>
        </w:rPr>
      </w:pPr>
      <w:r w:rsidRPr="00B74EE3">
        <w:rPr>
          <w:rFonts w:cs="Arial"/>
          <w:b/>
          <w:iCs w:val="0"/>
          <w:color w:val="auto"/>
        </w:rPr>
        <w:t xml:space="preserve">Scheme </w:t>
      </w:r>
      <w:r w:rsidR="00F47C0E">
        <w:rPr>
          <w:rFonts w:cs="Arial"/>
          <w:b/>
          <w:iCs w:val="0"/>
          <w:color w:val="auto"/>
        </w:rPr>
        <w:t>S</w:t>
      </w:r>
      <w:r w:rsidRPr="00B74EE3">
        <w:rPr>
          <w:rFonts w:cs="Arial"/>
          <w:b/>
          <w:i/>
          <w:iCs w:val="0"/>
          <w:color w:val="auto"/>
        </w:rPr>
        <w:fldChar w:fldCharType="begin"/>
      </w:r>
      <w:r w:rsidRPr="00B74EE3">
        <w:rPr>
          <w:rFonts w:cs="Arial"/>
          <w:b/>
          <w:iCs w:val="0"/>
          <w:color w:val="auto"/>
        </w:rPr>
        <w:instrText xml:space="preserve"> SEQ Scheme \* ARABIC </w:instrText>
      </w:r>
      <w:r w:rsidRPr="00B74EE3">
        <w:rPr>
          <w:rFonts w:cs="Arial"/>
          <w:b/>
          <w:i/>
          <w:iCs w:val="0"/>
          <w:color w:val="auto"/>
        </w:rPr>
        <w:fldChar w:fldCharType="separate"/>
      </w:r>
      <w:r w:rsidR="00CA1B9F">
        <w:rPr>
          <w:rFonts w:cs="Arial"/>
          <w:b/>
          <w:iCs w:val="0"/>
          <w:noProof/>
          <w:color w:val="auto"/>
        </w:rPr>
        <w:t>6</w:t>
      </w:r>
      <w:r w:rsidRPr="00B74EE3">
        <w:rPr>
          <w:rFonts w:cs="Arial"/>
          <w:b/>
          <w:i/>
          <w:iCs w:val="0"/>
          <w:color w:val="auto"/>
        </w:rPr>
        <w:fldChar w:fldCharType="end"/>
      </w:r>
      <w:r w:rsidRPr="00B74EE3">
        <w:rPr>
          <w:rFonts w:cs="Arial"/>
          <w:b/>
          <w:iCs w:val="0"/>
          <w:color w:val="auto"/>
        </w:rPr>
        <w:t>.</w:t>
      </w:r>
      <w:r w:rsidRPr="00B74EE3">
        <w:rPr>
          <w:rFonts w:cs="Arial"/>
          <w:iCs w:val="0"/>
          <w:color w:val="auto"/>
        </w:rPr>
        <w:t xml:space="preserve"> Reactions and conditions:</w:t>
      </w:r>
      <w:r>
        <w:rPr>
          <w:rFonts w:cs="Arial"/>
          <w:iCs w:val="0"/>
          <w:color w:val="auto"/>
        </w:rPr>
        <w:t xml:space="preserve"> a) </w:t>
      </w:r>
      <w:r w:rsidRPr="00113EEA">
        <w:rPr>
          <w:rFonts w:cs="Arial"/>
          <w:iCs w:val="0"/>
          <w:color w:val="auto"/>
        </w:rPr>
        <w:t xml:space="preserve">1. </w:t>
      </w:r>
      <w:proofErr w:type="spellStart"/>
      <w:r w:rsidRPr="00113EEA">
        <w:rPr>
          <w:rFonts w:cs="Arial"/>
          <w:iCs w:val="0"/>
          <w:color w:val="auto"/>
        </w:rPr>
        <w:t>citral</w:t>
      </w:r>
      <w:proofErr w:type="spellEnd"/>
      <w:r w:rsidRPr="00113EEA">
        <w:rPr>
          <w:rFonts w:cs="Arial"/>
          <w:iCs w:val="0"/>
          <w:color w:val="auto"/>
        </w:rPr>
        <w:t>, BuNH</w:t>
      </w:r>
      <w:r w:rsidRPr="00113EEA">
        <w:rPr>
          <w:rFonts w:cs="Arial"/>
          <w:iCs w:val="0"/>
          <w:color w:val="auto"/>
          <w:vertAlign w:val="subscript"/>
        </w:rPr>
        <w:t>2</w:t>
      </w:r>
      <w:r w:rsidRPr="00113EEA">
        <w:rPr>
          <w:rFonts w:cs="Arial"/>
          <w:iCs w:val="0"/>
          <w:color w:val="auto"/>
        </w:rPr>
        <w:t>, toluene, r</w:t>
      </w:r>
      <w:r w:rsidR="000C638D">
        <w:rPr>
          <w:rFonts w:cs="Arial"/>
          <w:iCs w:val="0"/>
          <w:color w:val="auto"/>
        </w:rPr>
        <w:t>eflux</w:t>
      </w:r>
      <w:r w:rsidRPr="00113EEA">
        <w:rPr>
          <w:rFonts w:cs="Arial"/>
          <w:iCs w:val="0"/>
          <w:color w:val="auto"/>
        </w:rPr>
        <w:t xml:space="preserve">, overnight; 2. Dowex50WX8, 30 min, </w:t>
      </w:r>
      <w:r w:rsidR="000C638D">
        <w:rPr>
          <w:rFonts w:cs="Arial"/>
          <w:iCs w:val="0"/>
          <w:color w:val="auto"/>
        </w:rPr>
        <w:t>RT</w:t>
      </w:r>
      <w:r w:rsidRPr="00113EEA">
        <w:rPr>
          <w:rFonts w:cs="Arial"/>
          <w:iCs w:val="0"/>
          <w:color w:val="auto"/>
        </w:rPr>
        <w:t>; 3. I</w:t>
      </w:r>
      <w:r w:rsidRPr="00113EEA">
        <w:rPr>
          <w:rFonts w:cs="Arial"/>
          <w:iCs w:val="0"/>
          <w:color w:val="auto"/>
          <w:vertAlign w:val="subscript"/>
        </w:rPr>
        <w:t>2</w:t>
      </w:r>
      <w:r w:rsidRPr="00113EEA">
        <w:rPr>
          <w:rFonts w:cs="Arial"/>
          <w:iCs w:val="0"/>
          <w:color w:val="auto"/>
        </w:rPr>
        <w:t>, toluene, r</w:t>
      </w:r>
      <w:r w:rsidR="000C638D">
        <w:rPr>
          <w:rFonts w:cs="Arial"/>
          <w:iCs w:val="0"/>
          <w:color w:val="auto"/>
        </w:rPr>
        <w:t>eflux</w:t>
      </w:r>
      <w:r w:rsidRPr="00113EEA">
        <w:rPr>
          <w:rFonts w:cs="Arial"/>
          <w:iCs w:val="0"/>
          <w:color w:val="auto"/>
        </w:rPr>
        <w:t>, 5 h;</w:t>
      </w:r>
      <w:r>
        <w:rPr>
          <w:rFonts w:cs="Arial"/>
          <w:iCs w:val="0"/>
          <w:color w:val="auto"/>
        </w:rPr>
        <w:t xml:space="preserve"> b) K</w:t>
      </w:r>
      <w:r>
        <w:rPr>
          <w:rFonts w:cs="Arial"/>
          <w:iCs w:val="0"/>
          <w:color w:val="auto"/>
          <w:vertAlign w:val="subscript"/>
        </w:rPr>
        <w:t>2</w:t>
      </w:r>
      <w:r>
        <w:rPr>
          <w:rFonts w:cs="Arial"/>
          <w:iCs w:val="0"/>
          <w:color w:val="auto"/>
        </w:rPr>
        <w:t>CO</w:t>
      </w:r>
      <w:r>
        <w:rPr>
          <w:rFonts w:cs="Arial"/>
          <w:iCs w:val="0"/>
          <w:color w:val="auto"/>
          <w:vertAlign w:val="subscript"/>
        </w:rPr>
        <w:t>3</w:t>
      </w:r>
      <w:r>
        <w:rPr>
          <w:rFonts w:cs="Arial"/>
          <w:iCs w:val="0"/>
          <w:color w:val="auto"/>
        </w:rPr>
        <w:t>, Me</w:t>
      </w:r>
      <w:r>
        <w:rPr>
          <w:rFonts w:cs="Arial"/>
          <w:iCs w:val="0"/>
          <w:color w:val="auto"/>
          <w:vertAlign w:val="subscript"/>
        </w:rPr>
        <w:t>2</w:t>
      </w:r>
      <w:r>
        <w:rPr>
          <w:rFonts w:cs="Arial"/>
          <w:iCs w:val="0"/>
          <w:color w:val="auto"/>
        </w:rPr>
        <w:t>SO</w:t>
      </w:r>
      <w:r>
        <w:rPr>
          <w:rFonts w:cs="Arial"/>
          <w:iCs w:val="0"/>
          <w:color w:val="auto"/>
          <w:vertAlign w:val="subscript"/>
        </w:rPr>
        <w:t>4</w:t>
      </w:r>
      <w:r>
        <w:rPr>
          <w:rFonts w:cs="Arial"/>
          <w:iCs w:val="0"/>
          <w:color w:val="auto"/>
        </w:rPr>
        <w:t>, acetone, 55°C, overnight; c) K</w:t>
      </w:r>
      <w:r>
        <w:rPr>
          <w:rFonts w:cs="Arial"/>
          <w:iCs w:val="0"/>
          <w:color w:val="auto"/>
          <w:vertAlign w:val="subscript"/>
        </w:rPr>
        <w:t>2</w:t>
      </w:r>
      <w:r>
        <w:rPr>
          <w:rFonts w:cs="Arial"/>
          <w:iCs w:val="0"/>
          <w:color w:val="auto"/>
        </w:rPr>
        <w:t>CO</w:t>
      </w:r>
      <w:r>
        <w:rPr>
          <w:rFonts w:cs="Arial"/>
          <w:iCs w:val="0"/>
          <w:color w:val="auto"/>
          <w:vertAlign w:val="subscript"/>
        </w:rPr>
        <w:t>3</w:t>
      </w:r>
      <w:r>
        <w:rPr>
          <w:rFonts w:cs="Arial"/>
          <w:iCs w:val="0"/>
          <w:color w:val="auto"/>
        </w:rPr>
        <w:t xml:space="preserve">, benzyl bromide, DMF, </w:t>
      </w:r>
      <w:r w:rsidR="000C638D">
        <w:rPr>
          <w:rFonts w:cs="Arial"/>
          <w:iCs w:val="0"/>
          <w:color w:val="auto"/>
        </w:rPr>
        <w:t>RT</w:t>
      </w:r>
      <w:r>
        <w:rPr>
          <w:rFonts w:cs="Arial"/>
          <w:iCs w:val="0"/>
          <w:color w:val="auto"/>
        </w:rPr>
        <w:t xml:space="preserve">, 3 h. </w:t>
      </w:r>
    </w:p>
    <w:p w14:paraId="5959ED22" w14:textId="77777777" w:rsidR="00F146D5" w:rsidRDefault="00F146D5" w:rsidP="008379E9"/>
    <w:p w14:paraId="4C6C023C" w14:textId="77777777" w:rsidR="008379E9" w:rsidRPr="008379E9" w:rsidRDefault="008379E9" w:rsidP="008379E9"/>
    <w:p w14:paraId="71296254" w14:textId="77777777" w:rsidR="00294725" w:rsidRDefault="00294725">
      <w:pPr>
        <w:rPr>
          <w:rFonts w:eastAsiaTheme="majorEastAsia" w:cs="Arial"/>
          <w:color w:val="2F5496" w:themeColor="accent1" w:themeShade="BF"/>
          <w:sz w:val="28"/>
          <w:szCs w:val="28"/>
        </w:rPr>
      </w:pPr>
      <w:r>
        <w:rPr>
          <w:rFonts w:cs="Arial"/>
          <w:sz w:val="28"/>
          <w:szCs w:val="28"/>
        </w:rPr>
        <w:br w:type="page"/>
      </w:r>
    </w:p>
    <w:p w14:paraId="1C7485C4" w14:textId="1F67EE30" w:rsidR="001B53E9" w:rsidRPr="00665B52" w:rsidRDefault="0057220A" w:rsidP="0057220A">
      <w:pPr>
        <w:pStyle w:val="berschrift1"/>
        <w:rPr>
          <w:rFonts w:ascii="Arial" w:hAnsi="Arial" w:cs="Arial"/>
          <w:sz w:val="28"/>
          <w:szCs w:val="28"/>
        </w:rPr>
      </w:pPr>
      <w:bookmarkStart w:id="1" w:name="_Toc195774578"/>
      <w:r w:rsidRPr="00166BC7">
        <w:rPr>
          <w:rFonts w:ascii="Arial" w:hAnsi="Arial" w:cs="Arial"/>
          <w:sz w:val="28"/>
          <w:szCs w:val="28"/>
        </w:rPr>
        <w:lastRenderedPageBreak/>
        <w:t>Experimental Procedures</w:t>
      </w:r>
      <w:bookmarkEnd w:id="1"/>
    </w:p>
    <w:p w14:paraId="405D05F8" w14:textId="0A727252" w:rsidR="0057220A" w:rsidRPr="00665B52" w:rsidRDefault="0057220A" w:rsidP="0057220A">
      <w:pPr>
        <w:rPr>
          <w:rFonts w:cs="Arial"/>
          <w:sz w:val="24"/>
          <w:szCs w:val="24"/>
        </w:rPr>
      </w:pPr>
      <w:bookmarkStart w:id="2" w:name="_Hlk191883806"/>
      <w:r w:rsidRPr="00665B52">
        <w:rPr>
          <w:rFonts w:cs="Arial"/>
          <w:sz w:val="24"/>
          <w:szCs w:val="24"/>
        </w:rPr>
        <w:t>General Information</w:t>
      </w:r>
    </w:p>
    <w:p w14:paraId="6B36D0EC" w14:textId="06F77A5B" w:rsidR="0057220A" w:rsidRPr="00166BC7" w:rsidRDefault="00A95911" w:rsidP="00A95911">
      <w:pPr>
        <w:rPr>
          <w:rFonts w:cs="Arial"/>
        </w:rPr>
      </w:pPr>
      <w:r w:rsidRPr="00166BC7">
        <w:rPr>
          <w:rFonts w:cs="Arial"/>
        </w:rPr>
        <w:t>All reagents were used without further purification and bought from common commercial suppliers in reagent grade. For anhydrous reaction conditions, THF was dried before use by refluxing over sodium slices for at least 2 hours under an argon atmosphere. Thin-layer chromatography was performed on silica gel 60 (alumina foils with fluorescent indicator 254</w:t>
      </w:r>
      <w:r w:rsidR="00ED708C" w:rsidRPr="00166BC7">
        <w:rPr>
          <w:rFonts w:cs="Arial"/>
        </w:rPr>
        <w:t> </w:t>
      </w:r>
      <w:r w:rsidRPr="00166BC7">
        <w:rPr>
          <w:rFonts w:cs="Arial"/>
        </w:rPr>
        <w:t xml:space="preserve">nm). UV light (254 and 366 nm) was used for detection. For column chromatography, silica gel 60 (particle size 0.040−0.063 mm) was used. Nuclear magnetic resonance (NMR) spectra were recorded with a Bruker AV-400 NMR instrument (Bruker, Karlsruhe, Germany) in a deuterated solvent. Chemical shifts are expressed in parts per million (ppm) relative to the solvent applied (2.50 ppm for </w:t>
      </w:r>
      <w:r w:rsidRPr="00166BC7">
        <w:rPr>
          <w:rFonts w:cs="Arial"/>
          <w:vertAlign w:val="superscript"/>
        </w:rPr>
        <w:t>1</w:t>
      </w:r>
      <w:r w:rsidRPr="00166BC7">
        <w:rPr>
          <w:rFonts w:cs="Arial"/>
        </w:rPr>
        <w:t xml:space="preserve">H and 39.5 ppm for </w:t>
      </w:r>
      <w:r w:rsidRPr="00166BC7">
        <w:rPr>
          <w:rFonts w:cs="Arial"/>
          <w:vertAlign w:val="superscript"/>
        </w:rPr>
        <w:t>13</w:t>
      </w:r>
      <w:r w:rsidRPr="00166BC7">
        <w:rPr>
          <w:rFonts w:cs="Arial"/>
        </w:rPr>
        <w:t>C in DMSO-</w:t>
      </w:r>
      <w:r w:rsidRPr="00166BC7">
        <w:rPr>
          <w:rFonts w:cs="Arial"/>
          <w:i/>
          <w:iCs/>
        </w:rPr>
        <w:t>d</w:t>
      </w:r>
      <w:r w:rsidRPr="00166BC7">
        <w:rPr>
          <w:rFonts w:cs="Arial"/>
          <w:i/>
          <w:iCs/>
          <w:vertAlign w:val="subscript"/>
        </w:rPr>
        <w:t>6</w:t>
      </w:r>
      <w:r w:rsidRPr="00166BC7">
        <w:rPr>
          <w:rFonts w:cs="Arial"/>
        </w:rPr>
        <w:t xml:space="preserve">; 7.26 ppm for </w:t>
      </w:r>
      <w:r w:rsidRPr="00166BC7">
        <w:rPr>
          <w:rFonts w:cs="Arial"/>
          <w:vertAlign w:val="superscript"/>
        </w:rPr>
        <w:t>1</w:t>
      </w:r>
      <w:r w:rsidRPr="00166BC7">
        <w:rPr>
          <w:rFonts w:cs="Arial"/>
        </w:rPr>
        <w:t>H and 77.2</w:t>
      </w:r>
      <w:r w:rsidR="00ED708C" w:rsidRPr="00166BC7">
        <w:rPr>
          <w:rFonts w:cs="Arial"/>
        </w:rPr>
        <w:t> </w:t>
      </w:r>
      <w:r w:rsidRPr="00166BC7">
        <w:rPr>
          <w:rFonts w:cs="Arial"/>
        </w:rPr>
        <w:t xml:space="preserve">ppm for </w:t>
      </w:r>
      <w:r w:rsidRPr="00166BC7">
        <w:rPr>
          <w:rFonts w:cs="Arial"/>
          <w:vertAlign w:val="superscript"/>
        </w:rPr>
        <w:t>13</w:t>
      </w:r>
      <w:r w:rsidRPr="00166BC7">
        <w:rPr>
          <w:rFonts w:cs="Arial"/>
        </w:rPr>
        <w:t>C for CDCl</w:t>
      </w:r>
      <w:r w:rsidRPr="00166BC7">
        <w:rPr>
          <w:rFonts w:cs="Arial"/>
          <w:vertAlign w:val="subscript"/>
        </w:rPr>
        <w:t>3</w:t>
      </w:r>
      <w:r w:rsidRPr="00166BC7">
        <w:rPr>
          <w:rFonts w:cs="Arial"/>
        </w:rPr>
        <w:t xml:space="preserve">; 2.05 ppm for </w:t>
      </w:r>
      <w:r w:rsidRPr="00166BC7">
        <w:rPr>
          <w:rFonts w:cs="Arial"/>
          <w:vertAlign w:val="superscript"/>
        </w:rPr>
        <w:t>1</w:t>
      </w:r>
      <w:r w:rsidRPr="00166BC7">
        <w:rPr>
          <w:rFonts w:cs="Arial"/>
        </w:rPr>
        <w:t xml:space="preserve">H and 206.3 ppm for </w:t>
      </w:r>
      <w:r w:rsidRPr="00166BC7">
        <w:rPr>
          <w:rFonts w:cs="Arial"/>
          <w:vertAlign w:val="superscript"/>
        </w:rPr>
        <w:t>13</w:t>
      </w:r>
      <w:r w:rsidRPr="00166BC7">
        <w:rPr>
          <w:rFonts w:cs="Arial"/>
        </w:rPr>
        <w:t>C for acetone-</w:t>
      </w:r>
      <w:r w:rsidRPr="00166BC7">
        <w:rPr>
          <w:rFonts w:cs="Arial"/>
          <w:i/>
          <w:iCs/>
        </w:rPr>
        <w:t>d</w:t>
      </w:r>
      <w:r w:rsidRPr="00166BC7">
        <w:rPr>
          <w:rFonts w:cs="Arial"/>
          <w:i/>
          <w:iCs/>
          <w:vertAlign w:val="subscript"/>
        </w:rPr>
        <w:t>6</w:t>
      </w:r>
      <w:r w:rsidRPr="00166BC7">
        <w:rPr>
          <w:rFonts w:cs="Arial"/>
        </w:rPr>
        <w:t xml:space="preserve">; 4.87 ppm for </w:t>
      </w:r>
      <w:r w:rsidRPr="00166BC7">
        <w:rPr>
          <w:rFonts w:cs="Arial"/>
          <w:vertAlign w:val="superscript"/>
        </w:rPr>
        <w:t>1</w:t>
      </w:r>
      <w:r w:rsidRPr="00166BC7">
        <w:rPr>
          <w:rFonts w:cs="Arial"/>
        </w:rPr>
        <w:t xml:space="preserve">H and 49.0 ppm for </w:t>
      </w:r>
      <w:r w:rsidRPr="00166BC7">
        <w:rPr>
          <w:rFonts w:cs="Arial"/>
          <w:vertAlign w:val="superscript"/>
        </w:rPr>
        <w:t>13</w:t>
      </w:r>
      <w:r w:rsidRPr="00166BC7">
        <w:rPr>
          <w:rFonts w:cs="Arial"/>
        </w:rPr>
        <w:t>C for methanol-</w:t>
      </w:r>
      <w:r w:rsidRPr="00166BC7">
        <w:rPr>
          <w:rFonts w:cs="Arial"/>
          <w:i/>
          <w:iCs/>
        </w:rPr>
        <w:t>d</w:t>
      </w:r>
      <w:r w:rsidRPr="00166BC7">
        <w:rPr>
          <w:rFonts w:cs="Arial"/>
          <w:i/>
          <w:iCs/>
          <w:vertAlign w:val="subscript"/>
        </w:rPr>
        <w:t>4</w:t>
      </w:r>
      <w:r w:rsidRPr="00166BC7">
        <w:rPr>
          <w:rFonts w:cs="Arial"/>
        </w:rPr>
        <w:t>). The purity of the synthesis products was determined by HPLC (Shimadzu Products), containing a DGU- 20A3R degassing unit, an</w:t>
      </w:r>
      <w:r w:rsidR="00ED708C" w:rsidRPr="00166BC7">
        <w:rPr>
          <w:rFonts w:cs="Arial"/>
        </w:rPr>
        <w:t xml:space="preserve"> </w:t>
      </w:r>
      <w:r w:rsidRPr="00166BC7">
        <w:rPr>
          <w:rFonts w:cs="Arial"/>
        </w:rPr>
        <w:t>LC20AB liquid chromatograph, and an</w:t>
      </w:r>
      <w:r w:rsidR="00ED708C" w:rsidRPr="00166BC7">
        <w:rPr>
          <w:rFonts w:cs="Arial"/>
        </w:rPr>
        <w:t xml:space="preserve"> </w:t>
      </w:r>
      <w:r w:rsidRPr="00166BC7">
        <w:rPr>
          <w:rFonts w:cs="Arial"/>
        </w:rPr>
        <w:t>SPD-20A UV/vis detector. UV detection was measured at 254 nm.</w:t>
      </w:r>
      <w:r w:rsidR="00ED708C" w:rsidRPr="00166BC7">
        <w:rPr>
          <w:rFonts w:cs="Arial"/>
        </w:rPr>
        <w:t xml:space="preserve"> </w:t>
      </w:r>
      <w:r w:rsidRPr="00166BC7">
        <w:rPr>
          <w:rFonts w:cs="Arial"/>
        </w:rPr>
        <w:t>Mass spectra were obtained by an LCMS 2020 (Shimadzu Products).</w:t>
      </w:r>
      <w:r w:rsidR="00ED708C" w:rsidRPr="00166BC7">
        <w:rPr>
          <w:rFonts w:cs="Arial"/>
        </w:rPr>
        <w:t xml:space="preserve"> </w:t>
      </w:r>
      <w:r w:rsidRPr="00166BC7">
        <w:rPr>
          <w:rFonts w:cs="Arial"/>
        </w:rPr>
        <w:t xml:space="preserve">As a stationary phase, a </w:t>
      </w:r>
      <w:proofErr w:type="spellStart"/>
      <w:r w:rsidRPr="00166BC7">
        <w:rPr>
          <w:rFonts w:cs="Arial"/>
        </w:rPr>
        <w:t>Synergi</w:t>
      </w:r>
      <w:proofErr w:type="spellEnd"/>
      <w:r w:rsidRPr="00166BC7">
        <w:rPr>
          <w:rFonts w:cs="Arial"/>
        </w:rPr>
        <w:t xml:space="preserve"> 4U fusion-RP (150 mm × 4.6 mm)</w:t>
      </w:r>
      <w:r w:rsidR="00ED708C" w:rsidRPr="00166BC7">
        <w:rPr>
          <w:rFonts w:cs="Arial"/>
        </w:rPr>
        <w:t xml:space="preserve"> </w:t>
      </w:r>
      <w:r w:rsidRPr="00166BC7">
        <w:rPr>
          <w:rFonts w:cs="Arial"/>
        </w:rPr>
        <w:t>column was used, and as a mobile phase, a gradient of methanol/water with 0.1% formic acid was used. Parameters: A = water, B =</w:t>
      </w:r>
      <w:r w:rsidR="00ED708C" w:rsidRPr="00166BC7">
        <w:rPr>
          <w:rFonts w:cs="Arial"/>
        </w:rPr>
        <w:t xml:space="preserve"> </w:t>
      </w:r>
      <w:r w:rsidRPr="00166BC7">
        <w:rPr>
          <w:rFonts w:cs="Arial"/>
        </w:rPr>
        <w:t>methanol, V(B)/(V(A) + V(B)) = from 5 to 9</w:t>
      </w:r>
      <w:r w:rsidR="00ED708C" w:rsidRPr="00166BC7">
        <w:rPr>
          <w:rFonts w:cs="Arial"/>
        </w:rPr>
        <w:t>5</w:t>
      </w:r>
      <w:r w:rsidRPr="00166BC7">
        <w:rPr>
          <w:rFonts w:cs="Arial"/>
        </w:rPr>
        <w:t>% over 10 min, V(B)/(V(A) + V(B)) = 9</w:t>
      </w:r>
      <w:r w:rsidR="00ED708C" w:rsidRPr="00166BC7">
        <w:rPr>
          <w:rFonts w:cs="Arial"/>
        </w:rPr>
        <w:t>5</w:t>
      </w:r>
      <w:r w:rsidRPr="00166BC7">
        <w:rPr>
          <w:rFonts w:cs="Arial"/>
        </w:rPr>
        <w:t>% for 5 min, V(B)/(V(A) + V(B)) = from 9</w:t>
      </w:r>
      <w:r w:rsidR="00ED708C" w:rsidRPr="00166BC7">
        <w:rPr>
          <w:rFonts w:cs="Arial"/>
        </w:rPr>
        <w:t>5</w:t>
      </w:r>
      <w:r w:rsidRPr="00166BC7">
        <w:rPr>
          <w:rFonts w:cs="Arial"/>
        </w:rPr>
        <w:t xml:space="preserve"> to</w:t>
      </w:r>
      <w:r w:rsidR="00ED708C" w:rsidRPr="00166BC7">
        <w:rPr>
          <w:rFonts w:cs="Arial"/>
        </w:rPr>
        <w:t xml:space="preserve"> </w:t>
      </w:r>
      <w:r w:rsidRPr="00166BC7">
        <w:rPr>
          <w:rFonts w:cs="Arial"/>
        </w:rPr>
        <w:t>5% over 3 min. The method was performed with a flow rate of 1.0</w:t>
      </w:r>
      <w:r w:rsidR="00ED708C" w:rsidRPr="00166BC7">
        <w:rPr>
          <w:rFonts w:cs="Arial"/>
        </w:rPr>
        <w:t xml:space="preserve"> </w:t>
      </w:r>
      <w:r w:rsidRPr="00166BC7">
        <w:rPr>
          <w:rFonts w:cs="Arial"/>
        </w:rPr>
        <w:t>mL/min. Compounds were only used for biological evaluation if the</w:t>
      </w:r>
      <w:r w:rsidR="00ED708C" w:rsidRPr="00166BC7">
        <w:rPr>
          <w:rFonts w:cs="Arial"/>
        </w:rPr>
        <w:t xml:space="preserve"> </w:t>
      </w:r>
      <w:r w:rsidRPr="00166BC7">
        <w:rPr>
          <w:rFonts w:cs="Arial"/>
        </w:rPr>
        <w:t>purity was</w:t>
      </w:r>
      <w:r w:rsidR="00ED708C" w:rsidRPr="00166BC7">
        <w:rPr>
          <w:rFonts w:cs="Arial"/>
        </w:rPr>
        <w:t xml:space="preserve"> </w:t>
      </w:r>
      <w:r w:rsidRPr="00166BC7">
        <w:rPr>
          <w:rFonts w:cs="Arial"/>
        </w:rPr>
        <w:t xml:space="preserve">≥95%. Melting points were determined using an </w:t>
      </w:r>
      <w:proofErr w:type="spellStart"/>
      <w:r w:rsidRPr="00166BC7">
        <w:rPr>
          <w:rFonts w:cs="Arial"/>
        </w:rPr>
        <w:t>OptiMelt</w:t>
      </w:r>
      <w:proofErr w:type="spellEnd"/>
      <w:r w:rsidR="00ED708C" w:rsidRPr="00166BC7">
        <w:rPr>
          <w:rFonts w:cs="Arial"/>
        </w:rPr>
        <w:t xml:space="preserve"> </w:t>
      </w:r>
      <w:r w:rsidRPr="00166BC7">
        <w:rPr>
          <w:rFonts w:cs="Arial"/>
        </w:rPr>
        <w:t>automated melting point system</w:t>
      </w:r>
      <w:r w:rsidR="00ED708C" w:rsidRPr="00166BC7">
        <w:rPr>
          <w:rFonts w:cs="Arial"/>
        </w:rPr>
        <w:t xml:space="preserve"> </w:t>
      </w:r>
      <w:r w:rsidRPr="00166BC7">
        <w:rPr>
          <w:rFonts w:cs="Arial"/>
        </w:rPr>
        <w:t>(Scientific Instruments GmbH,</w:t>
      </w:r>
      <w:r w:rsidR="00ED708C" w:rsidRPr="00166BC7">
        <w:rPr>
          <w:rFonts w:cs="Arial"/>
        </w:rPr>
        <w:t xml:space="preserve"> </w:t>
      </w:r>
      <w:proofErr w:type="spellStart"/>
      <w:r w:rsidRPr="00166BC7">
        <w:rPr>
          <w:rFonts w:cs="Arial"/>
        </w:rPr>
        <w:t>Gilching</w:t>
      </w:r>
      <w:proofErr w:type="spellEnd"/>
      <w:r w:rsidRPr="00166BC7">
        <w:rPr>
          <w:rFonts w:cs="Arial"/>
        </w:rPr>
        <w:t>, Germany).</w:t>
      </w:r>
    </w:p>
    <w:bookmarkEnd w:id="2"/>
    <w:p w14:paraId="1BE0F2DD" w14:textId="77777777" w:rsidR="00753A19" w:rsidRPr="00166BC7" w:rsidRDefault="00753A19" w:rsidP="00A95911">
      <w:pPr>
        <w:rPr>
          <w:rFonts w:cs="Arial"/>
        </w:rPr>
      </w:pPr>
    </w:p>
    <w:p w14:paraId="22C12258" w14:textId="45EA23E3" w:rsidR="00A0028F" w:rsidRPr="00281C13" w:rsidRDefault="00290855" w:rsidP="00A0028F">
      <w:pPr>
        <w:keepNext/>
      </w:pPr>
      <w:r w:rsidRPr="00281C13">
        <w:rPr>
          <w:noProof/>
        </w:rPr>
        <w:object w:dxaOrig="12413" w:dyaOrig="3334" w14:anchorId="1B583A4B">
          <v:shape id="_x0000_i1031" type="#_x0000_t75" alt="" style="width:450pt;height:121.5pt;mso-width-percent:0;mso-height-percent:0;mso-width-percent:0;mso-height-percent:0" o:ole="">
            <v:imagedata r:id="rId19" o:title=""/>
          </v:shape>
          <o:OLEObject Type="Embed" ProgID="ChemDraw.Document.6.0" ShapeID="_x0000_i1031" DrawAspect="Content" ObjectID="_1807697287" r:id="rId20"/>
        </w:object>
      </w:r>
    </w:p>
    <w:p w14:paraId="664F4E4D" w14:textId="0724E4D8" w:rsidR="00A0028F" w:rsidRPr="00281C13" w:rsidRDefault="00A0028F" w:rsidP="00A0028F">
      <w:pPr>
        <w:pStyle w:val="Beschriftung"/>
        <w:rPr>
          <w:rFonts w:cs="Arial"/>
          <w:i/>
          <w:iCs w:val="0"/>
          <w:color w:val="auto"/>
          <w:sz w:val="22"/>
          <w:szCs w:val="22"/>
        </w:rPr>
      </w:pPr>
      <w:r w:rsidRPr="00281C13">
        <w:rPr>
          <w:rFonts w:cs="Arial"/>
          <w:b/>
          <w:iCs w:val="0"/>
          <w:color w:val="auto"/>
        </w:rPr>
        <w:t xml:space="preserve">Scheme </w:t>
      </w:r>
      <w:r w:rsidR="00F47C0E">
        <w:rPr>
          <w:rFonts w:cs="Arial"/>
          <w:b/>
          <w:iCs w:val="0"/>
          <w:color w:val="auto"/>
        </w:rPr>
        <w:t>S</w:t>
      </w:r>
      <w:r w:rsidRPr="00281C13">
        <w:rPr>
          <w:rFonts w:cs="Arial"/>
          <w:b/>
          <w:i/>
          <w:iCs w:val="0"/>
          <w:color w:val="auto"/>
        </w:rPr>
        <w:fldChar w:fldCharType="begin"/>
      </w:r>
      <w:r w:rsidRPr="00281C13">
        <w:rPr>
          <w:rFonts w:cs="Arial"/>
          <w:b/>
          <w:iCs w:val="0"/>
          <w:color w:val="auto"/>
        </w:rPr>
        <w:instrText xml:space="preserve"> SEQ Scheme \* ARABIC </w:instrText>
      </w:r>
      <w:r w:rsidRPr="00281C13">
        <w:rPr>
          <w:rFonts w:cs="Arial"/>
          <w:b/>
          <w:i/>
          <w:iCs w:val="0"/>
          <w:color w:val="auto"/>
        </w:rPr>
        <w:fldChar w:fldCharType="separate"/>
      </w:r>
      <w:r w:rsidR="00CA1B9F">
        <w:rPr>
          <w:rFonts w:cs="Arial"/>
          <w:b/>
          <w:iCs w:val="0"/>
          <w:noProof/>
          <w:color w:val="auto"/>
        </w:rPr>
        <w:t>7</w:t>
      </w:r>
      <w:r w:rsidRPr="00281C13">
        <w:rPr>
          <w:rFonts w:cs="Arial"/>
          <w:b/>
          <w:i/>
          <w:iCs w:val="0"/>
          <w:color w:val="auto"/>
        </w:rPr>
        <w:fldChar w:fldCharType="end"/>
      </w:r>
      <w:r w:rsidRPr="00281C13">
        <w:rPr>
          <w:rFonts w:cs="Arial"/>
          <w:b/>
          <w:iCs w:val="0"/>
          <w:color w:val="auto"/>
        </w:rPr>
        <w:t>.</w:t>
      </w:r>
      <w:r w:rsidRPr="00281C13">
        <w:rPr>
          <w:rFonts w:cs="Arial"/>
          <w:iCs w:val="0"/>
          <w:color w:val="auto"/>
        </w:rPr>
        <w:t xml:space="preserve"> Reactions and conditions: a) 1. LDA, THF, -78°C, 6 h min; 2. Propargyl bromide, rt, overnight; b) Ethylene glycol, triethyl orthoformate, </w:t>
      </w:r>
      <w:proofErr w:type="spellStart"/>
      <w:r w:rsidRPr="00281C13">
        <w:rPr>
          <w:rFonts w:cs="Arial"/>
          <w:color w:val="auto"/>
        </w:rPr>
        <w:t>p</w:t>
      </w:r>
      <w:r w:rsidRPr="00281C13">
        <w:rPr>
          <w:rFonts w:cs="Arial"/>
          <w:iCs w:val="0"/>
          <w:color w:val="auto"/>
        </w:rPr>
        <w:t>TsOH</w:t>
      </w:r>
      <w:proofErr w:type="spellEnd"/>
      <w:r w:rsidRPr="00281C13">
        <w:rPr>
          <w:rFonts w:cs="Arial"/>
          <w:iCs w:val="0"/>
          <w:color w:val="auto"/>
        </w:rPr>
        <w:t>, rt, overnight; c) LiAlH</w:t>
      </w:r>
      <w:r w:rsidRPr="00281C13">
        <w:rPr>
          <w:rFonts w:cs="Arial"/>
          <w:iCs w:val="0"/>
          <w:color w:val="auto"/>
          <w:vertAlign w:val="subscript"/>
        </w:rPr>
        <w:t>4</w:t>
      </w:r>
      <w:r w:rsidRPr="00281C13">
        <w:rPr>
          <w:rFonts w:cs="Arial"/>
          <w:iCs w:val="0"/>
          <w:color w:val="auto"/>
        </w:rPr>
        <w:t xml:space="preserve">, THF, 0°C -&gt; rt, 15 min; d) </w:t>
      </w:r>
      <w:proofErr w:type="spellStart"/>
      <w:r w:rsidRPr="00281C13">
        <w:rPr>
          <w:rFonts w:cs="Arial"/>
          <w:color w:val="auto"/>
        </w:rPr>
        <w:t>p</w:t>
      </w:r>
      <w:r w:rsidRPr="00281C13">
        <w:rPr>
          <w:rFonts w:cs="Arial"/>
          <w:iCs w:val="0"/>
          <w:color w:val="auto"/>
        </w:rPr>
        <w:t>TsOH</w:t>
      </w:r>
      <w:proofErr w:type="spellEnd"/>
      <w:r w:rsidRPr="00281C13">
        <w:rPr>
          <w:rFonts w:cs="Arial"/>
          <w:iCs w:val="0"/>
          <w:color w:val="auto"/>
        </w:rPr>
        <w:t>, acetone, rt, 2 h; e) 1. 7 N NH</w:t>
      </w:r>
      <w:r w:rsidRPr="00281C13">
        <w:rPr>
          <w:rFonts w:cs="Arial"/>
          <w:iCs w:val="0"/>
          <w:color w:val="auto"/>
          <w:vertAlign w:val="subscript"/>
        </w:rPr>
        <w:t xml:space="preserve">3 </w:t>
      </w:r>
      <w:r w:rsidRPr="00281C13">
        <w:rPr>
          <w:rFonts w:cs="Arial"/>
          <w:iCs w:val="0"/>
          <w:color w:val="auto"/>
        </w:rPr>
        <w:t xml:space="preserve">in MeOH, </w:t>
      </w:r>
      <w:proofErr w:type="spellStart"/>
      <w:r w:rsidRPr="00281C13">
        <w:rPr>
          <w:rFonts w:cs="Arial"/>
          <w:iCs w:val="0"/>
          <w:color w:val="auto"/>
        </w:rPr>
        <w:t>tBuOCl</w:t>
      </w:r>
      <w:proofErr w:type="spellEnd"/>
      <w:r w:rsidRPr="00281C13">
        <w:rPr>
          <w:rFonts w:cs="Arial"/>
          <w:iCs w:val="0"/>
          <w:color w:val="auto"/>
        </w:rPr>
        <w:t xml:space="preserve">, </w:t>
      </w:r>
      <w:proofErr w:type="spellStart"/>
      <w:r w:rsidRPr="00281C13">
        <w:rPr>
          <w:rFonts w:cs="Arial"/>
          <w:iCs w:val="0"/>
          <w:color w:val="auto"/>
        </w:rPr>
        <w:t>tBuOH</w:t>
      </w:r>
      <w:proofErr w:type="spellEnd"/>
      <w:r w:rsidRPr="00281C13">
        <w:rPr>
          <w:rFonts w:cs="Arial"/>
          <w:iCs w:val="0"/>
          <w:color w:val="auto"/>
        </w:rPr>
        <w:t xml:space="preserve">, rt, 4 h; 2. </w:t>
      </w:r>
      <w:proofErr w:type="spellStart"/>
      <w:r w:rsidRPr="00281C13">
        <w:rPr>
          <w:rFonts w:cs="Arial"/>
          <w:iCs w:val="0"/>
          <w:color w:val="auto"/>
        </w:rPr>
        <w:t>tBuOCl</w:t>
      </w:r>
      <w:proofErr w:type="spellEnd"/>
      <w:r w:rsidRPr="00281C13">
        <w:rPr>
          <w:rFonts w:cs="Arial"/>
          <w:iCs w:val="0"/>
          <w:color w:val="auto"/>
        </w:rPr>
        <w:t xml:space="preserve">, </w:t>
      </w:r>
      <w:proofErr w:type="spellStart"/>
      <w:r w:rsidRPr="00281C13">
        <w:rPr>
          <w:rFonts w:cs="Arial"/>
          <w:iCs w:val="0"/>
          <w:color w:val="auto"/>
        </w:rPr>
        <w:t>tBuOH</w:t>
      </w:r>
      <w:proofErr w:type="spellEnd"/>
      <w:r w:rsidRPr="00281C13">
        <w:rPr>
          <w:rFonts w:cs="Arial"/>
          <w:iCs w:val="0"/>
          <w:color w:val="auto"/>
        </w:rPr>
        <w:t>, rt, 2 h; f) I</w:t>
      </w:r>
      <w:r w:rsidRPr="00281C13">
        <w:rPr>
          <w:rFonts w:cs="Arial"/>
          <w:iCs w:val="0"/>
          <w:color w:val="auto"/>
          <w:vertAlign w:val="subscript"/>
        </w:rPr>
        <w:t>2</w:t>
      </w:r>
      <w:r w:rsidRPr="00281C13">
        <w:rPr>
          <w:rFonts w:cs="Arial"/>
          <w:iCs w:val="0"/>
          <w:color w:val="auto"/>
        </w:rPr>
        <w:t>, PPh</w:t>
      </w:r>
      <w:r w:rsidRPr="00281C13">
        <w:rPr>
          <w:rFonts w:cs="Arial"/>
          <w:iCs w:val="0"/>
          <w:color w:val="auto"/>
          <w:vertAlign w:val="subscript"/>
        </w:rPr>
        <w:t>3</w:t>
      </w:r>
      <w:r w:rsidRPr="00281C13">
        <w:rPr>
          <w:rFonts w:cs="Arial"/>
          <w:iCs w:val="0"/>
          <w:color w:val="auto"/>
        </w:rPr>
        <w:t>, imidazole, CH</w:t>
      </w:r>
      <w:r w:rsidRPr="00281C13">
        <w:rPr>
          <w:rFonts w:cs="Arial"/>
          <w:iCs w:val="0"/>
          <w:color w:val="auto"/>
          <w:vertAlign w:val="subscript"/>
        </w:rPr>
        <w:t>2</w:t>
      </w:r>
      <w:r w:rsidRPr="00281C13">
        <w:rPr>
          <w:rFonts w:cs="Arial"/>
          <w:iCs w:val="0"/>
          <w:color w:val="auto"/>
        </w:rPr>
        <w:t>Cl</w:t>
      </w:r>
      <w:r w:rsidRPr="00281C13">
        <w:rPr>
          <w:rFonts w:cs="Arial"/>
          <w:iCs w:val="0"/>
          <w:color w:val="auto"/>
          <w:vertAlign w:val="subscript"/>
        </w:rPr>
        <w:t>2</w:t>
      </w:r>
      <w:r w:rsidRPr="00281C13">
        <w:rPr>
          <w:rFonts w:cs="Arial"/>
          <w:iCs w:val="0"/>
          <w:color w:val="auto"/>
        </w:rPr>
        <w:t>, rt, 4 h</w:t>
      </w:r>
      <w:r>
        <w:rPr>
          <w:rFonts w:cs="Arial"/>
          <w:iCs w:val="0"/>
          <w:vanish/>
          <w:color w:val="auto"/>
        </w:rPr>
        <w:t>.</w:t>
      </w:r>
      <w:r w:rsidRPr="00281C13">
        <w:rPr>
          <w:rFonts w:cs="Arial"/>
          <w:iCs w:val="0"/>
          <w:color w:val="auto"/>
        </w:rPr>
        <w:t xml:space="preserve"> </w:t>
      </w:r>
    </w:p>
    <w:p w14:paraId="69A2B48D" w14:textId="77777777" w:rsidR="00ED708C" w:rsidRPr="00166BC7" w:rsidRDefault="00ED708C" w:rsidP="00A95911">
      <w:pPr>
        <w:rPr>
          <w:rFonts w:cs="Arial"/>
        </w:rPr>
      </w:pPr>
    </w:p>
    <w:p w14:paraId="198E67A1" w14:textId="5DF4CBBE" w:rsidR="00753A19" w:rsidRPr="00211365" w:rsidRDefault="00753A19" w:rsidP="00A95911">
      <w:pPr>
        <w:rPr>
          <w:rFonts w:cs="Arial"/>
          <w:sz w:val="24"/>
          <w:szCs w:val="24"/>
        </w:rPr>
      </w:pPr>
      <w:r w:rsidRPr="00211365">
        <w:rPr>
          <w:rFonts w:cs="Arial"/>
          <w:sz w:val="24"/>
          <w:szCs w:val="24"/>
        </w:rPr>
        <w:t>Synthesis</w:t>
      </w:r>
    </w:p>
    <w:p w14:paraId="436A847D" w14:textId="1892A497" w:rsidR="00416242" w:rsidRPr="00211365" w:rsidRDefault="00416242" w:rsidP="00416242">
      <w:pPr>
        <w:rPr>
          <w:rFonts w:cs="Arial"/>
          <w:i/>
          <w:iCs/>
        </w:rPr>
      </w:pPr>
      <w:r w:rsidRPr="00416242">
        <w:rPr>
          <w:rFonts w:cs="Arial"/>
          <w:i/>
          <w:iCs/>
        </w:rPr>
        <w:t>Ethyl 3-oxohept-6-ynoate (</w:t>
      </w:r>
      <w:r w:rsidRPr="00416242">
        <w:rPr>
          <w:rFonts w:cs="Arial"/>
          <w:b/>
          <w:i/>
          <w:iCs/>
        </w:rPr>
        <w:t>7</w:t>
      </w:r>
      <w:r w:rsidRPr="00416242">
        <w:rPr>
          <w:rFonts w:cs="Arial"/>
          <w:i/>
          <w:iCs/>
        </w:rPr>
        <w:t xml:space="preserve">). </w:t>
      </w:r>
      <w:r>
        <w:rPr>
          <w:rFonts w:cs="Arial"/>
          <w:iCs/>
          <w:lang w:val="en-GB"/>
        </w:rPr>
        <w:t>E</w:t>
      </w:r>
      <w:r w:rsidRPr="00416242">
        <w:rPr>
          <w:rFonts w:cs="Arial"/>
          <w:iCs/>
          <w:lang w:val="en-GB"/>
        </w:rPr>
        <w:t>thyl acetoacetate</w:t>
      </w:r>
      <w:r>
        <w:rPr>
          <w:rFonts w:cs="Arial"/>
          <w:iCs/>
          <w:lang w:val="en-GB"/>
        </w:rPr>
        <w:t xml:space="preserve"> </w:t>
      </w:r>
      <w:r>
        <w:rPr>
          <w:rFonts w:cs="Arial"/>
          <w:b/>
          <w:iCs/>
          <w:lang w:val="en-GB"/>
        </w:rPr>
        <w:t>6</w:t>
      </w:r>
      <w:r w:rsidRPr="00416242">
        <w:rPr>
          <w:rFonts w:cs="Arial"/>
          <w:iCs/>
          <w:lang w:val="en-GB"/>
        </w:rPr>
        <w:t xml:space="preserve"> (2.13 mL, 16.9 mmol, 1.0 </w:t>
      </w:r>
      <w:proofErr w:type="spellStart"/>
      <w:r w:rsidRPr="00416242">
        <w:rPr>
          <w:rFonts w:cs="Arial"/>
          <w:iCs/>
          <w:lang w:val="en-GB"/>
        </w:rPr>
        <w:t>eq</w:t>
      </w:r>
      <w:proofErr w:type="spellEnd"/>
      <w:r w:rsidRPr="00416242">
        <w:rPr>
          <w:rFonts w:cs="Arial"/>
          <w:iCs/>
          <w:lang w:val="en-GB"/>
        </w:rPr>
        <w:t>) was dissolved in anhydrous THF (50 mL) and degassed. LDA (2.0M solution, 17.7 mL, 35.4 mmol, 2.1 </w:t>
      </w:r>
      <w:proofErr w:type="spellStart"/>
      <w:r w:rsidRPr="00416242">
        <w:rPr>
          <w:rFonts w:cs="Arial"/>
          <w:iCs/>
          <w:lang w:val="en-GB"/>
        </w:rPr>
        <w:t>eq</w:t>
      </w:r>
      <w:proofErr w:type="spellEnd"/>
      <w:r w:rsidRPr="00416242">
        <w:rPr>
          <w:rFonts w:cs="Arial"/>
          <w:iCs/>
          <w:lang w:val="en-GB"/>
        </w:rPr>
        <w:t xml:space="preserve">) </w:t>
      </w:r>
      <w:r w:rsidRPr="00416242">
        <w:rPr>
          <w:rFonts w:cs="Arial"/>
          <w:iCs/>
          <w:lang w:val="en-GB"/>
        </w:rPr>
        <w:lastRenderedPageBreak/>
        <w:t>was added dropwise at -78 °</w:t>
      </w:r>
      <w:proofErr w:type="spellStart"/>
      <w:r w:rsidRPr="00416242">
        <w:rPr>
          <w:rFonts w:cs="Arial"/>
          <w:iCs/>
          <w:lang w:val="en-GB"/>
        </w:rPr>
        <w:t>C over</w:t>
      </w:r>
      <w:proofErr w:type="spellEnd"/>
      <w:r w:rsidRPr="00416242">
        <w:rPr>
          <w:rFonts w:cs="Arial"/>
          <w:iCs/>
          <w:lang w:val="en-GB"/>
        </w:rPr>
        <w:t xml:space="preserve"> 2.5 h,  and the resulting mixture was stirred for 2.5 h at -78°C. After dropwise addition of propargyl bromide (80wt% solution in toluene, 2.77 mL, 18.6 mmol, 1.1 </w:t>
      </w:r>
      <w:proofErr w:type="spellStart"/>
      <w:r w:rsidRPr="00416242">
        <w:rPr>
          <w:rFonts w:cs="Arial"/>
          <w:iCs/>
          <w:lang w:val="en-GB"/>
        </w:rPr>
        <w:t>eq</w:t>
      </w:r>
      <w:proofErr w:type="spellEnd"/>
      <w:r w:rsidRPr="00416242">
        <w:rPr>
          <w:rFonts w:cs="Arial"/>
          <w:iCs/>
          <w:lang w:val="en-GB"/>
        </w:rPr>
        <w:t>) over 20 min, the reaction mixture was allowed to reach room temperature and stirred overnight. After addition of sat. NH</w:t>
      </w:r>
      <w:r w:rsidRPr="00416242">
        <w:rPr>
          <w:rFonts w:cs="Arial"/>
          <w:iCs/>
          <w:vertAlign w:val="subscript"/>
          <w:lang w:val="en-GB"/>
        </w:rPr>
        <w:t>4</w:t>
      </w:r>
      <w:r w:rsidRPr="00416242">
        <w:rPr>
          <w:rFonts w:cs="Arial"/>
          <w:iCs/>
          <w:lang w:val="en-GB"/>
        </w:rPr>
        <w:t xml:space="preserve">Cl solution (80 mL), the aqueous phase was extracted with </w:t>
      </w:r>
      <w:proofErr w:type="spellStart"/>
      <w:r w:rsidRPr="00416242">
        <w:rPr>
          <w:rFonts w:cs="Arial"/>
          <w:iCs/>
          <w:lang w:val="en-GB"/>
        </w:rPr>
        <w:t>EtOAc</w:t>
      </w:r>
      <w:proofErr w:type="spellEnd"/>
      <w:r w:rsidRPr="00416242">
        <w:rPr>
          <w:rFonts w:cs="Arial"/>
          <w:iCs/>
          <w:lang w:val="en-GB"/>
        </w:rPr>
        <w:t xml:space="preserve"> (3 x 60 mL). The combined organic phases were washed with 1M HCl sol. (50 mL), H</w:t>
      </w:r>
      <w:r w:rsidRPr="00416242">
        <w:rPr>
          <w:rFonts w:cs="Arial"/>
          <w:iCs/>
          <w:vertAlign w:val="subscript"/>
          <w:lang w:val="en-GB"/>
        </w:rPr>
        <w:t>2</w:t>
      </w:r>
      <w:r w:rsidRPr="00416242">
        <w:rPr>
          <w:rFonts w:cs="Arial"/>
          <w:iCs/>
          <w:lang w:val="en-GB"/>
        </w:rPr>
        <w:t>O (50 mL), and brine (50 mL), dried over Na</w:t>
      </w:r>
      <w:r w:rsidRPr="00416242">
        <w:rPr>
          <w:rFonts w:cs="Arial"/>
          <w:iCs/>
          <w:vertAlign w:val="subscript"/>
          <w:lang w:val="en-GB"/>
        </w:rPr>
        <w:t>2</w:t>
      </w:r>
      <w:r w:rsidRPr="00416242">
        <w:rPr>
          <w:rFonts w:cs="Arial"/>
          <w:iCs/>
          <w:lang w:val="en-GB"/>
        </w:rPr>
        <w:t>SO</w:t>
      </w:r>
      <w:r w:rsidRPr="00416242">
        <w:rPr>
          <w:rFonts w:cs="Arial"/>
          <w:iCs/>
          <w:vertAlign w:val="subscript"/>
          <w:lang w:val="en-GB"/>
        </w:rPr>
        <w:t>4</w:t>
      </w:r>
      <w:r w:rsidRPr="00416242">
        <w:rPr>
          <w:rFonts w:cs="Arial"/>
          <w:iCs/>
          <w:lang w:val="en-GB"/>
        </w:rPr>
        <w:t>, and concentrated under reduced pressure. After column chromatography (SiO</w:t>
      </w:r>
      <w:r w:rsidRPr="00416242">
        <w:rPr>
          <w:rFonts w:cs="Arial"/>
          <w:iCs/>
          <w:vertAlign w:val="subscript"/>
          <w:lang w:val="en-GB"/>
        </w:rPr>
        <w:t>2</w:t>
      </w:r>
      <w:r w:rsidRPr="00416242">
        <w:rPr>
          <w:rFonts w:cs="Arial"/>
          <w:iCs/>
          <w:lang w:val="en-GB"/>
        </w:rPr>
        <w:t>, PE/</w:t>
      </w:r>
      <w:proofErr w:type="spellStart"/>
      <w:r w:rsidRPr="00416242">
        <w:rPr>
          <w:rFonts w:cs="Arial"/>
          <w:iCs/>
          <w:lang w:val="en-GB"/>
        </w:rPr>
        <w:t>EtOAc</w:t>
      </w:r>
      <w:proofErr w:type="spellEnd"/>
      <w:r w:rsidRPr="00416242">
        <w:rPr>
          <w:rFonts w:cs="Arial"/>
          <w:iCs/>
          <w:lang w:val="en-GB"/>
        </w:rPr>
        <w:t xml:space="preserve"> 9:1), residual starting material was removed under reduced pressure. The title compound was obtained as yellow oil (2.05 g, 12.2 mmol, 72 %); </w:t>
      </w:r>
      <w:r w:rsidRPr="00416242">
        <w:rPr>
          <w:rFonts w:cs="Arial"/>
          <w:b/>
          <w:iCs/>
          <w:vertAlign w:val="superscript"/>
          <w:lang w:val="en-GB"/>
        </w:rPr>
        <w:t>1</w:t>
      </w:r>
      <w:r w:rsidRPr="00416242">
        <w:rPr>
          <w:rFonts w:cs="Arial"/>
          <w:b/>
          <w:iCs/>
          <w:lang w:val="en-GB"/>
        </w:rPr>
        <w:t>H NMR</w:t>
      </w:r>
      <w:r w:rsidRPr="00416242">
        <w:rPr>
          <w:rFonts w:cs="Arial"/>
          <w:iCs/>
          <w:lang w:val="en-GB"/>
        </w:rPr>
        <w:t xml:space="preserve"> (400 MHz, CDCl</w:t>
      </w:r>
      <w:r w:rsidRPr="00416242">
        <w:rPr>
          <w:rFonts w:cs="Arial"/>
          <w:iCs/>
          <w:vertAlign w:val="subscript"/>
          <w:lang w:val="en-GB"/>
        </w:rPr>
        <w:t>3</w:t>
      </w:r>
      <w:r w:rsidRPr="00416242">
        <w:rPr>
          <w:rFonts w:cs="Arial"/>
          <w:iCs/>
          <w:lang w:val="en-GB"/>
        </w:rPr>
        <w:t xml:space="preserve">) </w:t>
      </w:r>
      <w:r w:rsidRPr="00416242">
        <w:rPr>
          <w:rFonts w:cs="Arial"/>
          <w:iCs/>
          <w:lang w:val="de-DE"/>
        </w:rPr>
        <w:t>δ</w:t>
      </w:r>
      <w:r w:rsidRPr="00416242">
        <w:rPr>
          <w:rFonts w:cs="Arial"/>
          <w:iCs/>
          <w:lang w:val="en-GB"/>
        </w:rPr>
        <w:t xml:space="preserve"> = 4.20 (q, </w:t>
      </w:r>
      <w:r w:rsidRPr="00416242">
        <w:rPr>
          <w:rFonts w:cs="Arial"/>
          <w:i/>
          <w:iCs/>
          <w:lang w:val="en-GB"/>
        </w:rPr>
        <w:t>J</w:t>
      </w:r>
      <w:r w:rsidRPr="00416242">
        <w:rPr>
          <w:rFonts w:cs="Arial"/>
          <w:iCs/>
          <w:lang w:val="en-GB"/>
        </w:rPr>
        <w:t xml:space="preserve"> = 7.1 Hz, 2H), 3.46 (s, 2H), 2.81 (t, </w:t>
      </w:r>
      <w:r w:rsidRPr="00416242">
        <w:rPr>
          <w:rFonts w:cs="Arial"/>
          <w:i/>
          <w:iCs/>
          <w:lang w:val="en-GB"/>
        </w:rPr>
        <w:t>J</w:t>
      </w:r>
      <w:r w:rsidRPr="00416242">
        <w:rPr>
          <w:rFonts w:cs="Arial"/>
          <w:iCs/>
          <w:lang w:val="en-GB"/>
        </w:rPr>
        <w:t xml:space="preserve"> = 7.0 Hz, 2H), 2.47 (td, </w:t>
      </w:r>
      <w:r w:rsidRPr="00416242">
        <w:rPr>
          <w:rFonts w:cs="Arial"/>
          <w:i/>
          <w:iCs/>
          <w:lang w:val="en-GB"/>
        </w:rPr>
        <w:t>J</w:t>
      </w:r>
      <w:r w:rsidRPr="00416242">
        <w:rPr>
          <w:rFonts w:cs="Arial"/>
          <w:iCs/>
          <w:lang w:val="en-GB"/>
        </w:rPr>
        <w:t xml:space="preserve"> = 7.5, 2.6 Hz, 2H), 1.95 (t, </w:t>
      </w:r>
      <w:r w:rsidRPr="00416242">
        <w:rPr>
          <w:rFonts w:cs="Arial"/>
          <w:i/>
          <w:iCs/>
          <w:lang w:val="en-GB"/>
        </w:rPr>
        <w:t>J</w:t>
      </w:r>
      <w:r w:rsidRPr="00416242">
        <w:rPr>
          <w:rFonts w:cs="Arial"/>
          <w:iCs/>
          <w:lang w:val="en-GB"/>
        </w:rPr>
        <w:t xml:space="preserve"> = 2.7 Hz, 1H), 1.28 (t, </w:t>
      </w:r>
      <w:r w:rsidRPr="00416242">
        <w:rPr>
          <w:rFonts w:cs="Arial"/>
          <w:i/>
          <w:iCs/>
          <w:lang w:val="en-GB"/>
        </w:rPr>
        <w:t>J</w:t>
      </w:r>
      <w:r w:rsidRPr="00416242">
        <w:rPr>
          <w:rFonts w:cs="Arial"/>
          <w:iCs/>
          <w:lang w:val="en-GB"/>
        </w:rPr>
        <w:t xml:space="preserve"> = 7.2 Hz, 4H) ppm; </w:t>
      </w:r>
      <w:r w:rsidRPr="00416242">
        <w:rPr>
          <w:rFonts w:cs="Arial"/>
          <w:b/>
          <w:iCs/>
          <w:vertAlign w:val="superscript"/>
          <w:lang w:val="en-GB"/>
        </w:rPr>
        <w:t>13</w:t>
      </w:r>
      <w:r w:rsidRPr="00416242">
        <w:rPr>
          <w:rFonts w:cs="Arial"/>
          <w:b/>
          <w:iCs/>
          <w:lang w:val="en-GB"/>
        </w:rPr>
        <w:t>C NMR</w:t>
      </w:r>
      <w:r w:rsidRPr="00416242">
        <w:rPr>
          <w:rFonts w:cs="Arial"/>
          <w:iCs/>
          <w:lang w:val="en-GB"/>
        </w:rPr>
        <w:t xml:space="preserve"> (100 MHz, CDCl</w:t>
      </w:r>
      <w:r w:rsidRPr="00416242">
        <w:rPr>
          <w:rFonts w:cs="Arial"/>
          <w:iCs/>
          <w:vertAlign w:val="subscript"/>
          <w:lang w:val="en-GB"/>
        </w:rPr>
        <w:t>3</w:t>
      </w:r>
      <w:r w:rsidRPr="00416242">
        <w:rPr>
          <w:rFonts w:cs="Arial"/>
          <w:iCs/>
          <w:lang w:val="en-GB"/>
        </w:rPr>
        <w:t xml:space="preserve">) </w:t>
      </w:r>
      <w:r w:rsidRPr="00416242">
        <w:rPr>
          <w:rFonts w:cs="Arial"/>
          <w:iCs/>
          <w:lang w:val="de-DE"/>
        </w:rPr>
        <w:t>δ</w:t>
      </w:r>
      <w:r w:rsidRPr="00416242">
        <w:rPr>
          <w:rFonts w:cs="Arial"/>
          <w:iCs/>
          <w:lang w:val="en-GB"/>
        </w:rPr>
        <w:t xml:space="preserve"> = 200.7, 167.0, 82.7, 69.1, 61.6, 49.4, 41.8, 14.2, 13.0 ppm;  </w:t>
      </w:r>
      <w:r w:rsidRPr="00416242">
        <w:rPr>
          <w:rFonts w:cs="Arial"/>
          <w:b/>
          <w:iCs/>
          <w:lang w:val="en-GB"/>
        </w:rPr>
        <w:t>MS</w:t>
      </w:r>
      <w:r w:rsidR="008B7A59">
        <w:rPr>
          <w:rFonts w:cs="Arial"/>
          <w:b/>
          <w:iCs/>
          <w:lang w:val="en-GB"/>
        </w:rPr>
        <w:t xml:space="preserve"> (ESI, positive)</w:t>
      </w:r>
      <w:r w:rsidRPr="00416242">
        <w:rPr>
          <w:rFonts w:cs="Arial"/>
          <w:iCs/>
          <w:lang w:val="en-GB"/>
        </w:rPr>
        <w:t xml:space="preserve">: </w:t>
      </w:r>
      <w:r w:rsidRPr="008B7A59">
        <w:rPr>
          <w:rFonts w:cs="Arial"/>
          <w:i/>
          <w:lang w:val="en-GB"/>
        </w:rPr>
        <w:t>m/z</w:t>
      </w:r>
      <w:r w:rsidRPr="00416242">
        <w:rPr>
          <w:rFonts w:cs="Arial"/>
          <w:iCs/>
          <w:lang w:val="en-GB"/>
        </w:rPr>
        <w:t xml:space="preserve"> </w:t>
      </w:r>
      <w:r w:rsidR="008B7A59">
        <w:rPr>
          <w:rFonts w:cs="Arial"/>
          <w:iCs/>
          <w:lang w:val="en-GB"/>
        </w:rPr>
        <w:t xml:space="preserve">calc. for </w:t>
      </w:r>
      <w:r w:rsidR="00E933CF">
        <w:rPr>
          <w:rFonts w:cs="Arial"/>
          <w:iCs/>
          <w:lang w:val="en-GB"/>
        </w:rPr>
        <w:t>[C</w:t>
      </w:r>
      <w:r w:rsidR="00E933CF">
        <w:rPr>
          <w:rFonts w:cs="Arial"/>
          <w:iCs/>
          <w:vertAlign w:val="subscript"/>
          <w:lang w:val="en-GB"/>
        </w:rPr>
        <w:t>9</w:t>
      </w:r>
      <w:r w:rsidR="00E933CF">
        <w:rPr>
          <w:rFonts w:cs="Arial"/>
          <w:iCs/>
          <w:lang w:val="en-GB"/>
        </w:rPr>
        <w:t>H</w:t>
      </w:r>
      <w:r w:rsidR="00E933CF">
        <w:rPr>
          <w:rFonts w:cs="Arial"/>
          <w:iCs/>
          <w:vertAlign w:val="subscript"/>
          <w:lang w:val="en-GB"/>
        </w:rPr>
        <w:t>13</w:t>
      </w:r>
      <w:r w:rsidR="00E933CF">
        <w:rPr>
          <w:rFonts w:cs="Arial"/>
          <w:iCs/>
          <w:lang w:val="en-GB"/>
        </w:rPr>
        <w:t>O</w:t>
      </w:r>
      <w:r w:rsidR="00E933CF">
        <w:rPr>
          <w:rFonts w:cs="Arial"/>
          <w:iCs/>
          <w:vertAlign w:val="subscript"/>
          <w:lang w:val="en-GB"/>
        </w:rPr>
        <w:t>3</w:t>
      </w:r>
      <w:r w:rsidR="00E933CF">
        <w:rPr>
          <w:rFonts w:cs="Arial"/>
          <w:iCs/>
          <w:lang w:val="en-GB"/>
        </w:rPr>
        <w:t>]</w:t>
      </w:r>
      <w:r w:rsidR="00E933CF">
        <w:rPr>
          <w:rFonts w:cs="Arial"/>
          <w:iCs/>
          <w:vertAlign w:val="superscript"/>
          <w:lang w:val="en-GB"/>
        </w:rPr>
        <w:t>+</w:t>
      </w:r>
      <w:r w:rsidR="008B7A59">
        <w:rPr>
          <w:rFonts w:cs="Arial"/>
          <w:iCs/>
          <w:lang w:val="en-GB"/>
        </w:rPr>
        <w:t>: 169.09, found:</w:t>
      </w:r>
      <w:r w:rsidRPr="00416242">
        <w:rPr>
          <w:rFonts w:cs="Arial"/>
          <w:iCs/>
          <w:lang w:val="en-GB"/>
        </w:rPr>
        <w:t xml:space="preserve"> 169.00 [M+H]</w:t>
      </w:r>
      <w:r w:rsidRPr="00416242">
        <w:rPr>
          <w:rFonts w:cs="Arial"/>
          <w:iCs/>
          <w:vertAlign w:val="superscript"/>
          <w:lang w:val="en-GB"/>
        </w:rPr>
        <w:t>+</w:t>
      </w:r>
      <w:r w:rsidR="008B7A59">
        <w:rPr>
          <w:rFonts w:cs="Arial"/>
          <w:iCs/>
          <w:lang w:val="en-GB"/>
        </w:rPr>
        <w:t>.</w:t>
      </w:r>
    </w:p>
    <w:p w14:paraId="686999CE" w14:textId="77777777" w:rsidR="00416242" w:rsidRPr="00416242" w:rsidRDefault="00416242" w:rsidP="00416242">
      <w:pPr>
        <w:rPr>
          <w:rFonts w:cs="Arial"/>
          <w:iCs/>
          <w:lang w:val="en-GB"/>
        </w:rPr>
      </w:pPr>
    </w:p>
    <w:p w14:paraId="11A2C795" w14:textId="53DF418E" w:rsidR="00416242" w:rsidRPr="00416242" w:rsidRDefault="00416242" w:rsidP="00416242">
      <w:pPr>
        <w:rPr>
          <w:rFonts w:cs="Arial"/>
          <w:i/>
          <w:iCs/>
          <w:lang w:val="en-GB"/>
        </w:rPr>
      </w:pPr>
      <w:r w:rsidRPr="00416242">
        <w:rPr>
          <w:rFonts w:cs="Arial"/>
          <w:i/>
          <w:iCs/>
          <w:lang w:val="en-GB"/>
        </w:rPr>
        <w:t>Ethyl 2-(2-(but-3-yn-1-yl)-1,3-dioxolan-2-yl)acetate (</w:t>
      </w:r>
      <w:r>
        <w:rPr>
          <w:rFonts w:cs="Arial"/>
          <w:b/>
          <w:i/>
          <w:iCs/>
          <w:lang w:val="en-GB"/>
        </w:rPr>
        <w:t>8</w:t>
      </w:r>
      <w:r w:rsidRPr="00416242">
        <w:rPr>
          <w:rFonts w:cs="Arial"/>
          <w:i/>
          <w:iCs/>
          <w:lang w:val="en-GB"/>
        </w:rPr>
        <w:t>)</w:t>
      </w:r>
      <w:r>
        <w:rPr>
          <w:rFonts w:cs="Arial"/>
          <w:i/>
          <w:iCs/>
          <w:lang w:val="en-GB"/>
        </w:rPr>
        <w:t xml:space="preserve">. </w:t>
      </w:r>
      <w:r w:rsidRPr="00416242">
        <w:rPr>
          <w:rFonts w:cs="Arial"/>
          <w:iCs/>
          <w:lang w:val="en-GB"/>
        </w:rPr>
        <w:t>Ethyl 3-oxohept-6-ynoate (</w:t>
      </w:r>
      <w:r>
        <w:rPr>
          <w:rFonts w:cs="Arial"/>
          <w:b/>
          <w:iCs/>
          <w:lang w:val="en-GB"/>
        </w:rPr>
        <w:t>7</w:t>
      </w:r>
      <w:r w:rsidRPr="00416242">
        <w:rPr>
          <w:rFonts w:cs="Arial"/>
          <w:bCs/>
          <w:iCs/>
          <w:lang w:val="en-GB"/>
        </w:rPr>
        <w:t>) (2.05 g, 12.2 mmol, 1.0 </w:t>
      </w:r>
      <w:proofErr w:type="spellStart"/>
      <w:r w:rsidRPr="00416242">
        <w:rPr>
          <w:rFonts w:cs="Arial"/>
          <w:bCs/>
          <w:iCs/>
          <w:lang w:val="en-GB"/>
        </w:rPr>
        <w:t>eq</w:t>
      </w:r>
      <w:proofErr w:type="spellEnd"/>
      <w:r w:rsidRPr="00416242">
        <w:rPr>
          <w:rFonts w:cs="Arial"/>
          <w:bCs/>
          <w:iCs/>
          <w:lang w:val="en-GB"/>
        </w:rPr>
        <w:t>), ethylene glycol (2.71 mL, 48.6 mmol, 4.0 </w:t>
      </w:r>
      <w:proofErr w:type="spellStart"/>
      <w:r w:rsidRPr="00416242">
        <w:rPr>
          <w:rFonts w:cs="Arial"/>
          <w:bCs/>
          <w:iCs/>
          <w:lang w:val="en-GB"/>
        </w:rPr>
        <w:t>eq</w:t>
      </w:r>
      <w:proofErr w:type="spellEnd"/>
      <w:r w:rsidRPr="00416242">
        <w:rPr>
          <w:rFonts w:cs="Arial"/>
          <w:bCs/>
          <w:iCs/>
          <w:lang w:val="en-GB"/>
        </w:rPr>
        <w:t>), triethyl orthoformate (4.04 mL, 24.3 mmol, 2.0 </w:t>
      </w:r>
      <w:proofErr w:type="spellStart"/>
      <w:r w:rsidRPr="00416242">
        <w:rPr>
          <w:rFonts w:cs="Arial"/>
          <w:bCs/>
          <w:iCs/>
          <w:lang w:val="en-GB"/>
        </w:rPr>
        <w:t>eq</w:t>
      </w:r>
      <w:proofErr w:type="spellEnd"/>
      <w:r w:rsidRPr="00416242">
        <w:rPr>
          <w:rFonts w:cs="Arial"/>
          <w:bCs/>
          <w:iCs/>
          <w:lang w:val="en-GB"/>
        </w:rPr>
        <w:t xml:space="preserve">), and </w:t>
      </w:r>
      <w:proofErr w:type="spellStart"/>
      <w:r w:rsidRPr="00416242">
        <w:rPr>
          <w:rFonts w:cs="Arial"/>
          <w:bCs/>
          <w:i/>
          <w:iCs/>
          <w:lang w:val="en-GB"/>
        </w:rPr>
        <w:t>p</w:t>
      </w:r>
      <w:r w:rsidRPr="00416242">
        <w:rPr>
          <w:rFonts w:cs="Arial"/>
          <w:bCs/>
          <w:iCs/>
          <w:lang w:val="en-GB"/>
        </w:rPr>
        <w:t>TsOH</w:t>
      </w:r>
      <w:proofErr w:type="spellEnd"/>
      <w:r w:rsidRPr="00416242">
        <w:rPr>
          <w:rFonts w:cs="Arial"/>
          <w:bCs/>
          <w:iCs/>
          <w:lang w:val="en-GB"/>
        </w:rPr>
        <w:t xml:space="preserve"> (209 mg, 1.22 mmol, 0.1 </w:t>
      </w:r>
      <w:proofErr w:type="spellStart"/>
      <w:r w:rsidRPr="00416242">
        <w:rPr>
          <w:rFonts w:cs="Arial"/>
          <w:bCs/>
          <w:iCs/>
          <w:lang w:val="en-GB"/>
        </w:rPr>
        <w:t>eq</w:t>
      </w:r>
      <w:proofErr w:type="spellEnd"/>
      <w:r w:rsidRPr="00416242">
        <w:rPr>
          <w:rFonts w:cs="Arial"/>
          <w:bCs/>
          <w:iCs/>
          <w:lang w:val="en-GB"/>
        </w:rPr>
        <w:t>) were combined and stirred at room temperature overnight. Sat. NaHCO</w:t>
      </w:r>
      <w:r w:rsidRPr="00416242">
        <w:rPr>
          <w:rFonts w:cs="Arial"/>
          <w:bCs/>
          <w:iCs/>
          <w:vertAlign w:val="subscript"/>
          <w:lang w:val="en-GB"/>
        </w:rPr>
        <w:t>3</w:t>
      </w:r>
      <w:r w:rsidRPr="00416242">
        <w:rPr>
          <w:rFonts w:cs="Arial"/>
          <w:bCs/>
          <w:iCs/>
          <w:lang w:val="en-GB"/>
        </w:rPr>
        <w:t xml:space="preserve"> (80 mL) was added, and the aqueous phase was extracted with Et</w:t>
      </w:r>
      <w:r w:rsidRPr="00416242">
        <w:rPr>
          <w:rFonts w:cs="Arial"/>
          <w:bCs/>
          <w:iCs/>
          <w:vertAlign w:val="subscript"/>
          <w:lang w:val="en-GB"/>
        </w:rPr>
        <w:t>2</w:t>
      </w:r>
      <w:r w:rsidRPr="00416242">
        <w:rPr>
          <w:rFonts w:cs="Arial"/>
          <w:bCs/>
          <w:iCs/>
          <w:lang w:val="en-GB"/>
        </w:rPr>
        <w:t>O (3 x 50 mL). The organic phase was washed with brine (50 mL), dried over Na</w:t>
      </w:r>
      <w:r w:rsidRPr="00416242">
        <w:rPr>
          <w:rFonts w:cs="Arial"/>
          <w:bCs/>
          <w:iCs/>
          <w:vertAlign w:val="subscript"/>
          <w:lang w:val="en-GB"/>
        </w:rPr>
        <w:t>2</w:t>
      </w:r>
      <w:r w:rsidRPr="00416242">
        <w:rPr>
          <w:rFonts w:cs="Arial"/>
          <w:bCs/>
          <w:iCs/>
          <w:lang w:val="en-GB"/>
        </w:rPr>
        <w:t>SO</w:t>
      </w:r>
      <w:r w:rsidRPr="00416242">
        <w:rPr>
          <w:rFonts w:cs="Arial"/>
          <w:bCs/>
          <w:iCs/>
          <w:vertAlign w:val="subscript"/>
          <w:lang w:val="en-GB"/>
        </w:rPr>
        <w:t>4</w:t>
      </w:r>
      <w:r w:rsidRPr="00416242">
        <w:rPr>
          <w:rFonts w:cs="Arial"/>
          <w:bCs/>
          <w:iCs/>
          <w:lang w:val="en-GB"/>
        </w:rPr>
        <w:t>, and concentrated under reduced pressure. Column chromatography (SiO</w:t>
      </w:r>
      <w:r w:rsidRPr="00416242">
        <w:rPr>
          <w:rFonts w:cs="Arial"/>
          <w:bCs/>
          <w:iCs/>
          <w:vertAlign w:val="subscript"/>
          <w:lang w:val="en-GB"/>
        </w:rPr>
        <w:t>2</w:t>
      </w:r>
      <w:r w:rsidRPr="00416242">
        <w:rPr>
          <w:rFonts w:cs="Arial"/>
          <w:bCs/>
          <w:iCs/>
          <w:lang w:val="en-GB"/>
        </w:rPr>
        <w:t>, PE/</w:t>
      </w:r>
      <w:proofErr w:type="spellStart"/>
      <w:r w:rsidRPr="00416242">
        <w:rPr>
          <w:rFonts w:cs="Arial"/>
          <w:bCs/>
          <w:iCs/>
          <w:lang w:val="en-GB"/>
        </w:rPr>
        <w:t>EtOAc</w:t>
      </w:r>
      <w:proofErr w:type="spellEnd"/>
      <w:r w:rsidRPr="00416242">
        <w:rPr>
          <w:rFonts w:cs="Arial"/>
          <w:bCs/>
          <w:iCs/>
          <w:lang w:val="en-GB"/>
        </w:rPr>
        <w:t xml:space="preserve"> 6:1) gave the title compound as colourless oil (2.01 g, 9.48 mmol, 78 %); </w:t>
      </w:r>
      <w:r w:rsidRPr="00416242">
        <w:rPr>
          <w:rFonts w:cs="Arial"/>
          <w:b/>
          <w:iCs/>
          <w:vertAlign w:val="superscript"/>
        </w:rPr>
        <w:t>1</w:t>
      </w:r>
      <w:r w:rsidRPr="00416242">
        <w:rPr>
          <w:rFonts w:cs="Arial"/>
          <w:b/>
          <w:iCs/>
        </w:rPr>
        <w:t>H NMR</w:t>
      </w:r>
      <w:r w:rsidRPr="00416242">
        <w:rPr>
          <w:rFonts w:cs="Arial"/>
          <w:bCs/>
          <w:iCs/>
        </w:rPr>
        <w:t xml:space="preserve"> (400 MHz, CDCl</w:t>
      </w:r>
      <w:r w:rsidRPr="00416242">
        <w:rPr>
          <w:rFonts w:cs="Arial"/>
          <w:bCs/>
          <w:iCs/>
          <w:vertAlign w:val="subscript"/>
        </w:rPr>
        <w:t>3</w:t>
      </w:r>
      <w:r w:rsidRPr="00416242">
        <w:rPr>
          <w:rFonts w:cs="Arial"/>
          <w:bCs/>
          <w:iCs/>
        </w:rPr>
        <w:t xml:space="preserve">) </w:t>
      </w:r>
      <w:r w:rsidRPr="00416242">
        <w:rPr>
          <w:rFonts w:cs="Arial"/>
          <w:bCs/>
          <w:iCs/>
          <w:lang w:val="de-DE"/>
        </w:rPr>
        <w:t>δ</w:t>
      </w:r>
      <w:r w:rsidRPr="00416242">
        <w:rPr>
          <w:rFonts w:cs="Arial"/>
          <w:bCs/>
          <w:iCs/>
        </w:rPr>
        <w:t xml:space="preserve"> = 4.18 – 4.09 (m, 2H), 4.03 – 3.87 (m, 4H), 2.67 – 2.59 (m, 2H), 2.32 – 2.23 (m, 2H), 2.14 – 2.05 (m, 2H), 1.93 – 1.88 (m, 1H), 1.29 – 1.20 (m, 3H) ppm; </w:t>
      </w:r>
      <w:r w:rsidRPr="00416242">
        <w:rPr>
          <w:rFonts w:cs="Arial"/>
          <w:b/>
          <w:iCs/>
          <w:vertAlign w:val="superscript"/>
        </w:rPr>
        <w:t>13</w:t>
      </w:r>
      <w:r w:rsidRPr="00416242">
        <w:rPr>
          <w:rFonts w:cs="Arial"/>
          <w:b/>
          <w:iCs/>
        </w:rPr>
        <w:t>C NMR</w:t>
      </w:r>
      <w:r w:rsidRPr="00416242">
        <w:rPr>
          <w:rFonts w:cs="Arial"/>
          <w:bCs/>
          <w:iCs/>
        </w:rPr>
        <w:t xml:space="preserve"> (100 MHz, CDCl3) δ = 169.2, 108.4, 84.0, 68.2, 65.3, 64.9, 60.7, 42.8, 36.5, 14.3, 12.9 ppm; </w:t>
      </w:r>
      <w:r w:rsidR="008B7A59" w:rsidRPr="00416242">
        <w:rPr>
          <w:rFonts w:cs="Arial"/>
          <w:b/>
          <w:iCs/>
          <w:lang w:val="en-GB"/>
        </w:rPr>
        <w:t>MS</w:t>
      </w:r>
      <w:r w:rsidR="008B7A59">
        <w:rPr>
          <w:rFonts w:cs="Arial"/>
          <w:b/>
          <w:iCs/>
          <w:lang w:val="en-GB"/>
        </w:rPr>
        <w:t xml:space="preserve"> (ESI, positive)</w:t>
      </w:r>
      <w:r w:rsidR="008B7A59" w:rsidRPr="00416242">
        <w:rPr>
          <w:rFonts w:cs="Arial"/>
          <w:iCs/>
          <w:lang w:val="en-GB"/>
        </w:rPr>
        <w:t xml:space="preserve">: </w:t>
      </w:r>
      <w:r w:rsidR="008B7A59" w:rsidRPr="008B7A59">
        <w:rPr>
          <w:rFonts w:cs="Arial"/>
          <w:i/>
          <w:lang w:val="en-GB"/>
        </w:rPr>
        <w:t>m/z</w:t>
      </w:r>
      <w:r w:rsidR="008B7A59" w:rsidRPr="00416242">
        <w:rPr>
          <w:rFonts w:cs="Arial"/>
          <w:iCs/>
          <w:lang w:val="en-GB"/>
        </w:rPr>
        <w:t xml:space="preserve"> </w:t>
      </w:r>
      <w:r w:rsidR="008B7A59">
        <w:rPr>
          <w:rFonts w:cs="Arial"/>
          <w:iCs/>
          <w:lang w:val="en-GB"/>
        </w:rPr>
        <w:t>calc. for</w:t>
      </w:r>
      <w:r w:rsidR="00E933CF">
        <w:rPr>
          <w:rFonts w:cs="Arial"/>
          <w:iCs/>
          <w:lang w:val="en-GB"/>
        </w:rPr>
        <w:t xml:space="preserve"> [C</w:t>
      </w:r>
      <w:r w:rsidR="00E933CF">
        <w:rPr>
          <w:rFonts w:cs="Arial"/>
          <w:iCs/>
          <w:vertAlign w:val="subscript"/>
          <w:lang w:val="en-GB"/>
        </w:rPr>
        <w:t>11</w:t>
      </w:r>
      <w:r w:rsidR="00E933CF">
        <w:rPr>
          <w:rFonts w:cs="Arial"/>
          <w:iCs/>
          <w:lang w:val="en-GB"/>
        </w:rPr>
        <w:t>H</w:t>
      </w:r>
      <w:r w:rsidR="00E933CF">
        <w:rPr>
          <w:rFonts w:cs="Arial"/>
          <w:iCs/>
          <w:vertAlign w:val="subscript"/>
          <w:lang w:val="en-GB"/>
        </w:rPr>
        <w:t>17</w:t>
      </w:r>
      <w:r w:rsidR="00E933CF">
        <w:rPr>
          <w:rFonts w:cs="Arial"/>
          <w:iCs/>
          <w:lang w:val="en-GB"/>
        </w:rPr>
        <w:t>O</w:t>
      </w:r>
      <w:r w:rsidR="00E933CF">
        <w:rPr>
          <w:rFonts w:cs="Arial"/>
          <w:iCs/>
          <w:vertAlign w:val="subscript"/>
          <w:lang w:val="en-GB"/>
        </w:rPr>
        <w:t>4</w:t>
      </w:r>
      <w:r w:rsidR="00E933CF">
        <w:rPr>
          <w:rFonts w:cs="Arial"/>
          <w:iCs/>
          <w:lang w:val="en-GB"/>
        </w:rPr>
        <w:t>]</w:t>
      </w:r>
      <w:r w:rsidR="00E933CF">
        <w:rPr>
          <w:rFonts w:cs="Arial"/>
          <w:iCs/>
          <w:vertAlign w:val="superscript"/>
          <w:lang w:val="en-GB"/>
        </w:rPr>
        <w:t>+</w:t>
      </w:r>
      <w:r w:rsidR="008B7A59">
        <w:rPr>
          <w:rFonts w:cs="Arial"/>
          <w:iCs/>
          <w:lang w:val="en-GB"/>
        </w:rPr>
        <w:t xml:space="preserve">: 213.11, found: </w:t>
      </w:r>
      <w:r w:rsidRPr="00416242">
        <w:rPr>
          <w:rFonts w:cs="Arial"/>
          <w:iCs/>
          <w:lang w:val="en-GB"/>
        </w:rPr>
        <w:t>213.05 [M+H]</w:t>
      </w:r>
      <w:r w:rsidRPr="00416242">
        <w:rPr>
          <w:rFonts w:cs="Arial"/>
          <w:iCs/>
          <w:vertAlign w:val="superscript"/>
          <w:lang w:val="en-GB"/>
        </w:rPr>
        <w:t>+</w:t>
      </w:r>
      <w:r w:rsidRPr="00416242">
        <w:rPr>
          <w:rFonts w:cs="Arial"/>
          <w:iCs/>
          <w:lang w:val="en-GB"/>
        </w:rPr>
        <w:t>.</w:t>
      </w:r>
    </w:p>
    <w:p w14:paraId="2CCF51A2" w14:textId="77777777" w:rsidR="00416242" w:rsidRPr="00416242" w:rsidRDefault="00416242" w:rsidP="00416242">
      <w:pPr>
        <w:rPr>
          <w:rFonts w:cs="Arial"/>
          <w:iCs/>
          <w:lang w:val="en-GB"/>
        </w:rPr>
      </w:pPr>
    </w:p>
    <w:p w14:paraId="6D1DDCB7" w14:textId="498E3C1C" w:rsidR="00416242" w:rsidRPr="00416242" w:rsidRDefault="00416242" w:rsidP="00416242">
      <w:pPr>
        <w:rPr>
          <w:rFonts w:cs="Arial"/>
          <w:b/>
          <w:i/>
          <w:iCs/>
          <w:lang w:val="en-GB"/>
        </w:rPr>
      </w:pPr>
      <w:r w:rsidRPr="00416242">
        <w:rPr>
          <w:rFonts w:cs="Arial"/>
          <w:i/>
          <w:iCs/>
          <w:lang w:val="en-GB"/>
        </w:rPr>
        <w:t>2-(2-(But-3-yn-1-yl)-1,3-dioxolan-2-yl)ethan-1-ol (</w:t>
      </w:r>
      <w:r>
        <w:rPr>
          <w:rFonts w:cs="Arial"/>
          <w:b/>
          <w:i/>
          <w:iCs/>
          <w:lang w:val="en-GB"/>
        </w:rPr>
        <w:t>9</w:t>
      </w:r>
      <w:r w:rsidRPr="00416242">
        <w:rPr>
          <w:rFonts w:cs="Arial"/>
          <w:i/>
          <w:iCs/>
          <w:lang w:val="en-GB"/>
        </w:rPr>
        <w:t>)</w:t>
      </w:r>
      <w:r>
        <w:rPr>
          <w:rFonts w:cs="Arial"/>
          <w:b/>
          <w:i/>
          <w:iCs/>
          <w:lang w:val="en-GB"/>
        </w:rPr>
        <w:t xml:space="preserve">. </w:t>
      </w:r>
      <w:r w:rsidRPr="00416242">
        <w:rPr>
          <w:rFonts w:cs="Arial"/>
          <w:iCs/>
          <w:lang w:val="en-GB"/>
        </w:rPr>
        <w:t>Ethyl 2-(2-(but-3-yn-1-yl)-1,3-dioxolan-2-yl)acetate (</w:t>
      </w:r>
      <w:r>
        <w:rPr>
          <w:rFonts w:cs="Arial"/>
          <w:b/>
          <w:iCs/>
          <w:lang w:val="en-GB"/>
        </w:rPr>
        <w:t>8</w:t>
      </w:r>
      <w:r w:rsidRPr="00416242">
        <w:rPr>
          <w:rFonts w:cs="Arial"/>
          <w:iCs/>
          <w:lang w:val="en-GB"/>
        </w:rPr>
        <w:t>) (2.33 g; 11.0 mmol, 1.0 </w:t>
      </w:r>
      <w:proofErr w:type="spellStart"/>
      <w:r w:rsidRPr="00416242">
        <w:rPr>
          <w:rFonts w:cs="Arial"/>
          <w:iCs/>
          <w:lang w:val="en-GB"/>
        </w:rPr>
        <w:t>eq</w:t>
      </w:r>
      <w:proofErr w:type="spellEnd"/>
      <w:r w:rsidRPr="00416242">
        <w:rPr>
          <w:rFonts w:cs="Arial"/>
          <w:iCs/>
          <w:lang w:val="en-GB"/>
        </w:rPr>
        <w:t>) was dissolved in dry THF (37 mL). LiAlH</w:t>
      </w:r>
      <w:r w:rsidRPr="00416242">
        <w:rPr>
          <w:rFonts w:cs="Arial"/>
          <w:iCs/>
          <w:vertAlign w:val="subscript"/>
          <w:lang w:val="en-GB"/>
        </w:rPr>
        <w:t>4</w:t>
      </w:r>
      <w:r w:rsidRPr="00416242">
        <w:rPr>
          <w:rFonts w:cs="Arial"/>
          <w:iCs/>
          <w:lang w:val="en-GB"/>
        </w:rPr>
        <w:t xml:space="preserve"> (1.25 g, 32.9 mmol, 3.0 </w:t>
      </w:r>
      <w:proofErr w:type="spellStart"/>
      <w:r w:rsidRPr="00416242">
        <w:rPr>
          <w:rFonts w:cs="Arial"/>
          <w:iCs/>
          <w:lang w:val="en-GB"/>
        </w:rPr>
        <w:t>eq</w:t>
      </w:r>
      <w:proofErr w:type="spellEnd"/>
      <w:r w:rsidRPr="00416242">
        <w:rPr>
          <w:rFonts w:cs="Arial"/>
          <w:iCs/>
          <w:lang w:val="en-GB"/>
        </w:rPr>
        <w:t xml:space="preserve">) was added </w:t>
      </w:r>
      <w:proofErr w:type="spellStart"/>
      <w:r w:rsidRPr="00416242">
        <w:rPr>
          <w:rFonts w:cs="Arial"/>
          <w:iCs/>
          <w:lang w:val="en-GB"/>
        </w:rPr>
        <w:t>portionwise</w:t>
      </w:r>
      <w:proofErr w:type="spellEnd"/>
      <w:r w:rsidRPr="00416242">
        <w:rPr>
          <w:rFonts w:cs="Arial"/>
          <w:iCs/>
          <w:lang w:val="en-GB"/>
        </w:rPr>
        <w:t xml:space="preserve"> at 0 °</w:t>
      </w:r>
      <w:proofErr w:type="spellStart"/>
      <w:r w:rsidRPr="00416242">
        <w:rPr>
          <w:rFonts w:cs="Arial"/>
          <w:iCs/>
          <w:lang w:val="en-GB"/>
        </w:rPr>
        <w:t>C over</w:t>
      </w:r>
      <w:proofErr w:type="spellEnd"/>
      <w:r w:rsidRPr="00416242">
        <w:rPr>
          <w:rFonts w:cs="Arial"/>
          <w:iCs/>
          <w:lang w:val="en-GB"/>
        </w:rPr>
        <w:t xml:space="preserve"> 10 min. The resulting reaction mixture was stirred at room temperature for 15 min and then poured onto ice-water (80 mL) and acidified with 1 M HCl. After filtration, the aqueous phase was extracted with </w:t>
      </w:r>
      <w:proofErr w:type="spellStart"/>
      <w:r w:rsidRPr="00416242">
        <w:rPr>
          <w:rFonts w:cs="Arial"/>
          <w:iCs/>
          <w:lang w:val="en-GB"/>
        </w:rPr>
        <w:t>EtOAc</w:t>
      </w:r>
      <w:proofErr w:type="spellEnd"/>
      <w:r w:rsidRPr="00416242">
        <w:rPr>
          <w:rFonts w:cs="Arial"/>
          <w:iCs/>
          <w:lang w:val="en-GB"/>
        </w:rPr>
        <w:t xml:space="preserve"> (3 x 100 mL), and the organic phases were washed with brine (50 mL) and dried over Na</w:t>
      </w:r>
      <w:r w:rsidRPr="00416242">
        <w:rPr>
          <w:rFonts w:cs="Arial"/>
          <w:iCs/>
          <w:vertAlign w:val="subscript"/>
          <w:lang w:val="en-GB"/>
        </w:rPr>
        <w:t>2</w:t>
      </w:r>
      <w:r w:rsidRPr="00416242">
        <w:rPr>
          <w:rFonts w:cs="Arial"/>
          <w:iCs/>
          <w:lang w:val="en-GB"/>
        </w:rPr>
        <w:t>SO</w:t>
      </w:r>
      <w:r w:rsidRPr="00416242">
        <w:rPr>
          <w:rFonts w:cs="Arial"/>
          <w:iCs/>
          <w:vertAlign w:val="subscript"/>
          <w:lang w:val="en-GB"/>
        </w:rPr>
        <w:t>4</w:t>
      </w:r>
      <w:r w:rsidRPr="00416242">
        <w:rPr>
          <w:rFonts w:cs="Arial"/>
          <w:iCs/>
          <w:lang w:val="en-GB"/>
        </w:rPr>
        <w:t xml:space="preserve">. Removing the solvent </w:t>
      </w:r>
      <w:r w:rsidRPr="00416242">
        <w:rPr>
          <w:rFonts w:cs="Arial"/>
          <w:i/>
          <w:iCs/>
          <w:lang w:val="en-GB"/>
        </w:rPr>
        <w:t>in vacuo</w:t>
      </w:r>
      <w:r w:rsidRPr="00416242">
        <w:rPr>
          <w:rFonts w:cs="Arial"/>
          <w:iCs/>
          <w:lang w:val="en-GB"/>
        </w:rPr>
        <w:t xml:space="preserve"> gave the title compound as colourless oil (1.82 g, 10.7 mmol, 97 %); </w:t>
      </w:r>
      <w:r w:rsidRPr="00416242">
        <w:rPr>
          <w:rFonts w:cs="Arial"/>
          <w:b/>
          <w:bCs/>
          <w:iCs/>
          <w:vertAlign w:val="superscript"/>
        </w:rPr>
        <w:t>1</w:t>
      </w:r>
      <w:r w:rsidRPr="00416242">
        <w:rPr>
          <w:rFonts w:cs="Arial"/>
          <w:b/>
          <w:bCs/>
          <w:iCs/>
        </w:rPr>
        <w:t xml:space="preserve">H NMR </w:t>
      </w:r>
      <w:r w:rsidRPr="00416242">
        <w:rPr>
          <w:rFonts w:cs="Arial"/>
          <w:iCs/>
        </w:rPr>
        <w:t>(400 MHz, CDCl</w:t>
      </w:r>
      <w:r w:rsidRPr="00416242">
        <w:rPr>
          <w:rFonts w:cs="Arial"/>
          <w:iCs/>
          <w:vertAlign w:val="subscript"/>
        </w:rPr>
        <w:t>3</w:t>
      </w:r>
      <w:r w:rsidRPr="00416242">
        <w:rPr>
          <w:rFonts w:cs="Arial"/>
          <w:iCs/>
        </w:rPr>
        <w:t xml:space="preserve">) </w:t>
      </w:r>
      <w:r w:rsidRPr="00416242">
        <w:rPr>
          <w:rFonts w:cs="Arial"/>
          <w:iCs/>
          <w:lang w:val="de-DE"/>
        </w:rPr>
        <w:t>δ</w:t>
      </w:r>
      <w:r w:rsidRPr="00416242">
        <w:rPr>
          <w:rFonts w:cs="Arial"/>
          <w:iCs/>
        </w:rPr>
        <w:t xml:space="preserve"> = 4.05 – 3.94 (m, 4H), 3.79 – 3.72 (m, 2H), 2.32 – 2.23 (m, 2H), 1.97 – 1.90 (m, 5H) ppm; </w:t>
      </w:r>
      <w:r w:rsidRPr="00416242">
        <w:rPr>
          <w:rFonts w:cs="Arial"/>
          <w:b/>
          <w:bCs/>
          <w:iCs/>
          <w:vertAlign w:val="superscript"/>
        </w:rPr>
        <w:t>13</w:t>
      </w:r>
      <w:r w:rsidRPr="00416242">
        <w:rPr>
          <w:rFonts w:cs="Arial"/>
          <w:b/>
          <w:bCs/>
          <w:iCs/>
        </w:rPr>
        <w:t>C NMR</w:t>
      </w:r>
      <w:r w:rsidRPr="00416242">
        <w:rPr>
          <w:rFonts w:cs="Arial"/>
          <w:iCs/>
        </w:rPr>
        <w:t xml:space="preserve"> (100 MHz, CDCl</w:t>
      </w:r>
      <w:r w:rsidRPr="00416242">
        <w:rPr>
          <w:rFonts w:cs="Arial"/>
          <w:iCs/>
          <w:vertAlign w:val="subscript"/>
        </w:rPr>
        <w:t>3</w:t>
      </w:r>
      <w:r w:rsidRPr="00416242">
        <w:rPr>
          <w:rFonts w:cs="Arial"/>
          <w:iCs/>
        </w:rPr>
        <w:t xml:space="preserve">) </w:t>
      </w:r>
      <w:r w:rsidRPr="00416242">
        <w:rPr>
          <w:rFonts w:cs="Arial"/>
          <w:iCs/>
          <w:lang w:val="de-DE"/>
        </w:rPr>
        <w:t>δ</w:t>
      </w:r>
      <w:r w:rsidRPr="00416242">
        <w:rPr>
          <w:rFonts w:cs="Arial"/>
          <w:iCs/>
        </w:rPr>
        <w:t xml:space="preserve"> = 111.2, 84.1, 68.4, 65.1 </w:t>
      </w:r>
      <w:r w:rsidRPr="00416242">
        <w:rPr>
          <w:rFonts w:cs="Arial"/>
          <w:iCs/>
          <w:lang w:val="en-GB"/>
        </w:rPr>
        <w:t>(2C)</w:t>
      </w:r>
      <w:r w:rsidRPr="00416242">
        <w:rPr>
          <w:rFonts w:cs="Arial"/>
          <w:iCs/>
        </w:rPr>
        <w:t xml:space="preserve">, 58.9, 38.4, 36.1, 13.3 ppm; </w:t>
      </w:r>
      <w:r w:rsidR="00E933CF" w:rsidRPr="00416242">
        <w:rPr>
          <w:rFonts w:cs="Arial"/>
          <w:b/>
          <w:iCs/>
          <w:lang w:val="en-GB"/>
        </w:rPr>
        <w:t>MS</w:t>
      </w:r>
      <w:r w:rsidR="00E933CF">
        <w:rPr>
          <w:rFonts w:cs="Arial"/>
          <w:b/>
          <w:iCs/>
          <w:lang w:val="en-GB"/>
        </w:rPr>
        <w:t xml:space="preserve"> (ESI, positive)</w:t>
      </w:r>
      <w:r w:rsidR="00E933CF" w:rsidRPr="00416242">
        <w:rPr>
          <w:rFonts w:cs="Arial"/>
          <w:iCs/>
          <w:lang w:val="en-GB"/>
        </w:rPr>
        <w:t xml:space="preserve">: </w:t>
      </w:r>
      <w:r w:rsidR="00E933CF" w:rsidRPr="008B7A59">
        <w:rPr>
          <w:rFonts w:cs="Arial"/>
          <w:i/>
          <w:lang w:val="en-GB"/>
        </w:rPr>
        <w:t>m/z</w:t>
      </w:r>
      <w:r w:rsidR="00E933CF" w:rsidRPr="00416242">
        <w:rPr>
          <w:rFonts w:cs="Arial"/>
          <w:iCs/>
          <w:lang w:val="en-GB"/>
        </w:rPr>
        <w:t xml:space="preserve"> </w:t>
      </w:r>
      <w:r w:rsidR="00E933CF">
        <w:rPr>
          <w:rFonts w:cs="Arial"/>
          <w:iCs/>
          <w:lang w:val="en-GB"/>
        </w:rPr>
        <w:t>calc. for [C</w:t>
      </w:r>
      <w:r w:rsidR="00E933CF">
        <w:rPr>
          <w:rFonts w:cs="Arial"/>
          <w:iCs/>
          <w:vertAlign w:val="subscript"/>
          <w:lang w:val="en-GB"/>
        </w:rPr>
        <w:t>9</w:t>
      </w:r>
      <w:r w:rsidR="00E933CF">
        <w:rPr>
          <w:rFonts w:cs="Arial"/>
          <w:iCs/>
          <w:lang w:val="en-GB"/>
        </w:rPr>
        <w:t>H</w:t>
      </w:r>
      <w:r w:rsidR="00E933CF">
        <w:rPr>
          <w:rFonts w:cs="Arial"/>
          <w:iCs/>
          <w:vertAlign w:val="subscript"/>
          <w:lang w:val="en-GB"/>
        </w:rPr>
        <w:t>15</w:t>
      </w:r>
      <w:r w:rsidR="00E933CF">
        <w:rPr>
          <w:rFonts w:cs="Arial"/>
          <w:iCs/>
          <w:lang w:val="en-GB"/>
        </w:rPr>
        <w:t>O</w:t>
      </w:r>
      <w:r w:rsidR="00E933CF">
        <w:rPr>
          <w:rFonts w:cs="Arial"/>
          <w:iCs/>
          <w:vertAlign w:val="subscript"/>
          <w:lang w:val="en-GB"/>
        </w:rPr>
        <w:t>5</w:t>
      </w:r>
      <w:r w:rsidR="00E933CF">
        <w:rPr>
          <w:rFonts w:cs="Arial"/>
          <w:iCs/>
          <w:lang w:val="en-GB"/>
        </w:rPr>
        <w:t>]</w:t>
      </w:r>
      <w:r w:rsidR="00E933CF">
        <w:rPr>
          <w:rFonts w:cs="Arial"/>
          <w:iCs/>
          <w:vertAlign w:val="superscript"/>
          <w:lang w:val="en-GB"/>
        </w:rPr>
        <w:t>+</w:t>
      </w:r>
      <w:r w:rsidR="00E933CF">
        <w:rPr>
          <w:rFonts w:cs="Arial"/>
          <w:iCs/>
          <w:lang w:val="en-GB"/>
        </w:rPr>
        <w:t xml:space="preserve">: 171.10, found: </w:t>
      </w:r>
      <w:r w:rsidRPr="00416242">
        <w:rPr>
          <w:rFonts w:cs="Arial"/>
          <w:iCs/>
          <w:lang w:val="en-GB"/>
        </w:rPr>
        <w:t>171.05 [M+H]</w:t>
      </w:r>
      <w:r w:rsidRPr="00416242">
        <w:rPr>
          <w:rFonts w:cs="Arial"/>
          <w:iCs/>
          <w:vertAlign w:val="superscript"/>
          <w:lang w:val="en-GB"/>
        </w:rPr>
        <w:t>+</w:t>
      </w:r>
      <w:r w:rsidRPr="00416242">
        <w:rPr>
          <w:rFonts w:cs="Arial"/>
          <w:iCs/>
          <w:lang w:val="en-GB"/>
        </w:rPr>
        <w:t>.</w:t>
      </w:r>
    </w:p>
    <w:p w14:paraId="2DA94773" w14:textId="77777777" w:rsidR="00416242" w:rsidRPr="00416242" w:rsidRDefault="00416242" w:rsidP="00416242">
      <w:pPr>
        <w:rPr>
          <w:rFonts w:cs="Arial"/>
          <w:iCs/>
          <w:lang w:val="en-GB"/>
        </w:rPr>
      </w:pPr>
    </w:p>
    <w:p w14:paraId="36E4D9EA" w14:textId="005D6856" w:rsidR="00E933CF" w:rsidRPr="00416242" w:rsidRDefault="00416242" w:rsidP="00E933CF">
      <w:pPr>
        <w:rPr>
          <w:rFonts w:cs="Arial"/>
          <w:b/>
          <w:i/>
          <w:iCs/>
          <w:lang w:val="en-GB"/>
        </w:rPr>
      </w:pPr>
      <w:r w:rsidRPr="00416242">
        <w:rPr>
          <w:rFonts w:cs="Arial"/>
          <w:i/>
          <w:iCs/>
        </w:rPr>
        <w:lastRenderedPageBreak/>
        <w:t>1-Hydroxyhept-6-yn-3-one (</w:t>
      </w:r>
      <w:r>
        <w:rPr>
          <w:rFonts w:cs="Arial"/>
          <w:b/>
          <w:i/>
          <w:iCs/>
        </w:rPr>
        <w:t>10</w:t>
      </w:r>
      <w:r w:rsidRPr="00416242">
        <w:rPr>
          <w:rFonts w:cs="Arial"/>
          <w:i/>
          <w:iCs/>
        </w:rPr>
        <w:t>)</w:t>
      </w:r>
      <w:r>
        <w:rPr>
          <w:rFonts w:cs="Arial"/>
          <w:i/>
          <w:iCs/>
        </w:rPr>
        <w:t xml:space="preserve">. </w:t>
      </w:r>
      <w:r w:rsidRPr="00416242">
        <w:rPr>
          <w:rFonts w:cs="Arial"/>
          <w:iCs/>
        </w:rPr>
        <w:t xml:space="preserve">To a stirred solution of </w:t>
      </w:r>
      <w:r w:rsidRPr="00416242">
        <w:rPr>
          <w:rFonts w:cs="Arial"/>
          <w:iCs/>
          <w:lang w:val="en-GB"/>
        </w:rPr>
        <w:t>2-(2-(but-3-yn-1-yl)-1,3-dioxolan-2-yl)ethan-1-ol (</w:t>
      </w:r>
      <w:r>
        <w:rPr>
          <w:rFonts w:cs="Arial"/>
          <w:b/>
          <w:iCs/>
          <w:lang w:val="en-GB"/>
        </w:rPr>
        <w:t>9</w:t>
      </w:r>
      <w:r w:rsidRPr="00416242">
        <w:rPr>
          <w:rFonts w:cs="Arial"/>
          <w:iCs/>
          <w:lang w:val="en-GB"/>
        </w:rPr>
        <w:t>) (932 mg, 5.48 mmol, 1.0 </w:t>
      </w:r>
      <w:proofErr w:type="spellStart"/>
      <w:r w:rsidRPr="00416242">
        <w:rPr>
          <w:rFonts w:cs="Arial"/>
          <w:iCs/>
          <w:lang w:val="en-GB"/>
        </w:rPr>
        <w:t>eq</w:t>
      </w:r>
      <w:proofErr w:type="spellEnd"/>
      <w:r w:rsidRPr="00416242">
        <w:rPr>
          <w:rFonts w:cs="Arial"/>
          <w:iCs/>
          <w:lang w:val="en-GB"/>
        </w:rPr>
        <w:t xml:space="preserve">) in acetone was added </w:t>
      </w:r>
      <w:r w:rsidRPr="00416242">
        <w:rPr>
          <w:rFonts w:cs="Arial"/>
          <w:i/>
          <w:iCs/>
        </w:rPr>
        <w:t>p</w:t>
      </w:r>
      <w:r w:rsidRPr="00416242">
        <w:rPr>
          <w:rFonts w:cs="Arial"/>
          <w:iCs/>
        </w:rPr>
        <w:t>-</w:t>
      </w:r>
      <w:proofErr w:type="spellStart"/>
      <w:r w:rsidRPr="00416242">
        <w:rPr>
          <w:rFonts w:cs="Arial"/>
          <w:iCs/>
        </w:rPr>
        <w:t>toluenesulfonic</w:t>
      </w:r>
      <w:proofErr w:type="spellEnd"/>
      <w:r w:rsidRPr="00416242">
        <w:rPr>
          <w:rFonts w:cs="Arial"/>
          <w:iCs/>
        </w:rPr>
        <w:t xml:space="preserve"> acid (236 mg, 1.37 mmol, 0.25 eq). The reaction mixture was stirred at room temperature for 4 h, then quenched upon addition of brine (80 mL). The mixture was extracted with </w:t>
      </w:r>
      <w:proofErr w:type="spellStart"/>
      <w:r w:rsidRPr="00416242">
        <w:rPr>
          <w:rFonts w:cs="Arial"/>
          <w:iCs/>
        </w:rPr>
        <w:t>EtOAc</w:t>
      </w:r>
      <w:proofErr w:type="spellEnd"/>
      <w:r w:rsidRPr="00416242">
        <w:rPr>
          <w:rFonts w:cs="Arial"/>
          <w:iCs/>
        </w:rPr>
        <w:t xml:space="preserve"> (4 x 70 mL). The combined organic </w:t>
      </w:r>
      <w:r w:rsidRPr="00416242">
        <w:rPr>
          <w:rFonts w:cs="Arial"/>
          <w:iCs/>
          <w:lang w:val="en-GB"/>
        </w:rPr>
        <w:t>phases were dried over Na</w:t>
      </w:r>
      <w:r w:rsidRPr="00416242">
        <w:rPr>
          <w:rFonts w:cs="Arial"/>
          <w:iCs/>
          <w:vertAlign w:val="subscript"/>
          <w:lang w:val="en-GB"/>
        </w:rPr>
        <w:t>2</w:t>
      </w:r>
      <w:r w:rsidRPr="00416242">
        <w:rPr>
          <w:rFonts w:cs="Arial"/>
          <w:iCs/>
          <w:lang w:val="en-GB"/>
        </w:rPr>
        <w:t>SO</w:t>
      </w:r>
      <w:r w:rsidRPr="00416242">
        <w:rPr>
          <w:rFonts w:cs="Arial"/>
          <w:iCs/>
          <w:vertAlign w:val="subscript"/>
          <w:lang w:val="en-GB"/>
        </w:rPr>
        <w:t>4</w:t>
      </w:r>
      <w:r w:rsidRPr="00416242">
        <w:rPr>
          <w:rFonts w:cs="Arial"/>
          <w:iCs/>
          <w:lang w:val="en-GB"/>
        </w:rPr>
        <w:t xml:space="preserve">, and the solvents were removed under reduced pressure to give the title compound as colourless oil (653 mg, 5.18 mmol, 95 %); </w:t>
      </w:r>
      <w:r w:rsidRPr="00416242">
        <w:rPr>
          <w:rFonts w:cs="Arial"/>
          <w:b/>
          <w:bCs/>
          <w:iCs/>
          <w:vertAlign w:val="superscript"/>
        </w:rPr>
        <w:t>1</w:t>
      </w:r>
      <w:r w:rsidRPr="00416242">
        <w:rPr>
          <w:rFonts w:cs="Arial"/>
          <w:b/>
          <w:bCs/>
          <w:iCs/>
        </w:rPr>
        <w:t>H NMR</w:t>
      </w:r>
      <w:r w:rsidRPr="00416242">
        <w:rPr>
          <w:rFonts w:cs="Arial"/>
          <w:iCs/>
        </w:rPr>
        <w:t xml:space="preserve"> (400 MHz, CDCl</w:t>
      </w:r>
      <w:r w:rsidRPr="00416242">
        <w:rPr>
          <w:rFonts w:cs="Arial"/>
          <w:iCs/>
          <w:vertAlign w:val="subscript"/>
        </w:rPr>
        <w:t>3</w:t>
      </w:r>
      <w:r w:rsidRPr="00416242">
        <w:rPr>
          <w:rFonts w:cs="Arial"/>
          <w:iCs/>
        </w:rPr>
        <w:t xml:space="preserve">) </w:t>
      </w:r>
      <w:r w:rsidRPr="00416242">
        <w:rPr>
          <w:rFonts w:cs="Arial"/>
          <w:iCs/>
          <w:lang w:val="de-DE"/>
        </w:rPr>
        <w:t>δ</w:t>
      </w:r>
      <w:r w:rsidRPr="00416242">
        <w:rPr>
          <w:rFonts w:cs="Arial"/>
          <w:iCs/>
        </w:rPr>
        <w:t xml:space="preserve"> = 3.87 (t, </w:t>
      </w:r>
      <w:r w:rsidRPr="00416242">
        <w:rPr>
          <w:rFonts w:cs="Arial"/>
          <w:i/>
          <w:iCs/>
        </w:rPr>
        <w:t>J</w:t>
      </w:r>
      <w:r w:rsidRPr="00416242">
        <w:rPr>
          <w:rFonts w:cs="Arial"/>
          <w:iCs/>
        </w:rPr>
        <w:t xml:space="preserve"> = 5.4 Hz, 2H), 2.74 – 2.66 (m, 4H), 2.47 (td, </w:t>
      </w:r>
      <w:r w:rsidRPr="00416242">
        <w:rPr>
          <w:rFonts w:cs="Arial"/>
          <w:i/>
          <w:iCs/>
        </w:rPr>
        <w:t>J</w:t>
      </w:r>
      <w:r w:rsidRPr="00416242">
        <w:rPr>
          <w:rFonts w:cs="Arial"/>
          <w:iCs/>
        </w:rPr>
        <w:t xml:space="preserve"> = 7.1, 2.6 Hz, 2H), 1.96 (t, </w:t>
      </w:r>
      <w:r w:rsidRPr="00416242">
        <w:rPr>
          <w:rFonts w:cs="Arial"/>
          <w:i/>
          <w:iCs/>
        </w:rPr>
        <w:t>J</w:t>
      </w:r>
      <w:r w:rsidRPr="00416242">
        <w:rPr>
          <w:rFonts w:cs="Arial"/>
          <w:iCs/>
        </w:rPr>
        <w:t xml:space="preserve"> = 2.6 Hz, 1H) ppm; </w:t>
      </w:r>
      <w:r w:rsidRPr="00416242">
        <w:rPr>
          <w:rFonts w:cs="Arial"/>
          <w:b/>
          <w:bCs/>
          <w:iCs/>
          <w:vertAlign w:val="superscript"/>
        </w:rPr>
        <w:t>13</w:t>
      </w:r>
      <w:r w:rsidRPr="00416242">
        <w:rPr>
          <w:rFonts w:cs="Arial"/>
          <w:b/>
          <w:bCs/>
          <w:iCs/>
        </w:rPr>
        <w:t>C NMR</w:t>
      </w:r>
      <w:r w:rsidRPr="00416242">
        <w:rPr>
          <w:rFonts w:cs="Arial"/>
          <w:iCs/>
        </w:rPr>
        <w:t xml:space="preserve"> (100 MHz, CDCl</w:t>
      </w:r>
      <w:r w:rsidRPr="00416242">
        <w:rPr>
          <w:rFonts w:cs="Arial"/>
          <w:iCs/>
          <w:vertAlign w:val="subscript"/>
        </w:rPr>
        <w:t>3</w:t>
      </w:r>
      <w:r w:rsidRPr="00416242">
        <w:rPr>
          <w:rFonts w:cs="Arial"/>
          <w:iCs/>
        </w:rPr>
        <w:t xml:space="preserve">) </w:t>
      </w:r>
      <w:r w:rsidRPr="00416242">
        <w:rPr>
          <w:rFonts w:cs="Arial"/>
          <w:iCs/>
          <w:lang w:val="de-DE"/>
        </w:rPr>
        <w:t>δ</w:t>
      </w:r>
      <w:r w:rsidRPr="00416242">
        <w:rPr>
          <w:rFonts w:cs="Arial"/>
          <w:iCs/>
        </w:rPr>
        <w:t> = 209.2, 82.9, 69.</w:t>
      </w:r>
      <w:r w:rsidR="00E933CF">
        <w:rPr>
          <w:rFonts w:cs="Arial"/>
          <w:iCs/>
        </w:rPr>
        <w:t>1</w:t>
      </w:r>
      <w:r w:rsidRPr="00416242">
        <w:rPr>
          <w:rFonts w:cs="Arial"/>
          <w:iCs/>
        </w:rPr>
        <w:t>, 57.9, 44.7, 42.0, 13.0 ppm</w:t>
      </w:r>
      <w:r w:rsidR="00576AEA">
        <w:rPr>
          <w:rFonts w:cs="Arial"/>
          <w:iCs/>
        </w:rPr>
        <w:t>;</w:t>
      </w:r>
      <w:r w:rsidR="00E933CF" w:rsidRPr="00E933CF">
        <w:rPr>
          <w:rFonts w:cs="Arial"/>
          <w:b/>
          <w:iCs/>
          <w:lang w:val="en-GB"/>
        </w:rPr>
        <w:t xml:space="preserve"> </w:t>
      </w:r>
      <w:r w:rsidR="00576AEA" w:rsidRPr="00416242">
        <w:rPr>
          <w:rFonts w:cs="Arial"/>
          <w:b/>
          <w:iCs/>
          <w:lang w:val="en-GB"/>
        </w:rPr>
        <w:t>MS</w:t>
      </w:r>
      <w:r w:rsidR="00576AEA">
        <w:rPr>
          <w:rFonts w:cs="Arial"/>
          <w:b/>
          <w:iCs/>
          <w:lang w:val="en-GB"/>
        </w:rPr>
        <w:t xml:space="preserve"> (ESI, positive)</w:t>
      </w:r>
      <w:r w:rsidR="00576AEA" w:rsidRPr="00416242">
        <w:rPr>
          <w:rFonts w:cs="Arial"/>
          <w:iCs/>
          <w:lang w:val="en-GB"/>
        </w:rPr>
        <w:t xml:space="preserve">: </w:t>
      </w:r>
      <w:r w:rsidR="00576AEA" w:rsidRPr="008B7A59">
        <w:rPr>
          <w:rFonts w:cs="Arial"/>
          <w:i/>
          <w:lang w:val="en-GB"/>
        </w:rPr>
        <w:t>m/z</w:t>
      </w:r>
      <w:r w:rsidR="00576AEA" w:rsidRPr="00416242">
        <w:rPr>
          <w:rFonts w:cs="Arial"/>
          <w:iCs/>
          <w:lang w:val="en-GB"/>
        </w:rPr>
        <w:t xml:space="preserve"> </w:t>
      </w:r>
      <w:r w:rsidR="00576AEA">
        <w:rPr>
          <w:rFonts w:cs="Arial"/>
          <w:iCs/>
          <w:lang w:val="en-GB"/>
        </w:rPr>
        <w:t>calc. for [C</w:t>
      </w:r>
      <w:r w:rsidR="00576AEA">
        <w:rPr>
          <w:rFonts w:cs="Arial"/>
          <w:iCs/>
          <w:vertAlign w:val="subscript"/>
          <w:lang w:val="en-GB"/>
        </w:rPr>
        <w:t>9</w:t>
      </w:r>
      <w:r w:rsidR="00576AEA">
        <w:rPr>
          <w:rFonts w:cs="Arial"/>
          <w:iCs/>
          <w:lang w:val="en-GB"/>
        </w:rPr>
        <w:t>H</w:t>
      </w:r>
      <w:r w:rsidR="00576AEA">
        <w:rPr>
          <w:rFonts w:cs="Arial"/>
          <w:iCs/>
          <w:vertAlign w:val="subscript"/>
          <w:lang w:val="en-GB"/>
        </w:rPr>
        <w:t>15</w:t>
      </w:r>
      <w:r w:rsidR="00576AEA">
        <w:rPr>
          <w:rFonts w:cs="Arial"/>
          <w:iCs/>
          <w:lang w:val="en-GB"/>
        </w:rPr>
        <w:t>O</w:t>
      </w:r>
      <w:r w:rsidR="00576AEA">
        <w:rPr>
          <w:rFonts w:cs="Arial"/>
          <w:iCs/>
          <w:vertAlign w:val="subscript"/>
          <w:lang w:val="en-GB"/>
        </w:rPr>
        <w:t>5</w:t>
      </w:r>
      <w:r w:rsidR="00576AEA">
        <w:rPr>
          <w:rFonts w:cs="Arial"/>
          <w:iCs/>
          <w:lang w:val="en-GB"/>
        </w:rPr>
        <w:t>]</w:t>
      </w:r>
      <w:r w:rsidR="00576AEA">
        <w:rPr>
          <w:rFonts w:cs="Arial"/>
          <w:iCs/>
          <w:vertAlign w:val="superscript"/>
          <w:lang w:val="en-GB"/>
        </w:rPr>
        <w:t>+</w:t>
      </w:r>
      <w:r w:rsidR="00576AEA">
        <w:rPr>
          <w:rFonts w:cs="Arial"/>
          <w:iCs/>
          <w:lang w:val="en-GB"/>
        </w:rPr>
        <w:t xml:space="preserve">: </w:t>
      </w:r>
      <w:r w:rsidR="00550D25">
        <w:rPr>
          <w:rFonts w:cs="Arial"/>
          <w:iCs/>
          <w:lang w:val="en-GB"/>
        </w:rPr>
        <w:t>127.08</w:t>
      </w:r>
      <w:r w:rsidR="00576AEA">
        <w:rPr>
          <w:rFonts w:cs="Arial"/>
          <w:iCs/>
          <w:lang w:val="en-GB"/>
        </w:rPr>
        <w:t>, found: 127.10</w:t>
      </w:r>
      <w:r w:rsidR="00576AEA" w:rsidRPr="00416242">
        <w:rPr>
          <w:rFonts w:cs="Arial"/>
          <w:iCs/>
          <w:lang w:val="en-GB"/>
        </w:rPr>
        <w:t xml:space="preserve"> [M+H]</w:t>
      </w:r>
      <w:r w:rsidR="00576AEA" w:rsidRPr="00416242">
        <w:rPr>
          <w:rFonts w:cs="Arial"/>
          <w:iCs/>
          <w:vertAlign w:val="superscript"/>
          <w:lang w:val="en-GB"/>
        </w:rPr>
        <w:t>+</w:t>
      </w:r>
      <w:r w:rsidR="00576AEA" w:rsidRPr="00416242">
        <w:rPr>
          <w:rFonts w:cs="Arial"/>
          <w:iCs/>
          <w:lang w:val="en-GB"/>
        </w:rPr>
        <w:t>.</w:t>
      </w:r>
    </w:p>
    <w:p w14:paraId="4EEC2686" w14:textId="77777777" w:rsidR="00416242" w:rsidRDefault="00416242" w:rsidP="00416242">
      <w:pPr>
        <w:rPr>
          <w:rFonts w:cs="Arial"/>
          <w:iCs/>
        </w:rPr>
      </w:pPr>
    </w:p>
    <w:p w14:paraId="0697A151" w14:textId="29B72B8E" w:rsidR="00416242" w:rsidRPr="00416242" w:rsidRDefault="00416242" w:rsidP="00416242">
      <w:pPr>
        <w:rPr>
          <w:rFonts w:eastAsia="Times New Roman"/>
          <w:kern w:val="0"/>
          <w:lang w:eastAsia="de-DE"/>
        </w:rPr>
      </w:pPr>
      <w:r w:rsidRPr="00416242">
        <w:rPr>
          <w:rFonts w:eastAsia="Times New Roman"/>
          <w:iCs/>
          <w:kern w:val="0"/>
          <w:lang w:eastAsia="de-DE"/>
        </w:rPr>
        <w:t>t-</w:t>
      </w:r>
      <w:r w:rsidRPr="00416242">
        <w:rPr>
          <w:rFonts w:eastAsia="Times New Roman"/>
          <w:i/>
          <w:iCs/>
          <w:kern w:val="0"/>
          <w:lang w:eastAsia="de-DE"/>
        </w:rPr>
        <w:t xml:space="preserve">Butyl hypochlorite. </w:t>
      </w:r>
      <w:r w:rsidRPr="00CB2113">
        <w:rPr>
          <w:rFonts w:eastAsia="Times New Roman"/>
          <w:kern w:val="0"/>
          <w:lang w:eastAsia="de-DE"/>
        </w:rPr>
        <w:t xml:space="preserve">Sodium hypochlorite solution (10wt%, 120 mL), was cooled below 2 °C, then acetic acid (8.4 mL) and </w:t>
      </w:r>
      <w:r w:rsidRPr="00CB2113">
        <w:rPr>
          <w:rFonts w:eastAsia="Times New Roman"/>
          <w:i/>
          <w:kern w:val="0"/>
          <w:lang w:eastAsia="de-DE"/>
        </w:rPr>
        <w:t>t</w:t>
      </w:r>
      <w:r w:rsidRPr="00CB2113">
        <w:rPr>
          <w:rFonts w:eastAsia="Times New Roman"/>
          <w:kern w:val="0"/>
          <w:lang w:eastAsia="de-DE"/>
        </w:rPr>
        <w:t>-butanol (15.6 mL, 163 mmol) were added. The resulting mixture was stirred for 25 min in an ice bath, then put into a separation funnel. Phases were separated and the organic phase was washed with H</w:t>
      </w:r>
      <w:r w:rsidRPr="00CB2113">
        <w:rPr>
          <w:rFonts w:eastAsia="Times New Roman"/>
          <w:kern w:val="0"/>
          <w:vertAlign w:val="subscript"/>
          <w:lang w:eastAsia="de-DE"/>
        </w:rPr>
        <w:t>2</w:t>
      </w:r>
      <w:r w:rsidRPr="00CB2113">
        <w:rPr>
          <w:rFonts w:eastAsia="Times New Roman"/>
          <w:kern w:val="0"/>
          <w:lang w:eastAsia="de-DE"/>
        </w:rPr>
        <w:t>O (2 x 10 mL) and dried over Na</w:t>
      </w:r>
      <w:r w:rsidRPr="00CB2113">
        <w:rPr>
          <w:rFonts w:eastAsia="Times New Roman"/>
          <w:kern w:val="0"/>
          <w:vertAlign w:val="subscript"/>
          <w:lang w:eastAsia="de-DE"/>
        </w:rPr>
        <w:t>2</w:t>
      </w:r>
      <w:r w:rsidRPr="00CB2113">
        <w:rPr>
          <w:rFonts w:eastAsia="Times New Roman"/>
          <w:kern w:val="0"/>
          <w:lang w:eastAsia="de-DE"/>
        </w:rPr>
        <w:t>SO</w:t>
      </w:r>
      <w:r w:rsidRPr="00CB2113">
        <w:rPr>
          <w:rFonts w:eastAsia="Times New Roman"/>
          <w:kern w:val="0"/>
          <w:vertAlign w:val="subscript"/>
          <w:lang w:eastAsia="de-DE"/>
        </w:rPr>
        <w:t>4</w:t>
      </w:r>
      <w:r w:rsidRPr="00CB2113">
        <w:rPr>
          <w:rFonts w:eastAsia="Times New Roman"/>
          <w:kern w:val="0"/>
          <w:lang w:eastAsia="de-DE"/>
        </w:rPr>
        <w:t xml:space="preserve"> to give the title compound as yellow liquid (3.2</w:t>
      </w:r>
      <w:r>
        <w:rPr>
          <w:rFonts w:eastAsia="Times New Roman"/>
          <w:kern w:val="0"/>
          <w:lang w:eastAsia="de-DE"/>
        </w:rPr>
        <w:t>7</w:t>
      </w:r>
      <w:r w:rsidRPr="00CB2113">
        <w:rPr>
          <w:rFonts w:eastAsia="Times New Roman"/>
          <w:kern w:val="0"/>
          <w:lang w:eastAsia="de-DE"/>
        </w:rPr>
        <w:t xml:space="preserve"> g, </w:t>
      </w:r>
      <w:r>
        <w:rPr>
          <w:rFonts w:eastAsia="Times New Roman"/>
          <w:kern w:val="0"/>
          <w:lang w:eastAsia="de-DE"/>
        </w:rPr>
        <w:t>30.1</w:t>
      </w:r>
      <w:r w:rsidRPr="00CB2113">
        <w:rPr>
          <w:rFonts w:eastAsia="Times New Roman"/>
          <w:kern w:val="0"/>
          <w:lang w:eastAsia="de-DE"/>
        </w:rPr>
        <w:t xml:space="preserve"> mmol, 18 %). </w:t>
      </w:r>
      <w:r w:rsidR="00E933CF">
        <w:rPr>
          <w:rFonts w:eastAsia="Times New Roman"/>
          <w:kern w:val="0"/>
          <w:lang w:eastAsia="de-DE"/>
        </w:rPr>
        <w:t xml:space="preserve">The compound was used without further purification or characterization. </w:t>
      </w:r>
    </w:p>
    <w:p w14:paraId="0A48F3EB" w14:textId="77777777" w:rsidR="00540CFB" w:rsidRDefault="00540CFB" w:rsidP="00753A19">
      <w:pPr>
        <w:rPr>
          <w:rFonts w:cs="Arial"/>
          <w:iCs/>
          <w:lang w:val="en-GB"/>
        </w:rPr>
      </w:pPr>
    </w:p>
    <w:p w14:paraId="56E89D19" w14:textId="4802D5F8" w:rsidR="00416242" w:rsidRPr="00416242" w:rsidRDefault="00416242" w:rsidP="00416242">
      <w:pPr>
        <w:rPr>
          <w:rFonts w:eastAsia="Times New Roman"/>
          <w:i/>
          <w:iCs/>
          <w:kern w:val="0"/>
          <w:lang w:eastAsia="de-DE"/>
        </w:rPr>
      </w:pPr>
      <w:r w:rsidRPr="007E7016">
        <w:rPr>
          <w:rFonts w:eastAsia="Times New Roman"/>
          <w:i/>
          <w:iCs/>
          <w:kern w:val="0"/>
          <w:lang w:eastAsia="de-DE"/>
        </w:rPr>
        <w:t>2-(3-(</w:t>
      </w:r>
      <w:r>
        <w:rPr>
          <w:rFonts w:eastAsia="Times New Roman"/>
          <w:i/>
          <w:iCs/>
          <w:kern w:val="0"/>
          <w:lang w:eastAsia="de-DE"/>
        </w:rPr>
        <w:t>B</w:t>
      </w:r>
      <w:r w:rsidRPr="007E7016">
        <w:rPr>
          <w:rFonts w:eastAsia="Times New Roman"/>
          <w:i/>
          <w:iCs/>
          <w:kern w:val="0"/>
          <w:lang w:eastAsia="de-DE"/>
        </w:rPr>
        <w:t xml:space="preserve">ut-3-yn-1-yl)-3H-diazirin-3-yl)ethan-1-ol </w:t>
      </w:r>
      <w:r w:rsidRPr="00E446EA">
        <w:rPr>
          <w:rFonts w:eastAsia="Times New Roman"/>
          <w:i/>
          <w:iCs/>
          <w:kern w:val="0"/>
          <w:lang w:eastAsia="de-DE"/>
        </w:rPr>
        <w:t>(</w:t>
      </w:r>
      <w:r>
        <w:rPr>
          <w:rFonts w:eastAsia="Times New Roman"/>
          <w:b/>
          <w:i/>
          <w:iCs/>
          <w:kern w:val="0"/>
          <w:lang w:eastAsia="de-DE"/>
        </w:rPr>
        <w:t>11</w:t>
      </w:r>
      <w:r w:rsidRPr="00E446EA">
        <w:rPr>
          <w:rFonts w:eastAsia="Times New Roman"/>
          <w:i/>
          <w:iCs/>
          <w:kern w:val="0"/>
          <w:lang w:eastAsia="de-DE"/>
        </w:rPr>
        <w:t>)</w:t>
      </w:r>
      <w:r>
        <w:rPr>
          <w:rFonts w:eastAsia="Times New Roman"/>
          <w:i/>
          <w:iCs/>
          <w:kern w:val="0"/>
          <w:lang w:eastAsia="de-DE"/>
        </w:rPr>
        <w:t xml:space="preserve">. </w:t>
      </w:r>
      <w:r>
        <w:rPr>
          <w:rFonts w:eastAsia="Times New Roman"/>
          <w:kern w:val="0"/>
          <w:lang w:eastAsia="de-DE"/>
        </w:rPr>
        <w:t xml:space="preserve">To a stirred solution of </w:t>
      </w:r>
      <w:r w:rsidRPr="007E7016">
        <w:rPr>
          <w:rFonts w:eastAsia="Times New Roman"/>
          <w:kern w:val="0"/>
          <w:lang w:eastAsia="de-DE"/>
        </w:rPr>
        <w:t>1-hydroxyhept-6-yn-3-one</w:t>
      </w:r>
      <w:r w:rsidRPr="00E446EA">
        <w:rPr>
          <w:rFonts w:eastAsia="Times New Roman"/>
          <w:kern w:val="0"/>
          <w:lang w:eastAsia="de-DE"/>
        </w:rPr>
        <w:t xml:space="preserve"> (</w:t>
      </w:r>
      <w:r>
        <w:rPr>
          <w:rFonts w:eastAsia="Times New Roman"/>
          <w:b/>
          <w:kern w:val="0"/>
          <w:lang w:eastAsia="de-DE"/>
        </w:rPr>
        <w:t>10</w:t>
      </w:r>
      <w:r w:rsidRPr="00E446EA">
        <w:rPr>
          <w:rFonts w:eastAsia="Times New Roman"/>
          <w:kern w:val="0"/>
          <w:lang w:eastAsia="de-DE"/>
        </w:rPr>
        <w:t>)</w:t>
      </w:r>
      <w:r>
        <w:rPr>
          <w:rFonts w:eastAsia="Times New Roman"/>
          <w:kern w:val="0"/>
          <w:lang w:eastAsia="de-DE"/>
        </w:rPr>
        <w:t xml:space="preserve"> (49 mg, 388 µmol, 1.0 eq) in 7N NH</w:t>
      </w:r>
      <w:r>
        <w:rPr>
          <w:rFonts w:eastAsia="Times New Roman"/>
          <w:kern w:val="0"/>
          <w:vertAlign w:val="subscript"/>
          <w:lang w:eastAsia="de-DE"/>
        </w:rPr>
        <w:t>3</w:t>
      </w:r>
      <w:r>
        <w:rPr>
          <w:rFonts w:eastAsia="Times New Roman"/>
          <w:kern w:val="0"/>
          <w:lang w:eastAsia="de-DE"/>
        </w:rPr>
        <w:t xml:space="preserve"> in methanol (577 µL, 10.4 eq) was added </w:t>
      </w:r>
      <w:r>
        <w:rPr>
          <w:rFonts w:eastAsia="Times New Roman"/>
          <w:i/>
          <w:kern w:val="0"/>
          <w:lang w:eastAsia="de-DE"/>
        </w:rPr>
        <w:t>t</w:t>
      </w:r>
      <w:r>
        <w:rPr>
          <w:rFonts w:eastAsia="Times New Roman"/>
          <w:kern w:val="0"/>
          <w:lang w:eastAsia="de-DE"/>
        </w:rPr>
        <w:t>-</w:t>
      </w:r>
      <w:proofErr w:type="spellStart"/>
      <w:r>
        <w:rPr>
          <w:rFonts w:eastAsia="Times New Roman"/>
          <w:kern w:val="0"/>
          <w:lang w:eastAsia="de-DE"/>
        </w:rPr>
        <w:t>BuOCl</w:t>
      </w:r>
      <w:proofErr w:type="spellEnd"/>
      <w:r>
        <w:rPr>
          <w:rFonts w:eastAsia="Times New Roman"/>
          <w:kern w:val="0"/>
          <w:lang w:eastAsia="de-DE"/>
        </w:rPr>
        <w:t xml:space="preserve"> (132 µL, 1.17 mmol, 3.0 eq) in </w:t>
      </w:r>
      <w:r>
        <w:rPr>
          <w:rFonts w:eastAsia="Times New Roman"/>
          <w:i/>
          <w:kern w:val="0"/>
          <w:lang w:eastAsia="de-DE"/>
        </w:rPr>
        <w:t>t</w:t>
      </w:r>
      <w:r>
        <w:rPr>
          <w:rFonts w:eastAsia="Times New Roman"/>
          <w:kern w:val="0"/>
          <w:lang w:eastAsia="de-DE"/>
        </w:rPr>
        <w:t>-</w:t>
      </w:r>
      <w:proofErr w:type="spellStart"/>
      <w:r>
        <w:rPr>
          <w:rFonts w:eastAsia="Times New Roman"/>
          <w:kern w:val="0"/>
          <w:lang w:eastAsia="de-DE"/>
        </w:rPr>
        <w:t>BuOH</w:t>
      </w:r>
      <w:proofErr w:type="spellEnd"/>
      <w:r>
        <w:rPr>
          <w:rFonts w:eastAsia="Times New Roman"/>
          <w:kern w:val="0"/>
          <w:lang w:eastAsia="de-DE"/>
        </w:rPr>
        <w:t xml:space="preserve"> (500 µL) dropwise. The resulting reaction mixture was stirred for 4 h at room temperature. Then, excess NH</w:t>
      </w:r>
      <w:r>
        <w:rPr>
          <w:rFonts w:eastAsia="Times New Roman"/>
          <w:kern w:val="0"/>
          <w:vertAlign w:val="subscript"/>
          <w:lang w:eastAsia="de-DE"/>
        </w:rPr>
        <w:t>3</w:t>
      </w:r>
      <w:r>
        <w:rPr>
          <w:rFonts w:eastAsia="Times New Roman"/>
          <w:kern w:val="0"/>
          <w:lang w:eastAsia="de-DE"/>
        </w:rPr>
        <w:t xml:space="preserve"> was removed by bubbling N</w:t>
      </w:r>
      <w:r>
        <w:rPr>
          <w:rFonts w:eastAsia="Times New Roman"/>
          <w:kern w:val="0"/>
          <w:vertAlign w:val="subscript"/>
          <w:lang w:eastAsia="de-DE"/>
        </w:rPr>
        <w:t>2</w:t>
      </w:r>
      <w:r>
        <w:rPr>
          <w:rFonts w:eastAsia="Times New Roman"/>
          <w:kern w:val="0"/>
          <w:lang w:eastAsia="de-DE"/>
        </w:rPr>
        <w:t xml:space="preserve"> through the mixture. After addition of added </w:t>
      </w:r>
      <w:r>
        <w:rPr>
          <w:rFonts w:eastAsia="Times New Roman"/>
          <w:i/>
          <w:kern w:val="0"/>
          <w:lang w:eastAsia="de-DE"/>
        </w:rPr>
        <w:t>t</w:t>
      </w:r>
      <w:r>
        <w:rPr>
          <w:rFonts w:eastAsia="Times New Roman"/>
          <w:kern w:val="0"/>
          <w:lang w:eastAsia="de-DE"/>
        </w:rPr>
        <w:t>-</w:t>
      </w:r>
      <w:proofErr w:type="spellStart"/>
      <w:r>
        <w:rPr>
          <w:rFonts w:eastAsia="Times New Roman"/>
          <w:kern w:val="0"/>
          <w:lang w:eastAsia="de-DE"/>
        </w:rPr>
        <w:t>BuOCl</w:t>
      </w:r>
      <w:proofErr w:type="spellEnd"/>
      <w:r>
        <w:rPr>
          <w:rFonts w:eastAsia="Times New Roman"/>
          <w:kern w:val="0"/>
          <w:lang w:eastAsia="de-DE"/>
        </w:rPr>
        <w:t xml:space="preserve"> (66 µL, 583 µmol, 1.5 eq) in </w:t>
      </w:r>
      <w:r>
        <w:rPr>
          <w:rFonts w:eastAsia="Times New Roman"/>
          <w:i/>
          <w:kern w:val="0"/>
          <w:lang w:eastAsia="de-DE"/>
        </w:rPr>
        <w:t>t</w:t>
      </w:r>
      <w:r>
        <w:rPr>
          <w:rFonts w:eastAsia="Times New Roman"/>
          <w:kern w:val="0"/>
          <w:lang w:eastAsia="de-DE"/>
        </w:rPr>
        <w:t>-</w:t>
      </w:r>
      <w:proofErr w:type="spellStart"/>
      <w:r>
        <w:rPr>
          <w:rFonts w:eastAsia="Times New Roman"/>
          <w:kern w:val="0"/>
          <w:lang w:eastAsia="de-DE"/>
        </w:rPr>
        <w:t>BuOH</w:t>
      </w:r>
      <w:proofErr w:type="spellEnd"/>
      <w:r>
        <w:rPr>
          <w:rFonts w:eastAsia="Times New Roman"/>
          <w:kern w:val="0"/>
          <w:lang w:eastAsia="de-DE"/>
        </w:rPr>
        <w:t xml:space="preserve"> (250 µL), the reaction was stirred for an additional hour at room temperature. The reaction was quenched upon addition of sat. Na</w:t>
      </w:r>
      <w:r>
        <w:rPr>
          <w:rFonts w:eastAsia="Times New Roman"/>
          <w:kern w:val="0"/>
          <w:vertAlign w:val="subscript"/>
          <w:lang w:eastAsia="de-DE"/>
        </w:rPr>
        <w:t>2</w:t>
      </w:r>
      <w:r>
        <w:rPr>
          <w:rFonts w:eastAsia="Times New Roman"/>
          <w:kern w:val="0"/>
          <w:lang w:eastAsia="de-DE"/>
        </w:rPr>
        <w:t>S</w:t>
      </w:r>
      <w:r>
        <w:rPr>
          <w:rFonts w:eastAsia="Times New Roman"/>
          <w:kern w:val="0"/>
          <w:vertAlign w:val="subscript"/>
          <w:lang w:eastAsia="de-DE"/>
        </w:rPr>
        <w:t>2</w:t>
      </w:r>
      <w:r>
        <w:rPr>
          <w:rFonts w:eastAsia="Times New Roman"/>
          <w:kern w:val="0"/>
          <w:lang w:eastAsia="de-DE"/>
        </w:rPr>
        <w:t>O</w:t>
      </w:r>
      <w:r>
        <w:rPr>
          <w:rFonts w:eastAsia="Times New Roman"/>
          <w:kern w:val="0"/>
          <w:vertAlign w:val="subscript"/>
          <w:lang w:eastAsia="de-DE"/>
        </w:rPr>
        <w:t>3</w:t>
      </w:r>
      <w:r>
        <w:rPr>
          <w:rFonts w:eastAsia="Times New Roman"/>
          <w:kern w:val="0"/>
          <w:lang w:eastAsia="de-DE"/>
        </w:rPr>
        <w:t xml:space="preserve"> (30 mL) and extracted with Et</w:t>
      </w:r>
      <w:r>
        <w:rPr>
          <w:rFonts w:eastAsia="Times New Roman"/>
          <w:kern w:val="0"/>
          <w:vertAlign w:val="subscript"/>
          <w:lang w:eastAsia="de-DE"/>
        </w:rPr>
        <w:t>2</w:t>
      </w:r>
      <w:r>
        <w:rPr>
          <w:rFonts w:eastAsia="Times New Roman"/>
          <w:kern w:val="0"/>
          <w:lang w:eastAsia="de-DE"/>
        </w:rPr>
        <w:t xml:space="preserve">O (3 x 25 mL). The combined organic phases </w:t>
      </w:r>
      <w:r w:rsidRPr="00510675">
        <w:rPr>
          <w:rFonts w:eastAsia="Times New Roman"/>
          <w:kern w:val="0"/>
          <w:lang w:eastAsia="de-DE"/>
        </w:rPr>
        <w:t>were washed with brine (</w:t>
      </w:r>
      <w:r>
        <w:rPr>
          <w:rFonts w:eastAsia="Times New Roman"/>
          <w:kern w:val="0"/>
          <w:lang w:eastAsia="de-DE"/>
        </w:rPr>
        <w:t>3</w:t>
      </w:r>
      <w:r w:rsidRPr="00510675">
        <w:rPr>
          <w:rFonts w:eastAsia="Times New Roman"/>
          <w:kern w:val="0"/>
          <w:lang w:eastAsia="de-DE"/>
        </w:rPr>
        <w:t>0 mL), dried over Na</w:t>
      </w:r>
      <w:r w:rsidRPr="00510675">
        <w:rPr>
          <w:rFonts w:eastAsia="Times New Roman"/>
          <w:kern w:val="0"/>
          <w:vertAlign w:val="subscript"/>
          <w:lang w:eastAsia="de-DE"/>
        </w:rPr>
        <w:t>2</w:t>
      </w:r>
      <w:r w:rsidRPr="00510675">
        <w:rPr>
          <w:rFonts w:eastAsia="Times New Roman"/>
          <w:kern w:val="0"/>
          <w:lang w:eastAsia="de-DE"/>
        </w:rPr>
        <w:t>SO</w:t>
      </w:r>
      <w:r w:rsidRPr="00510675">
        <w:rPr>
          <w:rFonts w:eastAsia="Times New Roman"/>
          <w:kern w:val="0"/>
          <w:vertAlign w:val="subscript"/>
          <w:lang w:eastAsia="de-DE"/>
        </w:rPr>
        <w:t>4</w:t>
      </w:r>
      <w:r w:rsidRPr="00510675">
        <w:rPr>
          <w:rFonts w:eastAsia="Times New Roman"/>
          <w:kern w:val="0"/>
          <w:lang w:eastAsia="de-DE"/>
        </w:rPr>
        <w:t xml:space="preserve">, and the solvents </w:t>
      </w:r>
      <w:r>
        <w:rPr>
          <w:rFonts w:eastAsia="Times New Roman"/>
          <w:kern w:val="0"/>
          <w:lang w:eastAsia="de-DE"/>
        </w:rPr>
        <w:t xml:space="preserve">were </w:t>
      </w:r>
      <w:r w:rsidRPr="00510675">
        <w:rPr>
          <w:rFonts w:eastAsia="Times New Roman"/>
          <w:kern w:val="0"/>
          <w:lang w:eastAsia="de-DE"/>
        </w:rPr>
        <w:t>removed under reduced pressure</w:t>
      </w:r>
      <w:r>
        <w:rPr>
          <w:rFonts w:eastAsia="Times New Roman"/>
          <w:kern w:val="0"/>
          <w:lang w:eastAsia="de-DE"/>
        </w:rPr>
        <w:t>. Subsequent column chromatography (SiO</w:t>
      </w:r>
      <w:r>
        <w:rPr>
          <w:rFonts w:eastAsia="Times New Roman"/>
          <w:kern w:val="0"/>
          <w:vertAlign w:val="subscript"/>
          <w:lang w:eastAsia="de-DE"/>
        </w:rPr>
        <w:t>2</w:t>
      </w:r>
      <w:r>
        <w:rPr>
          <w:rFonts w:eastAsia="Times New Roman"/>
          <w:kern w:val="0"/>
          <w:lang w:eastAsia="de-DE"/>
        </w:rPr>
        <w:t>, CH</w:t>
      </w:r>
      <w:r>
        <w:rPr>
          <w:rFonts w:eastAsia="Times New Roman"/>
          <w:kern w:val="0"/>
          <w:vertAlign w:val="subscript"/>
          <w:lang w:eastAsia="de-DE"/>
        </w:rPr>
        <w:t>2</w:t>
      </w:r>
      <w:r>
        <w:rPr>
          <w:rFonts w:eastAsia="Times New Roman"/>
          <w:kern w:val="0"/>
          <w:lang w:eastAsia="de-DE"/>
        </w:rPr>
        <w:t>Cl</w:t>
      </w:r>
      <w:r>
        <w:rPr>
          <w:rFonts w:eastAsia="Times New Roman"/>
          <w:kern w:val="0"/>
          <w:vertAlign w:val="subscript"/>
          <w:lang w:eastAsia="de-DE"/>
        </w:rPr>
        <w:t>2</w:t>
      </w:r>
      <w:r>
        <w:rPr>
          <w:rFonts w:eastAsia="Times New Roman"/>
          <w:kern w:val="0"/>
          <w:lang w:eastAsia="de-DE"/>
        </w:rPr>
        <w:t>/Et</w:t>
      </w:r>
      <w:r>
        <w:rPr>
          <w:rFonts w:eastAsia="Times New Roman"/>
          <w:kern w:val="0"/>
          <w:vertAlign w:val="subscript"/>
          <w:lang w:eastAsia="de-DE"/>
        </w:rPr>
        <w:t>2</w:t>
      </w:r>
      <w:r>
        <w:rPr>
          <w:rFonts w:eastAsia="Times New Roman"/>
          <w:kern w:val="0"/>
          <w:lang w:eastAsia="de-DE"/>
        </w:rPr>
        <w:t xml:space="preserve">O 95:5) gave the title compound as </w:t>
      </w:r>
      <w:proofErr w:type="spellStart"/>
      <w:r>
        <w:rPr>
          <w:rFonts w:eastAsia="Times New Roman"/>
          <w:kern w:val="0"/>
          <w:lang w:eastAsia="de-DE"/>
        </w:rPr>
        <w:t>colourless</w:t>
      </w:r>
      <w:proofErr w:type="spellEnd"/>
      <w:r>
        <w:rPr>
          <w:rFonts w:eastAsia="Times New Roman"/>
          <w:kern w:val="0"/>
          <w:lang w:eastAsia="de-DE"/>
        </w:rPr>
        <w:t xml:space="preserve"> oil (27 mg, 195 µmol, 50 %); </w:t>
      </w:r>
      <w:r w:rsidRPr="009346E2">
        <w:rPr>
          <w:rFonts w:eastAsia="Times New Roman"/>
          <w:b/>
          <w:kern w:val="0"/>
          <w:vertAlign w:val="superscript"/>
          <w:lang w:eastAsia="de-DE"/>
        </w:rPr>
        <w:t>1</w:t>
      </w:r>
      <w:r w:rsidRPr="009346E2">
        <w:rPr>
          <w:rFonts w:eastAsia="Times New Roman"/>
          <w:b/>
          <w:kern w:val="0"/>
          <w:lang w:eastAsia="de-DE"/>
        </w:rPr>
        <w:t>H NMR</w:t>
      </w:r>
      <w:r w:rsidRPr="009346E2">
        <w:rPr>
          <w:rFonts w:eastAsia="Times New Roman"/>
          <w:kern w:val="0"/>
          <w:lang w:eastAsia="de-DE"/>
        </w:rPr>
        <w:t xml:space="preserve"> (400 MHz, CDCl</w:t>
      </w:r>
      <w:r w:rsidRPr="009346E2">
        <w:rPr>
          <w:rFonts w:eastAsia="Times New Roman"/>
          <w:kern w:val="0"/>
          <w:vertAlign w:val="subscript"/>
          <w:lang w:eastAsia="de-DE"/>
        </w:rPr>
        <w:t>3</w:t>
      </w:r>
      <w:r w:rsidRPr="009346E2">
        <w:rPr>
          <w:rFonts w:eastAsia="Times New Roman"/>
          <w:kern w:val="0"/>
          <w:lang w:eastAsia="de-DE"/>
        </w:rPr>
        <w:t>) δ</w:t>
      </w:r>
      <w:r>
        <w:rPr>
          <w:rFonts w:eastAsia="Times New Roman"/>
          <w:kern w:val="0"/>
          <w:lang w:eastAsia="de-DE"/>
        </w:rPr>
        <w:t> = </w:t>
      </w:r>
      <w:r w:rsidRPr="009346E2">
        <w:rPr>
          <w:rFonts w:eastAsia="Times New Roman"/>
          <w:kern w:val="0"/>
          <w:lang w:eastAsia="de-DE"/>
        </w:rPr>
        <w:t xml:space="preserve">3.49 (t, </w:t>
      </w:r>
      <w:r w:rsidRPr="009346E2">
        <w:rPr>
          <w:rFonts w:eastAsia="Times New Roman"/>
          <w:i/>
          <w:iCs/>
          <w:kern w:val="0"/>
          <w:lang w:eastAsia="de-DE"/>
        </w:rPr>
        <w:t>J</w:t>
      </w:r>
      <w:r w:rsidRPr="009346E2">
        <w:rPr>
          <w:rFonts w:eastAsia="Times New Roman"/>
          <w:kern w:val="0"/>
          <w:lang w:eastAsia="de-DE"/>
        </w:rPr>
        <w:t xml:space="preserve"> = 6.2 Hz, 2H), 2.09 – 1.97 (m, 3H), 1.76 – 1.63 (m, 4H), 1.54 (s, 1H)</w:t>
      </w:r>
      <w:r>
        <w:rPr>
          <w:rFonts w:eastAsia="Times New Roman"/>
          <w:kern w:val="0"/>
          <w:lang w:eastAsia="de-DE"/>
        </w:rPr>
        <w:t xml:space="preserve"> ppm; </w:t>
      </w:r>
      <w:r w:rsidRPr="00595CC7">
        <w:rPr>
          <w:rFonts w:eastAsia="Times New Roman"/>
          <w:kern w:val="0"/>
          <w:vertAlign w:val="superscript"/>
          <w:lang w:eastAsia="de-DE"/>
        </w:rPr>
        <w:t>13</w:t>
      </w:r>
      <w:r w:rsidRPr="00595CC7">
        <w:rPr>
          <w:rFonts w:eastAsia="Times New Roman"/>
          <w:kern w:val="0"/>
          <w:lang w:eastAsia="de-DE"/>
        </w:rPr>
        <w:t>C NMR (101 MHz, CDCl</w:t>
      </w:r>
      <w:r w:rsidRPr="00595CC7">
        <w:rPr>
          <w:rFonts w:eastAsia="Times New Roman"/>
          <w:kern w:val="0"/>
          <w:vertAlign w:val="subscript"/>
          <w:lang w:eastAsia="de-DE"/>
        </w:rPr>
        <w:t>3</w:t>
      </w:r>
      <w:r w:rsidRPr="00595CC7">
        <w:rPr>
          <w:rFonts w:eastAsia="Times New Roman"/>
          <w:kern w:val="0"/>
          <w:lang w:eastAsia="de-DE"/>
        </w:rPr>
        <w:t xml:space="preserve">) </w:t>
      </w:r>
      <w:r w:rsidRPr="00595CC7">
        <w:rPr>
          <w:rFonts w:eastAsia="Times New Roman"/>
          <w:kern w:val="0"/>
          <w:lang w:val="de-DE" w:eastAsia="de-DE"/>
        </w:rPr>
        <w:t>δ</w:t>
      </w:r>
      <w:r w:rsidRPr="00595CC7">
        <w:rPr>
          <w:rFonts w:eastAsia="Times New Roman"/>
          <w:kern w:val="0"/>
          <w:lang w:eastAsia="de-DE"/>
        </w:rPr>
        <w:t xml:space="preserve"> 83.0, 69.4, 57.5, 35.7, 32.8, 26.7, 13.4</w:t>
      </w:r>
      <w:r>
        <w:rPr>
          <w:rFonts w:eastAsia="Times New Roman"/>
          <w:kern w:val="0"/>
          <w:lang w:eastAsia="de-DE"/>
        </w:rPr>
        <w:t> ppm</w:t>
      </w:r>
      <w:r w:rsidR="000D2C6F">
        <w:rPr>
          <w:rFonts w:eastAsia="Times New Roman"/>
          <w:kern w:val="0"/>
          <w:lang w:eastAsia="de-DE"/>
        </w:rPr>
        <w:t xml:space="preserve">; </w:t>
      </w:r>
      <w:r w:rsidR="000D2C6F" w:rsidRPr="00416242">
        <w:rPr>
          <w:rFonts w:cs="Arial"/>
          <w:b/>
          <w:iCs/>
          <w:lang w:val="en-GB"/>
        </w:rPr>
        <w:t>MS</w:t>
      </w:r>
      <w:r w:rsidR="000D2C6F">
        <w:rPr>
          <w:rFonts w:cs="Arial"/>
          <w:b/>
          <w:iCs/>
          <w:lang w:val="en-GB"/>
        </w:rPr>
        <w:t xml:space="preserve"> (ESI, positive)</w:t>
      </w:r>
      <w:r w:rsidR="000D2C6F" w:rsidRPr="00416242">
        <w:rPr>
          <w:rFonts w:cs="Arial"/>
          <w:iCs/>
          <w:lang w:val="en-GB"/>
        </w:rPr>
        <w:t xml:space="preserve">: </w:t>
      </w:r>
      <w:r w:rsidR="000D2C6F" w:rsidRPr="008B7A59">
        <w:rPr>
          <w:rFonts w:cs="Arial"/>
          <w:i/>
          <w:lang w:val="en-GB"/>
        </w:rPr>
        <w:t>m/z</w:t>
      </w:r>
      <w:r w:rsidR="000D2C6F" w:rsidRPr="00416242">
        <w:rPr>
          <w:rFonts w:cs="Arial"/>
          <w:iCs/>
          <w:lang w:val="en-GB"/>
        </w:rPr>
        <w:t xml:space="preserve"> </w:t>
      </w:r>
      <w:r w:rsidR="000D2C6F">
        <w:rPr>
          <w:rFonts w:cs="Arial"/>
          <w:iCs/>
          <w:lang w:val="en-GB"/>
        </w:rPr>
        <w:t>calc. for [C</w:t>
      </w:r>
      <w:r w:rsidR="000D2C6F">
        <w:rPr>
          <w:rFonts w:cs="Arial"/>
          <w:iCs/>
          <w:vertAlign w:val="subscript"/>
          <w:lang w:val="en-GB"/>
        </w:rPr>
        <w:t>7</w:t>
      </w:r>
      <w:r w:rsidR="000D2C6F">
        <w:rPr>
          <w:rFonts w:cs="Arial"/>
          <w:iCs/>
          <w:lang w:val="en-GB"/>
        </w:rPr>
        <w:t>H</w:t>
      </w:r>
      <w:r w:rsidR="000D2C6F">
        <w:rPr>
          <w:rFonts w:cs="Arial"/>
          <w:iCs/>
          <w:vertAlign w:val="subscript"/>
          <w:lang w:val="en-GB"/>
        </w:rPr>
        <w:t>11</w:t>
      </w:r>
      <w:r w:rsidR="000D2C6F" w:rsidRPr="000D2C6F">
        <w:rPr>
          <w:rFonts w:cs="Arial"/>
          <w:iCs/>
          <w:lang w:val="en-GB"/>
        </w:rPr>
        <w:t>N</w:t>
      </w:r>
      <w:r w:rsidR="000D2C6F" w:rsidRPr="000D2C6F">
        <w:rPr>
          <w:rFonts w:cs="Arial"/>
          <w:iCs/>
          <w:vertAlign w:val="subscript"/>
          <w:lang w:val="en-GB"/>
        </w:rPr>
        <w:t>2</w:t>
      </w:r>
      <w:r w:rsidR="000D2C6F" w:rsidRPr="000D2C6F">
        <w:rPr>
          <w:rFonts w:cs="Arial"/>
          <w:iCs/>
          <w:lang w:val="en-GB"/>
        </w:rPr>
        <w:t>O</w:t>
      </w:r>
      <w:r w:rsidR="000D2C6F">
        <w:rPr>
          <w:rFonts w:cs="Arial"/>
          <w:iCs/>
          <w:lang w:val="en-GB"/>
        </w:rPr>
        <w:t>]</w:t>
      </w:r>
      <w:r w:rsidR="000D2C6F">
        <w:rPr>
          <w:rFonts w:cs="Arial"/>
          <w:iCs/>
          <w:vertAlign w:val="superscript"/>
          <w:lang w:val="en-GB"/>
        </w:rPr>
        <w:t>+</w:t>
      </w:r>
      <w:r w:rsidR="000D2C6F">
        <w:rPr>
          <w:rFonts w:cs="Arial"/>
          <w:iCs/>
          <w:lang w:val="en-GB"/>
        </w:rPr>
        <w:t>: 139.09, found: 139.10</w:t>
      </w:r>
      <w:r w:rsidR="000D2C6F" w:rsidRPr="00416242">
        <w:rPr>
          <w:rFonts w:cs="Arial"/>
          <w:iCs/>
          <w:lang w:val="en-GB"/>
        </w:rPr>
        <w:t xml:space="preserve"> [M+H]</w:t>
      </w:r>
      <w:r w:rsidR="000D2C6F" w:rsidRPr="00416242">
        <w:rPr>
          <w:rFonts w:cs="Arial"/>
          <w:iCs/>
          <w:vertAlign w:val="superscript"/>
          <w:lang w:val="en-GB"/>
        </w:rPr>
        <w:t>+</w:t>
      </w:r>
      <w:r w:rsidR="000D2C6F" w:rsidRPr="00416242">
        <w:rPr>
          <w:rFonts w:cs="Arial"/>
          <w:iCs/>
          <w:lang w:val="en-GB"/>
        </w:rPr>
        <w:t>.</w:t>
      </w:r>
    </w:p>
    <w:p w14:paraId="54F60BE9" w14:textId="77777777" w:rsidR="00416242" w:rsidRDefault="00416242" w:rsidP="00753A19">
      <w:pPr>
        <w:rPr>
          <w:rFonts w:cs="Arial"/>
          <w:iCs/>
        </w:rPr>
      </w:pPr>
    </w:p>
    <w:p w14:paraId="21564AA3" w14:textId="0BADBDD3" w:rsidR="00416242" w:rsidRPr="00281C13" w:rsidRDefault="00416242" w:rsidP="00416242">
      <w:pPr>
        <w:rPr>
          <w:rFonts w:eastAsia="Times New Roman"/>
          <w:kern w:val="0"/>
          <w:lang w:eastAsia="de-DE"/>
        </w:rPr>
      </w:pPr>
      <w:r w:rsidRPr="00281C13">
        <w:rPr>
          <w:rFonts w:eastAsia="Times New Roman"/>
          <w:i/>
          <w:iCs/>
          <w:kern w:val="0"/>
          <w:lang w:eastAsia="de-DE"/>
        </w:rPr>
        <w:t>3-(But-3-yn-1-yl)-3-(2-iodoethyl)-3</w:t>
      </w:r>
      <w:r w:rsidRPr="00281C13">
        <w:rPr>
          <w:rFonts w:eastAsia="Times New Roman"/>
          <w:kern w:val="0"/>
          <w:lang w:eastAsia="de-DE"/>
        </w:rPr>
        <w:t>H</w:t>
      </w:r>
      <w:r w:rsidRPr="00281C13">
        <w:rPr>
          <w:rFonts w:eastAsia="Times New Roman"/>
          <w:i/>
          <w:iCs/>
          <w:kern w:val="0"/>
          <w:lang w:eastAsia="de-DE"/>
        </w:rPr>
        <w:t>-diazirine (</w:t>
      </w:r>
      <w:r>
        <w:rPr>
          <w:rFonts w:eastAsia="Times New Roman"/>
          <w:b/>
          <w:i/>
          <w:iCs/>
          <w:kern w:val="0"/>
          <w:lang w:eastAsia="de-DE"/>
        </w:rPr>
        <w:t>5</w:t>
      </w:r>
      <w:r w:rsidRPr="00281C13">
        <w:rPr>
          <w:rFonts w:eastAsia="Times New Roman"/>
          <w:i/>
          <w:iCs/>
          <w:kern w:val="0"/>
          <w:lang w:eastAsia="de-DE"/>
        </w:rPr>
        <w:t>)</w:t>
      </w:r>
      <w:r>
        <w:rPr>
          <w:rFonts w:eastAsia="Times New Roman"/>
          <w:i/>
          <w:iCs/>
          <w:kern w:val="0"/>
          <w:lang w:eastAsia="de-DE"/>
        </w:rPr>
        <w:t xml:space="preserve">. </w:t>
      </w:r>
      <w:r w:rsidRPr="00281C13">
        <w:rPr>
          <w:rFonts w:eastAsia="Times New Roman"/>
          <w:kern w:val="0"/>
          <w:lang w:eastAsia="de-DE"/>
        </w:rPr>
        <w:t>I</w:t>
      </w:r>
      <w:r w:rsidRPr="00281C13">
        <w:rPr>
          <w:rFonts w:eastAsia="Times New Roman"/>
          <w:kern w:val="0"/>
          <w:vertAlign w:val="subscript"/>
          <w:lang w:eastAsia="de-DE"/>
        </w:rPr>
        <w:t>2</w:t>
      </w:r>
      <w:r w:rsidRPr="00281C13">
        <w:rPr>
          <w:rFonts w:eastAsia="Times New Roman"/>
          <w:kern w:val="0"/>
          <w:lang w:eastAsia="de-DE"/>
        </w:rPr>
        <w:t xml:space="preserve"> (</w:t>
      </w:r>
      <w:r w:rsidRPr="00281C13">
        <w:rPr>
          <w:rFonts w:eastAsia="Times New Roman"/>
          <w:bCs/>
          <w:kern w:val="0"/>
          <w:lang w:eastAsia="de-DE"/>
        </w:rPr>
        <w:t>87 mg, 630 µmol</w:t>
      </w:r>
      <w:r>
        <w:rPr>
          <w:rFonts w:eastAsia="Times New Roman"/>
          <w:kern w:val="0"/>
          <w:lang w:eastAsia="de-DE"/>
        </w:rPr>
        <w:t xml:space="preserve">, </w:t>
      </w:r>
      <w:r w:rsidRPr="00281C13">
        <w:rPr>
          <w:rFonts w:eastAsia="Times New Roman"/>
          <w:kern w:val="0"/>
          <w:lang w:eastAsia="de-DE"/>
        </w:rPr>
        <w:t>1.2 eq) was added to a stirred solution of imidazole (</w:t>
      </w:r>
      <w:r w:rsidRPr="00281C13">
        <w:rPr>
          <w:rFonts w:eastAsia="Times New Roman"/>
          <w:bCs/>
          <w:kern w:val="0"/>
          <w:lang w:eastAsia="de-DE"/>
        </w:rPr>
        <w:t>129 mg, 1.89 mmol</w:t>
      </w:r>
      <w:r>
        <w:rPr>
          <w:rFonts w:eastAsia="Times New Roman"/>
          <w:kern w:val="0"/>
          <w:lang w:eastAsia="de-DE"/>
        </w:rPr>
        <w:t xml:space="preserve">, </w:t>
      </w:r>
      <w:r w:rsidRPr="00281C13">
        <w:rPr>
          <w:rFonts w:eastAsia="Times New Roman"/>
          <w:kern w:val="0"/>
          <w:lang w:eastAsia="de-DE"/>
        </w:rPr>
        <w:t>3.0 eq) and PPh</w:t>
      </w:r>
      <w:r w:rsidRPr="00281C13">
        <w:rPr>
          <w:rFonts w:eastAsia="Times New Roman"/>
          <w:kern w:val="0"/>
          <w:vertAlign w:val="subscript"/>
          <w:lang w:eastAsia="de-DE"/>
        </w:rPr>
        <w:t>3</w:t>
      </w:r>
      <w:r w:rsidRPr="00281C13">
        <w:rPr>
          <w:rFonts w:eastAsia="Times New Roman"/>
          <w:kern w:val="0"/>
          <w:lang w:eastAsia="de-DE"/>
        </w:rPr>
        <w:t xml:space="preserve"> (</w:t>
      </w:r>
      <w:r w:rsidRPr="00281C13">
        <w:rPr>
          <w:rFonts w:eastAsia="Times New Roman"/>
          <w:bCs/>
          <w:kern w:val="0"/>
          <w:lang w:eastAsia="de-DE"/>
        </w:rPr>
        <w:t>182 mg, 693 µmol</w:t>
      </w:r>
      <w:r>
        <w:rPr>
          <w:rFonts w:eastAsia="Times New Roman"/>
          <w:kern w:val="0"/>
          <w:lang w:eastAsia="de-DE"/>
        </w:rPr>
        <w:t xml:space="preserve">, </w:t>
      </w:r>
      <w:r w:rsidRPr="00281C13">
        <w:rPr>
          <w:rFonts w:eastAsia="Times New Roman"/>
          <w:kern w:val="0"/>
          <w:lang w:eastAsia="de-DE"/>
        </w:rPr>
        <w:t>1.1 eq) in CH</w:t>
      </w:r>
      <w:r w:rsidRPr="00281C13">
        <w:rPr>
          <w:rFonts w:eastAsia="Times New Roman"/>
          <w:kern w:val="0"/>
          <w:vertAlign w:val="subscript"/>
          <w:lang w:eastAsia="de-DE"/>
        </w:rPr>
        <w:t>2</w:t>
      </w:r>
      <w:r w:rsidRPr="00281C13">
        <w:rPr>
          <w:rFonts w:eastAsia="Times New Roman"/>
          <w:kern w:val="0"/>
          <w:lang w:eastAsia="de-DE"/>
        </w:rPr>
        <w:t>Cl</w:t>
      </w:r>
      <w:r w:rsidRPr="00281C13">
        <w:rPr>
          <w:rFonts w:eastAsia="Times New Roman"/>
          <w:kern w:val="0"/>
          <w:vertAlign w:val="subscript"/>
          <w:lang w:eastAsia="de-DE"/>
        </w:rPr>
        <w:t>2</w:t>
      </w:r>
      <w:r w:rsidRPr="00281C13">
        <w:rPr>
          <w:rFonts w:eastAsia="Times New Roman"/>
          <w:kern w:val="0"/>
          <w:lang w:eastAsia="de-DE"/>
        </w:rPr>
        <w:t xml:space="preserve"> (3.8 mL) at 0 °C. The mixture was stirred for 10 min at 0 °C, then a solution of 2-(3-(but-3-yn-1-yl)-3</w:t>
      </w:r>
      <w:r w:rsidRPr="00281C13">
        <w:rPr>
          <w:rFonts w:eastAsia="Times New Roman"/>
          <w:i/>
          <w:iCs/>
          <w:kern w:val="0"/>
          <w:lang w:eastAsia="de-DE"/>
        </w:rPr>
        <w:t>H</w:t>
      </w:r>
      <w:r w:rsidRPr="00281C13">
        <w:rPr>
          <w:rFonts w:eastAsia="Times New Roman"/>
          <w:kern w:val="0"/>
          <w:lang w:eastAsia="de-DE"/>
        </w:rPr>
        <w:t>-diazirin-3-yl)ethan-1-ol (</w:t>
      </w:r>
      <w:r>
        <w:rPr>
          <w:rFonts w:eastAsia="Times New Roman"/>
          <w:b/>
          <w:kern w:val="0"/>
          <w:lang w:eastAsia="de-DE"/>
        </w:rPr>
        <w:t>11</w:t>
      </w:r>
      <w:r w:rsidRPr="00281C13">
        <w:rPr>
          <w:rFonts w:eastAsia="Times New Roman"/>
          <w:kern w:val="0"/>
          <w:lang w:eastAsia="de-DE"/>
        </w:rPr>
        <w:t>) (</w:t>
      </w:r>
      <w:r w:rsidRPr="00281C13">
        <w:rPr>
          <w:rFonts w:eastAsia="Times New Roman"/>
          <w:bCs/>
          <w:kern w:val="0"/>
          <w:lang w:eastAsia="de-DE"/>
        </w:rPr>
        <w:t>87 mg, 630 µmol</w:t>
      </w:r>
      <w:r>
        <w:rPr>
          <w:rFonts w:eastAsia="Times New Roman"/>
          <w:kern w:val="0"/>
          <w:lang w:eastAsia="de-DE"/>
        </w:rPr>
        <w:t xml:space="preserve">, </w:t>
      </w:r>
      <w:r w:rsidRPr="00281C13">
        <w:rPr>
          <w:rFonts w:eastAsia="Times New Roman"/>
          <w:kern w:val="0"/>
          <w:lang w:eastAsia="de-DE"/>
        </w:rPr>
        <w:t>1.0 eq) in CH</w:t>
      </w:r>
      <w:r w:rsidRPr="00281C13">
        <w:rPr>
          <w:rFonts w:eastAsia="Times New Roman"/>
          <w:kern w:val="0"/>
          <w:vertAlign w:val="subscript"/>
          <w:lang w:eastAsia="de-DE"/>
        </w:rPr>
        <w:t>2</w:t>
      </w:r>
      <w:r w:rsidRPr="00281C13">
        <w:rPr>
          <w:rFonts w:eastAsia="Times New Roman"/>
          <w:kern w:val="0"/>
          <w:lang w:eastAsia="de-DE"/>
        </w:rPr>
        <w:t>Cl</w:t>
      </w:r>
      <w:r w:rsidRPr="00281C13">
        <w:rPr>
          <w:rFonts w:eastAsia="Times New Roman"/>
          <w:kern w:val="0"/>
          <w:vertAlign w:val="subscript"/>
          <w:lang w:eastAsia="de-DE"/>
        </w:rPr>
        <w:t>2</w:t>
      </w:r>
      <w:r w:rsidRPr="00281C13">
        <w:rPr>
          <w:rFonts w:eastAsia="Times New Roman"/>
          <w:kern w:val="0"/>
          <w:lang w:eastAsia="de-DE"/>
        </w:rPr>
        <w:t xml:space="preserve"> was added dropwise at 0 °C. The reaction was stirred for 4.5 h at room temperature in the dark, then </w:t>
      </w:r>
      <w:r w:rsidRPr="00281C13">
        <w:rPr>
          <w:rFonts w:eastAsia="Times New Roman"/>
          <w:kern w:val="0"/>
          <w:lang w:eastAsia="de-DE"/>
        </w:rPr>
        <w:lastRenderedPageBreak/>
        <w:t>quenched upon addition of sat. Na</w:t>
      </w:r>
      <w:r w:rsidRPr="00281C13">
        <w:rPr>
          <w:rFonts w:eastAsia="Times New Roman"/>
          <w:kern w:val="0"/>
          <w:vertAlign w:val="subscript"/>
          <w:lang w:eastAsia="de-DE"/>
        </w:rPr>
        <w:t>2</w:t>
      </w:r>
      <w:r w:rsidRPr="00281C13">
        <w:rPr>
          <w:rFonts w:eastAsia="Times New Roman"/>
          <w:kern w:val="0"/>
          <w:lang w:eastAsia="de-DE"/>
        </w:rPr>
        <w:t>S</w:t>
      </w:r>
      <w:r w:rsidRPr="00281C13">
        <w:rPr>
          <w:rFonts w:eastAsia="Times New Roman"/>
          <w:kern w:val="0"/>
          <w:vertAlign w:val="subscript"/>
          <w:lang w:eastAsia="de-DE"/>
        </w:rPr>
        <w:t>2</w:t>
      </w:r>
      <w:r w:rsidRPr="00281C13">
        <w:rPr>
          <w:rFonts w:eastAsia="Times New Roman"/>
          <w:kern w:val="0"/>
          <w:lang w:eastAsia="de-DE"/>
        </w:rPr>
        <w:t>O</w:t>
      </w:r>
      <w:r w:rsidRPr="00281C13">
        <w:rPr>
          <w:rFonts w:eastAsia="Times New Roman"/>
          <w:kern w:val="0"/>
          <w:vertAlign w:val="subscript"/>
          <w:lang w:eastAsia="de-DE"/>
        </w:rPr>
        <w:t>3</w:t>
      </w:r>
      <w:r w:rsidRPr="00281C13">
        <w:rPr>
          <w:rFonts w:eastAsia="Times New Roman"/>
          <w:kern w:val="0"/>
          <w:lang w:eastAsia="de-DE"/>
        </w:rPr>
        <w:t>. The aqueous phase was extracted with CH</w:t>
      </w:r>
      <w:r w:rsidRPr="00281C13">
        <w:rPr>
          <w:rFonts w:eastAsia="Times New Roman"/>
          <w:kern w:val="0"/>
          <w:vertAlign w:val="subscript"/>
          <w:lang w:eastAsia="de-DE"/>
        </w:rPr>
        <w:t>2</w:t>
      </w:r>
      <w:r w:rsidRPr="00281C13">
        <w:rPr>
          <w:rFonts w:eastAsia="Times New Roman"/>
          <w:kern w:val="0"/>
          <w:lang w:eastAsia="de-DE"/>
        </w:rPr>
        <w:t>Cl</w:t>
      </w:r>
      <w:r w:rsidRPr="00281C13">
        <w:rPr>
          <w:rFonts w:eastAsia="Times New Roman"/>
          <w:kern w:val="0"/>
          <w:vertAlign w:val="subscript"/>
          <w:lang w:eastAsia="de-DE"/>
        </w:rPr>
        <w:t>2</w:t>
      </w:r>
      <w:r w:rsidRPr="00281C13">
        <w:rPr>
          <w:rFonts w:eastAsia="Times New Roman"/>
          <w:kern w:val="0"/>
          <w:lang w:eastAsia="de-DE"/>
        </w:rPr>
        <w:t>. The combined organic phases were washed with brine dried over Na</w:t>
      </w:r>
      <w:r w:rsidRPr="00281C13">
        <w:rPr>
          <w:rFonts w:eastAsia="Times New Roman"/>
          <w:kern w:val="0"/>
          <w:vertAlign w:val="subscript"/>
          <w:lang w:eastAsia="de-DE"/>
        </w:rPr>
        <w:t>2</w:t>
      </w:r>
      <w:r w:rsidRPr="00281C13">
        <w:rPr>
          <w:rFonts w:eastAsia="Times New Roman"/>
          <w:kern w:val="0"/>
          <w:lang w:eastAsia="de-DE"/>
        </w:rPr>
        <w:t>SO</w:t>
      </w:r>
      <w:r w:rsidRPr="00281C13">
        <w:rPr>
          <w:rFonts w:eastAsia="Times New Roman"/>
          <w:kern w:val="0"/>
          <w:vertAlign w:val="subscript"/>
          <w:lang w:eastAsia="de-DE"/>
        </w:rPr>
        <w:t>4</w:t>
      </w:r>
      <w:r w:rsidRPr="00281C13">
        <w:rPr>
          <w:rFonts w:eastAsia="Times New Roman"/>
          <w:kern w:val="0"/>
          <w:lang w:eastAsia="de-DE"/>
        </w:rPr>
        <w:t xml:space="preserve"> and concentrated </w:t>
      </w:r>
      <w:r w:rsidRPr="00281C13">
        <w:rPr>
          <w:rFonts w:eastAsia="Times New Roman"/>
          <w:i/>
          <w:kern w:val="0"/>
          <w:lang w:eastAsia="de-DE"/>
        </w:rPr>
        <w:t>in vacuo</w:t>
      </w:r>
      <w:r w:rsidRPr="00281C13">
        <w:rPr>
          <w:rFonts w:eastAsia="Times New Roman"/>
          <w:kern w:val="0"/>
          <w:lang w:eastAsia="de-DE"/>
        </w:rPr>
        <w:t>. A short filter column (SiO</w:t>
      </w:r>
      <w:r w:rsidRPr="00281C13">
        <w:rPr>
          <w:rFonts w:eastAsia="Times New Roman"/>
          <w:kern w:val="0"/>
          <w:vertAlign w:val="subscript"/>
          <w:lang w:eastAsia="de-DE"/>
        </w:rPr>
        <w:t>2</w:t>
      </w:r>
      <w:r w:rsidRPr="00281C13">
        <w:rPr>
          <w:rFonts w:eastAsia="Times New Roman"/>
          <w:kern w:val="0"/>
          <w:lang w:eastAsia="de-DE"/>
        </w:rPr>
        <w:t xml:space="preserve">, PE </w:t>
      </w:r>
      <w:r w:rsidRPr="00281C13">
        <w:rPr>
          <w:lang w:eastAsia="de-DE"/>
        </w:rPr>
        <w:sym w:font="Wingdings" w:char="F0E0"/>
      </w:r>
      <w:r w:rsidRPr="00281C13">
        <w:rPr>
          <w:rFonts w:eastAsia="Times New Roman"/>
          <w:kern w:val="0"/>
          <w:lang w:eastAsia="de-DE"/>
        </w:rPr>
        <w:t xml:space="preserve"> PE/Et</w:t>
      </w:r>
      <w:r w:rsidRPr="00281C13">
        <w:rPr>
          <w:rFonts w:eastAsia="Times New Roman"/>
          <w:kern w:val="0"/>
          <w:vertAlign w:val="subscript"/>
          <w:lang w:eastAsia="de-DE"/>
        </w:rPr>
        <w:t>2</w:t>
      </w:r>
      <w:r w:rsidRPr="00281C13">
        <w:rPr>
          <w:rFonts w:eastAsia="Times New Roman"/>
          <w:kern w:val="0"/>
          <w:lang w:eastAsia="de-DE"/>
        </w:rPr>
        <w:t xml:space="preserve">O 10:1) gave the title compound as </w:t>
      </w:r>
      <w:proofErr w:type="spellStart"/>
      <w:r w:rsidRPr="00281C13">
        <w:rPr>
          <w:rFonts w:eastAsia="Times New Roman"/>
          <w:kern w:val="0"/>
          <w:lang w:eastAsia="de-DE"/>
        </w:rPr>
        <w:t>colourless</w:t>
      </w:r>
      <w:proofErr w:type="spellEnd"/>
      <w:r w:rsidRPr="00281C13">
        <w:rPr>
          <w:rFonts w:eastAsia="Times New Roman"/>
          <w:kern w:val="0"/>
          <w:lang w:eastAsia="de-DE"/>
        </w:rPr>
        <w:t xml:space="preserve"> liquid</w:t>
      </w:r>
      <w:r>
        <w:rPr>
          <w:rFonts w:eastAsia="Times New Roman"/>
          <w:kern w:val="0"/>
          <w:lang w:eastAsia="de-DE"/>
        </w:rPr>
        <w:t xml:space="preserve"> (</w:t>
      </w:r>
      <w:r w:rsidRPr="00281C13">
        <w:rPr>
          <w:rFonts w:eastAsia="Times New Roman"/>
          <w:bCs/>
          <w:kern w:val="0"/>
          <w:lang w:eastAsia="de-DE"/>
        </w:rPr>
        <w:t>122 mg</w:t>
      </w:r>
      <w:r>
        <w:rPr>
          <w:rFonts w:eastAsia="Times New Roman"/>
          <w:bCs/>
          <w:kern w:val="0"/>
          <w:lang w:eastAsia="de-DE"/>
        </w:rPr>
        <w:t xml:space="preserve">, </w:t>
      </w:r>
      <w:r w:rsidRPr="00281C13">
        <w:rPr>
          <w:rFonts w:eastAsia="Times New Roman"/>
          <w:bCs/>
          <w:kern w:val="0"/>
          <w:lang w:eastAsia="de-DE"/>
        </w:rPr>
        <w:t>492 µmol, 78 %)</w:t>
      </w:r>
      <w:r>
        <w:rPr>
          <w:rFonts w:eastAsia="Times New Roman"/>
          <w:bCs/>
          <w:kern w:val="0"/>
          <w:lang w:eastAsia="de-DE"/>
        </w:rPr>
        <w:t xml:space="preserve">; </w:t>
      </w:r>
      <w:r w:rsidRPr="00281C13">
        <w:rPr>
          <w:rFonts w:eastAsia="Times New Roman"/>
          <w:b/>
          <w:kern w:val="0"/>
          <w:vertAlign w:val="superscript"/>
          <w:lang w:eastAsia="de-DE"/>
        </w:rPr>
        <w:t>1</w:t>
      </w:r>
      <w:r w:rsidRPr="00281C13">
        <w:rPr>
          <w:rFonts w:eastAsia="Times New Roman"/>
          <w:b/>
          <w:kern w:val="0"/>
          <w:lang w:eastAsia="de-DE"/>
        </w:rPr>
        <w:t>H NMR</w:t>
      </w:r>
      <w:r w:rsidRPr="00281C13">
        <w:rPr>
          <w:rFonts w:eastAsia="Times New Roman"/>
          <w:kern w:val="0"/>
          <w:lang w:eastAsia="de-DE"/>
        </w:rPr>
        <w:t xml:space="preserve"> (400 MHz, CDCl</w:t>
      </w:r>
      <w:r w:rsidRPr="00281C13">
        <w:rPr>
          <w:rFonts w:eastAsia="Times New Roman"/>
          <w:kern w:val="0"/>
          <w:vertAlign w:val="subscript"/>
          <w:lang w:eastAsia="de-DE"/>
        </w:rPr>
        <w:t>3</w:t>
      </w:r>
      <w:r w:rsidRPr="00281C13">
        <w:rPr>
          <w:rFonts w:eastAsia="Times New Roman"/>
          <w:kern w:val="0"/>
          <w:lang w:eastAsia="de-DE"/>
        </w:rPr>
        <w:t xml:space="preserve">) δ = 2.89 (t, </w:t>
      </w:r>
      <w:r w:rsidRPr="00281C13">
        <w:rPr>
          <w:rFonts w:eastAsia="Times New Roman"/>
          <w:i/>
          <w:iCs/>
          <w:kern w:val="0"/>
          <w:lang w:eastAsia="de-DE"/>
        </w:rPr>
        <w:t>J</w:t>
      </w:r>
      <w:r w:rsidRPr="00281C13">
        <w:rPr>
          <w:rFonts w:eastAsia="Times New Roman"/>
          <w:kern w:val="0"/>
          <w:lang w:eastAsia="de-DE"/>
        </w:rPr>
        <w:t xml:space="preserve"> = 7.6 Hz, 2H), 2.12 (t, </w:t>
      </w:r>
      <w:r w:rsidRPr="00281C13">
        <w:rPr>
          <w:rFonts w:eastAsia="Times New Roman"/>
          <w:i/>
          <w:iCs/>
          <w:kern w:val="0"/>
          <w:lang w:eastAsia="de-DE"/>
        </w:rPr>
        <w:t>J</w:t>
      </w:r>
      <w:r w:rsidRPr="00281C13">
        <w:rPr>
          <w:rFonts w:eastAsia="Times New Roman"/>
          <w:kern w:val="0"/>
          <w:lang w:eastAsia="de-DE"/>
        </w:rPr>
        <w:t xml:space="preserve"> = 7.6 Hz, 2H), 2.06 – 1.99 (m, 3H), 1.68 (t, </w:t>
      </w:r>
      <w:r w:rsidRPr="00281C13">
        <w:rPr>
          <w:rFonts w:eastAsia="Times New Roman"/>
          <w:i/>
          <w:iCs/>
          <w:kern w:val="0"/>
          <w:lang w:eastAsia="de-DE"/>
        </w:rPr>
        <w:t>J</w:t>
      </w:r>
      <w:r w:rsidRPr="00281C13">
        <w:rPr>
          <w:rFonts w:eastAsia="Times New Roman"/>
          <w:kern w:val="0"/>
          <w:lang w:eastAsia="de-DE"/>
        </w:rPr>
        <w:t xml:space="preserve"> = 7.1 Hz, 2H) ppm; </w:t>
      </w:r>
      <w:r w:rsidRPr="00281C13">
        <w:rPr>
          <w:rFonts w:eastAsia="Times New Roman"/>
          <w:b/>
          <w:kern w:val="0"/>
          <w:vertAlign w:val="superscript"/>
          <w:lang w:eastAsia="de-DE"/>
        </w:rPr>
        <w:t>13</w:t>
      </w:r>
      <w:r w:rsidRPr="00281C13">
        <w:rPr>
          <w:rFonts w:eastAsia="Times New Roman"/>
          <w:b/>
          <w:kern w:val="0"/>
          <w:lang w:eastAsia="de-DE"/>
        </w:rPr>
        <w:t>C NMR</w:t>
      </w:r>
      <w:r w:rsidRPr="00281C13">
        <w:rPr>
          <w:rFonts w:eastAsia="Times New Roman"/>
          <w:kern w:val="0"/>
          <w:lang w:eastAsia="de-DE"/>
        </w:rPr>
        <w:t xml:space="preserve"> (100 MHz, CDCl</w:t>
      </w:r>
      <w:r w:rsidRPr="00281C13">
        <w:rPr>
          <w:rFonts w:eastAsia="Times New Roman"/>
          <w:kern w:val="0"/>
          <w:vertAlign w:val="subscript"/>
          <w:lang w:eastAsia="de-DE"/>
        </w:rPr>
        <w:t>3</w:t>
      </w:r>
      <w:r w:rsidRPr="00281C13">
        <w:rPr>
          <w:rFonts w:eastAsia="Times New Roman"/>
          <w:kern w:val="0"/>
          <w:lang w:eastAsia="de-DE"/>
        </w:rPr>
        <w:t>) δ = 82.6</w:t>
      </w:r>
      <w:r w:rsidR="000D2C6F">
        <w:rPr>
          <w:rFonts w:eastAsia="Times New Roman"/>
          <w:kern w:val="0"/>
          <w:lang w:eastAsia="de-DE"/>
        </w:rPr>
        <w:t>,</w:t>
      </w:r>
      <w:r w:rsidRPr="00281C13">
        <w:rPr>
          <w:rFonts w:eastAsia="Times New Roman"/>
          <w:kern w:val="0"/>
          <w:lang w:eastAsia="de-DE"/>
        </w:rPr>
        <w:t xml:space="preserve"> 69.6, 37.7, 32.0, 28.8, 13.4, -3.9 ppm. </w:t>
      </w:r>
    </w:p>
    <w:p w14:paraId="1BEF66AF" w14:textId="77777777" w:rsidR="00416242" w:rsidRDefault="00416242" w:rsidP="00753A19">
      <w:pPr>
        <w:rPr>
          <w:rFonts w:cs="Arial"/>
          <w:iCs/>
        </w:rPr>
      </w:pPr>
    </w:p>
    <w:p w14:paraId="2AD08B82" w14:textId="6459997A" w:rsidR="00416242" w:rsidRDefault="00416242" w:rsidP="00416242">
      <w:pPr>
        <w:rPr>
          <w:rFonts w:eastAsia="Times New Roman"/>
          <w:kern w:val="0"/>
          <w:lang w:eastAsia="de-DE"/>
        </w:rPr>
      </w:pPr>
      <w:r w:rsidRPr="00416242">
        <w:rPr>
          <w:rFonts w:eastAsia="Times New Roman"/>
          <w:bCs/>
          <w:i/>
          <w:iCs/>
          <w:kern w:val="0"/>
          <w:lang w:eastAsia="de-DE"/>
        </w:rPr>
        <w:t>(1'R,2'R)-5'-methyl-2'-(prop-1-en-2-yl)-1',2',3',4'-tetrahydro-[1,1'-biphenyl]-2,4,6-triol (</w:t>
      </w:r>
      <w:r w:rsidRPr="00416242">
        <w:rPr>
          <w:rFonts w:eastAsia="Times New Roman"/>
          <w:b/>
          <w:bCs/>
          <w:i/>
          <w:iCs/>
          <w:kern w:val="0"/>
          <w:lang w:eastAsia="de-DE"/>
        </w:rPr>
        <w:t>3</w:t>
      </w:r>
      <w:r w:rsidRPr="00416242">
        <w:rPr>
          <w:rFonts w:eastAsia="Times New Roman"/>
          <w:bCs/>
          <w:i/>
          <w:iCs/>
          <w:kern w:val="0"/>
          <w:lang w:eastAsia="de-DE"/>
        </w:rPr>
        <w:t xml:space="preserve">). </w:t>
      </w:r>
      <w:r w:rsidRPr="009D6F31">
        <w:rPr>
          <w:rFonts w:eastAsia="Times New Roman"/>
          <w:bCs/>
          <w:kern w:val="0"/>
          <w:lang w:eastAsia="de-DE"/>
        </w:rPr>
        <w:t>Phloroglucinol</w:t>
      </w:r>
      <w:r>
        <w:rPr>
          <w:rFonts w:eastAsia="Times New Roman"/>
          <w:bCs/>
          <w:kern w:val="0"/>
          <w:lang w:eastAsia="de-DE"/>
        </w:rPr>
        <w:t xml:space="preserve"> </w:t>
      </w:r>
      <w:r>
        <w:rPr>
          <w:rFonts w:eastAsia="Times New Roman"/>
          <w:b/>
          <w:bCs/>
          <w:kern w:val="0"/>
          <w:lang w:eastAsia="de-DE"/>
        </w:rPr>
        <w:t>2</w:t>
      </w:r>
      <w:r w:rsidRPr="009D6F31">
        <w:rPr>
          <w:rFonts w:eastAsia="Times New Roman"/>
          <w:bCs/>
          <w:kern w:val="0"/>
          <w:lang w:eastAsia="de-DE"/>
        </w:rPr>
        <w:t xml:space="preserve"> (4.14 g, 32.8 mmol, 10.0 eq) w</w:t>
      </w:r>
      <w:r>
        <w:rPr>
          <w:rFonts w:eastAsia="Times New Roman"/>
          <w:bCs/>
          <w:kern w:val="0"/>
          <w:lang w:eastAsia="de-DE"/>
        </w:rPr>
        <w:t>as dissolved in dry THF (20 mL) and cooled to -10°C. Then, BF</w:t>
      </w:r>
      <w:r>
        <w:rPr>
          <w:rFonts w:eastAsia="Times New Roman"/>
          <w:bCs/>
          <w:kern w:val="0"/>
          <w:vertAlign w:val="subscript"/>
          <w:lang w:eastAsia="de-DE"/>
        </w:rPr>
        <w:t>3</w:t>
      </w:r>
      <w:r>
        <w:rPr>
          <w:rFonts w:eastAsia="Times New Roman"/>
          <w:bCs/>
          <w:kern w:val="0"/>
          <w:lang w:eastAsia="de-DE"/>
        </w:rPr>
        <w:t>·OEt</w:t>
      </w:r>
      <w:r>
        <w:rPr>
          <w:rFonts w:eastAsia="Times New Roman"/>
          <w:bCs/>
          <w:kern w:val="0"/>
          <w:vertAlign w:val="subscript"/>
          <w:lang w:eastAsia="de-DE"/>
        </w:rPr>
        <w:t>2</w:t>
      </w:r>
      <w:r>
        <w:rPr>
          <w:rFonts w:eastAsia="Times New Roman"/>
          <w:bCs/>
          <w:kern w:val="0"/>
          <w:lang w:eastAsia="de-DE"/>
        </w:rPr>
        <w:t xml:space="preserve"> (40.5 µL, 328 µmol, 0.1 eq) was added, followed by a solution of </w:t>
      </w:r>
      <w:r w:rsidRPr="009D6F31">
        <w:rPr>
          <w:rFonts w:eastAsia="Times New Roman"/>
          <w:bCs/>
          <w:kern w:val="0"/>
          <w:lang w:eastAsia="de-DE"/>
        </w:rPr>
        <w:t>(1s,4s)-1-methyl-4-(prop-1-en-2-yl)cyclohexan-1-ol</w:t>
      </w:r>
      <w:r w:rsidR="00BC1EF4">
        <w:rPr>
          <w:rFonts w:eastAsia="Times New Roman"/>
          <w:bCs/>
          <w:kern w:val="0"/>
          <w:lang w:eastAsia="de-DE"/>
        </w:rPr>
        <w:t xml:space="preserve"> </w:t>
      </w:r>
      <w:r w:rsidR="00BC1EF4">
        <w:rPr>
          <w:rFonts w:eastAsia="Times New Roman"/>
          <w:b/>
          <w:bCs/>
          <w:kern w:val="0"/>
          <w:lang w:eastAsia="de-DE"/>
        </w:rPr>
        <w:t>1</w:t>
      </w:r>
      <w:r>
        <w:rPr>
          <w:rFonts w:eastAsia="Times New Roman"/>
          <w:bCs/>
          <w:kern w:val="0"/>
          <w:lang w:eastAsia="de-DE"/>
        </w:rPr>
        <w:t xml:space="preserve"> (500 mg, 3.28 mmol, 1.0 eq) in dry THF (5 mL). The resulting reaction mixture was stirred at -10°C </w:t>
      </w:r>
      <w:r w:rsidRPr="009D6F31">
        <w:rPr>
          <w:rFonts w:eastAsia="Times New Roman"/>
          <w:bCs/>
          <w:kern w:val="0"/>
          <w:lang w:eastAsia="de-DE"/>
        </w:rPr>
        <w:sym w:font="Wingdings" w:char="F0E0"/>
      </w:r>
      <w:r>
        <w:rPr>
          <w:rFonts w:eastAsia="Times New Roman"/>
          <w:bCs/>
          <w:kern w:val="0"/>
          <w:lang w:eastAsia="de-DE"/>
        </w:rPr>
        <w:t xml:space="preserve"> 0°C for 3 h and then quenched upon addition of sat. NaHCO</w:t>
      </w:r>
      <w:r>
        <w:rPr>
          <w:rFonts w:eastAsia="Times New Roman"/>
          <w:bCs/>
          <w:kern w:val="0"/>
          <w:vertAlign w:val="subscript"/>
          <w:lang w:eastAsia="de-DE"/>
        </w:rPr>
        <w:t>3</w:t>
      </w:r>
      <w:r>
        <w:rPr>
          <w:rFonts w:eastAsia="Times New Roman"/>
          <w:bCs/>
          <w:kern w:val="0"/>
          <w:lang w:eastAsia="de-DE"/>
        </w:rPr>
        <w:t xml:space="preserve"> (50 mL). The aqueous phase was extracted with </w:t>
      </w:r>
      <w:proofErr w:type="spellStart"/>
      <w:r>
        <w:rPr>
          <w:rFonts w:eastAsia="Times New Roman"/>
          <w:bCs/>
          <w:kern w:val="0"/>
          <w:lang w:eastAsia="de-DE"/>
        </w:rPr>
        <w:t>EtOAc</w:t>
      </w:r>
      <w:proofErr w:type="spellEnd"/>
      <w:r>
        <w:rPr>
          <w:rFonts w:eastAsia="Times New Roman"/>
          <w:bCs/>
          <w:kern w:val="0"/>
          <w:lang w:eastAsia="de-DE"/>
        </w:rPr>
        <w:t xml:space="preserve"> (3 x 40 mL). The combined organic phases were washed with brine (50 mL), dried over Na</w:t>
      </w:r>
      <w:r>
        <w:rPr>
          <w:rFonts w:eastAsia="Times New Roman"/>
          <w:bCs/>
          <w:kern w:val="0"/>
          <w:vertAlign w:val="subscript"/>
          <w:lang w:eastAsia="de-DE"/>
        </w:rPr>
        <w:t>2</w:t>
      </w:r>
      <w:r>
        <w:rPr>
          <w:rFonts w:eastAsia="Times New Roman"/>
          <w:bCs/>
          <w:kern w:val="0"/>
          <w:lang w:eastAsia="de-DE"/>
        </w:rPr>
        <w:t>SO</w:t>
      </w:r>
      <w:r>
        <w:rPr>
          <w:rFonts w:eastAsia="Times New Roman"/>
          <w:bCs/>
          <w:kern w:val="0"/>
          <w:vertAlign w:val="subscript"/>
          <w:lang w:eastAsia="de-DE"/>
        </w:rPr>
        <w:t>4</w:t>
      </w:r>
      <w:r>
        <w:rPr>
          <w:rFonts w:eastAsia="Times New Roman"/>
          <w:bCs/>
          <w:kern w:val="0"/>
          <w:lang w:eastAsia="de-DE"/>
        </w:rPr>
        <w:t xml:space="preserve">, and concentrated </w:t>
      </w:r>
      <w:r>
        <w:rPr>
          <w:rFonts w:eastAsia="Times New Roman"/>
          <w:bCs/>
          <w:i/>
          <w:kern w:val="0"/>
          <w:lang w:eastAsia="de-DE"/>
        </w:rPr>
        <w:t>in vacuo</w:t>
      </w:r>
      <w:r>
        <w:rPr>
          <w:rFonts w:eastAsia="Times New Roman"/>
          <w:bCs/>
          <w:kern w:val="0"/>
          <w:lang w:eastAsia="de-DE"/>
        </w:rPr>
        <w:t>. Subsequent column chromatography (SiO</w:t>
      </w:r>
      <w:r>
        <w:rPr>
          <w:rFonts w:eastAsia="Times New Roman"/>
          <w:bCs/>
          <w:kern w:val="0"/>
          <w:vertAlign w:val="subscript"/>
          <w:lang w:eastAsia="de-DE"/>
        </w:rPr>
        <w:t>2</w:t>
      </w:r>
      <w:r>
        <w:rPr>
          <w:rFonts w:eastAsia="Times New Roman"/>
          <w:bCs/>
          <w:kern w:val="0"/>
          <w:lang w:eastAsia="de-DE"/>
        </w:rPr>
        <w:t>, PE/</w:t>
      </w:r>
      <w:proofErr w:type="spellStart"/>
      <w:r>
        <w:rPr>
          <w:rFonts w:eastAsia="Times New Roman"/>
          <w:bCs/>
          <w:kern w:val="0"/>
          <w:lang w:eastAsia="de-DE"/>
        </w:rPr>
        <w:t>EtOAc</w:t>
      </w:r>
      <w:proofErr w:type="spellEnd"/>
      <w:r>
        <w:rPr>
          <w:rFonts w:eastAsia="Times New Roman"/>
          <w:bCs/>
          <w:kern w:val="0"/>
          <w:lang w:eastAsia="de-DE"/>
        </w:rPr>
        <w:t xml:space="preserve"> 2:1) gave the title compound in quantitative yield as slightly orange oil (853 mg, 3.28 mmol, quant.); </w:t>
      </w:r>
      <w:r w:rsidRPr="00EE5432">
        <w:rPr>
          <w:rFonts w:eastAsia="Times New Roman"/>
          <w:b/>
          <w:bCs/>
          <w:kern w:val="0"/>
          <w:vertAlign w:val="superscript"/>
          <w:lang w:eastAsia="de-DE"/>
        </w:rPr>
        <w:t>1</w:t>
      </w:r>
      <w:r w:rsidRPr="00EE5432">
        <w:rPr>
          <w:rFonts w:eastAsia="Times New Roman"/>
          <w:b/>
          <w:bCs/>
          <w:kern w:val="0"/>
          <w:lang w:eastAsia="de-DE"/>
        </w:rPr>
        <w:t>H NMR</w:t>
      </w:r>
      <w:r w:rsidRPr="00EE5432">
        <w:rPr>
          <w:rFonts w:eastAsia="Times New Roman"/>
          <w:bCs/>
          <w:kern w:val="0"/>
          <w:lang w:eastAsia="de-DE"/>
        </w:rPr>
        <w:t xml:space="preserve"> (400 MHz, CDCl</w:t>
      </w:r>
      <w:r w:rsidRPr="00EE5432">
        <w:rPr>
          <w:rFonts w:eastAsia="Times New Roman"/>
          <w:bCs/>
          <w:kern w:val="0"/>
          <w:vertAlign w:val="subscript"/>
          <w:lang w:eastAsia="de-DE"/>
        </w:rPr>
        <w:t>3</w:t>
      </w:r>
      <w:r w:rsidRPr="00EE5432">
        <w:rPr>
          <w:rFonts w:eastAsia="Times New Roman"/>
          <w:bCs/>
          <w:kern w:val="0"/>
          <w:lang w:eastAsia="de-DE"/>
        </w:rPr>
        <w:t>) δ</w:t>
      </w:r>
      <w:r>
        <w:rPr>
          <w:rFonts w:eastAsia="Times New Roman"/>
          <w:bCs/>
          <w:kern w:val="0"/>
          <w:lang w:eastAsia="de-DE"/>
        </w:rPr>
        <w:t> = </w:t>
      </w:r>
      <w:r w:rsidRPr="00EE5432">
        <w:rPr>
          <w:rFonts w:eastAsia="Times New Roman"/>
          <w:bCs/>
          <w:kern w:val="0"/>
          <w:lang w:eastAsia="de-DE"/>
        </w:rPr>
        <w:t xml:space="preserve">6.07 (s, 1H), 6.00 – 5.87 (m, 2H), 5.54 (s, 1H), 5.09 (s, 2H), 4.66 (s, 1H), 4.56 (s, 1H), 3.83 – 3.74 (m, 1H), 2.35 (td, </w:t>
      </w:r>
      <w:r w:rsidRPr="00EE5432">
        <w:rPr>
          <w:rFonts w:eastAsia="Times New Roman"/>
          <w:bCs/>
          <w:i/>
          <w:iCs/>
          <w:kern w:val="0"/>
          <w:lang w:eastAsia="de-DE"/>
        </w:rPr>
        <w:t>J</w:t>
      </w:r>
      <w:r w:rsidRPr="00EE5432">
        <w:rPr>
          <w:rFonts w:eastAsia="Times New Roman"/>
          <w:bCs/>
          <w:kern w:val="0"/>
          <w:lang w:eastAsia="de-DE"/>
        </w:rPr>
        <w:t xml:space="preserve"> = 10.8, 3.7 Hz, 1H), 2.26 – 2.16 (m, 1H), 1.82 – 1.73 (m, 5H), 1.65 (s, 3H)</w:t>
      </w:r>
      <w:r>
        <w:rPr>
          <w:rFonts w:eastAsia="Times New Roman"/>
          <w:bCs/>
          <w:kern w:val="0"/>
          <w:lang w:eastAsia="de-DE"/>
        </w:rPr>
        <w:t xml:space="preserve"> ppm; </w:t>
      </w:r>
      <w:r w:rsidRPr="00042EF8">
        <w:rPr>
          <w:rFonts w:eastAsia="Times New Roman"/>
          <w:b/>
          <w:bCs/>
          <w:kern w:val="0"/>
          <w:vertAlign w:val="superscript"/>
          <w:lang w:eastAsia="de-DE"/>
        </w:rPr>
        <w:t>13</w:t>
      </w:r>
      <w:r w:rsidRPr="00042EF8">
        <w:rPr>
          <w:rFonts w:eastAsia="Times New Roman"/>
          <w:b/>
          <w:bCs/>
          <w:kern w:val="0"/>
          <w:lang w:eastAsia="de-DE"/>
        </w:rPr>
        <w:t>C NMR</w:t>
      </w:r>
      <w:r w:rsidRPr="00042EF8">
        <w:rPr>
          <w:rFonts w:eastAsia="Times New Roman"/>
          <w:bCs/>
          <w:kern w:val="0"/>
          <w:lang w:eastAsia="de-DE"/>
        </w:rPr>
        <w:t xml:space="preserve"> (10</w:t>
      </w:r>
      <w:r>
        <w:rPr>
          <w:rFonts w:eastAsia="Times New Roman"/>
          <w:bCs/>
          <w:kern w:val="0"/>
          <w:lang w:eastAsia="de-DE"/>
        </w:rPr>
        <w:t>0</w:t>
      </w:r>
      <w:r w:rsidRPr="00042EF8">
        <w:rPr>
          <w:rFonts w:eastAsia="Times New Roman"/>
          <w:bCs/>
          <w:kern w:val="0"/>
          <w:lang w:eastAsia="de-DE"/>
        </w:rPr>
        <w:t xml:space="preserve"> MHz, CDCl</w:t>
      </w:r>
      <w:r w:rsidRPr="00042EF8">
        <w:rPr>
          <w:rFonts w:eastAsia="Times New Roman"/>
          <w:bCs/>
          <w:kern w:val="0"/>
          <w:vertAlign w:val="subscript"/>
          <w:lang w:eastAsia="de-DE"/>
        </w:rPr>
        <w:t>3</w:t>
      </w:r>
      <w:r w:rsidRPr="00042EF8">
        <w:rPr>
          <w:rFonts w:eastAsia="Times New Roman"/>
          <w:bCs/>
          <w:kern w:val="0"/>
          <w:lang w:eastAsia="de-DE"/>
        </w:rPr>
        <w:t xml:space="preserve">) </w:t>
      </w:r>
      <w:r w:rsidRPr="00042EF8">
        <w:rPr>
          <w:rFonts w:eastAsia="Times New Roman"/>
          <w:bCs/>
          <w:kern w:val="0"/>
          <w:lang w:val="de-DE" w:eastAsia="de-DE"/>
        </w:rPr>
        <w:t>δ</w:t>
      </w:r>
      <w:r>
        <w:rPr>
          <w:rFonts w:eastAsia="Times New Roman"/>
          <w:bCs/>
          <w:kern w:val="0"/>
          <w:lang w:eastAsia="de-DE"/>
        </w:rPr>
        <w:t> = </w:t>
      </w:r>
      <w:r w:rsidRPr="00042EF8">
        <w:rPr>
          <w:rFonts w:eastAsia="Times New Roman"/>
          <w:bCs/>
          <w:kern w:val="0"/>
          <w:lang w:eastAsia="de-DE"/>
        </w:rPr>
        <w:t>155.4</w:t>
      </w:r>
      <w:r>
        <w:rPr>
          <w:rFonts w:eastAsia="Times New Roman"/>
          <w:bCs/>
          <w:kern w:val="0"/>
          <w:lang w:eastAsia="de-DE"/>
        </w:rPr>
        <w:t xml:space="preserve"> </w:t>
      </w:r>
      <w:r>
        <w:rPr>
          <w:rFonts w:eastAsia="Times New Roman"/>
          <w:lang w:eastAsia="de-DE"/>
        </w:rPr>
        <w:t>(2C)</w:t>
      </w:r>
      <w:r w:rsidRPr="00042EF8">
        <w:rPr>
          <w:rFonts w:eastAsia="Times New Roman"/>
          <w:bCs/>
          <w:kern w:val="0"/>
          <w:lang w:eastAsia="de-DE"/>
        </w:rPr>
        <w:t xml:space="preserve">, </w:t>
      </w:r>
      <w:r>
        <w:rPr>
          <w:rFonts w:eastAsia="Times New Roman"/>
          <w:bCs/>
          <w:kern w:val="0"/>
          <w:lang w:eastAsia="de-DE"/>
        </w:rPr>
        <w:t xml:space="preserve">149.4, 149.3, </w:t>
      </w:r>
      <w:r w:rsidRPr="00042EF8">
        <w:rPr>
          <w:rFonts w:eastAsia="Times New Roman"/>
          <w:bCs/>
          <w:kern w:val="0"/>
          <w:lang w:eastAsia="de-DE"/>
        </w:rPr>
        <w:t xml:space="preserve">140.2, 124.3, </w:t>
      </w:r>
      <w:r>
        <w:rPr>
          <w:rFonts w:eastAsia="Times New Roman"/>
          <w:bCs/>
          <w:kern w:val="0"/>
          <w:lang w:eastAsia="de-DE"/>
        </w:rPr>
        <w:t xml:space="preserve">114.7, </w:t>
      </w:r>
      <w:r w:rsidRPr="00042EF8">
        <w:rPr>
          <w:rFonts w:eastAsia="Times New Roman"/>
          <w:bCs/>
          <w:kern w:val="0"/>
          <w:lang w:eastAsia="de-DE"/>
        </w:rPr>
        <w:t>110.9</w:t>
      </w:r>
      <w:r>
        <w:rPr>
          <w:rFonts w:eastAsia="Times New Roman"/>
          <w:bCs/>
          <w:kern w:val="0"/>
          <w:lang w:eastAsia="de-DE"/>
        </w:rPr>
        <w:t xml:space="preserve"> (2C)</w:t>
      </w:r>
      <w:r w:rsidRPr="00042EF8">
        <w:rPr>
          <w:rFonts w:eastAsia="Times New Roman"/>
          <w:bCs/>
          <w:kern w:val="0"/>
          <w:lang w:eastAsia="de-DE"/>
        </w:rPr>
        <w:t>, 109.2, 46.4, 37.0, 30.4, 28.4, 23.7, 20.5</w:t>
      </w:r>
      <w:r>
        <w:rPr>
          <w:rFonts w:eastAsia="Times New Roman"/>
          <w:bCs/>
          <w:kern w:val="0"/>
          <w:lang w:eastAsia="de-DE"/>
        </w:rPr>
        <w:t xml:space="preserve"> ppm; </w:t>
      </w:r>
      <w:r w:rsidR="000D2C6F" w:rsidRPr="00416242">
        <w:rPr>
          <w:rFonts w:cs="Arial"/>
          <w:b/>
          <w:iCs/>
          <w:lang w:val="en-GB"/>
        </w:rPr>
        <w:t>MS</w:t>
      </w:r>
      <w:r w:rsidR="000D2C6F">
        <w:rPr>
          <w:rFonts w:cs="Arial"/>
          <w:b/>
          <w:iCs/>
          <w:lang w:val="en-GB"/>
        </w:rPr>
        <w:t xml:space="preserve"> (ESI, positive)</w:t>
      </w:r>
      <w:r w:rsidR="000D2C6F" w:rsidRPr="00416242">
        <w:rPr>
          <w:rFonts w:cs="Arial"/>
          <w:iCs/>
          <w:lang w:val="en-GB"/>
        </w:rPr>
        <w:t xml:space="preserve">: </w:t>
      </w:r>
      <w:r w:rsidR="000D2C6F" w:rsidRPr="008B7A59">
        <w:rPr>
          <w:rFonts w:cs="Arial"/>
          <w:i/>
          <w:lang w:val="en-GB"/>
        </w:rPr>
        <w:t>m/z</w:t>
      </w:r>
      <w:r w:rsidR="000D2C6F" w:rsidRPr="00416242">
        <w:rPr>
          <w:rFonts w:cs="Arial"/>
          <w:iCs/>
          <w:lang w:val="en-GB"/>
        </w:rPr>
        <w:t xml:space="preserve"> </w:t>
      </w:r>
      <w:r w:rsidR="000D2C6F">
        <w:rPr>
          <w:rFonts w:cs="Arial"/>
          <w:iCs/>
          <w:lang w:val="en-GB"/>
        </w:rPr>
        <w:t>calc. for [C</w:t>
      </w:r>
      <w:r w:rsidR="000D2C6F">
        <w:rPr>
          <w:rFonts w:cs="Arial"/>
          <w:iCs/>
          <w:vertAlign w:val="subscript"/>
          <w:lang w:val="en-GB"/>
        </w:rPr>
        <w:t>16</w:t>
      </w:r>
      <w:r w:rsidR="000D2C6F">
        <w:rPr>
          <w:rFonts w:cs="Arial"/>
          <w:iCs/>
          <w:lang w:val="en-GB"/>
        </w:rPr>
        <w:t>H</w:t>
      </w:r>
      <w:r w:rsidR="000D2C6F">
        <w:rPr>
          <w:rFonts w:cs="Arial"/>
          <w:iCs/>
          <w:vertAlign w:val="subscript"/>
          <w:lang w:val="en-GB"/>
        </w:rPr>
        <w:t>21</w:t>
      </w:r>
      <w:r w:rsidR="000D2C6F" w:rsidRPr="000D2C6F">
        <w:rPr>
          <w:rFonts w:cs="Arial"/>
          <w:iCs/>
          <w:lang w:val="en-GB"/>
        </w:rPr>
        <w:t>O</w:t>
      </w:r>
      <w:r w:rsidR="000D2C6F">
        <w:rPr>
          <w:rFonts w:cs="Arial"/>
          <w:iCs/>
          <w:vertAlign w:val="subscript"/>
          <w:lang w:val="en-GB"/>
        </w:rPr>
        <w:t>3</w:t>
      </w:r>
      <w:r w:rsidR="000D2C6F">
        <w:rPr>
          <w:rFonts w:cs="Arial"/>
          <w:iCs/>
          <w:lang w:val="en-GB"/>
        </w:rPr>
        <w:t>]</w:t>
      </w:r>
      <w:r w:rsidR="000D2C6F">
        <w:rPr>
          <w:rFonts w:cs="Arial"/>
          <w:iCs/>
          <w:vertAlign w:val="superscript"/>
          <w:lang w:val="en-GB"/>
        </w:rPr>
        <w:t>+</w:t>
      </w:r>
      <w:r w:rsidR="000D2C6F">
        <w:rPr>
          <w:rFonts w:cs="Arial"/>
          <w:iCs/>
          <w:lang w:val="en-GB"/>
        </w:rPr>
        <w:t xml:space="preserve">: 261.15, found: </w:t>
      </w:r>
      <w:r>
        <w:rPr>
          <w:rFonts w:eastAsia="Times New Roman"/>
          <w:kern w:val="0"/>
          <w:lang w:eastAsia="de-DE"/>
        </w:rPr>
        <w:t>261.05</w:t>
      </w:r>
      <w:r w:rsidRPr="00510675">
        <w:rPr>
          <w:rFonts w:eastAsia="Times New Roman"/>
          <w:kern w:val="0"/>
          <w:lang w:eastAsia="de-DE"/>
        </w:rPr>
        <w:t xml:space="preserve"> [M+</w:t>
      </w:r>
      <w:r w:rsidR="000D2C6F">
        <w:rPr>
          <w:rFonts w:eastAsia="Times New Roman"/>
          <w:kern w:val="0"/>
          <w:lang w:eastAsia="de-DE"/>
        </w:rPr>
        <w:t>H</w:t>
      </w:r>
      <w:r w:rsidRPr="00510675">
        <w:rPr>
          <w:rFonts w:eastAsia="Times New Roman"/>
          <w:kern w:val="0"/>
          <w:lang w:eastAsia="de-DE"/>
        </w:rPr>
        <w:t>]</w:t>
      </w:r>
      <w:r w:rsidRPr="00510675">
        <w:rPr>
          <w:rFonts w:eastAsia="Times New Roman"/>
          <w:kern w:val="0"/>
          <w:vertAlign w:val="superscript"/>
          <w:lang w:eastAsia="de-DE"/>
        </w:rPr>
        <w:t>+</w:t>
      </w:r>
      <w:r w:rsidRPr="00510675">
        <w:rPr>
          <w:rFonts w:eastAsia="Times New Roman"/>
          <w:kern w:val="0"/>
          <w:lang w:eastAsia="de-DE"/>
        </w:rPr>
        <w:t>.</w:t>
      </w:r>
    </w:p>
    <w:p w14:paraId="15120A23" w14:textId="77777777" w:rsidR="00BC1EF4" w:rsidRDefault="00BC1EF4" w:rsidP="00416242">
      <w:pPr>
        <w:rPr>
          <w:rFonts w:eastAsia="Times New Roman"/>
          <w:kern w:val="0"/>
          <w:lang w:eastAsia="de-DE"/>
        </w:rPr>
      </w:pPr>
    </w:p>
    <w:p w14:paraId="317D9C74" w14:textId="7FEC440E" w:rsidR="00BC1EF4" w:rsidRPr="00281C13" w:rsidRDefault="00BC1EF4" w:rsidP="00BC1EF4">
      <w:pPr>
        <w:rPr>
          <w:rFonts w:eastAsia="Times New Roman"/>
          <w:lang w:eastAsia="de-DE"/>
        </w:rPr>
      </w:pPr>
      <w:r w:rsidRPr="00BC1EF4">
        <w:rPr>
          <w:i/>
          <w:iCs/>
        </w:rPr>
        <w:t>6,6,9-Trimethyl-6</w:t>
      </w:r>
      <w:r w:rsidRPr="00BC1EF4">
        <w:t>H</w:t>
      </w:r>
      <w:r w:rsidRPr="00BC1EF4">
        <w:rPr>
          <w:i/>
          <w:iCs/>
        </w:rPr>
        <w:t>-benzo[</w:t>
      </w:r>
      <w:r w:rsidRPr="00BC1EF4">
        <w:t>c</w:t>
      </w:r>
      <w:r w:rsidRPr="00BC1EF4">
        <w:rPr>
          <w:i/>
          <w:iCs/>
        </w:rPr>
        <w:t>]chromene-1,3-diol (</w:t>
      </w:r>
      <w:r>
        <w:rPr>
          <w:b/>
          <w:i/>
          <w:iCs/>
        </w:rPr>
        <w:t>4</w:t>
      </w:r>
      <w:r w:rsidRPr="00BC1EF4">
        <w:rPr>
          <w:i/>
          <w:iCs/>
        </w:rPr>
        <w:t>)</w:t>
      </w:r>
      <w:r>
        <w:rPr>
          <w:i/>
          <w:iCs/>
        </w:rPr>
        <w:t xml:space="preserve">. </w:t>
      </w:r>
      <w:r w:rsidRPr="00281C13">
        <w:rPr>
          <w:sz w:val="20"/>
          <w:szCs w:val="20"/>
        </w:rPr>
        <w:t>(1'</w:t>
      </w:r>
      <w:r w:rsidRPr="00281C13">
        <w:rPr>
          <w:i/>
          <w:iCs/>
          <w:sz w:val="20"/>
          <w:szCs w:val="20"/>
        </w:rPr>
        <w:t>R</w:t>
      </w:r>
      <w:r w:rsidRPr="00281C13">
        <w:rPr>
          <w:sz w:val="20"/>
          <w:szCs w:val="20"/>
        </w:rPr>
        <w:t>,2'</w:t>
      </w:r>
      <w:r w:rsidRPr="00281C13">
        <w:rPr>
          <w:i/>
          <w:iCs/>
          <w:sz w:val="20"/>
          <w:szCs w:val="20"/>
        </w:rPr>
        <w:t>R</w:t>
      </w:r>
      <w:r w:rsidRPr="00281C13">
        <w:rPr>
          <w:sz w:val="20"/>
          <w:szCs w:val="20"/>
        </w:rPr>
        <w:t>)-5'-methyl-2'-(prop-1-en-2-yl)-1',2',3',4'-tetrahydro-[1,1'-biphenyl]-2,4,6-triol (</w:t>
      </w:r>
      <w:r>
        <w:rPr>
          <w:b/>
          <w:sz w:val="20"/>
          <w:szCs w:val="20"/>
        </w:rPr>
        <w:t>3</w:t>
      </w:r>
      <w:r w:rsidRPr="00281C13">
        <w:rPr>
          <w:sz w:val="20"/>
          <w:szCs w:val="20"/>
        </w:rPr>
        <w:t>) (</w:t>
      </w:r>
      <w:r w:rsidRPr="00BC1EF4">
        <w:rPr>
          <w:sz w:val="20"/>
          <w:szCs w:val="20"/>
        </w:rPr>
        <w:t>960 mg, 3.69 mmol</w:t>
      </w:r>
      <w:r>
        <w:rPr>
          <w:sz w:val="20"/>
          <w:szCs w:val="20"/>
        </w:rPr>
        <w:t xml:space="preserve">, </w:t>
      </w:r>
      <w:r w:rsidRPr="00281C13">
        <w:rPr>
          <w:sz w:val="20"/>
          <w:szCs w:val="20"/>
        </w:rPr>
        <w:t>1.0 eq) and I</w:t>
      </w:r>
      <w:r w:rsidRPr="00281C13">
        <w:rPr>
          <w:sz w:val="20"/>
          <w:szCs w:val="20"/>
          <w:vertAlign w:val="subscript"/>
        </w:rPr>
        <w:t>2</w:t>
      </w:r>
      <w:r w:rsidRPr="00281C13">
        <w:rPr>
          <w:sz w:val="20"/>
          <w:szCs w:val="20"/>
        </w:rPr>
        <w:t xml:space="preserve"> (</w:t>
      </w:r>
      <w:r w:rsidRPr="00BC1EF4">
        <w:rPr>
          <w:sz w:val="20"/>
          <w:szCs w:val="20"/>
        </w:rPr>
        <w:t>2.81 g, 11.1 mmol</w:t>
      </w:r>
      <w:r>
        <w:rPr>
          <w:sz w:val="20"/>
          <w:szCs w:val="20"/>
        </w:rPr>
        <w:t xml:space="preserve">, </w:t>
      </w:r>
      <w:r w:rsidRPr="00281C13">
        <w:rPr>
          <w:sz w:val="20"/>
          <w:szCs w:val="20"/>
        </w:rPr>
        <w:t>3.0 eq) were combined in dry toluene (35 mL) and stirred at reflux overnight. The reaction was quenched upon addition of sat. Na</w:t>
      </w:r>
      <w:r w:rsidRPr="00281C13">
        <w:rPr>
          <w:sz w:val="20"/>
          <w:szCs w:val="20"/>
          <w:vertAlign w:val="subscript"/>
        </w:rPr>
        <w:t>2</w:t>
      </w:r>
      <w:r w:rsidRPr="00281C13">
        <w:rPr>
          <w:sz w:val="20"/>
          <w:szCs w:val="20"/>
        </w:rPr>
        <w:t>S</w:t>
      </w:r>
      <w:r w:rsidRPr="00281C13">
        <w:rPr>
          <w:sz w:val="20"/>
          <w:szCs w:val="20"/>
          <w:vertAlign w:val="subscript"/>
        </w:rPr>
        <w:t>2</w:t>
      </w:r>
      <w:r w:rsidRPr="00281C13">
        <w:rPr>
          <w:sz w:val="20"/>
          <w:szCs w:val="20"/>
        </w:rPr>
        <w:t>O</w:t>
      </w:r>
      <w:r w:rsidRPr="00281C13">
        <w:rPr>
          <w:sz w:val="20"/>
          <w:szCs w:val="20"/>
          <w:vertAlign w:val="subscript"/>
        </w:rPr>
        <w:t>3</w:t>
      </w:r>
      <w:r w:rsidRPr="00281C13">
        <w:rPr>
          <w:sz w:val="20"/>
          <w:szCs w:val="20"/>
        </w:rPr>
        <w:t xml:space="preserve"> solution (300 mL) and extracted with </w:t>
      </w:r>
      <w:proofErr w:type="spellStart"/>
      <w:r w:rsidRPr="00281C13">
        <w:rPr>
          <w:sz w:val="20"/>
          <w:szCs w:val="20"/>
        </w:rPr>
        <w:t>EtOAc</w:t>
      </w:r>
      <w:proofErr w:type="spellEnd"/>
      <w:r w:rsidRPr="00281C13">
        <w:rPr>
          <w:sz w:val="20"/>
          <w:szCs w:val="20"/>
        </w:rPr>
        <w:t xml:space="preserve"> (3 x 100 mL). The organic phases were washed with brine (100 mL), dried over Na</w:t>
      </w:r>
      <w:r w:rsidRPr="00281C13">
        <w:rPr>
          <w:sz w:val="20"/>
          <w:szCs w:val="20"/>
          <w:vertAlign w:val="subscript"/>
        </w:rPr>
        <w:t>2</w:t>
      </w:r>
      <w:r w:rsidRPr="00281C13">
        <w:rPr>
          <w:sz w:val="20"/>
          <w:szCs w:val="20"/>
        </w:rPr>
        <w:t>SO</w:t>
      </w:r>
      <w:r w:rsidRPr="00281C13">
        <w:rPr>
          <w:sz w:val="20"/>
          <w:szCs w:val="20"/>
          <w:vertAlign w:val="subscript"/>
        </w:rPr>
        <w:t>4</w:t>
      </w:r>
      <w:r w:rsidRPr="00281C13">
        <w:rPr>
          <w:sz w:val="20"/>
          <w:szCs w:val="20"/>
        </w:rPr>
        <w:t xml:space="preserve"> and the solvents were removed </w:t>
      </w:r>
      <w:r w:rsidRPr="00C61446">
        <w:rPr>
          <w:i/>
          <w:sz w:val="20"/>
          <w:szCs w:val="20"/>
        </w:rPr>
        <w:t>in vacuo</w:t>
      </w:r>
      <w:r w:rsidRPr="00C61446">
        <w:rPr>
          <w:sz w:val="20"/>
          <w:szCs w:val="20"/>
        </w:rPr>
        <w:t>. Column chromatography (SiO</w:t>
      </w:r>
      <w:r w:rsidRPr="00C61446">
        <w:rPr>
          <w:sz w:val="20"/>
          <w:szCs w:val="20"/>
          <w:vertAlign w:val="subscript"/>
        </w:rPr>
        <w:t>2</w:t>
      </w:r>
      <w:r w:rsidRPr="00C61446">
        <w:rPr>
          <w:sz w:val="20"/>
          <w:szCs w:val="20"/>
        </w:rPr>
        <w:t>, PE/</w:t>
      </w:r>
      <w:proofErr w:type="spellStart"/>
      <w:r w:rsidRPr="00C61446">
        <w:rPr>
          <w:sz w:val="20"/>
          <w:szCs w:val="20"/>
        </w:rPr>
        <w:t>EtOAc</w:t>
      </w:r>
      <w:proofErr w:type="spellEnd"/>
      <w:r w:rsidRPr="00C61446">
        <w:rPr>
          <w:sz w:val="20"/>
          <w:szCs w:val="20"/>
        </w:rPr>
        <w:t xml:space="preserve"> 4:1) gave the title compound as brown oil</w:t>
      </w:r>
      <w:r>
        <w:rPr>
          <w:sz w:val="20"/>
          <w:szCs w:val="20"/>
        </w:rPr>
        <w:t xml:space="preserve"> (</w:t>
      </w:r>
      <w:r w:rsidRPr="00BC1EF4">
        <w:rPr>
          <w:sz w:val="20"/>
          <w:szCs w:val="20"/>
        </w:rPr>
        <w:t>154 mg 604 µmol, 16 %)</w:t>
      </w:r>
      <w:r>
        <w:rPr>
          <w:sz w:val="20"/>
          <w:szCs w:val="20"/>
        </w:rPr>
        <w:t xml:space="preserve">; </w:t>
      </w:r>
      <w:r w:rsidRPr="00BC1EF4">
        <w:rPr>
          <w:b/>
          <w:bCs/>
          <w:sz w:val="20"/>
          <w:szCs w:val="20"/>
          <w:vertAlign w:val="superscript"/>
        </w:rPr>
        <w:t>1</w:t>
      </w:r>
      <w:r w:rsidRPr="00BC1EF4">
        <w:rPr>
          <w:b/>
          <w:bCs/>
          <w:sz w:val="20"/>
          <w:szCs w:val="20"/>
        </w:rPr>
        <w:t>H NMR</w:t>
      </w:r>
      <w:r w:rsidRPr="00BC1EF4">
        <w:rPr>
          <w:sz w:val="20"/>
          <w:szCs w:val="20"/>
        </w:rPr>
        <w:t xml:space="preserve"> (400 MHz, </w:t>
      </w:r>
      <w:proofErr w:type="spellStart"/>
      <w:r w:rsidRPr="00BC1EF4">
        <w:rPr>
          <w:sz w:val="20"/>
          <w:szCs w:val="20"/>
        </w:rPr>
        <w:t>MeOD</w:t>
      </w:r>
      <w:proofErr w:type="spellEnd"/>
      <w:r w:rsidRPr="00BC1EF4">
        <w:rPr>
          <w:sz w:val="20"/>
          <w:szCs w:val="20"/>
        </w:rPr>
        <w:t xml:space="preserve">) </w:t>
      </w:r>
      <w:r w:rsidRPr="00281C13">
        <w:rPr>
          <w:sz w:val="20"/>
          <w:szCs w:val="20"/>
        </w:rPr>
        <w:t>δ</w:t>
      </w:r>
      <w:r w:rsidRPr="00BC1EF4">
        <w:rPr>
          <w:sz w:val="20"/>
          <w:szCs w:val="20"/>
        </w:rPr>
        <w:t xml:space="preserve"> = 8.26 (d, </w:t>
      </w:r>
      <w:r w:rsidRPr="00BC1EF4">
        <w:rPr>
          <w:i/>
          <w:iCs/>
          <w:sz w:val="20"/>
          <w:szCs w:val="20"/>
        </w:rPr>
        <w:t>J</w:t>
      </w:r>
      <w:r w:rsidRPr="00BC1EF4">
        <w:rPr>
          <w:sz w:val="20"/>
          <w:szCs w:val="20"/>
        </w:rPr>
        <w:t xml:space="preserve"> = 1.8 Hz, 1H), 7.09 (d, </w:t>
      </w:r>
      <w:r w:rsidRPr="00BC1EF4">
        <w:rPr>
          <w:i/>
          <w:iCs/>
          <w:sz w:val="20"/>
          <w:szCs w:val="20"/>
        </w:rPr>
        <w:t>J</w:t>
      </w:r>
      <w:r w:rsidRPr="00BC1EF4">
        <w:rPr>
          <w:sz w:val="20"/>
          <w:szCs w:val="20"/>
        </w:rPr>
        <w:t xml:space="preserve"> = 7.9 Hz, </w:t>
      </w:r>
      <w:r w:rsidRPr="00BC1EF4">
        <w:t xml:space="preserve">1H), 6.98 – 6.93 (m, 1H), 6.04 (d, </w:t>
      </w:r>
      <w:r w:rsidRPr="00BC1EF4">
        <w:rPr>
          <w:i/>
          <w:iCs/>
        </w:rPr>
        <w:t>J</w:t>
      </w:r>
      <w:r w:rsidRPr="00BC1EF4">
        <w:t xml:space="preserve"> = 2.4 Hz, 1H), 5.93 (d, </w:t>
      </w:r>
      <w:r w:rsidRPr="00BC1EF4">
        <w:rPr>
          <w:i/>
          <w:iCs/>
        </w:rPr>
        <w:t>J</w:t>
      </w:r>
      <w:r w:rsidRPr="00BC1EF4">
        <w:t xml:space="preserve"> = 2.4 Hz, 1H), 2.32 (s, 3H), 1.53 (s, 6H) ppm; </w:t>
      </w:r>
      <w:r w:rsidRPr="00BC1EF4">
        <w:rPr>
          <w:b/>
          <w:bCs/>
          <w:vertAlign w:val="superscript"/>
        </w:rPr>
        <w:t>13</w:t>
      </w:r>
      <w:r w:rsidRPr="00BC1EF4">
        <w:rPr>
          <w:b/>
          <w:bCs/>
        </w:rPr>
        <w:t>C NMR</w:t>
      </w:r>
      <w:r w:rsidRPr="00BC1EF4">
        <w:t xml:space="preserve"> (100 MHz, </w:t>
      </w:r>
      <w:proofErr w:type="spellStart"/>
      <w:r w:rsidRPr="00BC1EF4">
        <w:t>MeOD</w:t>
      </w:r>
      <w:proofErr w:type="spellEnd"/>
      <w:r w:rsidRPr="00BC1EF4">
        <w:t xml:space="preserve">) </w:t>
      </w:r>
      <w:r w:rsidRPr="00281C13">
        <w:t>δ</w:t>
      </w:r>
      <w:r w:rsidRPr="00BC1EF4">
        <w:t xml:space="preserve"> = 159.2, 157.7, 156.8, 137.3, 136.8, 129.7, 127.5, 127.2, 123.2, 104.8, 98.1, 97.7, 78.2, 27.4, 21.6 ppm; </w:t>
      </w:r>
      <w:r w:rsidR="00E328D0" w:rsidRPr="00416242">
        <w:rPr>
          <w:rFonts w:cs="Arial"/>
          <w:b/>
          <w:iCs/>
          <w:lang w:val="en-GB"/>
        </w:rPr>
        <w:t>MS</w:t>
      </w:r>
      <w:r w:rsidR="00E328D0">
        <w:rPr>
          <w:rFonts w:cs="Arial"/>
          <w:b/>
          <w:iCs/>
          <w:lang w:val="en-GB"/>
        </w:rPr>
        <w:t xml:space="preserve"> (ESI, positive)</w:t>
      </w:r>
      <w:r w:rsidR="00E328D0" w:rsidRPr="00416242">
        <w:rPr>
          <w:rFonts w:cs="Arial"/>
          <w:iCs/>
          <w:lang w:val="en-GB"/>
        </w:rPr>
        <w:t xml:space="preserve">: </w:t>
      </w:r>
      <w:r w:rsidR="00E328D0" w:rsidRPr="008B7A59">
        <w:rPr>
          <w:rFonts w:cs="Arial"/>
          <w:i/>
          <w:lang w:val="en-GB"/>
        </w:rPr>
        <w:t>m/z</w:t>
      </w:r>
      <w:r w:rsidR="00E328D0" w:rsidRPr="00416242">
        <w:rPr>
          <w:rFonts w:cs="Arial"/>
          <w:iCs/>
          <w:lang w:val="en-GB"/>
        </w:rPr>
        <w:t xml:space="preserve"> </w:t>
      </w:r>
      <w:r w:rsidR="00E328D0">
        <w:rPr>
          <w:rFonts w:cs="Arial"/>
          <w:iCs/>
          <w:lang w:val="en-GB"/>
        </w:rPr>
        <w:t>calc. for [C</w:t>
      </w:r>
      <w:r w:rsidR="00E328D0">
        <w:rPr>
          <w:rFonts w:cs="Arial"/>
          <w:iCs/>
          <w:vertAlign w:val="subscript"/>
          <w:lang w:val="en-GB"/>
        </w:rPr>
        <w:t>16</w:t>
      </w:r>
      <w:r w:rsidR="00E328D0">
        <w:rPr>
          <w:rFonts w:cs="Arial"/>
          <w:iCs/>
          <w:lang w:val="en-GB"/>
        </w:rPr>
        <w:t>H</w:t>
      </w:r>
      <w:r w:rsidR="00E328D0">
        <w:rPr>
          <w:rFonts w:cs="Arial"/>
          <w:iCs/>
          <w:vertAlign w:val="subscript"/>
          <w:lang w:val="en-GB"/>
        </w:rPr>
        <w:t>17</w:t>
      </w:r>
      <w:r w:rsidR="00E328D0" w:rsidRPr="000D2C6F">
        <w:rPr>
          <w:rFonts w:cs="Arial"/>
          <w:iCs/>
          <w:lang w:val="en-GB"/>
        </w:rPr>
        <w:t>O</w:t>
      </w:r>
      <w:r w:rsidR="00E328D0">
        <w:rPr>
          <w:rFonts w:cs="Arial"/>
          <w:iCs/>
          <w:vertAlign w:val="subscript"/>
          <w:lang w:val="en-GB"/>
        </w:rPr>
        <w:t>3</w:t>
      </w:r>
      <w:r w:rsidR="00E328D0">
        <w:rPr>
          <w:rFonts w:cs="Arial"/>
          <w:iCs/>
          <w:lang w:val="en-GB"/>
        </w:rPr>
        <w:t>]</w:t>
      </w:r>
      <w:r w:rsidR="00E328D0">
        <w:rPr>
          <w:rFonts w:cs="Arial"/>
          <w:iCs/>
          <w:vertAlign w:val="superscript"/>
          <w:lang w:val="en-GB"/>
        </w:rPr>
        <w:t>+</w:t>
      </w:r>
      <w:r w:rsidR="00E328D0">
        <w:rPr>
          <w:rFonts w:cs="Arial"/>
          <w:iCs/>
          <w:lang w:val="en-GB"/>
        </w:rPr>
        <w:t xml:space="preserve">: 257.12, found: </w:t>
      </w:r>
      <w:r w:rsidRPr="00BC1EF4">
        <w:rPr>
          <w:rFonts w:eastAsia="Times New Roman"/>
          <w:lang w:eastAsia="de-DE"/>
        </w:rPr>
        <w:t>257.00 [M+H]</w:t>
      </w:r>
      <w:r w:rsidRPr="00BC1EF4">
        <w:rPr>
          <w:rFonts w:eastAsia="Times New Roman"/>
          <w:vertAlign w:val="superscript"/>
          <w:lang w:eastAsia="de-DE"/>
        </w:rPr>
        <w:t>+</w:t>
      </w:r>
      <w:r w:rsidRPr="00281C13">
        <w:rPr>
          <w:rFonts w:eastAsia="Times New Roman"/>
          <w:lang w:eastAsia="de-DE"/>
        </w:rPr>
        <w:t>.</w:t>
      </w:r>
    </w:p>
    <w:p w14:paraId="6BFCF9E3" w14:textId="77777777" w:rsidR="00BC1EF4" w:rsidRPr="002E2568" w:rsidRDefault="00BC1EF4" w:rsidP="00416242">
      <w:pPr>
        <w:rPr>
          <w:rFonts w:eastAsia="Times New Roman"/>
          <w:bCs/>
          <w:kern w:val="0"/>
          <w:lang w:eastAsia="de-DE"/>
        </w:rPr>
      </w:pPr>
    </w:p>
    <w:p w14:paraId="3BC460F7" w14:textId="3B6C4DFE" w:rsidR="00BC1EF4" w:rsidRPr="00AE27F6" w:rsidRDefault="00BC1EF4" w:rsidP="00BC1EF4">
      <w:pPr>
        <w:rPr>
          <w:iCs/>
        </w:rPr>
      </w:pPr>
      <w:r w:rsidRPr="00B17D41">
        <w:rPr>
          <w:i/>
        </w:rPr>
        <w:t>3-(2-(3-(But-3-yn-1-yl)-3</w:t>
      </w:r>
      <w:r w:rsidRPr="00B17D41">
        <w:t>H</w:t>
      </w:r>
      <w:r w:rsidRPr="00B17D41">
        <w:rPr>
          <w:i/>
        </w:rPr>
        <w:t>-diazirin-3-yl)ethoxy)-6,6,9-trimethyl-6</w:t>
      </w:r>
      <w:r w:rsidRPr="00B17D41">
        <w:t>H</w:t>
      </w:r>
      <w:r w:rsidRPr="00B17D41">
        <w:rPr>
          <w:i/>
        </w:rPr>
        <w:t>-benzo[</w:t>
      </w:r>
      <w:r w:rsidRPr="00B17D41">
        <w:t>c</w:t>
      </w:r>
      <w:r w:rsidRPr="00B17D41">
        <w:rPr>
          <w:i/>
        </w:rPr>
        <w:t>]chromen-1-ol (</w:t>
      </w:r>
      <w:r>
        <w:rPr>
          <w:b/>
          <w:i/>
        </w:rPr>
        <w:t>CBN-P</w:t>
      </w:r>
      <w:r w:rsidRPr="00B17D41">
        <w:rPr>
          <w:i/>
        </w:rPr>
        <w:t>)</w:t>
      </w:r>
      <w:r>
        <w:rPr>
          <w:i/>
        </w:rPr>
        <w:t xml:space="preserve">. </w:t>
      </w:r>
      <w:r w:rsidRPr="00B17D41">
        <w:rPr>
          <w:iCs/>
        </w:rPr>
        <w:t>6,6,9-Trimethyl-6</w:t>
      </w:r>
      <w:r w:rsidRPr="00B17D41">
        <w:rPr>
          <w:i/>
          <w:iCs/>
        </w:rPr>
        <w:t>H</w:t>
      </w:r>
      <w:r w:rsidRPr="00B17D41">
        <w:rPr>
          <w:iCs/>
        </w:rPr>
        <w:t>-benzo[</w:t>
      </w:r>
      <w:r w:rsidRPr="00B17D41">
        <w:rPr>
          <w:i/>
          <w:iCs/>
        </w:rPr>
        <w:t>c</w:t>
      </w:r>
      <w:r w:rsidRPr="00B17D41">
        <w:rPr>
          <w:iCs/>
        </w:rPr>
        <w:t>]chromene-1,3-diol (</w:t>
      </w:r>
      <w:r>
        <w:rPr>
          <w:b/>
          <w:iCs/>
        </w:rPr>
        <w:t>4</w:t>
      </w:r>
      <w:r w:rsidRPr="00B17D41">
        <w:rPr>
          <w:iCs/>
        </w:rPr>
        <w:t>)</w:t>
      </w:r>
      <w:r>
        <w:rPr>
          <w:iCs/>
        </w:rPr>
        <w:t xml:space="preserve"> (24 mg, 93.6 µmol, 2.0 eq) was dissolved in dry acetone (300 µL) and K</w:t>
      </w:r>
      <w:r>
        <w:rPr>
          <w:iCs/>
          <w:vertAlign w:val="subscript"/>
        </w:rPr>
        <w:t>2</w:t>
      </w:r>
      <w:r>
        <w:rPr>
          <w:iCs/>
        </w:rPr>
        <w:t>CO</w:t>
      </w:r>
      <w:r>
        <w:rPr>
          <w:iCs/>
          <w:vertAlign w:val="subscript"/>
        </w:rPr>
        <w:t>3</w:t>
      </w:r>
      <w:r>
        <w:rPr>
          <w:iCs/>
        </w:rPr>
        <w:t xml:space="preserve"> (13 mg, 93.6 µmol, 2.0 eq) was added. The reaction mixture was stirred at room temperature for 30 min. Then, </w:t>
      </w:r>
      <w:r w:rsidRPr="00B17D41">
        <w:rPr>
          <w:iCs/>
        </w:rPr>
        <w:t>3-(but-3-yn-1-yl)-3-(2-</w:t>
      </w:r>
      <w:r w:rsidRPr="00B17D41">
        <w:rPr>
          <w:iCs/>
        </w:rPr>
        <w:lastRenderedPageBreak/>
        <w:t>iodoethyl)-3</w:t>
      </w:r>
      <w:r w:rsidRPr="00B17D41">
        <w:rPr>
          <w:i/>
        </w:rPr>
        <w:t>H</w:t>
      </w:r>
      <w:r w:rsidRPr="00B17D41">
        <w:rPr>
          <w:iCs/>
        </w:rPr>
        <w:t>-diazirine</w:t>
      </w:r>
      <w:r>
        <w:rPr>
          <w:iCs/>
        </w:rPr>
        <w:t xml:space="preserve"> (</w:t>
      </w:r>
      <w:r>
        <w:rPr>
          <w:b/>
          <w:iCs/>
        </w:rPr>
        <w:t>5</w:t>
      </w:r>
      <w:r>
        <w:rPr>
          <w:iCs/>
        </w:rPr>
        <w:t xml:space="preserve">) (6.87 µL, 46.8 µmol, 1.0 mmol) was added and the mixture was stirred at 50 °C overnight. After addition of 1M HCl (15 mL), the mixture was extracted with </w:t>
      </w:r>
      <w:proofErr w:type="spellStart"/>
      <w:r>
        <w:rPr>
          <w:iCs/>
        </w:rPr>
        <w:t>EtOAc</w:t>
      </w:r>
      <w:proofErr w:type="spellEnd"/>
      <w:r>
        <w:rPr>
          <w:iCs/>
        </w:rPr>
        <w:t xml:space="preserve"> (3 x 10 mL). The combined organic phases were washed with brine (10 mL), dried over Na</w:t>
      </w:r>
      <w:r>
        <w:rPr>
          <w:iCs/>
          <w:vertAlign w:val="subscript"/>
        </w:rPr>
        <w:t>2</w:t>
      </w:r>
      <w:r>
        <w:rPr>
          <w:iCs/>
        </w:rPr>
        <w:t>SO</w:t>
      </w:r>
      <w:r>
        <w:rPr>
          <w:iCs/>
          <w:vertAlign w:val="subscript"/>
        </w:rPr>
        <w:t>4</w:t>
      </w:r>
      <w:r>
        <w:rPr>
          <w:iCs/>
        </w:rPr>
        <w:t xml:space="preserve">, and the solvents removed </w:t>
      </w:r>
      <w:r>
        <w:rPr>
          <w:i/>
          <w:iCs/>
        </w:rPr>
        <w:t>in vacuo</w:t>
      </w:r>
      <w:r>
        <w:rPr>
          <w:iCs/>
        </w:rPr>
        <w:t>. Preparative TLC (SiO</w:t>
      </w:r>
      <w:r>
        <w:rPr>
          <w:iCs/>
          <w:vertAlign w:val="subscript"/>
        </w:rPr>
        <w:t>2</w:t>
      </w:r>
      <w:r>
        <w:rPr>
          <w:iCs/>
        </w:rPr>
        <w:t>, PE/</w:t>
      </w:r>
      <w:proofErr w:type="spellStart"/>
      <w:r>
        <w:rPr>
          <w:iCs/>
        </w:rPr>
        <w:t>EtOAc</w:t>
      </w:r>
      <w:proofErr w:type="spellEnd"/>
      <w:r>
        <w:rPr>
          <w:iCs/>
        </w:rPr>
        <w:t xml:space="preserve"> 9:1) gave the title compound as light brown oil (1 mg, 2.66 µmol, 6 %); </w:t>
      </w:r>
      <w:r w:rsidR="00753446" w:rsidRPr="00E0236D">
        <w:rPr>
          <w:b/>
          <w:bCs/>
          <w:iCs/>
          <w:vertAlign w:val="superscript"/>
        </w:rPr>
        <w:t>1</w:t>
      </w:r>
      <w:r w:rsidR="00753446" w:rsidRPr="00E0236D">
        <w:rPr>
          <w:b/>
          <w:bCs/>
          <w:iCs/>
        </w:rPr>
        <w:t>H NMR</w:t>
      </w:r>
      <w:r w:rsidR="00753446" w:rsidRPr="00E0236D">
        <w:rPr>
          <w:iCs/>
        </w:rPr>
        <w:t xml:space="preserve"> (600 MHz, CDCl</w:t>
      </w:r>
      <w:r w:rsidR="00753446" w:rsidRPr="00E0236D">
        <w:rPr>
          <w:iCs/>
          <w:vertAlign w:val="subscript"/>
        </w:rPr>
        <w:t>3</w:t>
      </w:r>
      <w:r w:rsidR="00753446" w:rsidRPr="00E0236D">
        <w:rPr>
          <w:iCs/>
        </w:rPr>
        <w:t>) δ</w:t>
      </w:r>
      <w:r w:rsidR="00753446">
        <w:rPr>
          <w:iCs/>
        </w:rPr>
        <w:t> = </w:t>
      </w:r>
      <w:r w:rsidR="00753446" w:rsidRPr="00E0236D">
        <w:rPr>
          <w:iCs/>
        </w:rPr>
        <w:t xml:space="preserve">8.09 – 8.07 (m, 1H), 7.14 (d, </w:t>
      </w:r>
      <w:r w:rsidR="00753446" w:rsidRPr="00E0236D">
        <w:rPr>
          <w:i/>
          <w:iCs/>
        </w:rPr>
        <w:t>J</w:t>
      </w:r>
      <w:r w:rsidR="00753446" w:rsidRPr="00E0236D">
        <w:rPr>
          <w:iCs/>
        </w:rPr>
        <w:t xml:space="preserve"> = 7.8 Hz, 1H), 7.06 – 7.04 (m, 1H), 6.15 (d, </w:t>
      </w:r>
      <w:r w:rsidR="00753446" w:rsidRPr="00E0236D">
        <w:rPr>
          <w:i/>
          <w:iCs/>
        </w:rPr>
        <w:t>J</w:t>
      </w:r>
      <w:r w:rsidR="00753446" w:rsidRPr="00E0236D">
        <w:rPr>
          <w:iCs/>
        </w:rPr>
        <w:t xml:space="preserve"> = 2.5 Hz, 1H), 6.07 (d, </w:t>
      </w:r>
      <w:r w:rsidR="00753446" w:rsidRPr="00E0236D">
        <w:rPr>
          <w:i/>
          <w:iCs/>
        </w:rPr>
        <w:t>J</w:t>
      </w:r>
      <w:r w:rsidR="00753446" w:rsidRPr="00E0236D">
        <w:rPr>
          <w:iCs/>
        </w:rPr>
        <w:t xml:space="preserve"> = 2.5 Hz, 1H), 3.80 (t, </w:t>
      </w:r>
      <w:r w:rsidR="00753446" w:rsidRPr="00E0236D">
        <w:rPr>
          <w:i/>
          <w:iCs/>
        </w:rPr>
        <w:t>J</w:t>
      </w:r>
      <w:r w:rsidR="00753446" w:rsidRPr="00E0236D">
        <w:rPr>
          <w:iCs/>
        </w:rPr>
        <w:t xml:space="preserve"> = 6.2 Hz, 2H), 2.38 (s, 3H), 2.07 (td, </w:t>
      </w:r>
      <w:r w:rsidR="00753446" w:rsidRPr="00E0236D">
        <w:rPr>
          <w:i/>
          <w:iCs/>
        </w:rPr>
        <w:t>J</w:t>
      </w:r>
      <w:r w:rsidR="00753446" w:rsidRPr="00E0236D">
        <w:rPr>
          <w:iCs/>
        </w:rPr>
        <w:t xml:space="preserve"> = 7.5, 2.6 Hz, 2H), 2.00 (t, </w:t>
      </w:r>
      <w:r w:rsidR="00753446" w:rsidRPr="00E0236D">
        <w:rPr>
          <w:i/>
          <w:iCs/>
        </w:rPr>
        <w:t>J</w:t>
      </w:r>
      <w:r w:rsidR="00753446" w:rsidRPr="00E0236D">
        <w:rPr>
          <w:iCs/>
        </w:rPr>
        <w:t xml:space="preserve"> = 2.7 Hz, 1H), 1.87 (t, </w:t>
      </w:r>
      <w:r w:rsidR="00753446" w:rsidRPr="00E0236D">
        <w:rPr>
          <w:i/>
          <w:iCs/>
        </w:rPr>
        <w:t>J</w:t>
      </w:r>
      <w:r w:rsidR="00753446" w:rsidRPr="00E0236D">
        <w:rPr>
          <w:iCs/>
        </w:rPr>
        <w:t xml:space="preserve"> = 6.2 Hz, 2H), 1.74 (t, </w:t>
      </w:r>
      <w:r w:rsidR="00753446" w:rsidRPr="00E0236D">
        <w:rPr>
          <w:i/>
          <w:iCs/>
        </w:rPr>
        <w:t>J</w:t>
      </w:r>
      <w:r w:rsidR="00753446" w:rsidRPr="00E0236D">
        <w:rPr>
          <w:iCs/>
        </w:rPr>
        <w:t xml:space="preserve"> = 7.6 Hz, 2H), 1.59 (s, 6H)</w:t>
      </w:r>
      <w:r w:rsidR="00753446">
        <w:rPr>
          <w:iCs/>
        </w:rPr>
        <w:t xml:space="preserve"> ppm; </w:t>
      </w:r>
      <w:r w:rsidR="00753446" w:rsidRPr="00467314">
        <w:rPr>
          <w:b/>
          <w:iCs/>
          <w:vertAlign w:val="superscript"/>
        </w:rPr>
        <w:t>13</w:t>
      </w:r>
      <w:r w:rsidR="00753446" w:rsidRPr="00467314">
        <w:rPr>
          <w:b/>
          <w:iCs/>
        </w:rPr>
        <w:t>C NMR</w:t>
      </w:r>
      <w:r w:rsidR="00753446" w:rsidRPr="00467314">
        <w:rPr>
          <w:iCs/>
        </w:rPr>
        <w:t xml:space="preserve"> (15</w:t>
      </w:r>
      <w:r w:rsidR="00753446">
        <w:rPr>
          <w:iCs/>
        </w:rPr>
        <w:t>0</w:t>
      </w:r>
      <w:r w:rsidR="00753446" w:rsidRPr="00467314">
        <w:rPr>
          <w:iCs/>
        </w:rPr>
        <w:t xml:space="preserve"> MHz, CDCl</w:t>
      </w:r>
      <w:r w:rsidR="00753446" w:rsidRPr="00467314">
        <w:rPr>
          <w:iCs/>
          <w:vertAlign w:val="subscript"/>
        </w:rPr>
        <w:t>3</w:t>
      </w:r>
      <w:r w:rsidR="00753446" w:rsidRPr="00467314">
        <w:rPr>
          <w:iCs/>
        </w:rPr>
        <w:t xml:space="preserve">) </w:t>
      </w:r>
      <w:r w:rsidR="00753446" w:rsidRPr="00467314">
        <w:rPr>
          <w:iCs/>
          <w:lang w:val="de-DE"/>
        </w:rPr>
        <w:t>δ</w:t>
      </w:r>
      <w:r w:rsidR="00753446">
        <w:rPr>
          <w:iCs/>
        </w:rPr>
        <w:t> = </w:t>
      </w:r>
      <w:r w:rsidR="00753446" w:rsidRPr="00467314">
        <w:rPr>
          <w:iCs/>
        </w:rPr>
        <w:t>159.2, 156.0, 154.3, 137.2, 136.3, 127.5, 127.4, 125.8, 122.8, 105.1, 97.5, 96.8, 82.9, 77.9, 69.4, 62.7, 33.0, 32.8, 29.9, 27.2, 21.7, 13.5</w:t>
      </w:r>
      <w:r w:rsidR="00753446">
        <w:rPr>
          <w:iCs/>
        </w:rPr>
        <w:t xml:space="preserve"> ppm; </w:t>
      </w:r>
      <w:r>
        <w:rPr>
          <w:iCs/>
        </w:rPr>
        <w:t xml:space="preserve"> </w:t>
      </w:r>
      <w:r w:rsidR="00753446" w:rsidRPr="00416242">
        <w:rPr>
          <w:rFonts w:cs="Arial"/>
          <w:b/>
          <w:iCs/>
          <w:lang w:val="en-GB"/>
        </w:rPr>
        <w:t>MS</w:t>
      </w:r>
      <w:r w:rsidR="00753446">
        <w:rPr>
          <w:rFonts w:cs="Arial"/>
          <w:b/>
          <w:iCs/>
          <w:lang w:val="en-GB"/>
        </w:rPr>
        <w:t xml:space="preserve"> (ESI, positive)</w:t>
      </w:r>
      <w:r w:rsidR="00753446" w:rsidRPr="00416242">
        <w:rPr>
          <w:rFonts w:cs="Arial"/>
          <w:iCs/>
          <w:lang w:val="en-GB"/>
        </w:rPr>
        <w:t xml:space="preserve">: </w:t>
      </w:r>
      <w:r w:rsidR="00753446" w:rsidRPr="008B7A59">
        <w:rPr>
          <w:rFonts w:cs="Arial"/>
          <w:i/>
          <w:lang w:val="en-GB"/>
        </w:rPr>
        <w:t>m/z</w:t>
      </w:r>
      <w:r w:rsidR="00753446" w:rsidRPr="00416242">
        <w:rPr>
          <w:rFonts w:cs="Arial"/>
          <w:iCs/>
          <w:lang w:val="en-GB"/>
        </w:rPr>
        <w:t xml:space="preserve"> </w:t>
      </w:r>
      <w:r w:rsidR="00753446">
        <w:rPr>
          <w:rFonts w:cs="Arial"/>
          <w:iCs/>
          <w:lang w:val="en-GB"/>
        </w:rPr>
        <w:t>calc. for [C</w:t>
      </w:r>
      <w:r w:rsidR="00753446">
        <w:rPr>
          <w:rFonts w:cs="Arial"/>
          <w:iCs/>
          <w:vertAlign w:val="subscript"/>
          <w:lang w:val="en-GB"/>
        </w:rPr>
        <w:t>23</w:t>
      </w:r>
      <w:r w:rsidR="00753446">
        <w:rPr>
          <w:rFonts w:cs="Arial"/>
          <w:iCs/>
          <w:lang w:val="en-GB"/>
        </w:rPr>
        <w:t>H</w:t>
      </w:r>
      <w:r w:rsidR="00753446">
        <w:rPr>
          <w:rFonts w:cs="Arial"/>
          <w:iCs/>
          <w:vertAlign w:val="subscript"/>
          <w:lang w:val="en-GB"/>
        </w:rPr>
        <w:t>25</w:t>
      </w:r>
      <w:r w:rsidR="00753446" w:rsidRPr="000D2C6F">
        <w:rPr>
          <w:rFonts w:cs="Arial"/>
          <w:iCs/>
          <w:lang w:val="en-GB"/>
        </w:rPr>
        <w:t>N</w:t>
      </w:r>
      <w:r w:rsidR="00753446" w:rsidRPr="000D2C6F">
        <w:rPr>
          <w:rFonts w:cs="Arial"/>
          <w:iCs/>
          <w:vertAlign w:val="subscript"/>
          <w:lang w:val="en-GB"/>
        </w:rPr>
        <w:t>2</w:t>
      </w:r>
      <w:r w:rsidR="00753446" w:rsidRPr="000D2C6F">
        <w:rPr>
          <w:rFonts w:cs="Arial"/>
          <w:iCs/>
          <w:lang w:val="en-GB"/>
        </w:rPr>
        <w:t>O</w:t>
      </w:r>
      <w:r w:rsidR="00753446">
        <w:rPr>
          <w:rFonts w:cs="Arial"/>
          <w:iCs/>
          <w:vertAlign w:val="subscript"/>
          <w:lang w:val="en-GB"/>
        </w:rPr>
        <w:t>3</w:t>
      </w:r>
      <w:r w:rsidR="00753446">
        <w:rPr>
          <w:rFonts w:cs="Arial"/>
          <w:iCs/>
          <w:lang w:val="en-GB"/>
        </w:rPr>
        <w:t>]</w:t>
      </w:r>
      <w:r w:rsidR="00753446">
        <w:rPr>
          <w:rFonts w:cs="Arial"/>
          <w:iCs/>
          <w:vertAlign w:val="superscript"/>
          <w:lang w:val="en-GB"/>
        </w:rPr>
        <w:t>+</w:t>
      </w:r>
      <w:r w:rsidR="00753446">
        <w:rPr>
          <w:rFonts w:cs="Arial"/>
          <w:iCs/>
          <w:lang w:val="en-GB"/>
        </w:rPr>
        <w:t xml:space="preserve">: 377.19, found: </w:t>
      </w:r>
      <w:r>
        <w:rPr>
          <w:rFonts w:eastAsia="Times New Roman"/>
          <w:lang w:eastAsia="de-DE"/>
        </w:rPr>
        <w:t xml:space="preserve">377.10 </w:t>
      </w:r>
      <w:r w:rsidRPr="003241B4">
        <w:rPr>
          <w:rFonts w:eastAsia="Times New Roman"/>
          <w:lang w:eastAsia="de-DE"/>
        </w:rPr>
        <w:t>[M+H]</w:t>
      </w:r>
      <w:r w:rsidRPr="003241B4">
        <w:rPr>
          <w:rFonts w:eastAsia="Times New Roman"/>
          <w:vertAlign w:val="superscript"/>
          <w:lang w:eastAsia="de-DE"/>
        </w:rPr>
        <w:t>+</w:t>
      </w:r>
      <w:r w:rsidRPr="003241B4">
        <w:rPr>
          <w:rFonts w:eastAsia="Times New Roman"/>
          <w:lang w:eastAsia="de-DE"/>
        </w:rPr>
        <w:t>.</w:t>
      </w:r>
    </w:p>
    <w:p w14:paraId="7E078089" w14:textId="77777777" w:rsidR="00416242" w:rsidRPr="00753446" w:rsidRDefault="00416242" w:rsidP="00753A19">
      <w:pPr>
        <w:rPr>
          <w:rFonts w:cs="Arial"/>
        </w:rPr>
      </w:pPr>
    </w:p>
    <w:p w14:paraId="4872E76C" w14:textId="54DF4120" w:rsidR="00540CFB" w:rsidRPr="00540CFB" w:rsidRDefault="00540CFB" w:rsidP="00540CFB">
      <w:pPr>
        <w:rPr>
          <w:rFonts w:cs="Arial"/>
          <w:sz w:val="24"/>
          <w:szCs w:val="24"/>
        </w:rPr>
      </w:pPr>
      <w:r w:rsidRPr="00540CFB">
        <w:rPr>
          <w:rFonts w:cs="Arial"/>
          <w:sz w:val="24"/>
          <w:szCs w:val="24"/>
        </w:rPr>
        <w:t>Cell culture general procedures</w:t>
      </w:r>
    </w:p>
    <w:p w14:paraId="04E200B0" w14:textId="77777777" w:rsidR="00E141FC" w:rsidRPr="008B4515" w:rsidRDefault="00E141FC" w:rsidP="00E141FC">
      <w:r w:rsidRPr="008B4515">
        <w:t xml:space="preserve">HT22 cells were grown in Dulbecco’s Modified Eagle Medium (DMEM, Sigma Aldrich, Munich, Germany) supplemented with 10% (v/v) fetal calf serum (FCS) and 1% (v/v) penicillin-streptomycin. Cells were </w:t>
      </w:r>
      <w:proofErr w:type="spellStart"/>
      <w:r w:rsidRPr="008B4515">
        <w:t>subcultured</w:t>
      </w:r>
      <w:proofErr w:type="spellEnd"/>
      <w:r w:rsidRPr="008B4515">
        <w:t xml:space="preserve"> every two days and incubated at 37°C with </w:t>
      </w:r>
      <w:r>
        <w:t>5</w:t>
      </w:r>
      <w:r w:rsidRPr="008B4515">
        <w:t>% CO</w:t>
      </w:r>
      <w:r w:rsidRPr="008B4515">
        <w:rPr>
          <w:vertAlign w:val="subscript"/>
        </w:rPr>
        <w:t>2</w:t>
      </w:r>
      <w:r w:rsidRPr="008B4515">
        <w:t xml:space="preserve"> in a humidified incubator. </w:t>
      </w:r>
    </w:p>
    <w:p w14:paraId="6D41197B" w14:textId="77777777" w:rsidR="00E141FC" w:rsidRPr="008B4515" w:rsidRDefault="00E141FC" w:rsidP="00E141FC">
      <w:r w:rsidRPr="008B4515">
        <w:t>Compounds were dissolved in dimethyl sulfoxide (DMSO, Sigma Aldrich, Munich, Germany) as stock solutions and diluted further into culture medium.</w:t>
      </w:r>
    </w:p>
    <w:p w14:paraId="757B70B4" w14:textId="78F6D143" w:rsidR="00E141FC" w:rsidRPr="008B4515" w:rsidRDefault="00E141FC" w:rsidP="00E141FC">
      <w:r w:rsidRPr="008B4515">
        <w:t xml:space="preserve">For determination of cell viability, a colorimetric </w:t>
      </w:r>
      <w:r w:rsidRPr="008B4515">
        <w:rPr>
          <w:color w:val="000000" w:themeColor="text1"/>
        </w:rPr>
        <w:t>3-(4,5-dimethylthiazol-2-yl)-2,5- diphenyl tetrazolium bromide (</w:t>
      </w:r>
      <w:r w:rsidRPr="008B4515">
        <w:t xml:space="preserve">MTT, Sigma Aldrich, Munich, Germany) assay was used. MTT solution (5 mg/mL in PBS) was diluted 1:10 with medium and added to the wells after removal of the old medium. Cells were incubated for </w:t>
      </w:r>
      <w:r>
        <w:t>3</w:t>
      </w:r>
      <w:r w:rsidRPr="008B4515">
        <w:t xml:space="preserve"> h and then lysis buffer (10% SDS) was applied. The next day, absorbance at 5</w:t>
      </w:r>
      <w:r>
        <w:t>6</w:t>
      </w:r>
      <w:r w:rsidRPr="008B4515">
        <w:t xml:space="preserve">0 nm was determined with a </w:t>
      </w:r>
      <w:proofErr w:type="spellStart"/>
      <w:r w:rsidRPr="008B4515">
        <w:t>multiwell</w:t>
      </w:r>
      <w:proofErr w:type="spellEnd"/>
      <w:r w:rsidRPr="008B4515">
        <w:t xml:space="preserve"> plate photometer (Tecan, </w:t>
      </w:r>
      <w:proofErr w:type="spellStart"/>
      <w:r w:rsidRPr="008B4515">
        <w:t>SpectraMax</w:t>
      </w:r>
      <w:proofErr w:type="spellEnd"/>
      <w:r w:rsidRPr="008B4515">
        <w:t xml:space="preserve"> 250).</w:t>
      </w:r>
    </w:p>
    <w:p w14:paraId="1B9F8E52" w14:textId="2FC6F4D9" w:rsidR="00E141FC" w:rsidRPr="00397875" w:rsidRDefault="00E141FC" w:rsidP="00E141FC">
      <w:pPr>
        <w:rPr>
          <w:b/>
        </w:rPr>
      </w:pPr>
      <w:r w:rsidRPr="00E141FC">
        <w:rPr>
          <w:bCs/>
          <w:i/>
          <w:iCs/>
        </w:rPr>
        <w:t xml:space="preserve">Neurotoxicity and </w:t>
      </w:r>
      <w:proofErr w:type="spellStart"/>
      <w:r w:rsidRPr="00E141FC">
        <w:rPr>
          <w:bCs/>
          <w:i/>
          <w:iCs/>
        </w:rPr>
        <w:t>oxytosis</w:t>
      </w:r>
      <w:proofErr w:type="spellEnd"/>
      <w:r w:rsidRPr="00E141FC">
        <w:rPr>
          <w:bCs/>
          <w:i/>
          <w:iCs/>
        </w:rPr>
        <w:t xml:space="preserve"> in HT22 cells.</w:t>
      </w:r>
      <w:r w:rsidRPr="00397875">
        <w:rPr>
          <w:b/>
        </w:rPr>
        <w:t xml:space="preserve"> </w:t>
      </w:r>
      <w:r>
        <w:t>5</w:t>
      </w:r>
      <w:r w:rsidRPr="00397875">
        <w:t>x10</w:t>
      </w:r>
      <w:r w:rsidRPr="00397875">
        <w:rPr>
          <w:vertAlign w:val="superscript"/>
        </w:rPr>
        <w:t>3</w:t>
      </w:r>
      <w:r w:rsidRPr="00397875">
        <w:t xml:space="preserve"> cells per well were seeded into sterile 96-well plates and incubated overnight. For the neurotoxicity assay, medium was removed and 1</w:t>
      </w:r>
      <w:r>
        <w:t>.25</w:t>
      </w:r>
      <w:r w:rsidRPr="00397875">
        <w:t xml:space="preserve">, </w:t>
      </w:r>
      <w:r>
        <w:t xml:space="preserve">2.5, </w:t>
      </w:r>
      <w:r w:rsidRPr="00397875">
        <w:t>5</w:t>
      </w:r>
      <w:r>
        <w:t xml:space="preserve"> or</w:t>
      </w:r>
      <w:r w:rsidRPr="00397875">
        <w:t xml:space="preserve"> 10 µM of the compound diluted with medium from a </w:t>
      </w:r>
      <w:r>
        <w:t>10 m</w:t>
      </w:r>
      <w:r w:rsidRPr="00397875">
        <w:t>M stock solution was added to the wells. 0.05% DMSO in DMEM served as a control. Cells were incubated for 24 h when neurotoxicity was determined using a colorimetric MTT assay.</w:t>
      </w:r>
    </w:p>
    <w:p w14:paraId="5323AD0A" w14:textId="239F83D2" w:rsidR="00E141FC" w:rsidRPr="00397875" w:rsidRDefault="00E141FC" w:rsidP="00E141FC">
      <w:r w:rsidRPr="00397875">
        <w:t xml:space="preserve">For the </w:t>
      </w:r>
      <w:proofErr w:type="spellStart"/>
      <w:r w:rsidRPr="00397875">
        <w:t>oxytosis</w:t>
      </w:r>
      <w:proofErr w:type="spellEnd"/>
      <w:r w:rsidRPr="00397875">
        <w:t xml:space="preserve"> assay, 5 mM </w:t>
      </w:r>
      <w:r w:rsidRPr="00397875">
        <w:rPr>
          <w:color w:val="000000" w:themeColor="text1"/>
        </w:rPr>
        <w:t>glutamate (monosodium-</w:t>
      </w:r>
      <w:r w:rsidRPr="00397875">
        <w:rPr>
          <w:i/>
          <w:color w:val="000000" w:themeColor="text1"/>
        </w:rPr>
        <w:t>L</w:t>
      </w:r>
      <w:r w:rsidRPr="00397875">
        <w:rPr>
          <w:color w:val="000000" w:themeColor="text1"/>
        </w:rPr>
        <w:t>-glutamate,</w:t>
      </w:r>
      <w:r w:rsidRPr="00397875">
        <w:t xml:space="preserve"> Sigma Aldrich, Munich, Germany)</w:t>
      </w:r>
      <w:r w:rsidRPr="00397875">
        <w:rPr>
          <w:color w:val="000000" w:themeColor="text1"/>
        </w:rPr>
        <w:t xml:space="preserve"> </w:t>
      </w:r>
      <w:r>
        <w:rPr>
          <w:color w:val="000000" w:themeColor="text1"/>
        </w:rPr>
        <w:t xml:space="preserve">solely or </w:t>
      </w:r>
      <w:r w:rsidRPr="00397875">
        <w:rPr>
          <w:color w:val="000000" w:themeColor="text1"/>
        </w:rPr>
        <w:t>together with 1</w:t>
      </w:r>
      <w:r>
        <w:rPr>
          <w:color w:val="000000" w:themeColor="text1"/>
        </w:rPr>
        <w:t>.25</w:t>
      </w:r>
      <w:r w:rsidRPr="00397875">
        <w:rPr>
          <w:color w:val="000000" w:themeColor="text1"/>
        </w:rPr>
        <w:t xml:space="preserve">, </w:t>
      </w:r>
      <w:r>
        <w:rPr>
          <w:color w:val="000000" w:themeColor="text1"/>
        </w:rPr>
        <w:t xml:space="preserve">2.5, </w:t>
      </w:r>
      <w:r w:rsidRPr="00397875">
        <w:rPr>
          <w:color w:val="000000" w:themeColor="text1"/>
        </w:rPr>
        <w:t xml:space="preserve">5 or 10 </w:t>
      </w:r>
      <w:r w:rsidRPr="00397875">
        <w:t xml:space="preserve">µM of the respective compounds were added to the cells and incubated for 24 h. </w:t>
      </w:r>
      <w:r w:rsidRPr="00397875">
        <w:rPr>
          <w:color w:val="000000" w:themeColor="text1"/>
        </w:rPr>
        <w:t xml:space="preserve">After 24 h incubation, cell viability was determined using a colorimetric MTT assay as described above. </w:t>
      </w:r>
      <w:r w:rsidRPr="00397875">
        <w:t xml:space="preserve">Results are presented as percentage of untreated control cells. Data is expressed as means ± SEM of three independent experiments. Analysis was accomplished using GraphPad Prism </w:t>
      </w:r>
      <w:r w:rsidR="00717B14">
        <w:t>10</w:t>
      </w:r>
      <w:r w:rsidRPr="00397875">
        <w:t xml:space="preserve"> Software applying </w:t>
      </w:r>
      <w:proofErr w:type="spellStart"/>
      <w:r w:rsidRPr="00397875">
        <w:t>Oneway</w:t>
      </w:r>
      <w:proofErr w:type="spellEnd"/>
      <w:r w:rsidRPr="00397875">
        <w:t xml:space="preserve"> ANOVA </w:t>
      </w:r>
      <w:r w:rsidRPr="00397875">
        <w:lastRenderedPageBreak/>
        <w:t>followed by Dunnett’s multiple comparison posttest. Levels of significance: * p &lt; 0.05; ** p &lt; 0.01; *** p &lt; 0.001</w:t>
      </w:r>
      <w:bookmarkStart w:id="3" w:name="OLE_LINK1"/>
      <w:r>
        <w:t>; **** p &lt; 0.0001</w:t>
      </w:r>
      <w:bookmarkEnd w:id="3"/>
      <w:r w:rsidRPr="00397875">
        <w:t xml:space="preserve">. </w:t>
      </w:r>
    </w:p>
    <w:p w14:paraId="7C2B71AE" w14:textId="4DC7C43D" w:rsidR="00717B14" w:rsidRDefault="00717B14" w:rsidP="00717B14">
      <w:r w:rsidRPr="00717B14">
        <w:rPr>
          <w:i/>
          <w:iCs/>
        </w:rPr>
        <w:t>Ferroptosis in HT22 cells.</w:t>
      </w:r>
      <w:r w:rsidRPr="00397875">
        <w:rPr>
          <w:b/>
          <w:bCs/>
        </w:rPr>
        <w:t xml:space="preserve"> </w:t>
      </w:r>
      <w:r>
        <w:t>3</w:t>
      </w:r>
      <w:r w:rsidRPr="00397875">
        <w:t>x10</w:t>
      </w:r>
      <w:r w:rsidRPr="00397875">
        <w:rPr>
          <w:vertAlign w:val="superscript"/>
        </w:rPr>
        <w:t>3</w:t>
      </w:r>
      <w:r w:rsidRPr="00397875">
        <w:t xml:space="preserve"> cells per well were seeded into sterile 96-well plates and incubated overnight. The next day medium was exchanged with fresh medium and </w:t>
      </w:r>
      <w:r>
        <w:t>1</w:t>
      </w:r>
      <w:r w:rsidRPr="00397875">
        <w:t xml:space="preserve">00 </w:t>
      </w:r>
      <w:proofErr w:type="spellStart"/>
      <w:r w:rsidRPr="00397875">
        <w:t>nM</w:t>
      </w:r>
      <w:proofErr w:type="spellEnd"/>
      <w:r w:rsidRPr="00397875">
        <w:t xml:space="preserve"> RSL3 was added with vehicle (DMSO) to induce oxidative stress, or together with </w:t>
      </w:r>
      <w:r>
        <w:t xml:space="preserve">0.15, 0.32, 0.625, </w:t>
      </w:r>
      <w:r w:rsidRPr="00397875">
        <w:t>1</w:t>
      </w:r>
      <w:r>
        <w:t>.25</w:t>
      </w:r>
      <w:r w:rsidRPr="00397875">
        <w:t xml:space="preserve">, </w:t>
      </w:r>
      <w:r>
        <w:t xml:space="preserve">2.5, </w:t>
      </w:r>
      <w:r w:rsidRPr="00397875">
        <w:t>5</w:t>
      </w:r>
      <w:r>
        <w:t>, 10</w:t>
      </w:r>
      <w:r w:rsidRPr="00397875">
        <w:t xml:space="preserve"> or </w:t>
      </w:r>
      <w:r>
        <w:t>2</w:t>
      </w:r>
      <w:r w:rsidRPr="00397875">
        <w:t xml:space="preserve">0 µM of the respective compound for protection. After 24 h cell viability was determined using a colorimetric MTT assay. Results are presented as percentage of untreated control cells. Data are expressed as means ± SEM of three independent experiments. Analysis was accomplished using GraphPad Prism </w:t>
      </w:r>
      <w:r>
        <w:t>10</w:t>
      </w:r>
      <w:r w:rsidRPr="00397875">
        <w:t xml:space="preserve"> Software applying </w:t>
      </w:r>
      <w:proofErr w:type="spellStart"/>
      <w:r w:rsidRPr="00397875">
        <w:t>Oneway</w:t>
      </w:r>
      <w:proofErr w:type="spellEnd"/>
      <w:r w:rsidRPr="00397875">
        <w:t xml:space="preserve"> ANOVA followed by Dunnett’s multiple comparison posttest. Levels of significance: * p &lt; 0.05; ** p &lt; 0.01; *** p &lt; 0.001</w:t>
      </w:r>
      <w:r>
        <w:t>; **** p &lt; 0.0001</w:t>
      </w:r>
      <w:r w:rsidRPr="00397875">
        <w:t>.</w:t>
      </w:r>
    </w:p>
    <w:p w14:paraId="1B1322C7" w14:textId="672DFEF4" w:rsidR="00E141FC" w:rsidRDefault="00E141FC" w:rsidP="00E141FC">
      <w:r w:rsidRPr="00E141FC">
        <w:rPr>
          <w:i/>
          <w:iCs/>
        </w:rPr>
        <w:t>ATP Depletion in HT22 Cells.</w:t>
      </w:r>
      <w:r w:rsidRPr="004832E1">
        <w:t xml:space="preserve"> </w:t>
      </w:r>
      <w:r>
        <w:t>3x10</w:t>
      </w:r>
      <w:r>
        <w:rPr>
          <w:vertAlign w:val="superscript"/>
        </w:rPr>
        <w:t>3</w:t>
      </w:r>
      <w:r w:rsidRPr="004832E1">
        <w:t xml:space="preserve"> cells per well were</w:t>
      </w:r>
      <w:r>
        <w:t xml:space="preserve"> </w:t>
      </w:r>
      <w:r w:rsidRPr="004832E1">
        <w:t>seeded into sterile 96-well plates and incubated overnight. The next</w:t>
      </w:r>
      <w:r>
        <w:t xml:space="preserve"> </w:t>
      </w:r>
      <w:r w:rsidRPr="004832E1">
        <w:t>day, medium was exchanged with fresh medium. Iodoacetic acid</w:t>
      </w:r>
      <w:r>
        <w:t xml:space="preserve"> </w:t>
      </w:r>
      <w:r w:rsidRPr="004832E1">
        <w:t xml:space="preserve">(IAA, </w:t>
      </w:r>
      <w:r>
        <w:t>17.5</w:t>
      </w:r>
      <w:r w:rsidRPr="004832E1">
        <w:t xml:space="preserve"> </w:t>
      </w:r>
      <w:r w:rsidRPr="004832E1">
        <w:rPr>
          <w:lang w:val="de-DE"/>
        </w:rPr>
        <w:t>μ</w:t>
      </w:r>
      <w:r w:rsidRPr="004832E1">
        <w:t>M) was added with vehicle (DMSO) as a negative control,</w:t>
      </w:r>
      <w:r>
        <w:t xml:space="preserve"> </w:t>
      </w:r>
      <w:r w:rsidRPr="004832E1">
        <w:t>or together with 1</w:t>
      </w:r>
      <w:r>
        <w:t>.25</w:t>
      </w:r>
      <w:r w:rsidRPr="004832E1">
        <w:t xml:space="preserve">, </w:t>
      </w:r>
      <w:r>
        <w:t xml:space="preserve">2.5, </w:t>
      </w:r>
      <w:r w:rsidRPr="004832E1">
        <w:t xml:space="preserve">5, or 10 </w:t>
      </w:r>
      <w:r w:rsidRPr="004832E1">
        <w:rPr>
          <w:lang w:val="de-DE"/>
        </w:rPr>
        <w:t>μ</w:t>
      </w:r>
      <w:r w:rsidRPr="004832E1">
        <w:t>M concentrations of the respective</w:t>
      </w:r>
      <w:r>
        <w:t xml:space="preserve"> </w:t>
      </w:r>
      <w:r w:rsidRPr="004832E1">
        <w:t>compound for protection. After 2 h of incubation at 37 °C, the medium was aspirated, and fresh medium was applied;</w:t>
      </w:r>
      <w:r>
        <w:t xml:space="preserve"> </w:t>
      </w:r>
      <w:r w:rsidRPr="004832E1">
        <w:t>only the compounds at the same respective concentrations were</w:t>
      </w:r>
      <w:r>
        <w:t xml:space="preserve"> </w:t>
      </w:r>
      <w:r w:rsidRPr="004832E1">
        <w:t>added without IAA. After 24 h, cell viability was determined using the</w:t>
      </w:r>
      <w:r>
        <w:t xml:space="preserve"> </w:t>
      </w:r>
      <w:r w:rsidRPr="004832E1">
        <w:t>MTT assay. Results are presented as percentages of untreated control</w:t>
      </w:r>
      <w:r>
        <w:t xml:space="preserve"> </w:t>
      </w:r>
      <w:r w:rsidRPr="004832E1">
        <w:t>cells. Data are expressed as means ± SEM of three independent</w:t>
      </w:r>
      <w:r>
        <w:t xml:space="preserve"> </w:t>
      </w:r>
      <w:r w:rsidRPr="004832E1">
        <w:t xml:space="preserve">experiments. The analysis was accomplished using GraphPad Prism </w:t>
      </w:r>
      <w:r w:rsidR="00717B14">
        <w:t>10</w:t>
      </w:r>
      <w:r>
        <w:t xml:space="preserve"> </w:t>
      </w:r>
      <w:r w:rsidRPr="004832E1">
        <w:t>Software applying One-way ANOVA followed by Dunnett’s multiple</w:t>
      </w:r>
      <w:r>
        <w:t xml:space="preserve"> </w:t>
      </w:r>
      <w:r w:rsidRPr="004832E1">
        <w:t>comparison posttest. Levels of significance: * p &lt; 0.05; ** p &lt; 0.01;</w:t>
      </w:r>
      <w:r>
        <w:t xml:space="preserve"> </w:t>
      </w:r>
      <w:r w:rsidRPr="00F47FCC">
        <w:t>*** p &lt; 0.001</w:t>
      </w:r>
      <w:r w:rsidR="00717B14">
        <w:t>; **** p &lt; 0.0001</w:t>
      </w:r>
      <w:r w:rsidRPr="00F47FCC">
        <w:t>.</w:t>
      </w:r>
    </w:p>
    <w:p w14:paraId="1442A4E6" w14:textId="77777777" w:rsidR="00392DC0" w:rsidRDefault="00392DC0" w:rsidP="00E141FC"/>
    <w:p w14:paraId="41B3630B" w14:textId="77777777" w:rsidR="00392DC0" w:rsidRPr="00392DC0" w:rsidRDefault="00392DC0" w:rsidP="00392DC0">
      <w:pPr>
        <w:pStyle w:val="BGKeywords"/>
        <w:spacing w:after="0" w:line="360" w:lineRule="auto"/>
        <w:rPr>
          <w:rFonts w:ascii="Arial" w:hAnsi="Arial" w:cs="Arial"/>
        </w:rPr>
      </w:pPr>
      <w:r w:rsidRPr="00392DC0">
        <w:rPr>
          <w:rFonts w:ascii="Arial" w:hAnsi="Arial" w:cs="Arial"/>
        </w:rPr>
        <w:t>Western blots</w:t>
      </w:r>
    </w:p>
    <w:p w14:paraId="19EB7A22" w14:textId="77777777" w:rsidR="00392DC0" w:rsidRPr="00397875" w:rsidRDefault="00392DC0" w:rsidP="00392DC0">
      <w:pPr>
        <w:pStyle w:val="BGKeywords"/>
        <w:spacing w:after="0" w:line="360" w:lineRule="auto"/>
        <w:rPr>
          <w:rFonts w:ascii="Arial" w:hAnsi="Arial" w:cs="Arial"/>
          <w:sz w:val="22"/>
          <w:szCs w:val="18"/>
        </w:rPr>
      </w:pPr>
      <w:r w:rsidRPr="00392DC0">
        <w:rPr>
          <w:rFonts w:ascii="Arial" w:hAnsi="Arial" w:cs="Arial"/>
          <w:i/>
          <w:iCs/>
          <w:sz w:val="22"/>
          <w:szCs w:val="18"/>
        </w:rPr>
        <w:t>Sample preparation.</w:t>
      </w:r>
      <w:r w:rsidRPr="00A1322B">
        <w:rPr>
          <w:rFonts w:ascii="Arial" w:hAnsi="Arial" w:cs="Arial"/>
          <w:sz w:val="22"/>
          <w:szCs w:val="18"/>
        </w:rPr>
        <w:t xml:space="preserve"> 2x10</w:t>
      </w:r>
      <w:r w:rsidRPr="00A1322B">
        <w:rPr>
          <w:rFonts w:ascii="Arial" w:hAnsi="Arial" w:cs="Arial"/>
          <w:sz w:val="22"/>
          <w:szCs w:val="18"/>
          <w:vertAlign w:val="superscript"/>
        </w:rPr>
        <w:t xml:space="preserve">5 </w:t>
      </w:r>
      <w:r w:rsidRPr="00A1322B">
        <w:rPr>
          <w:rFonts w:ascii="Arial" w:hAnsi="Arial" w:cs="Arial"/>
          <w:sz w:val="22"/>
          <w:szCs w:val="18"/>
        </w:rPr>
        <w:t>HT22</w:t>
      </w:r>
      <w:r w:rsidRPr="00397875">
        <w:rPr>
          <w:rFonts w:ascii="Arial" w:hAnsi="Arial" w:cs="Arial"/>
          <w:sz w:val="22"/>
          <w:szCs w:val="18"/>
        </w:rPr>
        <w:t xml:space="preserve"> cells per </w:t>
      </w:r>
      <w:r>
        <w:rPr>
          <w:rFonts w:ascii="Arial" w:hAnsi="Arial" w:cs="Arial"/>
          <w:sz w:val="22"/>
          <w:szCs w:val="18"/>
        </w:rPr>
        <w:t>60</w:t>
      </w:r>
      <w:r w:rsidRPr="00397875">
        <w:rPr>
          <w:rFonts w:ascii="Arial" w:hAnsi="Arial" w:cs="Arial"/>
          <w:sz w:val="22"/>
          <w:szCs w:val="18"/>
        </w:rPr>
        <w:t xml:space="preserve"> mm dish were grown </w:t>
      </w:r>
      <w:r>
        <w:rPr>
          <w:rFonts w:ascii="Arial" w:hAnsi="Arial" w:cs="Arial"/>
          <w:sz w:val="22"/>
          <w:szCs w:val="18"/>
        </w:rPr>
        <w:t>overnight</w:t>
      </w:r>
      <w:r w:rsidRPr="00397875">
        <w:rPr>
          <w:rFonts w:ascii="Arial" w:hAnsi="Arial" w:cs="Arial"/>
          <w:sz w:val="22"/>
          <w:szCs w:val="18"/>
        </w:rPr>
        <w:t xml:space="preserve"> before treatment with the respective compounds at the indicated concentrations and incubation times. For whole lysate analysis cells were washed twice with PBS</w:t>
      </w:r>
      <w:r>
        <w:rPr>
          <w:rFonts w:ascii="Arial" w:hAnsi="Arial" w:cs="Arial"/>
          <w:sz w:val="22"/>
          <w:szCs w:val="18"/>
        </w:rPr>
        <w:t xml:space="preserve">, </w:t>
      </w:r>
      <w:r w:rsidRPr="00397875">
        <w:rPr>
          <w:rFonts w:ascii="Arial" w:hAnsi="Arial" w:cs="Arial"/>
          <w:sz w:val="22"/>
          <w:szCs w:val="18"/>
        </w:rPr>
        <w:t>scraped into</w:t>
      </w:r>
      <w:r>
        <w:rPr>
          <w:rFonts w:ascii="Arial" w:hAnsi="Arial" w:cs="Arial"/>
          <w:sz w:val="22"/>
          <w:szCs w:val="18"/>
        </w:rPr>
        <w:t xml:space="preserve"> 50 µL lysis buffer (</w:t>
      </w:r>
      <w:r w:rsidRPr="0091252F">
        <w:rPr>
          <w:rFonts w:ascii="Arial" w:hAnsi="Arial" w:cs="Arial"/>
          <w:sz w:val="22"/>
          <w:szCs w:val="18"/>
        </w:rPr>
        <w:t xml:space="preserve">10 mM Tris, pH 7.4, 100 mM NaCl, 1 mM EDTA, 1 mM EGTA, 1 mM </w:t>
      </w:r>
      <w:proofErr w:type="spellStart"/>
      <w:r w:rsidRPr="0091252F">
        <w:rPr>
          <w:rFonts w:ascii="Arial" w:hAnsi="Arial" w:cs="Arial"/>
          <w:sz w:val="22"/>
          <w:szCs w:val="18"/>
        </w:rPr>
        <w:t>NaF</w:t>
      </w:r>
      <w:proofErr w:type="spellEnd"/>
      <w:r w:rsidRPr="0091252F">
        <w:rPr>
          <w:rFonts w:ascii="Arial" w:hAnsi="Arial" w:cs="Arial"/>
          <w:sz w:val="22"/>
          <w:szCs w:val="18"/>
        </w:rPr>
        <w:t>, 20 mM Na4P2O7, 2 mM Na3VO4, 1% Triton X-100, 10% glycerol, 0.1% SDS, 0.5% deoxycholate, 1x protease inhibitor cocktail and 1x phosphatase inhibitor cocktail) and</w:t>
      </w:r>
      <w:r>
        <w:rPr>
          <w:rFonts w:ascii="Arial" w:hAnsi="Arial" w:cs="Arial"/>
          <w:sz w:val="22"/>
          <w:szCs w:val="18"/>
        </w:rPr>
        <w:t xml:space="preserve"> incubated on ice for 30 min. After centrifugation (14000 rpm, 4 min, 4 °C), the supernatant was transferred and protein concentrations were quantified by the bicinchoninic acid assay (Pierce, Rockford, IL, USA). Samples were adjusted to equal protein concentrations, 5x </w:t>
      </w:r>
      <w:r w:rsidRPr="00397875">
        <w:rPr>
          <w:rFonts w:ascii="Arial" w:hAnsi="Arial" w:cs="Arial"/>
          <w:sz w:val="22"/>
          <w:szCs w:val="18"/>
        </w:rPr>
        <w:t>Western blot sample buffer (74 mM Tris-HCl pH 8.0, 6.25% SDS, 10% β-</w:t>
      </w:r>
      <w:proofErr w:type="spellStart"/>
      <w:r w:rsidRPr="00397875">
        <w:rPr>
          <w:rFonts w:ascii="Arial" w:hAnsi="Arial" w:cs="Arial"/>
          <w:sz w:val="22"/>
          <w:szCs w:val="18"/>
        </w:rPr>
        <w:t>mercaptoethanol</w:t>
      </w:r>
      <w:proofErr w:type="spellEnd"/>
      <w:r w:rsidRPr="00397875">
        <w:rPr>
          <w:rFonts w:ascii="Arial" w:hAnsi="Arial" w:cs="Arial"/>
          <w:sz w:val="22"/>
          <w:szCs w:val="18"/>
        </w:rPr>
        <w:t>, 20% glycerol) was added to a final concentration of 2.5x and samples were</w:t>
      </w:r>
      <w:r>
        <w:rPr>
          <w:rFonts w:ascii="Arial" w:hAnsi="Arial" w:cs="Arial"/>
          <w:sz w:val="22"/>
          <w:szCs w:val="18"/>
        </w:rPr>
        <w:t xml:space="preserve"> sonicated briefly and</w:t>
      </w:r>
      <w:r w:rsidRPr="00397875">
        <w:rPr>
          <w:rFonts w:ascii="Arial" w:hAnsi="Arial" w:cs="Arial"/>
          <w:sz w:val="22"/>
          <w:szCs w:val="18"/>
        </w:rPr>
        <w:t xml:space="preserve"> boiled for 5 min.</w:t>
      </w:r>
    </w:p>
    <w:p w14:paraId="52350C16" w14:textId="5AA29C2E" w:rsidR="00392DC0" w:rsidRDefault="00392DC0" w:rsidP="00392DC0">
      <w:pPr>
        <w:pStyle w:val="BGKeywords"/>
        <w:spacing w:after="0" w:line="360" w:lineRule="auto"/>
        <w:rPr>
          <w:rFonts w:ascii="Arial" w:hAnsi="Arial" w:cs="Arial"/>
          <w:sz w:val="22"/>
          <w:szCs w:val="18"/>
        </w:rPr>
      </w:pPr>
      <w:r w:rsidRPr="00392DC0">
        <w:rPr>
          <w:rFonts w:ascii="Arial" w:hAnsi="Arial" w:cs="Arial"/>
          <w:i/>
          <w:iCs/>
          <w:sz w:val="22"/>
          <w:szCs w:val="18"/>
        </w:rPr>
        <w:t>Western blotting.</w:t>
      </w:r>
      <w:r w:rsidRPr="00397875">
        <w:rPr>
          <w:rFonts w:ascii="Arial" w:hAnsi="Arial" w:cs="Arial"/>
          <w:b/>
          <w:bCs/>
          <w:sz w:val="22"/>
          <w:szCs w:val="18"/>
        </w:rPr>
        <w:t xml:space="preserve"> </w:t>
      </w:r>
      <w:r w:rsidRPr="00397875">
        <w:rPr>
          <w:rFonts w:ascii="Arial" w:hAnsi="Arial" w:cs="Arial"/>
          <w:sz w:val="22"/>
          <w:szCs w:val="18"/>
        </w:rPr>
        <w:t xml:space="preserve">Equal amounts of protein (10-20 µg) per lane were used for SDS-PAGE. </w:t>
      </w:r>
      <w:r>
        <w:rPr>
          <w:rFonts w:ascii="Arial" w:hAnsi="Arial" w:cs="Arial"/>
          <w:sz w:val="22"/>
          <w:szCs w:val="18"/>
        </w:rPr>
        <w:t>Proteins were separated using 4-20</w:t>
      </w:r>
      <w:r w:rsidRPr="006C7F85">
        <w:rPr>
          <w:rFonts w:ascii="Arial" w:hAnsi="Arial" w:cs="Arial"/>
          <w:sz w:val="22"/>
          <w:szCs w:val="18"/>
        </w:rPr>
        <w:t>% Criterion™ TGX Stain-Free™ Protein Gel</w:t>
      </w:r>
      <w:r>
        <w:rPr>
          <w:rFonts w:ascii="Arial" w:hAnsi="Arial" w:cs="Arial"/>
          <w:sz w:val="22"/>
          <w:szCs w:val="18"/>
        </w:rPr>
        <w:t xml:space="preserve">s (Bio-Rad, </w:t>
      </w:r>
      <w:r>
        <w:rPr>
          <w:rFonts w:ascii="Arial" w:hAnsi="Arial" w:cs="Arial"/>
          <w:sz w:val="22"/>
          <w:szCs w:val="18"/>
        </w:rPr>
        <w:lastRenderedPageBreak/>
        <w:t xml:space="preserve">Hercules, CA, USA) and subsequently </w:t>
      </w:r>
      <w:r w:rsidRPr="00397875">
        <w:rPr>
          <w:rFonts w:ascii="Arial" w:hAnsi="Arial" w:cs="Arial"/>
          <w:sz w:val="22"/>
          <w:szCs w:val="18"/>
        </w:rPr>
        <w:t xml:space="preserve">were transferred to </w:t>
      </w:r>
      <w:r>
        <w:rPr>
          <w:rFonts w:ascii="Arial" w:hAnsi="Arial" w:cs="Arial"/>
          <w:sz w:val="22"/>
          <w:szCs w:val="18"/>
        </w:rPr>
        <w:t xml:space="preserve">PVDF </w:t>
      </w:r>
      <w:r w:rsidRPr="00397875">
        <w:rPr>
          <w:rFonts w:ascii="Arial" w:hAnsi="Arial" w:cs="Arial"/>
          <w:sz w:val="22"/>
          <w:szCs w:val="18"/>
        </w:rPr>
        <w:t>membranes</w:t>
      </w:r>
      <w:r>
        <w:rPr>
          <w:rFonts w:ascii="Arial" w:hAnsi="Arial" w:cs="Arial"/>
          <w:sz w:val="22"/>
          <w:szCs w:val="18"/>
        </w:rPr>
        <w:t xml:space="preserve">. </w:t>
      </w:r>
      <w:r w:rsidRPr="00397875">
        <w:rPr>
          <w:rFonts w:ascii="Arial" w:hAnsi="Arial" w:cs="Arial"/>
          <w:sz w:val="22"/>
          <w:szCs w:val="18"/>
        </w:rPr>
        <w:t>Membranes were blocked with 5% skim milk in TBS-T (20 mM Tris buffer pH 7.5, 0.5 M NaCl, 0.</w:t>
      </w:r>
      <w:r>
        <w:rPr>
          <w:rFonts w:ascii="Arial" w:hAnsi="Arial" w:cs="Arial"/>
          <w:sz w:val="22"/>
          <w:szCs w:val="18"/>
        </w:rPr>
        <w:t>05</w:t>
      </w:r>
      <w:r w:rsidRPr="00397875">
        <w:rPr>
          <w:rFonts w:ascii="Arial" w:hAnsi="Arial" w:cs="Arial"/>
          <w:sz w:val="22"/>
          <w:szCs w:val="18"/>
        </w:rPr>
        <w:t xml:space="preserve">% Tween 20) for 1 h at room temperature and </w:t>
      </w:r>
      <w:r w:rsidRPr="00F71DAB">
        <w:rPr>
          <w:rFonts w:ascii="Arial" w:hAnsi="Arial" w:cs="Arial"/>
          <w:sz w:val="22"/>
          <w:szCs w:val="18"/>
        </w:rPr>
        <w:t>incubated overnight at 4 °C with the primary antibody diluted in 5% BSA in TBS/0.05% Tween 20. HRP-conjugated rabbit anti-actin (#5125, 1</w:t>
      </w:r>
      <w:r w:rsidR="00F90112">
        <w:rPr>
          <w:rFonts w:ascii="Arial" w:hAnsi="Arial" w:cs="Arial"/>
          <w:sz w:val="22"/>
          <w:szCs w:val="18"/>
        </w:rPr>
        <w:t>:</w:t>
      </w:r>
      <w:r w:rsidRPr="00F71DAB">
        <w:rPr>
          <w:rFonts w:ascii="Arial" w:hAnsi="Arial" w:cs="Arial"/>
          <w:sz w:val="22"/>
          <w:szCs w:val="18"/>
        </w:rPr>
        <w:t>10 000), anti-OPA1 (#80471, 1</w:t>
      </w:r>
      <w:r w:rsidR="00F90112">
        <w:rPr>
          <w:rFonts w:ascii="Arial" w:hAnsi="Arial" w:cs="Arial"/>
          <w:sz w:val="22"/>
          <w:szCs w:val="18"/>
        </w:rPr>
        <w:t>:</w:t>
      </w:r>
      <w:r w:rsidRPr="00F71DAB">
        <w:rPr>
          <w:rFonts w:ascii="Arial" w:hAnsi="Arial" w:cs="Arial"/>
          <w:sz w:val="22"/>
          <w:szCs w:val="18"/>
        </w:rPr>
        <w:t>3000), anti-MFN2 (#9482, 1</w:t>
      </w:r>
      <w:r w:rsidR="00F90112">
        <w:rPr>
          <w:rFonts w:ascii="Arial" w:hAnsi="Arial" w:cs="Arial"/>
          <w:sz w:val="22"/>
          <w:szCs w:val="18"/>
        </w:rPr>
        <w:t>:</w:t>
      </w:r>
      <w:r w:rsidRPr="00F71DAB">
        <w:rPr>
          <w:rFonts w:ascii="Arial" w:hAnsi="Arial" w:cs="Arial"/>
          <w:sz w:val="22"/>
          <w:szCs w:val="18"/>
        </w:rPr>
        <w:t>1000), anti-DRP1 (#8570, 1:3000), anti-MFF (#84580, 1:3000), anti-TOM20 (#42406, 1:3000), anti-SIRT1 (#9475, 1:3000), anti-MCU (#14997, 1:3000)</w:t>
      </w:r>
      <w:r w:rsidR="00F13928">
        <w:rPr>
          <w:rFonts w:ascii="Arial" w:hAnsi="Arial" w:cs="Arial"/>
          <w:sz w:val="22"/>
          <w:szCs w:val="18"/>
        </w:rPr>
        <w:t>, anti-IDH2 (#56439, 1</w:t>
      </w:r>
      <w:r w:rsidR="00F90112">
        <w:rPr>
          <w:rFonts w:ascii="Arial" w:hAnsi="Arial" w:cs="Arial"/>
          <w:sz w:val="22"/>
          <w:szCs w:val="18"/>
        </w:rPr>
        <w:t>:</w:t>
      </w:r>
      <w:r w:rsidR="00F13928">
        <w:rPr>
          <w:rFonts w:ascii="Arial" w:hAnsi="Arial" w:cs="Arial"/>
          <w:sz w:val="22"/>
          <w:szCs w:val="18"/>
        </w:rPr>
        <w:t>1000)</w:t>
      </w:r>
      <w:r w:rsidRPr="00F71DAB">
        <w:rPr>
          <w:rFonts w:ascii="Arial" w:hAnsi="Arial" w:cs="Arial"/>
          <w:sz w:val="22"/>
          <w:szCs w:val="18"/>
        </w:rPr>
        <w:t xml:space="preserve"> from Cell Signaling Technology (Danvers, MA</w:t>
      </w:r>
      <w:r w:rsidR="00F90112">
        <w:rPr>
          <w:rFonts w:ascii="Arial" w:hAnsi="Arial" w:cs="Arial"/>
          <w:sz w:val="22"/>
          <w:szCs w:val="18"/>
        </w:rPr>
        <w:t>, USA</w:t>
      </w:r>
      <w:r w:rsidRPr="00F71DAB">
        <w:rPr>
          <w:rFonts w:ascii="Arial" w:hAnsi="Arial" w:cs="Arial"/>
          <w:sz w:val="22"/>
          <w:szCs w:val="18"/>
        </w:rPr>
        <w:t xml:space="preserve">); </w:t>
      </w:r>
      <w:r w:rsidR="00F90112">
        <w:rPr>
          <w:rFonts w:ascii="Arial" w:hAnsi="Arial" w:cs="Arial"/>
          <w:sz w:val="22"/>
          <w:szCs w:val="18"/>
        </w:rPr>
        <w:t xml:space="preserve">anti-GPX4 (#sc-166570, 1:1000) from Santa Cruz Biotechnology Inc. (Dallas, TX, USA) </w:t>
      </w:r>
      <w:r w:rsidRPr="00F71DAB">
        <w:rPr>
          <w:rFonts w:ascii="Arial" w:hAnsi="Arial" w:cs="Arial"/>
          <w:sz w:val="22"/>
          <w:szCs w:val="18"/>
        </w:rPr>
        <w:t xml:space="preserve">were used as primary </w:t>
      </w:r>
      <w:commentRangeStart w:id="4"/>
      <w:r w:rsidRPr="00F71DAB">
        <w:rPr>
          <w:rFonts w:ascii="Arial" w:hAnsi="Arial" w:cs="Arial"/>
          <w:sz w:val="22"/>
          <w:szCs w:val="18"/>
        </w:rPr>
        <w:t>antibodies</w:t>
      </w:r>
      <w:commentRangeEnd w:id="4"/>
      <w:r w:rsidR="003D0531">
        <w:rPr>
          <w:rStyle w:val="Kommentarzeichen"/>
          <w:rFonts w:ascii="Arial" w:eastAsiaTheme="minorHAnsi" w:hAnsi="Arial" w:cstheme="minorBidi"/>
          <w:kern w:val="2"/>
          <w14:ligatures w14:val="standardContextual"/>
        </w:rPr>
        <w:commentReference w:id="4"/>
      </w:r>
      <w:r w:rsidRPr="00397875">
        <w:rPr>
          <w:rFonts w:ascii="Arial" w:hAnsi="Arial" w:cs="Arial"/>
          <w:sz w:val="22"/>
          <w:szCs w:val="18"/>
        </w:rPr>
        <w:t xml:space="preserve">. Subsequently, blots were washed in TBS/0.05% Tween 20 and incubated for 1 h at room temperature in </w:t>
      </w:r>
      <w:r w:rsidRPr="00CE3FA9">
        <w:rPr>
          <w:rFonts w:ascii="Arial" w:hAnsi="Arial" w:cs="Arial"/>
          <w:sz w:val="22"/>
          <w:szCs w:val="18"/>
        </w:rPr>
        <w:t>horseradish peroxidase goat anti-rabbit or goat anti-mouse (#17</w:t>
      </w:r>
      <w:r>
        <w:rPr>
          <w:rFonts w:ascii="Arial" w:hAnsi="Arial" w:cs="Arial"/>
          <w:sz w:val="22"/>
          <w:szCs w:val="18"/>
        </w:rPr>
        <w:t>21019</w:t>
      </w:r>
      <w:r w:rsidRPr="00CE3FA9">
        <w:rPr>
          <w:rFonts w:ascii="Arial" w:hAnsi="Arial" w:cs="Arial"/>
          <w:sz w:val="22"/>
          <w:szCs w:val="18"/>
        </w:rPr>
        <w:t xml:space="preserve"> and #</w:t>
      </w:r>
      <w:r w:rsidRPr="00CE3FA9">
        <w:t xml:space="preserve"> </w:t>
      </w:r>
      <w:r w:rsidRPr="00CE3FA9">
        <w:rPr>
          <w:rFonts w:ascii="Arial" w:hAnsi="Arial" w:cs="Arial"/>
          <w:sz w:val="22"/>
          <w:szCs w:val="18"/>
        </w:rPr>
        <w:t>17</w:t>
      </w:r>
      <w:r>
        <w:rPr>
          <w:rFonts w:ascii="Arial" w:hAnsi="Arial" w:cs="Arial"/>
          <w:sz w:val="22"/>
          <w:szCs w:val="18"/>
        </w:rPr>
        <w:t>21011</w:t>
      </w:r>
      <w:r w:rsidRPr="00CE3FA9">
        <w:rPr>
          <w:rFonts w:ascii="Arial" w:hAnsi="Arial" w:cs="Arial"/>
          <w:sz w:val="22"/>
          <w:szCs w:val="18"/>
        </w:rPr>
        <w:t xml:space="preserve"> Bio-Rad, Hercules, CA, USA)</w:t>
      </w:r>
      <w:r w:rsidRPr="00397875">
        <w:rPr>
          <w:rFonts w:ascii="Arial" w:hAnsi="Arial" w:cs="Arial"/>
          <w:sz w:val="22"/>
          <w:szCs w:val="18"/>
        </w:rPr>
        <w:t xml:space="preserve"> diluted 1/5000 in 5% skim milk in TBST. After additional washing, protein bands were detected by chemiluminescence using the </w:t>
      </w:r>
      <w:proofErr w:type="spellStart"/>
      <w:r w:rsidRPr="00397875">
        <w:rPr>
          <w:rFonts w:ascii="Arial" w:hAnsi="Arial" w:cs="Arial"/>
          <w:sz w:val="22"/>
          <w:szCs w:val="18"/>
        </w:rPr>
        <w:t>SuperSignal</w:t>
      </w:r>
      <w:proofErr w:type="spellEnd"/>
      <w:r w:rsidRPr="00397875">
        <w:rPr>
          <w:rFonts w:ascii="Arial" w:hAnsi="Arial" w:cs="Arial"/>
          <w:sz w:val="22"/>
          <w:szCs w:val="18"/>
        </w:rPr>
        <w:t xml:space="preserve"> West Pico</w:t>
      </w:r>
      <w:r>
        <w:rPr>
          <w:rFonts w:ascii="Arial" w:hAnsi="Arial" w:cs="Arial"/>
          <w:sz w:val="22"/>
          <w:szCs w:val="18"/>
        </w:rPr>
        <w:t xml:space="preserve"> PLUS Chemiluminescent</w:t>
      </w:r>
      <w:r w:rsidRPr="00397875">
        <w:rPr>
          <w:rFonts w:ascii="Arial" w:hAnsi="Arial" w:cs="Arial"/>
          <w:sz w:val="22"/>
          <w:szCs w:val="18"/>
        </w:rPr>
        <w:t xml:space="preserve"> Substrate (Pierce). Autoradiographs were scanned using a </w:t>
      </w:r>
      <w:proofErr w:type="spellStart"/>
      <w:r>
        <w:rPr>
          <w:rFonts w:ascii="Arial" w:hAnsi="Arial" w:cs="Arial"/>
          <w:sz w:val="22"/>
          <w:szCs w:val="18"/>
        </w:rPr>
        <w:t>ChemiDoc</w:t>
      </w:r>
      <w:proofErr w:type="spellEnd"/>
      <w:r>
        <w:rPr>
          <w:rFonts w:ascii="Arial" w:hAnsi="Arial" w:cs="Arial"/>
          <w:sz w:val="22"/>
          <w:szCs w:val="18"/>
        </w:rPr>
        <w:t xml:space="preserve"> MP Imaging System (Bio-Rad, Hercules, CA, USA)</w:t>
      </w:r>
      <w:r w:rsidRPr="00397875">
        <w:rPr>
          <w:rFonts w:ascii="Arial" w:hAnsi="Arial" w:cs="Arial"/>
          <w:sz w:val="22"/>
          <w:szCs w:val="18"/>
        </w:rPr>
        <w:t>. Band density was measured using Image</w:t>
      </w:r>
      <w:r>
        <w:rPr>
          <w:rFonts w:ascii="Arial" w:hAnsi="Arial" w:cs="Arial"/>
          <w:sz w:val="22"/>
          <w:szCs w:val="18"/>
        </w:rPr>
        <w:t xml:space="preserve"> Lab software (Bio-Rad, Hercules, CA, USA)</w:t>
      </w:r>
      <w:r w:rsidRPr="00397875">
        <w:rPr>
          <w:rFonts w:ascii="Arial" w:hAnsi="Arial" w:cs="Arial"/>
          <w:sz w:val="22"/>
          <w:szCs w:val="18"/>
        </w:rPr>
        <w:t>. Each Western blot was repeated at least three times with independent protein samples.</w:t>
      </w:r>
      <w:r>
        <w:rPr>
          <w:rFonts w:ascii="Arial" w:hAnsi="Arial" w:cs="Arial"/>
          <w:sz w:val="22"/>
          <w:szCs w:val="18"/>
        </w:rPr>
        <w:t xml:space="preserve"> Band density was normalized to actin or total protein in each lane.</w:t>
      </w:r>
    </w:p>
    <w:p w14:paraId="581D86C6" w14:textId="77777777" w:rsidR="00392DC0" w:rsidRDefault="00392DC0" w:rsidP="00392DC0">
      <w:pPr>
        <w:pStyle w:val="BGKeywords"/>
        <w:spacing w:after="0" w:line="360" w:lineRule="auto"/>
        <w:rPr>
          <w:rFonts w:ascii="Arial" w:hAnsi="Arial" w:cs="Arial"/>
          <w:sz w:val="22"/>
          <w:szCs w:val="18"/>
        </w:rPr>
      </w:pPr>
    </w:p>
    <w:p w14:paraId="7FC85183" w14:textId="77777777" w:rsidR="00392DC0" w:rsidRPr="00392DC0" w:rsidRDefault="00392DC0" w:rsidP="00392DC0">
      <w:pPr>
        <w:pStyle w:val="BGKeywords"/>
        <w:spacing w:after="0" w:line="360" w:lineRule="auto"/>
        <w:rPr>
          <w:rFonts w:ascii="Arial" w:hAnsi="Arial" w:cs="Arial"/>
        </w:rPr>
      </w:pPr>
      <w:r w:rsidRPr="00392DC0">
        <w:rPr>
          <w:rFonts w:ascii="Arial" w:hAnsi="Arial" w:cs="Arial"/>
        </w:rPr>
        <w:t>Reactive Oxygen Species Measurements</w:t>
      </w:r>
    </w:p>
    <w:p w14:paraId="42EC0AE5" w14:textId="77777777" w:rsidR="00392DC0" w:rsidRDefault="00392DC0" w:rsidP="00392DC0">
      <w:pPr>
        <w:pStyle w:val="BGKeywords"/>
        <w:spacing w:after="0" w:line="360" w:lineRule="auto"/>
        <w:rPr>
          <w:rFonts w:ascii="Arial" w:hAnsi="Arial" w:cs="Arial"/>
          <w:sz w:val="22"/>
          <w:szCs w:val="18"/>
        </w:rPr>
      </w:pPr>
      <w:r>
        <w:rPr>
          <w:rFonts w:ascii="Arial" w:hAnsi="Arial" w:cs="Arial"/>
          <w:sz w:val="22"/>
          <w:szCs w:val="18"/>
        </w:rPr>
        <w:t>5x10</w:t>
      </w:r>
      <w:r>
        <w:rPr>
          <w:rFonts w:ascii="Arial" w:hAnsi="Arial" w:cs="Arial"/>
          <w:sz w:val="22"/>
          <w:szCs w:val="18"/>
          <w:vertAlign w:val="superscript"/>
        </w:rPr>
        <w:t>3</w:t>
      </w:r>
      <w:r>
        <w:rPr>
          <w:rFonts w:ascii="Arial" w:hAnsi="Arial" w:cs="Arial"/>
          <w:sz w:val="22"/>
          <w:szCs w:val="18"/>
        </w:rPr>
        <w:t xml:space="preserve"> HT22 cells per well were seeded </w:t>
      </w:r>
      <w:r w:rsidRPr="009419DE">
        <w:rPr>
          <w:rFonts w:ascii="Arial" w:hAnsi="Arial" w:cs="Arial"/>
          <w:sz w:val="22"/>
          <w:szCs w:val="18"/>
        </w:rPr>
        <w:t>onto 96-well black</w:t>
      </w:r>
      <w:r>
        <w:rPr>
          <w:rFonts w:ascii="Arial" w:hAnsi="Arial" w:cs="Arial"/>
          <w:sz w:val="22"/>
          <w:szCs w:val="18"/>
        </w:rPr>
        <w:t xml:space="preserve"> </w:t>
      </w:r>
      <w:r w:rsidRPr="009419DE">
        <w:rPr>
          <w:rFonts w:ascii="Arial" w:hAnsi="Arial" w:cs="Arial"/>
          <w:sz w:val="22"/>
          <w:szCs w:val="18"/>
        </w:rPr>
        <w:t>walled plates</w:t>
      </w:r>
      <w:r>
        <w:rPr>
          <w:rFonts w:ascii="Arial" w:hAnsi="Arial" w:cs="Arial"/>
          <w:sz w:val="22"/>
          <w:szCs w:val="18"/>
        </w:rPr>
        <w:t xml:space="preserve"> and incubated overnight. After the desired treatment, </w:t>
      </w:r>
      <w:r w:rsidRPr="009419DE">
        <w:rPr>
          <w:rFonts w:ascii="Arial" w:hAnsi="Arial" w:cs="Arial"/>
          <w:sz w:val="22"/>
          <w:szCs w:val="18"/>
        </w:rPr>
        <w:t xml:space="preserve">mitochondrial superoxide ROS were detected with </w:t>
      </w:r>
      <w:proofErr w:type="spellStart"/>
      <w:r w:rsidRPr="009419DE">
        <w:rPr>
          <w:rFonts w:ascii="Arial" w:hAnsi="Arial" w:cs="Arial"/>
          <w:sz w:val="22"/>
          <w:szCs w:val="18"/>
        </w:rPr>
        <w:t>MitoSOX</w:t>
      </w:r>
      <w:proofErr w:type="spellEnd"/>
      <w:r w:rsidRPr="009419DE">
        <w:rPr>
          <w:rFonts w:ascii="Arial" w:hAnsi="Arial" w:cs="Arial"/>
          <w:sz w:val="22"/>
          <w:szCs w:val="18"/>
        </w:rPr>
        <w:t xml:space="preserve"> Red reagent</w:t>
      </w:r>
      <w:r>
        <w:rPr>
          <w:rFonts w:ascii="Arial" w:hAnsi="Arial" w:cs="Arial"/>
          <w:sz w:val="22"/>
          <w:szCs w:val="18"/>
        </w:rPr>
        <w:t xml:space="preserve"> </w:t>
      </w:r>
      <w:r w:rsidRPr="009419DE">
        <w:rPr>
          <w:rFonts w:ascii="Arial" w:hAnsi="Arial" w:cs="Arial"/>
          <w:sz w:val="22"/>
          <w:szCs w:val="18"/>
        </w:rPr>
        <w:t xml:space="preserve">(Ex/Em = 510/580 nm). </w:t>
      </w:r>
      <w:r>
        <w:rPr>
          <w:rFonts w:ascii="Arial" w:hAnsi="Arial" w:cs="Arial"/>
          <w:sz w:val="22"/>
          <w:szCs w:val="18"/>
        </w:rPr>
        <w:t>The e</w:t>
      </w:r>
      <w:r w:rsidRPr="009419DE">
        <w:rPr>
          <w:rFonts w:ascii="Arial" w:hAnsi="Arial" w:cs="Arial"/>
          <w:sz w:val="22"/>
          <w:szCs w:val="18"/>
        </w:rPr>
        <w:t>xperiment w</w:t>
      </w:r>
      <w:r>
        <w:rPr>
          <w:rFonts w:ascii="Arial" w:hAnsi="Arial" w:cs="Arial"/>
          <w:sz w:val="22"/>
          <w:szCs w:val="18"/>
        </w:rPr>
        <w:t>as</w:t>
      </w:r>
      <w:r w:rsidRPr="009419DE">
        <w:rPr>
          <w:rFonts w:ascii="Arial" w:hAnsi="Arial" w:cs="Arial"/>
          <w:sz w:val="22"/>
          <w:szCs w:val="18"/>
        </w:rPr>
        <w:t xml:space="preserve"> performed</w:t>
      </w:r>
      <w:r>
        <w:rPr>
          <w:rFonts w:ascii="Arial" w:hAnsi="Arial" w:cs="Arial"/>
          <w:sz w:val="22"/>
          <w:szCs w:val="18"/>
        </w:rPr>
        <w:t xml:space="preserve"> </w:t>
      </w:r>
      <w:r w:rsidRPr="009419DE">
        <w:rPr>
          <w:rFonts w:ascii="Arial" w:hAnsi="Arial" w:cs="Arial"/>
          <w:sz w:val="22"/>
          <w:szCs w:val="18"/>
        </w:rPr>
        <w:t>according to</w:t>
      </w:r>
      <w:r>
        <w:rPr>
          <w:rFonts w:ascii="Arial" w:hAnsi="Arial" w:cs="Arial"/>
          <w:sz w:val="22"/>
          <w:szCs w:val="18"/>
        </w:rPr>
        <w:t xml:space="preserve"> </w:t>
      </w:r>
      <w:r w:rsidRPr="009419DE">
        <w:rPr>
          <w:rFonts w:ascii="Arial" w:hAnsi="Arial" w:cs="Arial"/>
          <w:sz w:val="22"/>
          <w:szCs w:val="18"/>
        </w:rPr>
        <w:t>the manufacturer’s instructions. Fluorescence was</w:t>
      </w:r>
      <w:r>
        <w:rPr>
          <w:rFonts w:ascii="Arial" w:hAnsi="Arial" w:cs="Arial"/>
          <w:sz w:val="22"/>
          <w:szCs w:val="18"/>
        </w:rPr>
        <w:t xml:space="preserve"> </w:t>
      </w:r>
      <w:r w:rsidRPr="009419DE">
        <w:rPr>
          <w:rFonts w:ascii="Arial" w:hAnsi="Arial" w:cs="Arial"/>
          <w:sz w:val="22"/>
          <w:szCs w:val="18"/>
        </w:rPr>
        <w:t xml:space="preserve">measured on a </w:t>
      </w:r>
      <w:proofErr w:type="spellStart"/>
      <w:r w:rsidRPr="009419DE">
        <w:rPr>
          <w:rFonts w:ascii="Arial" w:hAnsi="Arial" w:cs="Arial"/>
          <w:sz w:val="22"/>
          <w:szCs w:val="18"/>
        </w:rPr>
        <w:t>SpectraMax</w:t>
      </w:r>
      <w:proofErr w:type="spellEnd"/>
      <w:r w:rsidRPr="009419DE">
        <w:rPr>
          <w:rFonts w:ascii="Arial" w:hAnsi="Arial" w:cs="Arial"/>
          <w:sz w:val="22"/>
          <w:szCs w:val="18"/>
        </w:rPr>
        <w:t xml:space="preserve"> M5 microplate reader. Data w</w:t>
      </w:r>
      <w:r>
        <w:rPr>
          <w:rFonts w:ascii="Arial" w:hAnsi="Arial" w:cs="Arial"/>
          <w:sz w:val="22"/>
          <w:szCs w:val="18"/>
        </w:rPr>
        <w:t>ere</w:t>
      </w:r>
      <w:r w:rsidRPr="009419DE">
        <w:rPr>
          <w:rFonts w:ascii="Arial" w:hAnsi="Arial" w:cs="Arial"/>
          <w:sz w:val="22"/>
          <w:szCs w:val="18"/>
        </w:rPr>
        <w:t xml:space="preserve"> normalized</w:t>
      </w:r>
      <w:r>
        <w:rPr>
          <w:rFonts w:ascii="Arial" w:hAnsi="Arial" w:cs="Arial"/>
          <w:sz w:val="22"/>
          <w:szCs w:val="18"/>
        </w:rPr>
        <w:t xml:space="preserve"> </w:t>
      </w:r>
      <w:r w:rsidRPr="009419DE">
        <w:rPr>
          <w:rFonts w:ascii="Arial" w:hAnsi="Arial" w:cs="Arial"/>
          <w:sz w:val="22"/>
          <w:szCs w:val="18"/>
        </w:rPr>
        <w:t>for total protein/well. Each condition was analyzed in sixteen wells per</w:t>
      </w:r>
      <w:r>
        <w:rPr>
          <w:rFonts w:ascii="Arial" w:hAnsi="Arial" w:cs="Arial"/>
          <w:sz w:val="22"/>
          <w:szCs w:val="18"/>
        </w:rPr>
        <w:t xml:space="preserve"> </w:t>
      </w:r>
      <w:r w:rsidRPr="009419DE">
        <w:rPr>
          <w:rFonts w:ascii="Arial" w:hAnsi="Arial" w:cs="Arial"/>
          <w:sz w:val="22"/>
          <w:szCs w:val="18"/>
        </w:rPr>
        <w:t>independent experiment (n = 16). Results were verified by</w:t>
      </w:r>
      <w:r>
        <w:rPr>
          <w:rFonts w:ascii="Arial" w:hAnsi="Arial" w:cs="Arial"/>
          <w:sz w:val="22"/>
          <w:szCs w:val="18"/>
        </w:rPr>
        <w:t xml:space="preserve"> </w:t>
      </w:r>
      <w:r w:rsidRPr="009419DE">
        <w:rPr>
          <w:rFonts w:ascii="Arial" w:hAnsi="Arial" w:cs="Arial"/>
          <w:sz w:val="22"/>
          <w:szCs w:val="18"/>
        </w:rPr>
        <w:t>live-cell imaging under a fluorescence microscope.</w:t>
      </w:r>
    </w:p>
    <w:p w14:paraId="746ADA37" w14:textId="77777777" w:rsidR="00392DC0" w:rsidRDefault="00392DC0" w:rsidP="00392DC0">
      <w:pPr>
        <w:pStyle w:val="BGKeywords"/>
        <w:spacing w:after="0" w:line="360" w:lineRule="auto"/>
        <w:rPr>
          <w:rFonts w:ascii="Arial" w:hAnsi="Arial" w:cs="Arial"/>
          <w:sz w:val="22"/>
          <w:szCs w:val="18"/>
        </w:rPr>
      </w:pPr>
    </w:p>
    <w:p w14:paraId="424266D1" w14:textId="77777777" w:rsidR="00392DC0" w:rsidRPr="00392DC0" w:rsidRDefault="00392DC0" w:rsidP="00392DC0">
      <w:pPr>
        <w:pStyle w:val="BGKeywords"/>
        <w:spacing w:after="0" w:line="360" w:lineRule="auto"/>
        <w:rPr>
          <w:rFonts w:ascii="Arial" w:hAnsi="Arial" w:cs="Arial"/>
        </w:rPr>
      </w:pPr>
      <w:r w:rsidRPr="00392DC0">
        <w:rPr>
          <w:rFonts w:ascii="Arial" w:hAnsi="Arial" w:cs="Arial"/>
        </w:rPr>
        <w:t>Lipid Peroxidation Measurements</w:t>
      </w:r>
    </w:p>
    <w:p w14:paraId="086F3D11" w14:textId="77777777" w:rsidR="00392DC0" w:rsidRDefault="00392DC0" w:rsidP="00392DC0">
      <w:pPr>
        <w:pStyle w:val="BGKeywords"/>
        <w:spacing w:after="0" w:line="360" w:lineRule="auto"/>
        <w:rPr>
          <w:rFonts w:ascii="Arial" w:hAnsi="Arial" w:cs="Arial"/>
          <w:sz w:val="22"/>
          <w:szCs w:val="18"/>
        </w:rPr>
      </w:pPr>
      <w:r>
        <w:rPr>
          <w:rFonts w:ascii="Arial" w:hAnsi="Arial" w:cs="Arial"/>
          <w:sz w:val="22"/>
          <w:szCs w:val="18"/>
        </w:rPr>
        <w:t>5x10</w:t>
      </w:r>
      <w:r>
        <w:rPr>
          <w:rFonts w:ascii="Arial" w:hAnsi="Arial" w:cs="Arial"/>
          <w:sz w:val="22"/>
          <w:szCs w:val="18"/>
          <w:vertAlign w:val="superscript"/>
        </w:rPr>
        <w:t>3</w:t>
      </w:r>
      <w:r>
        <w:rPr>
          <w:rFonts w:ascii="Arial" w:hAnsi="Arial" w:cs="Arial"/>
          <w:sz w:val="22"/>
          <w:szCs w:val="18"/>
        </w:rPr>
        <w:t xml:space="preserve"> HT22 cells per well were seeded </w:t>
      </w:r>
      <w:r w:rsidRPr="009419DE">
        <w:rPr>
          <w:rFonts w:ascii="Arial" w:hAnsi="Arial" w:cs="Arial"/>
          <w:sz w:val="22"/>
          <w:szCs w:val="18"/>
        </w:rPr>
        <w:t>onto 96-well black</w:t>
      </w:r>
      <w:r>
        <w:rPr>
          <w:rFonts w:ascii="Arial" w:hAnsi="Arial" w:cs="Arial"/>
          <w:sz w:val="22"/>
          <w:szCs w:val="18"/>
        </w:rPr>
        <w:t xml:space="preserve"> </w:t>
      </w:r>
      <w:r w:rsidRPr="009419DE">
        <w:rPr>
          <w:rFonts w:ascii="Arial" w:hAnsi="Arial" w:cs="Arial"/>
          <w:sz w:val="22"/>
          <w:szCs w:val="18"/>
        </w:rPr>
        <w:t>walled plates</w:t>
      </w:r>
      <w:r>
        <w:rPr>
          <w:rFonts w:ascii="Arial" w:hAnsi="Arial" w:cs="Arial"/>
          <w:sz w:val="22"/>
          <w:szCs w:val="18"/>
        </w:rPr>
        <w:t xml:space="preserve"> and incubated overnight. </w:t>
      </w:r>
      <w:r w:rsidRPr="00AA335F">
        <w:rPr>
          <w:rFonts w:ascii="Arial" w:hAnsi="Arial" w:cs="Arial"/>
          <w:sz w:val="22"/>
          <w:szCs w:val="18"/>
        </w:rPr>
        <w:t>After the desired</w:t>
      </w:r>
      <w:r>
        <w:rPr>
          <w:rFonts w:ascii="Arial" w:hAnsi="Arial" w:cs="Arial"/>
          <w:sz w:val="22"/>
          <w:szCs w:val="18"/>
        </w:rPr>
        <w:t xml:space="preserve"> </w:t>
      </w:r>
      <w:r w:rsidRPr="00AA335F">
        <w:rPr>
          <w:rFonts w:ascii="Arial" w:hAnsi="Arial" w:cs="Arial"/>
          <w:sz w:val="22"/>
          <w:szCs w:val="18"/>
        </w:rPr>
        <w:t xml:space="preserve">treatments, cells were labeled with 2.5 </w:t>
      </w:r>
      <w:r>
        <w:rPr>
          <w:rFonts w:ascii="Arial" w:hAnsi="Arial" w:cs="Arial"/>
          <w:sz w:val="22"/>
          <w:szCs w:val="18"/>
        </w:rPr>
        <w:t>µ</w:t>
      </w:r>
      <w:r w:rsidRPr="00AA335F">
        <w:rPr>
          <w:rFonts w:ascii="Arial" w:hAnsi="Arial" w:cs="Arial"/>
          <w:sz w:val="22"/>
          <w:szCs w:val="18"/>
        </w:rPr>
        <w:t>M C11-BODIPY 581/591</w:t>
      </w:r>
      <w:r>
        <w:rPr>
          <w:rFonts w:ascii="Arial" w:hAnsi="Arial" w:cs="Arial"/>
          <w:sz w:val="22"/>
          <w:szCs w:val="18"/>
        </w:rPr>
        <w:t xml:space="preserve"> </w:t>
      </w:r>
      <w:r w:rsidRPr="00AA335F">
        <w:rPr>
          <w:rFonts w:ascii="Arial" w:hAnsi="Arial" w:cs="Arial"/>
          <w:sz w:val="22"/>
          <w:szCs w:val="18"/>
        </w:rPr>
        <w:t xml:space="preserve">(oxidized form Ex/Em = 488/520 nm) at 37 </w:t>
      </w:r>
      <w:r>
        <w:rPr>
          <w:rFonts w:ascii="Arial" w:hAnsi="Arial" w:cs="Arial"/>
          <w:sz w:val="22"/>
          <w:szCs w:val="18"/>
        </w:rPr>
        <w:t>°</w:t>
      </w:r>
      <w:r w:rsidRPr="00AA335F">
        <w:rPr>
          <w:rFonts w:ascii="Arial" w:hAnsi="Arial" w:cs="Arial"/>
          <w:sz w:val="22"/>
          <w:szCs w:val="18"/>
        </w:rPr>
        <w:t>C for 2 h. Experiments</w:t>
      </w:r>
      <w:r>
        <w:rPr>
          <w:rFonts w:ascii="Arial" w:hAnsi="Arial" w:cs="Arial"/>
          <w:sz w:val="22"/>
          <w:szCs w:val="18"/>
        </w:rPr>
        <w:t xml:space="preserve"> </w:t>
      </w:r>
      <w:r w:rsidRPr="00AA335F">
        <w:rPr>
          <w:rFonts w:ascii="Arial" w:hAnsi="Arial" w:cs="Arial"/>
          <w:sz w:val="22"/>
          <w:szCs w:val="18"/>
        </w:rPr>
        <w:t>were performed according to the manufacturer’s instructions. Fluorescence</w:t>
      </w:r>
      <w:r>
        <w:rPr>
          <w:rFonts w:ascii="Arial" w:hAnsi="Arial" w:cs="Arial"/>
          <w:sz w:val="22"/>
          <w:szCs w:val="18"/>
        </w:rPr>
        <w:t xml:space="preserve"> </w:t>
      </w:r>
      <w:r w:rsidRPr="00AA335F">
        <w:rPr>
          <w:rFonts w:ascii="Arial" w:hAnsi="Arial" w:cs="Arial"/>
          <w:sz w:val="22"/>
          <w:szCs w:val="18"/>
        </w:rPr>
        <w:t xml:space="preserve">was measured on a </w:t>
      </w:r>
      <w:proofErr w:type="spellStart"/>
      <w:r w:rsidRPr="00AA335F">
        <w:rPr>
          <w:rFonts w:ascii="Arial" w:hAnsi="Arial" w:cs="Arial"/>
          <w:sz w:val="22"/>
          <w:szCs w:val="18"/>
        </w:rPr>
        <w:t>SpectraMax</w:t>
      </w:r>
      <w:proofErr w:type="spellEnd"/>
      <w:r w:rsidRPr="00AA335F">
        <w:rPr>
          <w:rFonts w:ascii="Arial" w:hAnsi="Arial" w:cs="Arial"/>
          <w:sz w:val="22"/>
          <w:szCs w:val="18"/>
        </w:rPr>
        <w:t xml:space="preserve"> M5 microplate reader. Data w</w:t>
      </w:r>
      <w:r>
        <w:rPr>
          <w:rFonts w:ascii="Arial" w:hAnsi="Arial" w:cs="Arial"/>
          <w:sz w:val="22"/>
          <w:szCs w:val="18"/>
        </w:rPr>
        <w:t xml:space="preserve">ere </w:t>
      </w:r>
      <w:r w:rsidRPr="00AA335F">
        <w:rPr>
          <w:rFonts w:ascii="Arial" w:hAnsi="Arial" w:cs="Arial"/>
          <w:sz w:val="22"/>
          <w:szCs w:val="18"/>
        </w:rPr>
        <w:t>normalized for total protein/well. Each condition was analyzed in</w:t>
      </w:r>
      <w:r>
        <w:rPr>
          <w:rFonts w:ascii="Arial" w:hAnsi="Arial" w:cs="Arial"/>
          <w:sz w:val="22"/>
          <w:szCs w:val="18"/>
        </w:rPr>
        <w:t xml:space="preserve"> sixteen</w:t>
      </w:r>
      <w:r w:rsidRPr="00AA335F">
        <w:rPr>
          <w:rFonts w:ascii="Arial" w:hAnsi="Arial" w:cs="Arial"/>
          <w:sz w:val="22"/>
          <w:szCs w:val="18"/>
        </w:rPr>
        <w:t xml:space="preserve"> wells per independent experiment (n = 1</w:t>
      </w:r>
      <w:r>
        <w:rPr>
          <w:rFonts w:ascii="Arial" w:hAnsi="Arial" w:cs="Arial"/>
          <w:sz w:val="22"/>
          <w:szCs w:val="18"/>
        </w:rPr>
        <w:t>6</w:t>
      </w:r>
      <w:r w:rsidRPr="00AA335F">
        <w:rPr>
          <w:rFonts w:ascii="Arial" w:hAnsi="Arial" w:cs="Arial"/>
          <w:sz w:val="22"/>
          <w:szCs w:val="18"/>
        </w:rPr>
        <w:t>). Results were verified</w:t>
      </w:r>
      <w:r>
        <w:rPr>
          <w:rFonts w:ascii="Arial" w:hAnsi="Arial" w:cs="Arial"/>
          <w:sz w:val="22"/>
          <w:szCs w:val="18"/>
        </w:rPr>
        <w:t xml:space="preserve"> </w:t>
      </w:r>
      <w:r w:rsidRPr="00AA335F">
        <w:rPr>
          <w:rFonts w:ascii="Arial" w:hAnsi="Arial" w:cs="Arial"/>
          <w:sz w:val="22"/>
          <w:szCs w:val="18"/>
        </w:rPr>
        <w:t>by live-cell imaging under a fluorescence microscope.</w:t>
      </w:r>
    </w:p>
    <w:p w14:paraId="2E866030" w14:textId="77777777" w:rsidR="00392DC0" w:rsidRDefault="00392DC0" w:rsidP="00392DC0">
      <w:pPr>
        <w:pStyle w:val="BGKeywords"/>
        <w:spacing w:after="0" w:line="360" w:lineRule="auto"/>
        <w:rPr>
          <w:rFonts w:ascii="Arial" w:hAnsi="Arial" w:cs="Arial"/>
          <w:sz w:val="22"/>
          <w:szCs w:val="18"/>
        </w:rPr>
      </w:pPr>
    </w:p>
    <w:p w14:paraId="7424CEF3" w14:textId="77777777" w:rsidR="00392DC0" w:rsidRPr="00392DC0" w:rsidRDefault="00392DC0" w:rsidP="00392DC0">
      <w:pPr>
        <w:pStyle w:val="BGKeywords"/>
        <w:spacing w:after="0" w:line="360" w:lineRule="auto"/>
        <w:rPr>
          <w:rFonts w:ascii="Arial" w:hAnsi="Arial" w:cs="Arial"/>
        </w:rPr>
      </w:pPr>
      <w:r w:rsidRPr="00392DC0">
        <w:rPr>
          <w:rFonts w:ascii="Arial" w:hAnsi="Arial" w:cs="Arial"/>
        </w:rPr>
        <w:t>Calcium Measurements</w:t>
      </w:r>
    </w:p>
    <w:p w14:paraId="538BDF57" w14:textId="2888706F" w:rsidR="00392DC0" w:rsidRDefault="00392DC0" w:rsidP="00392DC0">
      <w:pPr>
        <w:pStyle w:val="BGKeywords"/>
        <w:spacing w:after="0" w:line="360" w:lineRule="auto"/>
        <w:rPr>
          <w:rFonts w:ascii="Arial" w:hAnsi="Arial" w:cs="Arial"/>
          <w:sz w:val="22"/>
          <w:szCs w:val="18"/>
        </w:rPr>
      </w:pPr>
      <w:r>
        <w:rPr>
          <w:rFonts w:ascii="Arial" w:hAnsi="Arial" w:cs="Arial"/>
          <w:sz w:val="22"/>
          <w:szCs w:val="18"/>
        </w:rPr>
        <w:lastRenderedPageBreak/>
        <w:t>5x10</w:t>
      </w:r>
      <w:r>
        <w:rPr>
          <w:rFonts w:ascii="Arial" w:hAnsi="Arial" w:cs="Arial"/>
          <w:sz w:val="22"/>
          <w:szCs w:val="18"/>
          <w:vertAlign w:val="superscript"/>
        </w:rPr>
        <w:t>3</w:t>
      </w:r>
      <w:r>
        <w:rPr>
          <w:rFonts w:ascii="Arial" w:hAnsi="Arial" w:cs="Arial"/>
          <w:sz w:val="22"/>
          <w:szCs w:val="18"/>
        </w:rPr>
        <w:t xml:space="preserve"> HT22 cells per well were seeded </w:t>
      </w:r>
      <w:r w:rsidRPr="009419DE">
        <w:rPr>
          <w:rFonts w:ascii="Arial" w:hAnsi="Arial" w:cs="Arial"/>
          <w:sz w:val="22"/>
          <w:szCs w:val="18"/>
        </w:rPr>
        <w:t>onto 96-well black</w:t>
      </w:r>
      <w:r>
        <w:rPr>
          <w:rFonts w:ascii="Arial" w:hAnsi="Arial" w:cs="Arial"/>
          <w:sz w:val="22"/>
          <w:szCs w:val="18"/>
        </w:rPr>
        <w:t xml:space="preserve"> </w:t>
      </w:r>
      <w:r w:rsidRPr="009419DE">
        <w:rPr>
          <w:rFonts w:ascii="Arial" w:hAnsi="Arial" w:cs="Arial"/>
          <w:sz w:val="22"/>
          <w:szCs w:val="18"/>
        </w:rPr>
        <w:t>walled plates</w:t>
      </w:r>
      <w:r>
        <w:rPr>
          <w:rFonts w:ascii="Arial" w:hAnsi="Arial" w:cs="Arial"/>
          <w:sz w:val="22"/>
          <w:szCs w:val="18"/>
        </w:rPr>
        <w:t xml:space="preserve"> and incubated overnight.</w:t>
      </w:r>
      <w:r w:rsidRPr="006F158E">
        <w:rPr>
          <w:rFonts w:ascii="Arial" w:hAnsi="Arial" w:cs="Arial"/>
          <w:sz w:val="22"/>
          <w:szCs w:val="18"/>
        </w:rPr>
        <w:t xml:space="preserve"> After the desired treatments, Ca2+ levels were</w:t>
      </w:r>
      <w:r>
        <w:rPr>
          <w:rFonts w:ascii="Arial" w:hAnsi="Arial" w:cs="Arial"/>
          <w:sz w:val="22"/>
          <w:szCs w:val="18"/>
        </w:rPr>
        <w:t xml:space="preserve"> </w:t>
      </w:r>
      <w:r w:rsidRPr="006F158E">
        <w:rPr>
          <w:rFonts w:ascii="Arial" w:hAnsi="Arial" w:cs="Arial"/>
          <w:sz w:val="22"/>
          <w:szCs w:val="18"/>
        </w:rPr>
        <w:t>detected with Fluo-4 AM (Ex/Em = 494/516 nm) and Rhod-2 AM</w:t>
      </w:r>
      <w:r>
        <w:rPr>
          <w:rFonts w:ascii="Arial" w:hAnsi="Arial" w:cs="Arial"/>
          <w:sz w:val="22"/>
          <w:szCs w:val="18"/>
        </w:rPr>
        <w:t xml:space="preserve"> </w:t>
      </w:r>
      <w:r w:rsidRPr="006F158E">
        <w:rPr>
          <w:rFonts w:ascii="Arial" w:hAnsi="Arial" w:cs="Arial"/>
          <w:sz w:val="22"/>
          <w:szCs w:val="18"/>
        </w:rPr>
        <w:t>(Ex/Em = 552/581 nm) calcium indicator dyes specific to cytosol and</w:t>
      </w:r>
      <w:r>
        <w:rPr>
          <w:rFonts w:ascii="Arial" w:hAnsi="Arial" w:cs="Arial"/>
          <w:sz w:val="22"/>
          <w:szCs w:val="18"/>
        </w:rPr>
        <w:t xml:space="preserve"> </w:t>
      </w:r>
      <w:r w:rsidRPr="006F158E">
        <w:rPr>
          <w:rFonts w:ascii="Arial" w:hAnsi="Arial" w:cs="Arial"/>
          <w:sz w:val="22"/>
          <w:szCs w:val="18"/>
        </w:rPr>
        <w:t xml:space="preserve">mitochondria, respectively. Fluorescence was measured on a </w:t>
      </w:r>
      <w:proofErr w:type="spellStart"/>
      <w:r w:rsidRPr="006F158E">
        <w:rPr>
          <w:rFonts w:ascii="Arial" w:hAnsi="Arial" w:cs="Arial"/>
          <w:sz w:val="22"/>
          <w:szCs w:val="18"/>
        </w:rPr>
        <w:t>SpectraMax</w:t>
      </w:r>
      <w:proofErr w:type="spellEnd"/>
      <w:r>
        <w:rPr>
          <w:rFonts w:ascii="Arial" w:hAnsi="Arial" w:cs="Arial"/>
          <w:sz w:val="22"/>
          <w:szCs w:val="18"/>
        </w:rPr>
        <w:t xml:space="preserve"> </w:t>
      </w:r>
      <w:r w:rsidRPr="006F158E">
        <w:rPr>
          <w:rFonts w:ascii="Arial" w:hAnsi="Arial" w:cs="Arial"/>
          <w:sz w:val="22"/>
          <w:szCs w:val="18"/>
        </w:rPr>
        <w:t>M5 microplate reader. Experiments were performed according to</w:t>
      </w:r>
      <w:r>
        <w:rPr>
          <w:rFonts w:ascii="Arial" w:hAnsi="Arial" w:cs="Arial"/>
          <w:sz w:val="22"/>
          <w:szCs w:val="18"/>
        </w:rPr>
        <w:t xml:space="preserve"> </w:t>
      </w:r>
      <w:r w:rsidRPr="006F158E">
        <w:rPr>
          <w:rFonts w:ascii="Arial" w:hAnsi="Arial" w:cs="Arial"/>
          <w:sz w:val="22"/>
          <w:szCs w:val="18"/>
        </w:rPr>
        <w:t>the manufacturer’s instructions. Data were normalized for total protein/well. Each condition was analyzed in sixteen wells per independent</w:t>
      </w:r>
      <w:r>
        <w:rPr>
          <w:rFonts w:ascii="Arial" w:hAnsi="Arial" w:cs="Arial"/>
          <w:sz w:val="22"/>
          <w:szCs w:val="18"/>
        </w:rPr>
        <w:t xml:space="preserve"> </w:t>
      </w:r>
      <w:r w:rsidRPr="006F158E">
        <w:rPr>
          <w:rFonts w:ascii="Arial" w:hAnsi="Arial" w:cs="Arial"/>
          <w:sz w:val="22"/>
          <w:szCs w:val="18"/>
        </w:rPr>
        <w:t>experiment (n = 16). Results were verified by live-cell imaging</w:t>
      </w:r>
      <w:r>
        <w:rPr>
          <w:rFonts w:ascii="Arial" w:hAnsi="Arial" w:cs="Arial"/>
          <w:sz w:val="22"/>
          <w:szCs w:val="18"/>
        </w:rPr>
        <w:t xml:space="preserve"> </w:t>
      </w:r>
      <w:r w:rsidRPr="006F158E">
        <w:rPr>
          <w:rFonts w:ascii="Arial" w:hAnsi="Arial" w:cs="Arial"/>
          <w:sz w:val="22"/>
          <w:szCs w:val="18"/>
        </w:rPr>
        <w:t>under a fluorescence microscope.</w:t>
      </w:r>
    </w:p>
    <w:p w14:paraId="3803F32F" w14:textId="77777777" w:rsidR="00392DC0" w:rsidRDefault="00392DC0" w:rsidP="00392DC0">
      <w:pPr>
        <w:pStyle w:val="BGKeywords"/>
        <w:spacing w:after="0" w:line="360" w:lineRule="auto"/>
        <w:rPr>
          <w:rFonts w:ascii="Arial" w:hAnsi="Arial" w:cs="Arial"/>
          <w:sz w:val="22"/>
          <w:szCs w:val="18"/>
        </w:rPr>
      </w:pPr>
    </w:p>
    <w:p w14:paraId="0A951F1B" w14:textId="77777777" w:rsidR="00392DC0" w:rsidRPr="00392DC0" w:rsidRDefault="00392DC0" w:rsidP="00392DC0">
      <w:pPr>
        <w:pStyle w:val="BGKeywords"/>
        <w:spacing w:after="0" w:line="360" w:lineRule="auto"/>
        <w:rPr>
          <w:rFonts w:ascii="Arial" w:hAnsi="Arial" w:cs="Arial"/>
        </w:rPr>
      </w:pPr>
      <w:r w:rsidRPr="00392DC0">
        <w:rPr>
          <w:rFonts w:ascii="Arial" w:hAnsi="Arial" w:cs="Arial"/>
        </w:rPr>
        <w:t>Seahorse XF Analysis</w:t>
      </w:r>
    </w:p>
    <w:p w14:paraId="15D6F7CC" w14:textId="474769D4" w:rsidR="00392DC0" w:rsidRDefault="00392DC0" w:rsidP="00392DC0">
      <w:pPr>
        <w:pStyle w:val="BGKeywords"/>
        <w:spacing w:after="0" w:line="360" w:lineRule="auto"/>
        <w:rPr>
          <w:rFonts w:ascii="Arial" w:hAnsi="Arial" w:cs="Arial"/>
          <w:sz w:val="22"/>
          <w:szCs w:val="18"/>
        </w:rPr>
      </w:pPr>
      <w:r w:rsidRPr="00F06A99">
        <w:rPr>
          <w:rFonts w:ascii="Arial" w:hAnsi="Arial" w:cs="Arial"/>
          <w:sz w:val="22"/>
          <w:szCs w:val="18"/>
        </w:rPr>
        <w:t>The assay procedure was previously described</w:t>
      </w:r>
      <w:r w:rsidR="00F13928">
        <w:rPr>
          <w:rFonts w:ascii="Arial" w:hAnsi="Arial" w:cs="Arial"/>
          <w:sz w:val="22"/>
          <w:szCs w:val="18"/>
        </w:rPr>
        <w:t>.</w:t>
      </w:r>
      <w:sdt>
        <w:sdtPr>
          <w:rPr>
            <w:rFonts w:ascii="Arial" w:hAnsi="Arial" w:cs="Arial"/>
            <w:sz w:val="22"/>
            <w:szCs w:val="18"/>
          </w:rPr>
          <w:alias w:val="To edit, see citavi.com/edit"/>
          <w:tag w:val="CitaviPlaceholder#a3b6eb81-6cf3-4fd4-93b8-135979611e09"/>
          <w:id w:val="1891306077"/>
          <w:placeholder>
            <w:docPart w:val="DefaultPlaceholder_-1854013440"/>
          </w:placeholder>
        </w:sdtPr>
        <w:sdtEndPr/>
        <w:sdtContent>
          <w:r w:rsidR="00F13928">
            <w:rPr>
              <w:rFonts w:ascii="Arial" w:hAnsi="Arial" w:cs="Arial"/>
              <w:sz w:val="22"/>
              <w:szCs w:val="18"/>
            </w:rPr>
            <w:fldChar w:fldCharType="begin"/>
          </w:r>
          <w:r w:rsidR="00F146D5">
            <w:rPr>
              <w:rFonts w:ascii="Arial" w:hAnsi="Arial" w:cs="Arial"/>
              <w:sz w:val="22"/>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4YTk4Y2I0LTE4YjItNGY2Ni1iOTczLTgyZDVkNmQwMzAyZSIsIlJhbmdlTGVuZ3RoIjozLCJSZWZlcmVuY2VJZCI6IjRlZTIyOGMxLTE4MWEtNGJhNS1iNTZiLWU0MTFlZThmMzg4ZS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UE1DNzUzODU1MiIsIlVyaVN0cmluZyI6Imh0dHBzOi8vd3d3Lm5jYmkubmxtLm5paC5nb3YvcG1jL2FydGljbGVzL1BNQzc1Mzg1NTI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2YS1zIiwiQ3JlYXRlZE9uIjoiMjAyNS0wMS0yMlQxNDozNjoxOSIsIk1vZGlmaWVkQnkiOiJfRXZhLXMiLCJJZCI6IjBiYjE4NTEyLTYxMTgtNGMxZC04ZDQwLTBjMGVmMjQxYzQyOCIsIk1vZGlmaWVkT24iOiIyMDI1LTAxLTIyVDE0OjM2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MzMwMjQwNzciLCJVcmlTdHJpbmciOiJodHRwOi8vd3d3Lm5jYmkubmxtLm5paC5nb3YvcHVibWVkLzMzMDI0MDc3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dmEtcyIsIkNyZWF0ZWRPbiI6IjIwMjUtMDEtMjJUMTQ6MzY6MTkiLCJNb2RpZmllZEJ5IjoiX0V2YS1zIiwiSWQiOiJkNTAzNjA5Ni04MmFiLTRjOTYtOGMyMi00NDQzNDAyZGY1NWIiLCJNb2RpZmllZE9uIjoiMjAyNS0wMS0yMlQxNDozNjoxOS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EwLjEwMzgvczQxNDE5LTAyMC0wMzAyMC05IiwiVXJpU3RyaW5nIjoiaHR0cHM6Ly9kb2kub3JnLzEwLjEwMzgvczQxNDE5LTAyMC0wMzAyMC05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}</w:instrText>
          </w:r>
          <w:r w:rsidR="00F13928">
            <w:rPr>
              <w:rFonts w:ascii="Arial" w:hAnsi="Arial" w:cs="Arial"/>
              <w:sz w:val="22"/>
              <w:szCs w:val="18"/>
            </w:rPr>
            <w:fldChar w:fldCharType="separate"/>
          </w:r>
          <w:r w:rsidR="00F146D5" w:rsidRPr="00F146D5">
            <w:rPr>
              <w:rFonts w:ascii="Arial" w:hAnsi="Arial" w:cs="Arial"/>
              <w:sz w:val="22"/>
              <w:szCs w:val="18"/>
            </w:rPr>
            <w:t>[2]</w:t>
          </w:r>
          <w:r w:rsidR="00F13928">
            <w:rPr>
              <w:rFonts w:ascii="Arial" w:hAnsi="Arial" w:cs="Arial"/>
              <w:sz w:val="22"/>
              <w:szCs w:val="18"/>
            </w:rPr>
            <w:fldChar w:fldCharType="end"/>
          </w:r>
        </w:sdtContent>
      </w:sdt>
      <w:r w:rsidRPr="00F06A99">
        <w:rPr>
          <w:rFonts w:ascii="Arial" w:hAnsi="Arial" w:cs="Arial"/>
          <w:sz w:val="22"/>
          <w:szCs w:val="18"/>
        </w:rPr>
        <w:t xml:space="preserve"> Cellular oxygen consumption rates (OCR) were assayed with a XF Cell Mito Stress Test Kit using a Seahorse XFe96 Extracellular Flux Analyzer (Seahorse Bioscience, North Billerica, MA). Complete Seahorse XF DMEM assay medium was supplemented with 10 mM glucose, 1 mM pyruvate and 2 mM L-glutamine, at pH 7.4. Mitochondrial ETC inhibitors were used at the following concentrations: 1.5 </w:t>
      </w:r>
      <w:r w:rsidRPr="00F06A99">
        <w:rPr>
          <w:rFonts w:ascii="Arial" w:hAnsi="Arial" w:cs="Arial"/>
          <w:sz w:val="22"/>
          <w:szCs w:val="18"/>
          <w:lang w:val="de-DE"/>
        </w:rPr>
        <w:t>μ</w:t>
      </w:r>
      <w:r w:rsidRPr="00F06A99">
        <w:rPr>
          <w:rFonts w:ascii="Arial" w:hAnsi="Arial" w:cs="Arial"/>
          <w:sz w:val="22"/>
          <w:szCs w:val="18"/>
        </w:rPr>
        <w:t xml:space="preserve">M oligomycin, 2 </w:t>
      </w:r>
      <w:r w:rsidRPr="00F06A99">
        <w:rPr>
          <w:rFonts w:ascii="Arial" w:hAnsi="Arial" w:cs="Arial"/>
          <w:sz w:val="22"/>
          <w:szCs w:val="18"/>
          <w:lang w:val="de-DE"/>
        </w:rPr>
        <w:t>μ</w:t>
      </w:r>
      <w:r w:rsidRPr="00F06A99">
        <w:rPr>
          <w:rFonts w:ascii="Arial" w:hAnsi="Arial" w:cs="Arial"/>
          <w:sz w:val="22"/>
          <w:szCs w:val="18"/>
        </w:rPr>
        <w:t xml:space="preserve">M FCCP, and 0.5 </w:t>
      </w:r>
      <w:r w:rsidRPr="00F06A99">
        <w:rPr>
          <w:rFonts w:ascii="Arial" w:hAnsi="Arial" w:cs="Arial"/>
          <w:sz w:val="22"/>
          <w:szCs w:val="18"/>
          <w:lang w:val="de-DE"/>
        </w:rPr>
        <w:t>μ</w:t>
      </w:r>
      <w:r w:rsidRPr="00F06A99">
        <w:rPr>
          <w:rFonts w:ascii="Arial" w:hAnsi="Arial" w:cs="Arial"/>
          <w:sz w:val="22"/>
          <w:szCs w:val="18"/>
        </w:rPr>
        <w:t xml:space="preserve">M of a 1:1 mixture of rotenone and antimycin A. Analyses were conducted using Wave software and XF Report Generators (Agilent Technologies). The sensor cartridge for the </w:t>
      </w:r>
      <w:proofErr w:type="spellStart"/>
      <w:r w:rsidRPr="00F06A99">
        <w:rPr>
          <w:rFonts w:ascii="Arial" w:hAnsi="Arial" w:cs="Arial"/>
          <w:sz w:val="22"/>
          <w:szCs w:val="18"/>
        </w:rPr>
        <w:t>XFe</w:t>
      </w:r>
      <w:proofErr w:type="spellEnd"/>
      <w:r w:rsidRPr="00F06A99">
        <w:rPr>
          <w:rFonts w:ascii="Arial" w:hAnsi="Arial" w:cs="Arial"/>
          <w:sz w:val="22"/>
          <w:szCs w:val="18"/>
        </w:rPr>
        <w:t xml:space="preserve"> analyzer was hydrated overnight at 37 </w:t>
      </w:r>
      <w:r>
        <w:rPr>
          <w:rFonts w:ascii="Arial" w:hAnsi="Arial" w:cs="Arial"/>
          <w:sz w:val="22"/>
          <w:szCs w:val="18"/>
        </w:rPr>
        <w:t>°</w:t>
      </w:r>
      <w:r w:rsidRPr="00F06A99">
        <w:rPr>
          <w:rFonts w:ascii="Arial" w:hAnsi="Arial" w:cs="Arial"/>
          <w:sz w:val="22"/>
          <w:szCs w:val="18"/>
        </w:rPr>
        <w:t xml:space="preserve">C before the experiment. OCR data were normalized for total protein/well. Each condition was analyzed in </w:t>
      </w:r>
      <w:r>
        <w:rPr>
          <w:rFonts w:ascii="Arial" w:hAnsi="Arial" w:cs="Arial"/>
          <w:sz w:val="22"/>
          <w:szCs w:val="18"/>
        </w:rPr>
        <w:t>16</w:t>
      </w:r>
      <w:r w:rsidRPr="00F06A99">
        <w:rPr>
          <w:rFonts w:ascii="Arial" w:hAnsi="Arial" w:cs="Arial"/>
          <w:sz w:val="22"/>
          <w:szCs w:val="18"/>
        </w:rPr>
        <w:t xml:space="preserve"> wells per independent experiment (n = </w:t>
      </w:r>
      <w:r>
        <w:rPr>
          <w:rFonts w:ascii="Arial" w:hAnsi="Arial" w:cs="Arial"/>
          <w:sz w:val="22"/>
          <w:szCs w:val="18"/>
        </w:rPr>
        <w:t>16</w:t>
      </w:r>
      <w:r w:rsidRPr="00F06A99">
        <w:rPr>
          <w:rFonts w:ascii="Arial" w:hAnsi="Arial" w:cs="Arial"/>
          <w:sz w:val="22"/>
          <w:szCs w:val="18"/>
        </w:rPr>
        <w:t xml:space="preserve">). </w:t>
      </w:r>
    </w:p>
    <w:p w14:paraId="72ED0E4B" w14:textId="77777777" w:rsidR="00392DC0" w:rsidRPr="00F06A99" w:rsidRDefault="00392DC0" w:rsidP="00392DC0">
      <w:pPr>
        <w:pStyle w:val="BGKeywords"/>
        <w:spacing w:after="0" w:line="360" w:lineRule="auto"/>
        <w:rPr>
          <w:rFonts w:ascii="Arial" w:hAnsi="Arial" w:cs="Arial"/>
          <w:sz w:val="22"/>
          <w:szCs w:val="18"/>
        </w:rPr>
      </w:pPr>
      <w:r w:rsidRPr="00F06A99">
        <w:rPr>
          <w:rFonts w:ascii="Arial" w:hAnsi="Arial" w:cs="Arial"/>
          <w:sz w:val="22"/>
          <w:szCs w:val="18"/>
        </w:rPr>
        <w:t xml:space="preserve">For HT22 cells, </w:t>
      </w:r>
      <w:r>
        <w:rPr>
          <w:rFonts w:ascii="Arial" w:hAnsi="Arial" w:cs="Arial"/>
          <w:sz w:val="22"/>
          <w:szCs w:val="18"/>
        </w:rPr>
        <w:t>2x10</w:t>
      </w:r>
      <w:r>
        <w:rPr>
          <w:rFonts w:ascii="Arial" w:hAnsi="Arial" w:cs="Arial"/>
          <w:sz w:val="22"/>
          <w:szCs w:val="18"/>
          <w:vertAlign w:val="superscript"/>
        </w:rPr>
        <w:t>3</w:t>
      </w:r>
      <w:r w:rsidRPr="00F06A99">
        <w:rPr>
          <w:rFonts w:ascii="Arial" w:hAnsi="Arial" w:cs="Arial"/>
          <w:sz w:val="22"/>
          <w:szCs w:val="18"/>
        </w:rPr>
        <w:t xml:space="preserve"> cells/well were seeded onto the Seahorse XFe96 plates under normal culture condition as described above. The next day, cells were pretreated with </w:t>
      </w:r>
      <w:r>
        <w:rPr>
          <w:rFonts w:ascii="Arial" w:hAnsi="Arial" w:cs="Arial"/>
          <w:sz w:val="22"/>
          <w:szCs w:val="18"/>
        </w:rPr>
        <w:t xml:space="preserve">the compounds at the desired concentrations and RSL3 at 150 </w:t>
      </w:r>
      <w:proofErr w:type="spellStart"/>
      <w:r>
        <w:rPr>
          <w:rFonts w:ascii="Arial" w:hAnsi="Arial" w:cs="Arial"/>
          <w:sz w:val="22"/>
          <w:szCs w:val="18"/>
        </w:rPr>
        <w:t>nM</w:t>
      </w:r>
      <w:proofErr w:type="spellEnd"/>
      <w:r w:rsidRPr="00F06A99">
        <w:rPr>
          <w:rFonts w:ascii="Arial" w:hAnsi="Arial" w:cs="Arial"/>
          <w:sz w:val="22"/>
          <w:szCs w:val="18"/>
        </w:rPr>
        <w:t xml:space="preserve"> </w:t>
      </w:r>
      <w:commentRangeStart w:id="5"/>
      <w:r w:rsidRPr="00F06A99">
        <w:rPr>
          <w:rFonts w:ascii="Arial" w:hAnsi="Arial" w:cs="Arial"/>
          <w:sz w:val="22"/>
          <w:szCs w:val="18"/>
        </w:rPr>
        <w:t>and</w:t>
      </w:r>
      <w:commentRangeEnd w:id="5"/>
      <w:r w:rsidR="00DB13F3">
        <w:rPr>
          <w:rStyle w:val="Kommentarzeichen"/>
          <w:rFonts w:ascii="Arial" w:eastAsiaTheme="minorHAnsi" w:hAnsi="Arial" w:cstheme="minorBidi"/>
          <w:kern w:val="2"/>
          <w14:ligatures w14:val="standardContextual"/>
        </w:rPr>
        <w:commentReference w:id="5"/>
      </w:r>
      <w:r w:rsidRPr="00F06A99">
        <w:rPr>
          <w:rFonts w:ascii="Arial" w:hAnsi="Arial" w:cs="Arial"/>
          <w:sz w:val="22"/>
          <w:szCs w:val="18"/>
        </w:rPr>
        <w:t xml:space="preserve"> </w:t>
      </w:r>
      <w:r>
        <w:rPr>
          <w:rFonts w:ascii="Arial" w:hAnsi="Arial" w:cs="Arial"/>
          <w:sz w:val="22"/>
          <w:szCs w:val="18"/>
        </w:rPr>
        <w:t>incubated</w:t>
      </w:r>
      <w:r w:rsidRPr="00F06A99">
        <w:rPr>
          <w:rFonts w:ascii="Arial" w:hAnsi="Arial" w:cs="Arial"/>
          <w:sz w:val="22"/>
          <w:szCs w:val="18"/>
        </w:rPr>
        <w:t xml:space="preserve"> for 16 h. Immediately before the assay, the culture medium in the plates was replaced with complete Seahorse XF DMEM assay medium</w:t>
      </w:r>
      <w:r>
        <w:rPr>
          <w:rFonts w:ascii="Arial" w:hAnsi="Arial" w:cs="Arial"/>
          <w:sz w:val="22"/>
          <w:szCs w:val="18"/>
        </w:rPr>
        <w:t>, supplemented with compounds and RSL3 at the same concentrations</w:t>
      </w:r>
      <w:r w:rsidRPr="00F06A99">
        <w:rPr>
          <w:rFonts w:ascii="Arial" w:hAnsi="Arial" w:cs="Arial"/>
          <w:sz w:val="22"/>
          <w:szCs w:val="18"/>
        </w:rPr>
        <w:t xml:space="preserve">. The plates were incubated for 1 h at 37 </w:t>
      </w:r>
      <w:r>
        <w:rPr>
          <w:rFonts w:ascii="Arial" w:hAnsi="Arial" w:cs="Arial"/>
          <w:sz w:val="22"/>
          <w:szCs w:val="18"/>
        </w:rPr>
        <w:t>°</w:t>
      </w:r>
      <w:r w:rsidRPr="00F06A99">
        <w:rPr>
          <w:rFonts w:ascii="Arial" w:hAnsi="Arial" w:cs="Arial"/>
          <w:sz w:val="22"/>
          <w:szCs w:val="18"/>
        </w:rPr>
        <w:t>C prior to the XF Cell Mito Stress tests according to the manufacturer’s instructions.</w:t>
      </w:r>
    </w:p>
    <w:p w14:paraId="0B4A5480" w14:textId="77777777" w:rsidR="00392DC0" w:rsidRDefault="00392DC0" w:rsidP="00392DC0">
      <w:pPr>
        <w:pStyle w:val="BGKeywords"/>
        <w:spacing w:after="0" w:line="360" w:lineRule="auto"/>
        <w:rPr>
          <w:rFonts w:ascii="Arial" w:hAnsi="Arial" w:cs="Arial"/>
          <w:sz w:val="22"/>
          <w:szCs w:val="18"/>
        </w:rPr>
      </w:pPr>
    </w:p>
    <w:p w14:paraId="3FCCE77E" w14:textId="77777777" w:rsidR="00FB1719" w:rsidRDefault="00FB1719" w:rsidP="00392DC0">
      <w:pPr>
        <w:pStyle w:val="BGKeywords"/>
        <w:spacing w:after="0" w:line="360" w:lineRule="auto"/>
        <w:rPr>
          <w:rFonts w:ascii="Arial" w:hAnsi="Arial" w:cs="Arial"/>
          <w:sz w:val="22"/>
          <w:szCs w:val="18"/>
        </w:rPr>
      </w:pPr>
    </w:p>
    <w:p w14:paraId="620D8FE3" w14:textId="77777777" w:rsidR="00FB1719" w:rsidRDefault="00FB1719" w:rsidP="00392DC0">
      <w:pPr>
        <w:pStyle w:val="BGKeywords"/>
        <w:spacing w:after="0" w:line="360" w:lineRule="auto"/>
        <w:rPr>
          <w:rFonts w:ascii="Arial" w:hAnsi="Arial" w:cs="Arial"/>
          <w:sz w:val="22"/>
          <w:szCs w:val="18"/>
        </w:rPr>
      </w:pPr>
    </w:p>
    <w:p w14:paraId="3D9872B7" w14:textId="77777777" w:rsidR="00392DC0" w:rsidRPr="00392DC0" w:rsidRDefault="00392DC0" w:rsidP="00392DC0">
      <w:pPr>
        <w:pStyle w:val="BGKeywords"/>
        <w:spacing w:after="0" w:line="360" w:lineRule="auto"/>
        <w:rPr>
          <w:rFonts w:ascii="Arial" w:hAnsi="Arial" w:cs="Arial"/>
        </w:rPr>
      </w:pPr>
      <w:r w:rsidRPr="00392DC0">
        <w:rPr>
          <w:rFonts w:ascii="Arial" w:hAnsi="Arial" w:cs="Arial"/>
        </w:rPr>
        <w:t>Fluorescence microscopy</w:t>
      </w:r>
    </w:p>
    <w:p w14:paraId="1C75A382" w14:textId="678D9F1F" w:rsidR="00392DC0" w:rsidRDefault="00392DC0" w:rsidP="00392DC0">
      <w:pPr>
        <w:pStyle w:val="BGKeywords"/>
        <w:spacing w:after="0" w:line="360" w:lineRule="auto"/>
        <w:rPr>
          <w:rFonts w:ascii="Arial" w:hAnsi="Arial" w:cs="Arial"/>
          <w:color w:val="FF0000"/>
          <w:sz w:val="22"/>
          <w:szCs w:val="18"/>
        </w:rPr>
      </w:pPr>
      <w:proofErr w:type="spellStart"/>
      <w:r w:rsidRPr="00392DC0">
        <w:rPr>
          <w:rFonts w:ascii="Arial" w:hAnsi="Arial" w:cs="Arial"/>
          <w:i/>
          <w:iCs/>
          <w:sz w:val="22"/>
          <w:szCs w:val="18"/>
        </w:rPr>
        <w:t>CuAAC</w:t>
      </w:r>
      <w:proofErr w:type="spellEnd"/>
      <w:r w:rsidRPr="00392DC0">
        <w:rPr>
          <w:rFonts w:ascii="Arial" w:hAnsi="Arial" w:cs="Arial"/>
          <w:i/>
          <w:iCs/>
          <w:sz w:val="22"/>
          <w:szCs w:val="18"/>
        </w:rPr>
        <w:t xml:space="preserve"> in fixed cells for fluorescence microscopy.</w:t>
      </w:r>
      <w:r w:rsidRPr="00397875">
        <w:rPr>
          <w:rFonts w:ascii="Arial" w:hAnsi="Arial" w:cs="Arial"/>
          <w:b/>
          <w:bCs/>
          <w:sz w:val="22"/>
          <w:szCs w:val="18"/>
        </w:rPr>
        <w:t xml:space="preserve"> </w:t>
      </w:r>
      <w:r w:rsidRPr="00397875">
        <w:rPr>
          <w:rFonts w:ascii="Arial" w:hAnsi="Arial" w:cs="Arial"/>
          <w:sz w:val="22"/>
          <w:szCs w:val="18"/>
        </w:rPr>
        <w:t>4x10</w:t>
      </w:r>
      <w:r>
        <w:rPr>
          <w:rFonts w:ascii="Arial" w:hAnsi="Arial" w:cs="Arial"/>
          <w:sz w:val="22"/>
          <w:szCs w:val="18"/>
          <w:vertAlign w:val="superscript"/>
        </w:rPr>
        <w:t>4</w:t>
      </w:r>
      <w:r w:rsidRPr="00397875">
        <w:rPr>
          <w:rFonts w:ascii="Arial" w:hAnsi="Arial" w:cs="Arial"/>
          <w:sz w:val="22"/>
          <w:szCs w:val="18"/>
        </w:rPr>
        <w:t xml:space="preserve"> HT22 cells stably expressing a mitochondria-targeted GFP (</w:t>
      </w:r>
      <w:proofErr w:type="spellStart"/>
      <w:r w:rsidRPr="00397875">
        <w:rPr>
          <w:rFonts w:ascii="Arial" w:hAnsi="Arial" w:cs="Arial"/>
          <w:sz w:val="22"/>
          <w:szCs w:val="18"/>
        </w:rPr>
        <w:t>mito</w:t>
      </w:r>
      <w:proofErr w:type="spellEnd"/>
      <w:r w:rsidRPr="00397875">
        <w:rPr>
          <w:rFonts w:ascii="Arial" w:hAnsi="Arial" w:cs="Arial"/>
          <w:sz w:val="22"/>
          <w:szCs w:val="18"/>
        </w:rPr>
        <w:t xml:space="preserve">-GFP) were grown on 24 well plates with coverslips. The next </w:t>
      </w:r>
      <w:r w:rsidRPr="00576532">
        <w:rPr>
          <w:rFonts w:ascii="Arial" w:hAnsi="Arial" w:cs="Arial"/>
          <w:sz w:val="22"/>
          <w:szCs w:val="18"/>
        </w:rPr>
        <w:t>day, compounds were added in indicated concentrations and incubated for 30 min or overnight at</w:t>
      </w:r>
      <w:r w:rsidRPr="00397875">
        <w:rPr>
          <w:rFonts w:ascii="Arial" w:hAnsi="Arial" w:cs="Arial"/>
          <w:sz w:val="22"/>
          <w:szCs w:val="18"/>
        </w:rPr>
        <w:t xml:space="preserve"> 37 °C. After washing </w:t>
      </w:r>
      <w:r>
        <w:rPr>
          <w:rFonts w:ascii="Arial" w:hAnsi="Arial" w:cs="Arial"/>
          <w:sz w:val="22"/>
          <w:szCs w:val="18"/>
        </w:rPr>
        <w:t>2</w:t>
      </w:r>
      <w:r w:rsidRPr="00397875">
        <w:rPr>
          <w:rFonts w:ascii="Arial" w:hAnsi="Arial" w:cs="Arial"/>
          <w:sz w:val="22"/>
          <w:szCs w:val="18"/>
        </w:rPr>
        <w:t xml:space="preserve"> times for </w:t>
      </w:r>
      <w:r>
        <w:rPr>
          <w:rFonts w:ascii="Arial" w:hAnsi="Arial" w:cs="Arial"/>
          <w:sz w:val="22"/>
          <w:szCs w:val="18"/>
        </w:rPr>
        <w:t>10</w:t>
      </w:r>
      <w:r w:rsidRPr="00397875">
        <w:rPr>
          <w:rFonts w:ascii="Arial" w:hAnsi="Arial" w:cs="Arial"/>
          <w:sz w:val="22"/>
          <w:szCs w:val="18"/>
        </w:rPr>
        <w:t xml:space="preserve"> min with warm PBS, cells were fixed with freshly prepared 4% paraformaldehyde (PFA) in PBS at 37 °C for </w:t>
      </w:r>
      <w:r>
        <w:rPr>
          <w:rFonts w:ascii="Arial" w:hAnsi="Arial" w:cs="Arial"/>
          <w:sz w:val="22"/>
          <w:szCs w:val="18"/>
        </w:rPr>
        <w:t>20</w:t>
      </w:r>
      <w:r w:rsidRPr="00397875">
        <w:rPr>
          <w:rFonts w:ascii="Arial" w:hAnsi="Arial" w:cs="Arial"/>
          <w:sz w:val="22"/>
          <w:szCs w:val="18"/>
        </w:rPr>
        <w:t> mi</w:t>
      </w:r>
      <w:r>
        <w:rPr>
          <w:rFonts w:ascii="Arial" w:hAnsi="Arial" w:cs="Arial"/>
          <w:sz w:val="22"/>
          <w:szCs w:val="18"/>
        </w:rPr>
        <w:t>n</w:t>
      </w:r>
      <w:r w:rsidRPr="00397875">
        <w:rPr>
          <w:rFonts w:ascii="Arial" w:hAnsi="Arial" w:cs="Arial"/>
          <w:sz w:val="22"/>
          <w:szCs w:val="18"/>
        </w:rPr>
        <w:t xml:space="preserve"> and permeabilized with 0.</w:t>
      </w:r>
      <w:r>
        <w:rPr>
          <w:rFonts w:ascii="Arial" w:hAnsi="Arial" w:cs="Arial"/>
          <w:sz w:val="22"/>
          <w:szCs w:val="18"/>
        </w:rPr>
        <w:t>1</w:t>
      </w:r>
      <w:r w:rsidRPr="00397875">
        <w:rPr>
          <w:rFonts w:ascii="Arial" w:hAnsi="Arial" w:cs="Arial"/>
          <w:sz w:val="22"/>
          <w:szCs w:val="18"/>
        </w:rPr>
        <w:t xml:space="preserve">% Triton X-100 in PBS at room temperature for 15 min. The </w:t>
      </w:r>
      <w:proofErr w:type="spellStart"/>
      <w:r w:rsidRPr="00397875">
        <w:rPr>
          <w:rFonts w:ascii="Arial" w:hAnsi="Arial" w:cs="Arial"/>
          <w:sz w:val="22"/>
          <w:szCs w:val="18"/>
        </w:rPr>
        <w:t>CuAAC</w:t>
      </w:r>
      <w:proofErr w:type="spellEnd"/>
      <w:r w:rsidRPr="00397875">
        <w:rPr>
          <w:rFonts w:ascii="Arial" w:hAnsi="Arial" w:cs="Arial"/>
          <w:sz w:val="22"/>
          <w:szCs w:val="18"/>
        </w:rPr>
        <w:t xml:space="preserve"> reaction mixture was prepared in an </w:t>
      </w:r>
      <w:r w:rsidRPr="00397875">
        <w:rPr>
          <w:rFonts w:ascii="Arial" w:hAnsi="Arial" w:cs="Arial"/>
          <w:sz w:val="22"/>
          <w:szCs w:val="18"/>
        </w:rPr>
        <w:lastRenderedPageBreak/>
        <w:t xml:space="preserve">Eppendorf tube by mixing Cy3-azide (20 µM final concentration), freshly prepared tris(2-carboxyethyl)phosphine hydrochloride (TCEP) (1 mM final concentration), tris[(1-benzyl-1H-1,2,3-triazol-4-yl)methyl amine (TBTA) (0.1 mM final concentration) and copper sulfate (1 mM final concentration) in PBS. The </w:t>
      </w:r>
      <w:proofErr w:type="spellStart"/>
      <w:r w:rsidRPr="00397875">
        <w:rPr>
          <w:rFonts w:ascii="Arial" w:hAnsi="Arial" w:cs="Arial"/>
          <w:sz w:val="22"/>
          <w:szCs w:val="18"/>
        </w:rPr>
        <w:t>CuAAC</w:t>
      </w:r>
      <w:proofErr w:type="spellEnd"/>
      <w:r w:rsidRPr="00397875">
        <w:rPr>
          <w:rFonts w:ascii="Arial" w:hAnsi="Arial" w:cs="Arial"/>
          <w:sz w:val="22"/>
          <w:szCs w:val="18"/>
        </w:rPr>
        <w:t xml:space="preserve"> reaction mixture was added to the permeabilized cells and incubated for 1</w:t>
      </w:r>
      <w:r w:rsidR="00DB13F3">
        <w:rPr>
          <w:rFonts w:ascii="Arial" w:hAnsi="Arial" w:cs="Arial"/>
          <w:sz w:val="22"/>
          <w:szCs w:val="18"/>
        </w:rPr>
        <w:t xml:space="preserve"> </w:t>
      </w:r>
      <w:r w:rsidRPr="00397875">
        <w:rPr>
          <w:rFonts w:ascii="Arial" w:hAnsi="Arial" w:cs="Arial"/>
          <w:sz w:val="22"/>
          <w:szCs w:val="18"/>
        </w:rPr>
        <w:t xml:space="preserve">h at room temperature in the dark. </w:t>
      </w:r>
      <w:r>
        <w:rPr>
          <w:rFonts w:ascii="Arial" w:hAnsi="Arial" w:cs="Arial"/>
          <w:sz w:val="22"/>
          <w:szCs w:val="18"/>
        </w:rPr>
        <w:t xml:space="preserve">After washing with PBS, nuclei were co-stained with DAPI using </w:t>
      </w:r>
      <w:proofErr w:type="spellStart"/>
      <w:r w:rsidRPr="004E1704">
        <w:rPr>
          <w:rFonts w:ascii="Arial" w:hAnsi="Arial" w:cs="Arial"/>
          <w:sz w:val="22"/>
          <w:szCs w:val="18"/>
          <w:lang w:val="en-GB"/>
        </w:rPr>
        <w:t>NucBlue</w:t>
      </w:r>
      <w:proofErr w:type="spellEnd"/>
      <w:r w:rsidRPr="004E1704">
        <w:rPr>
          <w:rFonts w:ascii="Arial" w:hAnsi="Arial" w:cs="Arial"/>
          <w:sz w:val="22"/>
          <w:szCs w:val="18"/>
          <w:lang w:val="en-GB"/>
        </w:rPr>
        <w:t xml:space="preserve">™ Fixed Cell </w:t>
      </w:r>
      <w:proofErr w:type="spellStart"/>
      <w:r w:rsidRPr="004E1704">
        <w:rPr>
          <w:rFonts w:ascii="Arial" w:hAnsi="Arial" w:cs="Arial"/>
          <w:sz w:val="22"/>
          <w:szCs w:val="18"/>
          <w:lang w:val="en-GB"/>
        </w:rPr>
        <w:t>ReadyProbes</w:t>
      </w:r>
      <w:proofErr w:type="spellEnd"/>
      <w:r w:rsidRPr="004E1704">
        <w:rPr>
          <w:rFonts w:ascii="Arial" w:hAnsi="Arial" w:cs="Arial"/>
          <w:sz w:val="22"/>
          <w:szCs w:val="18"/>
          <w:lang w:val="en-GB"/>
        </w:rPr>
        <w:t>™ Reagent (</w:t>
      </w:r>
      <w:r>
        <w:rPr>
          <w:rFonts w:ascii="Arial" w:hAnsi="Arial" w:cs="Arial"/>
          <w:sz w:val="22"/>
          <w:szCs w:val="18"/>
          <w:lang w:val="en-GB"/>
        </w:rPr>
        <w:t xml:space="preserve">Invitrogen, </w:t>
      </w:r>
      <w:r w:rsidRPr="00397875">
        <w:rPr>
          <w:rFonts w:ascii="Arial" w:hAnsi="Arial"/>
          <w:sz w:val="22"/>
          <w:szCs w:val="22"/>
        </w:rPr>
        <w:t>Carlsbad, CA, USA</w:t>
      </w:r>
      <w:r w:rsidRPr="004E1704">
        <w:rPr>
          <w:rFonts w:ascii="Arial" w:hAnsi="Arial" w:cs="Arial"/>
          <w:sz w:val="22"/>
          <w:szCs w:val="18"/>
          <w:lang w:val="en-GB"/>
        </w:rPr>
        <w:t>)</w:t>
      </w:r>
      <w:r>
        <w:rPr>
          <w:rFonts w:ascii="Arial" w:hAnsi="Arial" w:cs="Arial"/>
          <w:sz w:val="22"/>
          <w:szCs w:val="18"/>
        </w:rPr>
        <w:t xml:space="preserve"> </w:t>
      </w:r>
      <w:r w:rsidRPr="00397875">
        <w:rPr>
          <w:rFonts w:ascii="Arial" w:hAnsi="Arial" w:cs="Arial"/>
          <w:sz w:val="22"/>
          <w:szCs w:val="18"/>
        </w:rPr>
        <w:t xml:space="preserve">Three additional PBS washing steps were rendered prior to placing the coverslips on slides with mounting media. Images were acquired using a Zeiss LSM 880 Rear Port Laser Scanning Confocal and </w:t>
      </w:r>
      <w:proofErr w:type="spellStart"/>
      <w:r w:rsidRPr="00397875">
        <w:rPr>
          <w:rFonts w:ascii="Arial" w:hAnsi="Arial" w:cs="Arial"/>
          <w:sz w:val="22"/>
          <w:szCs w:val="18"/>
        </w:rPr>
        <w:t>Airyscan</w:t>
      </w:r>
      <w:proofErr w:type="spellEnd"/>
      <w:r w:rsidRPr="00397875">
        <w:rPr>
          <w:rFonts w:ascii="Arial" w:hAnsi="Arial" w:cs="Arial"/>
          <w:sz w:val="22"/>
          <w:szCs w:val="18"/>
        </w:rPr>
        <w:t xml:space="preserve"> FAST Microscope. </w:t>
      </w:r>
      <w:r>
        <w:rPr>
          <w:rFonts w:ascii="Arial" w:hAnsi="Arial" w:cs="Arial"/>
          <w:sz w:val="22"/>
          <w:szCs w:val="18"/>
        </w:rPr>
        <w:t xml:space="preserve">DAPI, </w:t>
      </w:r>
      <w:r w:rsidRPr="00397875">
        <w:rPr>
          <w:rFonts w:ascii="Arial" w:hAnsi="Arial" w:cs="Arial"/>
          <w:sz w:val="22"/>
          <w:szCs w:val="18"/>
        </w:rPr>
        <w:t xml:space="preserve">GFP and Cy3 were excited sequentially using </w:t>
      </w:r>
      <w:r>
        <w:rPr>
          <w:rFonts w:ascii="Arial" w:hAnsi="Arial" w:cs="Arial"/>
          <w:sz w:val="22"/>
          <w:szCs w:val="18"/>
        </w:rPr>
        <w:t xml:space="preserve">405, </w:t>
      </w:r>
      <w:r w:rsidRPr="00397875">
        <w:rPr>
          <w:rFonts w:ascii="Arial" w:hAnsi="Arial" w:cs="Arial"/>
          <w:sz w:val="22"/>
          <w:szCs w:val="18"/>
        </w:rPr>
        <w:t xml:space="preserve">488 and 561 laser lines, respectively and collected using the corresponding filters and the </w:t>
      </w:r>
      <w:proofErr w:type="spellStart"/>
      <w:r w:rsidRPr="00397875">
        <w:rPr>
          <w:rFonts w:ascii="Arial" w:hAnsi="Arial" w:cs="Arial"/>
          <w:sz w:val="22"/>
          <w:szCs w:val="18"/>
        </w:rPr>
        <w:t>Airyscan</w:t>
      </w:r>
      <w:proofErr w:type="spellEnd"/>
      <w:r w:rsidRPr="00397875">
        <w:rPr>
          <w:rFonts w:ascii="Arial" w:hAnsi="Arial" w:cs="Arial"/>
          <w:sz w:val="22"/>
          <w:szCs w:val="18"/>
        </w:rPr>
        <w:t xml:space="preserve"> detector. Final analysis of the images was performed using I</w:t>
      </w:r>
      <w:r>
        <w:rPr>
          <w:rFonts w:ascii="Arial" w:hAnsi="Arial" w:cs="Arial"/>
          <w:sz w:val="22"/>
          <w:szCs w:val="18"/>
        </w:rPr>
        <w:t>mage</w:t>
      </w:r>
      <w:r w:rsidRPr="00397875">
        <w:rPr>
          <w:rFonts w:ascii="Arial" w:hAnsi="Arial" w:cs="Arial"/>
          <w:sz w:val="22"/>
          <w:szCs w:val="18"/>
        </w:rPr>
        <w:t>J software.</w:t>
      </w:r>
      <w:r w:rsidRPr="00397875">
        <w:rPr>
          <w:rFonts w:ascii="Arial" w:hAnsi="Arial" w:cs="Arial"/>
          <w:color w:val="FF0000"/>
          <w:sz w:val="22"/>
          <w:szCs w:val="18"/>
        </w:rPr>
        <w:t xml:space="preserve"> </w:t>
      </w:r>
    </w:p>
    <w:p w14:paraId="14E8939E" w14:textId="3BF3F6E7" w:rsidR="008E61F5" w:rsidRDefault="008E61F5" w:rsidP="008E61F5">
      <w:r>
        <w:rPr>
          <w:i/>
          <w:iCs/>
          <w:lang w:eastAsia="de-DE"/>
        </w:rPr>
        <w:t xml:space="preserve">Click-CLEM Experiment. </w:t>
      </w:r>
      <w:r w:rsidRPr="000C519E">
        <w:t xml:space="preserve">For the click-CLEM experiment, HT22 cells were grown in 100 mm dishes to confluency. Cells were treated with </w:t>
      </w:r>
      <w:r>
        <w:t>5</w:t>
      </w:r>
      <w:r w:rsidRPr="000C519E">
        <w:t xml:space="preserve"> µM </w:t>
      </w:r>
      <w:r>
        <w:t>CBN-P</w:t>
      </w:r>
      <w:r w:rsidRPr="000C519E">
        <w:t xml:space="preserve">or 1 µM DMSO for 30 min at 37 °C. Afterwards, cells were rinsed twice with PBS, then scraped into 500 µL PBS. After centrifugation (1100 rpm, 4 min), the supernatant was removed, and the cell pellet was resuspended in 4 % PFA + 0.05 % glutaraldehyde in PBS and fixed for 15 min at 37 °C with shaking. Cells were then permeabilized with 0.5% Triton X-100 in PBS at room temperature for 15 min with shaking. </w:t>
      </w:r>
      <w:proofErr w:type="spellStart"/>
      <w:r w:rsidRPr="000C519E">
        <w:t>CuAAC</w:t>
      </w:r>
      <w:proofErr w:type="spellEnd"/>
      <w:r w:rsidRPr="000C519E">
        <w:t xml:space="preserve"> was performed on a cell suspension with the Click-</w:t>
      </w:r>
      <w:proofErr w:type="spellStart"/>
      <w:r w:rsidRPr="000C519E">
        <w:t>iT</w:t>
      </w:r>
      <w:proofErr w:type="spellEnd"/>
      <w:r w:rsidRPr="000C519E">
        <w:t xml:space="preserve">™ Plus Alexa Fluor™ 488 </w:t>
      </w:r>
      <w:proofErr w:type="spellStart"/>
      <w:r w:rsidRPr="000C519E">
        <w:t>Picolyl</w:t>
      </w:r>
      <w:proofErr w:type="spellEnd"/>
      <w:r w:rsidRPr="000C519E">
        <w:t xml:space="preserve"> </w:t>
      </w:r>
      <w:proofErr w:type="spellStart"/>
      <w:r w:rsidRPr="000C519E">
        <w:t>Azide</w:t>
      </w:r>
      <w:proofErr w:type="spellEnd"/>
      <w:r w:rsidRPr="000C519E">
        <w:t xml:space="preserve"> Toolkit (Invitrogen, Carlsbad, CA, USA) according to the manufacturer’s procedure with 5 µM AF488. Afterwards, the cellular pellet was washed 4 x with PBS, then 4 % PFA + 0.05 % glutaraldehyde in PBS were added. After centrifugation (13500 rpm, 5 min), the cellular pellet was fixed overnight at 4 °C in the dark. The next day, the pellet was washed 3 x with cold PBS and incubated in ammonium chloride (50 mM ammonium chloride in PBS) for 15 min. Following several washes in water, the samples were embedded in LR White resin according to the following Progressive Lowering of Temperature (PLT) protocol. The initial dehydration step of 30% ethanol in water happens on ice (2 × 15 min), then the following steps (50%, 70% (with 0.2% uranyl acetate), 90% (with 0.2% uranyl acetate) and 100% ethanol; 2 times 30 min each) were performed at -20 °C. A mixture of 100% ethanol and LR White (1:1) was incubated overnight and resin infiltration was performed within 24 h, with washes after 1 h, 4 h, 20 h and 24 h at 4 °C. The resin was polymerized at 42 °C for 3 days. 100 nm sections were produced using a special diamond knife with a boat large enough to accommodate glass slides (</w:t>
      </w:r>
      <w:proofErr w:type="spellStart"/>
      <w:r w:rsidRPr="000C519E">
        <w:t>histo</w:t>
      </w:r>
      <w:proofErr w:type="spellEnd"/>
      <w:r w:rsidRPr="000C519E">
        <w:t xml:space="preserve"> Jumbo diamond knife, </w:t>
      </w:r>
      <w:proofErr w:type="spellStart"/>
      <w:r w:rsidRPr="000C519E">
        <w:t>DiATOME</w:t>
      </w:r>
      <w:proofErr w:type="spellEnd"/>
      <w:r w:rsidRPr="000C519E">
        <w:t>). Slides were submerged in the boat before sectioning</w:t>
      </w:r>
      <w:r w:rsidR="00211365">
        <w:t>.</w:t>
      </w:r>
      <w:sdt>
        <w:sdtPr>
          <w:alias w:val="To edit, see citavi.com/edit"/>
          <w:tag w:val="CitaviPlaceholder#535e9c99-a3cd-4ae8-be92-53914e6a5322"/>
          <w:id w:val="871346249"/>
          <w:placeholder>
            <w:docPart w:val="DefaultPlaceholder_-1854013440"/>
          </w:placeholder>
        </w:sdtPr>
        <w:sdtEndPr/>
        <w:sdtContent>
          <w:r w:rsidR="00211365">
            <w:fldChar w:fldCharType="begin"/>
          </w:r>
          <w:r w:rsidR="00F146D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OTAxMjVmLTcwODctNDQ3Zi05NmI1LWE2NjM0OWExOWY2NiIsIlJhbmdlTGVuZ3RoIjozLCJSZWZlcmVuY2VJZCI6IjQ0YTY4YWVlLWQzM2QtNDdhYi04NDJmLTdmNjRlYzgzM2Ri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xNi9icy5tY2IuMjAxNy4wMy4wMDQiLCJVcmlTdHJpbmciOiJodHRwczovL2RvaS5vcmcvMTAuMTAxNi9icy5tY2IuMjAxNy4wMy4wMDQ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2YS1zIiwiQ3JlYXRlZE9uIjoiMjAyMy0wMi0wOFQxNjo1MjozMiIsIk1vZGlmaWVkQnkiOiJfRXZhLXMiLCJJZCI6IjJlNDEyMmVmLTM1YmYtNDljOC04NTJkLTE2MmQxNDA4OTljOCIsIk1vZGlmaWVkT24iOiIyMDIzLTAyLTA4VDE2OjUyOjMy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jg1Mjg2MzQiLCJVcmlTdHJpbmciOiJodHRwOi8vd3d3Lm5jYmkubmxtLm5paC5nb3YvcHVibWVkLzI4NTI4NjM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}</w:instrText>
          </w:r>
          <w:r w:rsidR="00211365">
            <w:fldChar w:fldCharType="separate"/>
          </w:r>
          <w:r w:rsidR="00F146D5" w:rsidRPr="00F146D5">
            <w:t>[3]</w:t>
          </w:r>
          <w:r w:rsidR="00211365">
            <w:fldChar w:fldCharType="end"/>
          </w:r>
        </w:sdtContent>
      </w:sdt>
      <w:r w:rsidRPr="000C519E">
        <w:t xml:space="preserve"> Then the desired number of sections was cut without interruption. Ultra-thin sections were stained with Methyl Green (1:10000) for 30 min</w:t>
      </w:r>
      <w:sdt>
        <w:sdtPr>
          <w:alias w:val="To edit, see citavi.com/edit"/>
          <w:tag w:val="CitaviPlaceholder#14a22051-c470-4dd2-94d2-32c15ac0c1b7"/>
          <w:id w:val="105014253"/>
          <w:placeholder>
            <w:docPart w:val="DefaultPlaceholder_-1854013440"/>
          </w:placeholder>
        </w:sdtPr>
        <w:sdtEndPr/>
        <w:sdtContent>
          <w:r w:rsidR="00130424">
            <w:fldChar w:fldCharType="begin"/>
          </w:r>
          <w:r w:rsidR="00F146D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NmRjZjk3LWIwNWYtNGExOC1hMGZhLTM2YThmN2Y5NWIyOCIsIlJhbmdlTGVuZ3RoIjozLCJSZWZlcmVuY2VJZCI6IjZiNWZmMzFjLTUwNDctNDJlYy1hMzNhLTZiNDhjM2FlMDBjZS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wMDQxOC0wMTQtMTIxNS0wIiwiVXJpU3RyaW5nIjoiaHR0cHM6Ly9kb2kub3JnLzEwLjEwMDcvczAwNDE4LTAxNC0xMjE1LT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2YS1zIiwiQ3JlYXRlZE9uIjoiMjAyNS0wMi0xMFQxMzowMjo1NiIsIk1vZGlmaWVkQnkiOiJfRXZhLXMiLCJJZCI6IjAxNjk1NWZmLTQ3ZmYtNDI0OS1hMDg3LTcyMzk4MmUyOWViYSIsIk1vZGlmaWVkT24iOiIyMDI1LTAyLTEwVDEzOjAyOjU2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MjQ2NzE0OTciLCJVcmlTdHJpbmciOiJodHRwOi8vd3d3Lm5jYmkubmxtLm5paC5nb3YvcHVibWVkLzI0NjcxNDk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}</w:instrText>
          </w:r>
          <w:r w:rsidR="00130424">
            <w:fldChar w:fldCharType="separate"/>
          </w:r>
          <w:r w:rsidR="00F146D5" w:rsidRPr="00F146D5">
            <w:t>[4]</w:t>
          </w:r>
          <w:r w:rsidR="00130424">
            <w:fldChar w:fldCharType="end"/>
          </w:r>
        </w:sdtContent>
      </w:sdt>
      <w:r w:rsidRPr="000C519E">
        <w:t xml:space="preserve"> rinsed off and mounted in </w:t>
      </w:r>
      <w:proofErr w:type="spellStart"/>
      <w:r w:rsidRPr="000C519E">
        <w:t>Mowiol</w:t>
      </w:r>
      <w:proofErr w:type="spellEnd"/>
      <w:r w:rsidRPr="000C519E">
        <w:t xml:space="preserve"> and high precision coverslips. </w:t>
      </w:r>
      <w:bookmarkStart w:id="6" w:name="_Hlk147909798"/>
      <w:r w:rsidRPr="000C519E">
        <w:t xml:space="preserve">Fluorescence images were acquired using an ELYRA S.1 super-resolution structured illumination microscope (Zeiss) and channel </w:t>
      </w:r>
      <w:r w:rsidRPr="000C519E">
        <w:lastRenderedPageBreak/>
        <w:t xml:space="preserve">alignment was performed using </w:t>
      </w:r>
      <w:proofErr w:type="spellStart"/>
      <w:r w:rsidRPr="000C519E">
        <w:t>TetraSpeck</w:t>
      </w:r>
      <w:r w:rsidRPr="000C519E">
        <w:rPr>
          <w:vertAlign w:val="superscript"/>
        </w:rPr>
        <w:t>TM</w:t>
      </w:r>
      <w:proofErr w:type="spellEnd"/>
      <w:r w:rsidRPr="000C519E">
        <w:t xml:space="preserve"> fluorescent beads. </w:t>
      </w:r>
      <w:bookmarkEnd w:id="6"/>
      <w:r w:rsidRPr="000C519E">
        <w:t>The samples were then processed for imaging in the SEM by removing the coverslip, washing off the mounting medium and contrasting with heavy metals as follows: the sections are first incubated in 2.5% uranyl acetate in ethanol for 15 min and in 50% Reynolds’ lead citrate in H</w:t>
      </w:r>
      <w:r w:rsidRPr="000C519E">
        <w:rPr>
          <w:vertAlign w:val="subscript"/>
        </w:rPr>
        <w:t>2</w:t>
      </w:r>
      <w:r w:rsidRPr="000C519E">
        <w:t>O for 10 min.</w:t>
      </w:r>
      <w:sdt>
        <w:sdtPr>
          <w:alias w:val="To edit, see citavi.com/edit"/>
          <w:tag w:val="CitaviPlaceholder#a2c0559d-98a8-4e95-993d-3f91093af740"/>
          <w:id w:val="1281223284"/>
          <w:placeholder>
            <w:docPart w:val="DefaultPlaceholder_-1854013440"/>
          </w:placeholder>
        </w:sdtPr>
        <w:sdtEndPr/>
        <w:sdtContent>
          <w:r w:rsidR="00211365">
            <w:fldChar w:fldCharType="begin"/>
          </w:r>
          <w:r w:rsidR="00F146D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ZDZhM2Q4LTdhMTAtNDkxZC05ZGU0LTU1N2YyNTc2MGM2ZSIsIlJhbmdlTGVuZ3RoIjozLCJSZWZlcmVuY2VJZCI6IjA2YWY4MGVlLWJiNDMtNGY1MS1iY2YzLThhNTEwYmM0ZDkyNS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M5ODY0MjIiLCJVcmlTdHJpbmciOiJodHRwOi8vd3d3Lm5jYmkubmxtLm5paC5nb3YvcHVibWVkLzEzOTg2NDI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FdmEtcyIsIkNyZWF0ZWRPbiI6IjIwMjUtMDEtMTVUMTI6Mzg6NTYiLCJNb2RpZmllZEJ5IjoiX0V2YS1zIiwiSWQiOiJjNWE1NGQ0MS1iY2MxLTRiNTYtYjcxZC1kN2FiMGI4YWEwYTEiLCJNb2RpZmllZE9uIjoiMjAyNS0wMS0xNVQxMjozODo1Ni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ODMvamNiLjE3LjEuMjA4IiwiVXJpU3RyaW5nIjoiaHR0cHM6Ly9kb2kub3JnLzEwLjEwODMvamNiLjE3LjEuMjA4L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}</w:instrText>
          </w:r>
          <w:r w:rsidR="00211365">
            <w:fldChar w:fldCharType="separate"/>
          </w:r>
          <w:r w:rsidR="00F146D5" w:rsidRPr="00F146D5">
            <w:t>[5]</w:t>
          </w:r>
          <w:r w:rsidR="00211365">
            <w:fldChar w:fldCharType="end"/>
          </w:r>
        </w:sdtContent>
      </w:sdt>
      <w:r w:rsidRPr="000C519E">
        <w:t xml:space="preserve"> Carbon coating was performed with the Compact Coating Unit CCU-010 (</w:t>
      </w:r>
      <w:proofErr w:type="spellStart"/>
      <w:r w:rsidRPr="000C519E">
        <w:t>Safematic</w:t>
      </w:r>
      <w:proofErr w:type="spellEnd"/>
      <w:r w:rsidRPr="000C519E">
        <w:t xml:space="preserve">, Bad </w:t>
      </w:r>
      <w:proofErr w:type="spellStart"/>
      <w:r w:rsidRPr="000C519E">
        <w:t>Ragaz</w:t>
      </w:r>
      <w:proofErr w:type="spellEnd"/>
      <w:r w:rsidRPr="000C519E">
        <w:t xml:space="preserve">, Switzerland) resulting in a ca. </w:t>
      </w:r>
      <w:r w:rsidR="00130424">
        <w:t>6</w:t>
      </w:r>
      <w:r w:rsidRPr="000C519E">
        <w:t xml:space="preserve"> nm coating. Images were taken with the JSM-7500F scanning electron microscope (JEOL Germany, GmbH, Freising, Germany). Registration of the fluorescence and electron microscopy images was accomplished with Inkscape 0.91 (Inkscape Community) using the heterochromatin pattern as an intrinsic landmark in both channels. For an unbiased correlation the channel of interest (AF488 signal) was hidden and only the DNA signal (Methyl Green) was used. After the correlation the channel of interest was revealed, and all channels could be merged. More details on the procedure can be found in Markert </w:t>
      </w:r>
      <w:r w:rsidRPr="000C519E">
        <w:rPr>
          <w:i/>
        </w:rPr>
        <w:t>et al.</w:t>
      </w:r>
      <w:r w:rsidRPr="000C519E">
        <w:t>.</w:t>
      </w:r>
      <w:sdt>
        <w:sdtPr>
          <w:alias w:val="To edit, see citavi.com/edit"/>
          <w:tag w:val="CitaviPlaceholder#f4376856-9f1f-46bd-a756-06f227b6ba86"/>
          <w:id w:val="-1061398910"/>
          <w:placeholder>
            <w:docPart w:val="DefaultPlaceholder_-1854013440"/>
          </w:placeholder>
        </w:sdtPr>
        <w:sdtEndPr/>
        <w:sdtContent>
          <w:r w:rsidR="00211365">
            <w:fldChar w:fldCharType="begin"/>
          </w:r>
          <w:r w:rsidR="00F146D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2OGMwYjU2LTAwYTAtNGU3My1iMjZmLTkyZDA5ZGMwZDUwOSIsIlJhbmdlTGVuZ3RoIjozLCJSZWZlcmVuY2VJZCI6IjQ0YTY4YWVlLWQzM2QtNDdhYi04NDJmLTdmNjRlYzgzM2Ri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xNi9icy5tY2IuMjAxNy4wMy4wMDQiLCJVcmlTdHJpbmciOiJodHRwczovL2RvaS5vcmcvMTAuMTAxNi9icy5tY2IuMjAxNy4wMy4wMDQ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2YS1zIiwiQ3JlYXRlZE9uIjoiMjAyMy0wMi0wOFQxNjo1MjozMiIsIk1vZGlmaWVkQnkiOiJfRXZhLXMiLCJJZCI6IjJlNDEyMmVmLTM1YmYtNDljOC04NTJkLTE2MmQxNDA4OTljOCIsIk1vZGlmaWVkT24iOiIyMDIzLTAyLTA4VDE2OjUyOjMy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jg1Mjg2MzQiLCJVcmlTdHJpbmciOiJodHRwOi8vd3d3Lm5jYmkubmxtLm5paC5nb3YvcHVibWVkLzI4NTI4NjM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}</w:instrText>
          </w:r>
          <w:r w:rsidR="00211365">
            <w:fldChar w:fldCharType="separate"/>
          </w:r>
          <w:r w:rsidR="00F146D5" w:rsidRPr="00F146D5">
            <w:t>[3]</w:t>
          </w:r>
          <w:r w:rsidR="00211365">
            <w:fldChar w:fldCharType="end"/>
          </w:r>
        </w:sdtContent>
      </w:sdt>
    </w:p>
    <w:p w14:paraId="38964BA5" w14:textId="77777777" w:rsidR="00825EA5" w:rsidRDefault="00825EA5" w:rsidP="008E61F5"/>
    <w:p w14:paraId="095C3E2F" w14:textId="32CA4873" w:rsidR="00BB7049" w:rsidRPr="00BB7049" w:rsidRDefault="00825EA5" w:rsidP="00825EA5">
      <w:pPr>
        <w:rPr>
          <w:sz w:val="24"/>
          <w:szCs w:val="24"/>
          <w:lang w:eastAsia="de-DE"/>
        </w:rPr>
      </w:pPr>
      <w:proofErr w:type="spellStart"/>
      <w:r w:rsidRPr="00825EA5">
        <w:rPr>
          <w:sz w:val="24"/>
          <w:szCs w:val="24"/>
          <w:lang w:eastAsia="de-DE"/>
        </w:rPr>
        <w:t>CuAAC</w:t>
      </w:r>
      <w:proofErr w:type="spellEnd"/>
      <w:r w:rsidRPr="00825EA5">
        <w:rPr>
          <w:sz w:val="24"/>
          <w:szCs w:val="24"/>
          <w:lang w:eastAsia="de-DE"/>
        </w:rPr>
        <w:t xml:space="preserve"> with Cy3-Azide </w:t>
      </w:r>
    </w:p>
    <w:p w14:paraId="654505D7" w14:textId="7B47B79F" w:rsidR="00825EA5" w:rsidRPr="00997F52" w:rsidRDefault="00825EA5" w:rsidP="00825EA5">
      <w:pPr>
        <w:rPr>
          <w:szCs w:val="18"/>
        </w:rPr>
      </w:pPr>
      <w:r>
        <w:rPr>
          <w:rFonts w:cs="Arial"/>
          <w:lang w:eastAsia="de-DE"/>
        </w:rPr>
        <w:t>2</w:t>
      </w:r>
      <w:r w:rsidRPr="00825EA5">
        <w:rPr>
          <w:rFonts w:cs="Arial"/>
          <w:lang w:eastAsia="de-DE"/>
        </w:rPr>
        <w:t>×10</w:t>
      </w:r>
      <w:r w:rsidRPr="00825EA5">
        <w:rPr>
          <w:rFonts w:cs="Arial"/>
          <w:vertAlign w:val="superscript"/>
          <w:lang w:eastAsia="de-DE"/>
        </w:rPr>
        <w:t>5</w:t>
      </w:r>
      <w:r w:rsidRPr="00825EA5">
        <w:rPr>
          <w:rFonts w:cs="Arial"/>
          <w:lang w:eastAsia="de-DE"/>
        </w:rPr>
        <w:t xml:space="preserve"> Cells</w:t>
      </w:r>
      <w:r>
        <w:rPr>
          <w:rFonts w:cs="Arial"/>
          <w:lang w:eastAsia="de-DE"/>
        </w:rPr>
        <w:t xml:space="preserve"> </w:t>
      </w:r>
      <w:r w:rsidRPr="00825EA5">
        <w:rPr>
          <w:rFonts w:cs="Arial"/>
          <w:lang w:eastAsia="de-DE"/>
        </w:rPr>
        <w:t>were</w:t>
      </w:r>
      <w:r>
        <w:rPr>
          <w:rFonts w:cs="Arial"/>
          <w:lang w:eastAsia="de-DE"/>
        </w:rPr>
        <w:t xml:space="preserve"> </w:t>
      </w:r>
      <w:r w:rsidRPr="00825EA5">
        <w:rPr>
          <w:rFonts w:cs="Arial"/>
          <w:lang w:eastAsia="de-DE"/>
        </w:rPr>
        <w:t xml:space="preserve">grown </w:t>
      </w:r>
      <w:r>
        <w:rPr>
          <w:rFonts w:cs="Arial"/>
          <w:lang w:eastAsia="de-DE"/>
        </w:rPr>
        <w:t xml:space="preserve">in 60 mm dishes </w:t>
      </w:r>
      <w:r w:rsidRPr="00825EA5">
        <w:rPr>
          <w:rFonts w:cs="Arial"/>
          <w:lang w:eastAsia="de-DE"/>
        </w:rPr>
        <w:t>overnight</w:t>
      </w:r>
      <w:r>
        <w:rPr>
          <w:rFonts w:cs="Arial"/>
          <w:lang w:eastAsia="de-DE"/>
        </w:rPr>
        <w:t xml:space="preserve">. </w:t>
      </w:r>
      <w:r>
        <w:rPr>
          <w:szCs w:val="18"/>
        </w:rPr>
        <w:t>Cells were pre-treated with</w:t>
      </w:r>
      <w:r w:rsidRPr="00B428A1">
        <w:rPr>
          <w:szCs w:val="18"/>
        </w:rPr>
        <w:t xml:space="preserve"> </w:t>
      </w:r>
      <w:r>
        <w:rPr>
          <w:szCs w:val="18"/>
        </w:rPr>
        <w:t>CBN at the indicated concentration for 1 h. CBN-P</w:t>
      </w:r>
      <w:r w:rsidRPr="00B428A1">
        <w:rPr>
          <w:szCs w:val="18"/>
        </w:rPr>
        <w:t xml:space="preserve"> or DMSO</w:t>
      </w:r>
      <w:r>
        <w:rPr>
          <w:szCs w:val="18"/>
        </w:rPr>
        <w:t xml:space="preserve"> were</w:t>
      </w:r>
      <w:r w:rsidRPr="00B428A1">
        <w:rPr>
          <w:szCs w:val="18"/>
        </w:rPr>
        <w:t xml:space="preserve"> added </w:t>
      </w:r>
      <w:r>
        <w:rPr>
          <w:szCs w:val="18"/>
        </w:rPr>
        <w:t xml:space="preserve">at the indicated concentration </w:t>
      </w:r>
      <w:r w:rsidRPr="00B428A1">
        <w:rPr>
          <w:szCs w:val="18"/>
        </w:rPr>
        <w:t xml:space="preserve">and incubated for </w:t>
      </w:r>
      <w:r>
        <w:rPr>
          <w:szCs w:val="18"/>
        </w:rPr>
        <w:t>1</w:t>
      </w:r>
      <w:r w:rsidRPr="00B428A1">
        <w:rPr>
          <w:szCs w:val="18"/>
        </w:rPr>
        <w:t xml:space="preserve"> h</w:t>
      </w:r>
      <w:r>
        <w:rPr>
          <w:szCs w:val="18"/>
        </w:rPr>
        <w:t>, 2 h, or 4 h</w:t>
      </w:r>
      <w:r w:rsidRPr="00B428A1">
        <w:rPr>
          <w:szCs w:val="18"/>
        </w:rPr>
        <w:t>. The cells were</w:t>
      </w:r>
      <w:r>
        <w:rPr>
          <w:szCs w:val="18"/>
        </w:rPr>
        <w:t xml:space="preserve"> </w:t>
      </w:r>
      <w:r w:rsidRPr="00B428A1">
        <w:rPr>
          <w:szCs w:val="18"/>
        </w:rPr>
        <w:t>washed with ice-cold PBS</w:t>
      </w:r>
      <w:r>
        <w:rPr>
          <w:szCs w:val="18"/>
        </w:rPr>
        <w:t xml:space="preserve"> and irradiated with 365 nm for 30 min on ice. Cells were then</w:t>
      </w:r>
      <w:r w:rsidRPr="00B428A1">
        <w:rPr>
          <w:szCs w:val="18"/>
        </w:rPr>
        <w:t xml:space="preserve"> scraped into </w:t>
      </w:r>
      <w:r>
        <w:rPr>
          <w:szCs w:val="18"/>
        </w:rPr>
        <w:t>6</w:t>
      </w:r>
      <w:r w:rsidRPr="00B428A1">
        <w:rPr>
          <w:szCs w:val="18"/>
        </w:rPr>
        <w:t xml:space="preserve">0 </w:t>
      </w:r>
      <w:r w:rsidRPr="00B428A1">
        <w:rPr>
          <w:szCs w:val="18"/>
          <w:lang w:val="de-DE"/>
        </w:rPr>
        <w:t>μ</w:t>
      </w:r>
      <w:r w:rsidRPr="00B428A1">
        <w:rPr>
          <w:szCs w:val="18"/>
        </w:rPr>
        <w:t>L of lysis buffer</w:t>
      </w:r>
      <w:r>
        <w:rPr>
          <w:szCs w:val="18"/>
        </w:rPr>
        <w:t>, sonicated for 10s,</w:t>
      </w:r>
      <w:r w:rsidRPr="00B428A1">
        <w:rPr>
          <w:szCs w:val="18"/>
        </w:rPr>
        <w:t xml:space="preserve"> centrifuged at 14 000 rpm for </w:t>
      </w:r>
      <w:r>
        <w:rPr>
          <w:szCs w:val="18"/>
        </w:rPr>
        <w:t>4</w:t>
      </w:r>
      <w:r w:rsidRPr="00B428A1">
        <w:rPr>
          <w:szCs w:val="18"/>
        </w:rPr>
        <w:t>0 min</w:t>
      </w:r>
      <w:r>
        <w:rPr>
          <w:szCs w:val="18"/>
        </w:rPr>
        <w:t xml:space="preserve"> </w:t>
      </w:r>
      <w:r w:rsidRPr="00B428A1">
        <w:rPr>
          <w:szCs w:val="18"/>
        </w:rPr>
        <w:t>at 4 °C to pellet cellular debris. The supernatant was transferred to</w:t>
      </w:r>
      <w:r>
        <w:rPr>
          <w:szCs w:val="18"/>
        </w:rPr>
        <w:t xml:space="preserve"> </w:t>
      </w:r>
      <w:r w:rsidRPr="00B428A1">
        <w:rPr>
          <w:szCs w:val="18"/>
        </w:rPr>
        <w:t>fresh Eppendorf tubes, and the protein concentration was determined</w:t>
      </w:r>
      <w:r>
        <w:rPr>
          <w:szCs w:val="18"/>
        </w:rPr>
        <w:t xml:space="preserve"> </w:t>
      </w:r>
      <w:r w:rsidRPr="00B428A1">
        <w:rPr>
          <w:szCs w:val="18"/>
        </w:rPr>
        <w:t>by the bicinchoninic acid method (Pierce).</w:t>
      </w:r>
      <w:r>
        <w:rPr>
          <w:szCs w:val="18"/>
        </w:rPr>
        <w:t xml:space="preserve"> </w:t>
      </w:r>
      <w:r w:rsidRPr="00825EA5">
        <w:rPr>
          <w:rFonts w:cs="Arial"/>
          <w:lang w:eastAsia="de-DE"/>
        </w:rPr>
        <w:t xml:space="preserve">The </w:t>
      </w:r>
      <w:proofErr w:type="spellStart"/>
      <w:r w:rsidRPr="00825EA5">
        <w:rPr>
          <w:rFonts w:cs="Arial"/>
          <w:lang w:eastAsia="de-DE"/>
        </w:rPr>
        <w:t>CuAAC</w:t>
      </w:r>
      <w:proofErr w:type="spellEnd"/>
      <w:r w:rsidRPr="00825EA5">
        <w:rPr>
          <w:rFonts w:cs="Arial"/>
          <w:lang w:eastAsia="de-DE"/>
        </w:rPr>
        <w:t xml:space="preserve"> reaction</w:t>
      </w:r>
      <w:r>
        <w:rPr>
          <w:rFonts w:cs="Arial"/>
          <w:lang w:eastAsia="de-DE"/>
        </w:rPr>
        <w:t xml:space="preserve"> </w:t>
      </w:r>
      <w:r w:rsidRPr="00825EA5">
        <w:rPr>
          <w:rFonts w:cs="Arial"/>
          <w:lang w:eastAsia="de-DE"/>
        </w:rPr>
        <w:t xml:space="preserve">was performed in a final volume of 120 </w:t>
      </w:r>
      <w:r w:rsidRPr="00825EA5">
        <w:rPr>
          <w:rFonts w:cs="Arial"/>
          <w:lang w:val="de-DE" w:eastAsia="de-DE"/>
        </w:rPr>
        <w:t>μ</w:t>
      </w:r>
      <w:r w:rsidRPr="00825EA5">
        <w:rPr>
          <w:rFonts w:cs="Arial"/>
          <w:lang w:eastAsia="de-DE"/>
        </w:rPr>
        <w:t xml:space="preserve">L. Therefore, 100 </w:t>
      </w:r>
      <w:r w:rsidRPr="00825EA5">
        <w:rPr>
          <w:rFonts w:cs="Arial"/>
          <w:lang w:val="de-DE" w:eastAsia="de-DE"/>
        </w:rPr>
        <w:t>μ</w:t>
      </w:r>
      <w:r w:rsidRPr="00825EA5">
        <w:rPr>
          <w:rFonts w:cs="Arial"/>
          <w:lang w:eastAsia="de-DE"/>
        </w:rPr>
        <w:t>g of</w:t>
      </w:r>
      <w:r>
        <w:rPr>
          <w:szCs w:val="18"/>
        </w:rPr>
        <w:t xml:space="preserve"> </w:t>
      </w:r>
      <w:r w:rsidRPr="00825EA5">
        <w:rPr>
          <w:rFonts w:cs="Arial"/>
          <w:lang w:eastAsia="de-DE"/>
        </w:rPr>
        <w:t>protein were adjusted to the appropriate volume with PBS, and 20</w:t>
      </w:r>
      <w:r>
        <w:rPr>
          <w:szCs w:val="18"/>
        </w:rPr>
        <w:t> </w:t>
      </w:r>
      <w:r w:rsidRPr="00825EA5">
        <w:rPr>
          <w:rFonts w:cs="Arial"/>
          <w:lang w:val="de-DE" w:eastAsia="de-DE"/>
        </w:rPr>
        <w:t>μ</w:t>
      </w:r>
      <w:r w:rsidRPr="00825EA5">
        <w:rPr>
          <w:rFonts w:cs="Arial"/>
          <w:lang w:eastAsia="de-DE"/>
        </w:rPr>
        <w:t>M Cy3-azide was added followed by freshly prepared tris(2-carboxyethyl)phosphine hydrochloride (TCEP) (1 mM final</w:t>
      </w:r>
      <w:r>
        <w:rPr>
          <w:szCs w:val="18"/>
        </w:rPr>
        <w:t xml:space="preserve"> </w:t>
      </w:r>
      <w:r w:rsidRPr="00825EA5">
        <w:rPr>
          <w:rFonts w:cs="Arial"/>
          <w:lang w:eastAsia="de-DE"/>
        </w:rPr>
        <w:t>concentration), tris[(1-benzyl-1H-1,2,3-triazol-4-yl)methylamine</w:t>
      </w:r>
      <w:r>
        <w:rPr>
          <w:szCs w:val="18"/>
        </w:rPr>
        <w:t xml:space="preserve"> </w:t>
      </w:r>
      <w:r w:rsidRPr="00825EA5">
        <w:rPr>
          <w:rFonts w:cs="Arial"/>
          <w:lang w:eastAsia="de-DE"/>
        </w:rPr>
        <w:t>(TBTA) (0.1 mM final concentration), and copper sulfate (1 mM</w:t>
      </w:r>
      <w:r>
        <w:rPr>
          <w:szCs w:val="18"/>
        </w:rPr>
        <w:t xml:space="preserve"> </w:t>
      </w:r>
      <w:r w:rsidRPr="00825EA5">
        <w:rPr>
          <w:rFonts w:cs="Arial"/>
          <w:lang w:eastAsia="de-DE"/>
        </w:rPr>
        <w:t>final concentration). The mixture was vortexed and incubated rotating</w:t>
      </w:r>
      <w:r>
        <w:rPr>
          <w:szCs w:val="18"/>
        </w:rPr>
        <w:t xml:space="preserve"> </w:t>
      </w:r>
      <w:r w:rsidRPr="00825EA5">
        <w:rPr>
          <w:rFonts w:cs="Arial"/>
          <w:lang w:eastAsia="de-DE"/>
        </w:rPr>
        <w:t xml:space="preserve">at room temperature for 1 h </w:t>
      </w:r>
      <w:r>
        <w:rPr>
          <w:rFonts w:cs="Arial"/>
          <w:lang w:eastAsia="de-DE"/>
        </w:rPr>
        <w:t xml:space="preserve">in the dark </w:t>
      </w:r>
      <w:r w:rsidRPr="00825EA5">
        <w:rPr>
          <w:rFonts w:cs="Arial"/>
          <w:lang w:eastAsia="de-DE"/>
        </w:rPr>
        <w:t>after which the reaction was quenched by</w:t>
      </w:r>
      <w:r>
        <w:rPr>
          <w:szCs w:val="18"/>
        </w:rPr>
        <w:t xml:space="preserve"> </w:t>
      </w:r>
      <w:r w:rsidRPr="00825EA5">
        <w:rPr>
          <w:rFonts w:cs="Arial"/>
          <w:lang w:eastAsia="de-DE"/>
        </w:rPr>
        <w:t xml:space="preserve">the addition of 120 </w:t>
      </w:r>
      <w:r w:rsidRPr="00825EA5">
        <w:rPr>
          <w:rFonts w:cs="Arial"/>
          <w:lang w:val="de-DE" w:eastAsia="de-DE"/>
        </w:rPr>
        <w:t>μ</w:t>
      </w:r>
      <w:r w:rsidRPr="00825EA5">
        <w:rPr>
          <w:rFonts w:cs="Arial"/>
          <w:lang w:eastAsia="de-DE"/>
        </w:rPr>
        <w:t xml:space="preserve">L of 5X sample buffer. </w:t>
      </w:r>
      <w:r w:rsidR="00997F52">
        <w:rPr>
          <w:rFonts w:cs="Arial"/>
          <w:lang w:eastAsia="de-DE"/>
        </w:rPr>
        <w:t xml:space="preserve">Samples were sonicated for 5 s and boiled for 5 min. Then, the </w:t>
      </w:r>
      <w:r w:rsidRPr="00825EA5">
        <w:rPr>
          <w:rFonts w:cs="Arial"/>
          <w:lang w:eastAsia="de-DE"/>
        </w:rPr>
        <w:t>samples were</w:t>
      </w:r>
      <w:r>
        <w:rPr>
          <w:szCs w:val="18"/>
        </w:rPr>
        <w:t xml:space="preserve"> </w:t>
      </w:r>
      <w:r w:rsidRPr="00825EA5">
        <w:rPr>
          <w:rFonts w:cs="Arial"/>
          <w:lang w:eastAsia="de-DE"/>
        </w:rPr>
        <w:t>submitted to SDS−PAGE, transferred to a nitrocellulose membrane,</w:t>
      </w:r>
      <w:r w:rsidR="00997F52">
        <w:rPr>
          <w:szCs w:val="18"/>
        </w:rPr>
        <w:t xml:space="preserve"> </w:t>
      </w:r>
      <w:r w:rsidRPr="00825EA5">
        <w:rPr>
          <w:rFonts w:cs="Arial"/>
          <w:lang w:eastAsia="de-DE"/>
        </w:rPr>
        <w:t>and examined according to the Western blot protocol described above</w:t>
      </w:r>
      <w:r w:rsidR="00997F52">
        <w:rPr>
          <w:szCs w:val="18"/>
        </w:rPr>
        <w:t xml:space="preserve"> </w:t>
      </w:r>
      <w:r w:rsidR="00997F52">
        <w:rPr>
          <w:rFonts w:cs="Arial"/>
          <w:lang w:eastAsia="de-DE"/>
        </w:rPr>
        <w:t xml:space="preserve">using fluorescence analysis for Cy3-signal detection (555 nm/566 nm).  </w:t>
      </w:r>
    </w:p>
    <w:p w14:paraId="680E8193" w14:textId="77777777" w:rsidR="00392DC0" w:rsidRDefault="00392DC0" w:rsidP="00392DC0">
      <w:pPr>
        <w:pStyle w:val="BGKeywords"/>
        <w:spacing w:after="0" w:line="360" w:lineRule="auto"/>
        <w:rPr>
          <w:rFonts w:ascii="Arial" w:hAnsi="Arial" w:cs="Arial"/>
          <w:color w:val="FF0000"/>
          <w:sz w:val="22"/>
          <w:szCs w:val="18"/>
        </w:rPr>
      </w:pPr>
    </w:p>
    <w:p w14:paraId="0F8DCBF5" w14:textId="77777777" w:rsidR="00392DC0" w:rsidRPr="00392DC0" w:rsidRDefault="00392DC0" w:rsidP="00392DC0">
      <w:pPr>
        <w:pStyle w:val="BGKeywords"/>
        <w:spacing w:after="0" w:line="360" w:lineRule="auto"/>
        <w:rPr>
          <w:rFonts w:ascii="Arial" w:hAnsi="Arial"/>
        </w:rPr>
      </w:pPr>
      <w:proofErr w:type="spellStart"/>
      <w:r w:rsidRPr="00392DC0">
        <w:rPr>
          <w:rFonts w:ascii="Arial" w:hAnsi="Arial"/>
        </w:rPr>
        <w:t>CuAAC</w:t>
      </w:r>
      <w:proofErr w:type="spellEnd"/>
      <w:r w:rsidRPr="00392DC0">
        <w:rPr>
          <w:rFonts w:ascii="Arial" w:hAnsi="Arial"/>
        </w:rPr>
        <w:t xml:space="preserve"> with HT22 Cells and Affinity Purification of Target Proteins</w:t>
      </w:r>
    </w:p>
    <w:p w14:paraId="4DD62A87" w14:textId="154A202C" w:rsidR="00392DC0" w:rsidRDefault="00392DC0" w:rsidP="00392DC0">
      <w:pPr>
        <w:pStyle w:val="BGKeywords"/>
        <w:spacing w:after="0" w:line="360" w:lineRule="auto"/>
        <w:rPr>
          <w:rFonts w:ascii="Arial" w:hAnsi="Arial"/>
          <w:sz w:val="22"/>
          <w:szCs w:val="18"/>
        </w:rPr>
      </w:pPr>
      <w:r w:rsidRPr="00B428A1">
        <w:rPr>
          <w:rFonts w:ascii="Arial" w:hAnsi="Arial"/>
          <w:sz w:val="22"/>
          <w:szCs w:val="18"/>
        </w:rPr>
        <w:t>HT22 cells were grown in</w:t>
      </w:r>
      <w:r>
        <w:rPr>
          <w:rFonts w:ascii="Arial" w:hAnsi="Arial"/>
          <w:sz w:val="22"/>
          <w:szCs w:val="18"/>
        </w:rPr>
        <w:t xml:space="preserve"> </w:t>
      </w:r>
      <w:r w:rsidRPr="00B428A1">
        <w:rPr>
          <w:rFonts w:ascii="Arial" w:hAnsi="Arial"/>
          <w:sz w:val="22"/>
          <w:szCs w:val="18"/>
        </w:rPr>
        <w:t>10 cm dishes to 90% confluency.</w:t>
      </w:r>
      <w:r>
        <w:rPr>
          <w:rFonts w:ascii="Arial" w:hAnsi="Arial"/>
          <w:sz w:val="22"/>
          <w:szCs w:val="18"/>
        </w:rPr>
        <w:t xml:space="preserve"> Cells were pre-treated with</w:t>
      </w:r>
      <w:r w:rsidRPr="00B428A1">
        <w:rPr>
          <w:rFonts w:ascii="Arial" w:hAnsi="Arial"/>
          <w:sz w:val="22"/>
          <w:szCs w:val="18"/>
        </w:rPr>
        <w:t xml:space="preserve"> </w:t>
      </w:r>
      <w:r>
        <w:rPr>
          <w:rFonts w:ascii="Arial" w:hAnsi="Arial"/>
          <w:sz w:val="22"/>
          <w:szCs w:val="18"/>
        </w:rPr>
        <w:t>CBN (120 µM) for 30 min. CBN-P</w:t>
      </w:r>
      <w:r w:rsidRPr="00B428A1">
        <w:rPr>
          <w:rFonts w:ascii="Arial" w:hAnsi="Arial"/>
          <w:sz w:val="22"/>
          <w:szCs w:val="18"/>
        </w:rPr>
        <w:t xml:space="preserve"> (</w:t>
      </w:r>
      <w:r>
        <w:rPr>
          <w:rFonts w:ascii="Arial" w:hAnsi="Arial"/>
          <w:sz w:val="22"/>
          <w:szCs w:val="18"/>
        </w:rPr>
        <w:t>6</w:t>
      </w:r>
      <w:r w:rsidRPr="00B428A1">
        <w:rPr>
          <w:rFonts w:ascii="Arial" w:hAnsi="Arial"/>
          <w:sz w:val="22"/>
          <w:szCs w:val="18"/>
        </w:rPr>
        <w:t xml:space="preserve">0 </w:t>
      </w:r>
      <w:r w:rsidRPr="00B428A1">
        <w:rPr>
          <w:rFonts w:ascii="Arial" w:hAnsi="Arial"/>
          <w:sz w:val="22"/>
          <w:szCs w:val="18"/>
          <w:lang w:val="de-DE"/>
        </w:rPr>
        <w:t>μ</w:t>
      </w:r>
      <w:r w:rsidRPr="00B428A1">
        <w:rPr>
          <w:rFonts w:ascii="Arial" w:hAnsi="Arial"/>
          <w:sz w:val="22"/>
          <w:szCs w:val="18"/>
        </w:rPr>
        <w:t>M) or DMSO</w:t>
      </w:r>
      <w:r>
        <w:rPr>
          <w:rFonts w:ascii="Arial" w:hAnsi="Arial"/>
          <w:sz w:val="22"/>
          <w:szCs w:val="18"/>
        </w:rPr>
        <w:t xml:space="preserve"> were</w:t>
      </w:r>
      <w:r w:rsidRPr="00B428A1">
        <w:rPr>
          <w:rFonts w:ascii="Arial" w:hAnsi="Arial"/>
          <w:sz w:val="22"/>
          <w:szCs w:val="18"/>
        </w:rPr>
        <w:t xml:space="preserve"> added and incubated for </w:t>
      </w:r>
      <w:r>
        <w:rPr>
          <w:rFonts w:ascii="Arial" w:hAnsi="Arial"/>
          <w:sz w:val="22"/>
          <w:szCs w:val="18"/>
        </w:rPr>
        <w:t>1</w:t>
      </w:r>
      <w:r w:rsidRPr="00B428A1">
        <w:rPr>
          <w:rFonts w:ascii="Arial" w:hAnsi="Arial"/>
          <w:sz w:val="22"/>
          <w:szCs w:val="18"/>
        </w:rPr>
        <w:t xml:space="preserve"> h. The cells were</w:t>
      </w:r>
      <w:r>
        <w:rPr>
          <w:rFonts w:ascii="Arial" w:hAnsi="Arial"/>
          <w:sz w:val="22"/>
          <w:szCs w:val="18"/>
        </w:rPr>
        <w:t xml:space="preserve"> </w:t>
      </w:r>
      <w:r w:rsidRPr="00B428A1">
        <w:rPr>
          <w:rFonts w:ascii="Arial" w:hAnsi="Arial"/>
          <w:sz w:val="22"/>
          <w:szCs w:val="18"/>
        </w:rPr>
        <w:t>washed with ice-cold PBS</w:t>
      </w:r>
      <w:r>
        <w:rPr>
          <w:rFonts w:ascii="Arial" w:hAnsi="Arial"/>
          <w:sz w:val="22"/>
          <w:szCs w:val="18"/>
        </w:rPr>
        <w:t xml:space="preserve"> and irradiated with 365 nm for 30 min on ice. Cells were then</w:t>
      </w:r>
      <w:r w:rsidRPr="00B428A1">
        <w:rPr>
          <w:rFonts w:ascii="Arial" w:hAnsi="Arial"/>
          <w:sz w:val="22"/>
          <w:szCs w:val="18"/>
        </w:rPr>
        <w:t xml:space="preserve"> scraped into </w:t>
      </w:r>
      <w:r>
        <w:rPr>
          <w:rFonts w:ascii="Arial" w:hAnsi="Arial"/>
          <w:sz w:val="22"/>
          <w:szCs w:val="18"/>
        </w:rPr>
        <w:t>35</w:t>
      </w:r>
      <w:r w:rsidRPr="00B428A1">
        <w:rPr>
          <w:rFonts w:ascii="Arial" w:hAnsi="Arial"/>
          <w:sz w:val="22"/>
          <w:szCs w:val="18"/>
        </w:rPr>
        <w:t xml:space="preserve">0 </w:t>
      </w:r>
      <w:r w:rsidRPr="00B428A1">
        <w:rPr>
          <w:rFonts w:ascii="Arial" w:hAnsi="Arial"/>
          <w:sz w:val="22"/>
          <w:szCs w:val="18"/>
          <w:lang w:val="de-DE"/>
        </w:rPr>
        <w:t>μ</w:t>
      </w:r>
      <w:r w:rsidRPr="00B428A1">
        <w:rPr>
          <w:rFonts w:ascii="Arial" w:hAnsi="Arial"/>
          <w:sz w:val="22"/>
          <w:szCs w:val="18"/>
        </w:rPr>
        <w:t>L of lysis buffer (TBS with</w:t>
      </w:r>
      <w:r>
        <w:rPr>
          <w:rFonts w:ascii="Arial" w:hAnsi="Arial"/>
          <w:sz w:val="22"/>
          <w:szCs w:val="18"/>
        </w:rPr>
        <w:t xml:space="preserve"> </w:t>
      </w:r>
      <w:r w:rsidRPr="00B428A1">
        <w:rPr>
          <w:rFonts w:ascii="Arial" w:hAnsi="Arial"/>
          <w:sz w:val="22"/>
          <w:szCs w:val="18"/>
        </w:rPr>
        <w:t>1% NP-40, pH 7.4) and left shaking</w:t>
      </w:r>
      <w:r>
        <w:rPr>
          <w:rFonts w:ascii="Arial" w:hAnsi="Arial"/>
          <w:sz w:val="22"/>
          <w:szCs w:val="18"/>
        </w:rPr>
        <w:t xml:space="preserve"> </w:t>
      </w:r>
      <w:r w:rsidRPr="00B428A1">
        <w:rPr>
          <w:rFonts w:ascii="Arial" w:hAnsi="Arial"/>
          <w:sz w:val="22"/>
          <w:szCs w:val="18"/>
        </w:rPr>
        <w:t xml:space="preserve">for 20 min at </w:t>
      </w:r>
      <w:r w:rsidRPr="00B428A1">
        <w:rPr>
          <w:rFonts w:ascii="Arial" w:hAnsi="Arial"/>
          <w:sz w:val="22"/>
          <w:szCs w:val="18"/>
        </w:rPr>
        <w:lastRenderedPageBreak/>
        <w:t>4 °C. Lysates were centrifuged at 14 000 rpm for 20 min</w:t>
      </w:r>
      <w:r>
        <w:rPr>
          <w:rFonts w:ascii="Arial" w:hAnsi="Arial"/>
          <w:sz w:val="22"/>
          <w:szCs w:val="18"/>
        </w:rPr>
        <w:t xml:space="preserve"> </w:t>
      </w:r>
      <w:r w:rsidRPr="00B428A1">
        <w:rPr>
          <w:rFonts w:ascii="Arial" w:hAnsi="Arial"/>
          <w:sz w:val="22"/>
          <w:szCs w:val="18"/>
        </w:rPr>
        <w:t>at 4 °C to pellet cellular debris. The supernatant was transferred to</w:t>
      </w:r>
      <w:r>
        <w:rPr>
          <w:rFonts w:ascii="Arial" w:hAnsi="Arial"/>
          <w:sz w:val="22"/>
          <w:szCs w:val="18"/>
        </w:rPr>
        <w:t xml:space="preserve"> </w:t>
      </w:r>
      <w:r w:rsidRPr="00B428A1">
        <w:rPr>
          <w:rFonts w:ascii="Arial" w:hAnsi="Arial"/>
          <w:sz w:val="22"/>
          <w:szCs w:val="18"/>
        </w:rPr>
        <w:t>fresh Eppendorf tubes, and the protein concentration was determined</w:t>
      </w:r>
      <w:r>
        <w:rPr>
          <w:rFonts w:ascii="Arial" w:hAnsi="Arial"/>
          <w:sz w:val="22"/>
          <w:szCs w:val="18"/>
        </w:rPr>
        <w:t xml:space="preserve"> </w:t>
      </w:r>
      <w:r w:rsidRPr="00B428A1">
        <w:rPr>
          <w:rFonts w:ascii="Arial" w:hAnsi="Arial"/>
          <w:sz w:val="22"/>
          <w:szCs w:val="18"/>
        </w:rPr>
        <w:t>by the bicinchoninic acid method (Pierce).</w:t>
      </w:r>
      <w:r>
        <w:rPr>
          <w:rFonts w:ascii="Arial" w:hAnsi="Arial"/>
          <w:sz w:val="22"/>
          <w:szCs w:val="18"/>
        </w:rPr>
        <w:t xml:space="preserve"> </w:t>
      </w:r>
    </w:p>
    <w:p w14:paraId="2C2A638C" w14:textId="77777777" w:rsidR="00392DC0" w:rsidRDefault="00392DC0" w:rsidP="00D729DE">
      <w:pPr>
        <w:pStyle w:val="BGKeywords"/>
        <w:spacing w:after="0" w:line="360" w:lineRule="auto"/>
        <w:rPr>
          <w:rFonts w:ascii="Arial" w:hAnsi="Arial"/>
          <w:sz w:val="22"/>
          <w:szCs w:val="18"/>
        </w:rPr>
      </w:pPr>
      <w:r w:rsidRPr="00B428A1">
        <w:rPr>
          <w:rFonts w:ascii="Arial" w:hAnsi="Arial"/>
          <w:sz w:val="22"/>
          <w:szCs w:val="18"/>
        </w:rPr>
        <w:t xml:space="preserve">The </w:t>
      </w:r>
      <w:proofErr w:type="spellStart"/>
      <w:r w:rsidRPr="00B428A1">
        <w:rPr>
          <w:rFonts w:ascii="Arial" w:hAnsi="Arial"/>
          <w:sz w:val="22"/>
          <w:szCs w:val="18"/>
        </w:rPr>
        <w:t>CuAAC</w:t>
      </w:r>
      <w:proofErr w:type="spellEnd"/>
      <w:r w:rsidRPr="00B428A1">
        <w:rPr>
          <w:rFonts w:ascii="Arial" w:hAnsi="Arial"/>
          <w:sz w:val="22"/>
          <w:szCs w:val="18"/>
        </w:rPr>
        <w:t xml:space="preserve"> reaction was conducted in an Eppendorf tube in a</w:t>
      </w:r>
      <w:r>
        <w:rPr>
          <w:rFonts w:ascii="Arial" w:hAnsi="Arial"/>
          <w:sz w:val="22"/>
          <w:szCs w:val="18"/>
        </w:rPr>
        <w:t xml:space="preserve"> </w:t>
      </w:r>
      <w:r w:rsidRPr="00B428A1">
        <w:rPr>
          <w:rFonts w:ascii="Arial" w:hAnsi="Arial"/>
          <w:sz w:val="22"/>
          <w:szCs w:val="18"/>
        </w:rPr>
        <w:t xml:space="preserve">final volume of 500 </w:t>
      </w:r>
      <w:r w:rsidRPr="00B428A1">
        <w:rPr>
          <w:rFonts w:ascii="Arial" w:hAnsi="Arial"/>
          <w:sz w:val="22"/>
          <w:szCs w:val="18"/>
          <w:lang w:val="de-DE"/>
        </w:rPr>
        <w:t>μ</w:t>
      </w:r>
      <w:r w:rsidRPr="00B428A1">
        <w:rPr>
          <w:rFonts w:ascii="Arial" w:hAnsi="Arial"/>
          <w:sz w:val="22"/>
          <w:szCs w:val="18"/>
        </w:rPr>
        <w:t xml:space="preserve">L. Protein (2000 </w:t>
      </w:r>
      <w:r w:rsidRPr="00B428A1">
        <w:rPr>
          <w:rFonts w:ascii="Arial" w:hAnsi="Arial"/>
          <w:sz w:val="22"/>
          <w:szCs w:val="18"/>
          <w:lang w:val="de-DE"/>
        </w:rPr>
        <w:t>μ</w:t>
      </w:r>
      <w:r w:rsidRPr="00B428A1">
        <w:rPr>
          <w:rFonts w:ascii="Arial" w:hAnsi="Arial"/>
          <w:sz w:val="22"/>
          <w:szCs w:val="18"/>
        </w:rPr>
        <w:t>g) was adjusted to the needed</w:t>
      </w:r>
      <w:r>
        <w:rPr>
          <w:rFonts w:ascii="Arial" w:hAnsi="Arial"/>
          <w:sz w:val="22"/>
          <w:szCs w:val="18"/>
        </w:rPr>
        <w:t xml:space="preserve"> </w:t>
      </w:r>
      <w:r w:rsidRPr="00B428A1">
        <w:rPr>
          <w:rFonts w:ascii="Arial" w:hAnsi="Arial"/>
          <w:sz w:val="22"/>
          <w:szCs w:val="18"/>
        </w:rPr>
        <w:t xml:space="preserve">volume with </w:t>
      </w:r>
      <w:r>
        <w:rPr>
          <w:rFonts w:ascii="Arial" w:hAnsi="Arial"/>
          <w:sz w:val="22"/>
          <w:szCs w:val="18"/>
        </w:rPr>
        <w:t>TBS</w:t>
      </w:r>
      <w:r w:rsidRPr="00B428A1">
        <w:rPr>
          <w:rFonts w:ascii="Arial" w:hAnsi="Arial"/>
          <w:sz w:val="22"/>
          <w:szCs w:val="18"/>
        </w:rPr>
        <w:t xml:space="preserve"> and 150 </w:t>
      </w:r>
      <w:r w:rsidRPr="00B428A1">
        <w:rPr>
          <w:rFonts w:ascii="Arial" w:hAnsi="Arial"/>
          <w:sz w:val="22"/>
          <w:szCs w:val="18"/>
          <w:lang w:val="de-DE"/>
        </w:rPr>
        <w:t>μ</w:t>
      </w:r>
      <w:r w:rsidRPr="00B428A1">
        <w:rPr>
          <w:rFonts w:ascii="Arial" w:hAnsi="Arial"/>
          <w:sz w:val="22"/>
          <w:szCs w:val="18"/>
        </w:rPr>
        <w:t xml:space="preserve">M </w:t>
      </w:r>
      <w:proofErr w:type="spellStart"/>
      <w:r>
        <w:rPr>
          <w:rFonts w:ascii="Arial" w:hAnsi="Arial"/>
          <w:sz w:val="22"/>
          <w:szCs w:val="18"/>
        </w:rPr>
        <w:t>Azide</w:t>
      </w:r>
      <w:proofErr w:type="spellEnd"/>
      <w:r>
        <w:rPr>
          <w:rFonts w:ascii="Arial" w:hAnsi="Arial"/>
          <w:sz w:val="22"/>
          <w:szCs w:val="18"/>
        </w:rPr>
        <w:t>-SS-Biotin</w:t>
      </w:r>
      <w:r w:rsidRPr="00B428A1">
        <w:rPr>
          <w:rFonts w:ascii="Arial" w:hAnsi="Arial"/>
          <w:sz w:val="22"/>
          <w:szCs w:val="18"/>
        </w:rPr>
        <w:t xml:space="preserve"> (</w:t>
      </w:r>
      <w:proofErr w:type="spellStart"/>
      <w:r>
        <w:rPr>
          <w:rFonts w:ascii="Arial" w:hAnsi="Arial"/>
          <w:sz w:val="22"/>
          <w:szCs w:val="18"/>
        </w:rPr>
        <w:t>BroadPharm</w:t>
      </w:r>
      <w:proofErr w:type="spellEnd"/>
      <w:r>
        <w:rPr>
          <w:rFonts w:ascii="Arial" w:hAnsi="Arial"/>
          <w:sz w:val="22"/>
          <w:szCs w:val="18"/>
        </w:rPr>
        <w:t>, San Diego, CA, USA</w:t>
      </w:r>
      <w:r w:rsidRPr="00B428A1">
        <w:rPr>
          <w:rFonts w:ascii="Arial" w:hAnsi="Arial"/>
          <w:sz w:val="22"/>
          <w:szCs w:val="18"/>
        </w:rPr>
        <w:t>); 1 mM freshly prepared tris(2-carboxyethyl)-phosphine hydrochloride, 0.1 mM tris[(1-benzyl-1H-1,2,3-triazol-4-yl)methylamine, and 1 mM copper sulfate were added. The reaction</w:t>
      </w:r>
      <w:r>
        <w:rPr>
          <w:rFonts w:ascii="Arial" w:hAnsi="Arial"/>
          <w:sz w:val="22"/>
          <w:szCs w:val="18"/>
        </w:rPr>
        <w:t xml:space="preserve"> </w:t>
      </w:r>
      <w:r w:rsidRPr="00B428A1">
        <w:rPr>
          <w:rFonts w:ascii="Arial" w:hAnsi="Arial"/>
          <w:sz w:val="22"/>
          <w:szCs w:val="18"/>
        </w:rPr>
        <w:t>mixture was vortexed, and then the reaction proceeded for 3</w:t>
      </w:r>
      <w:r>
        <w:rPr>
          <w:rFonts w:ascii="Arial" w:hAnsi="Arial"/>
          <w:sz w:val="22"/>
          <w:szCs w:val="18"/>
        </w:rPr>
        <w:t> </w:t>
      </w:r>
      <w:r w:rsidRPr="00B428A1">
        <w:rPr>
          <w:rFonts w:ascii="Arial" w:hAnsi="Arial"/>
          <w:sz w:val="22"/>
          <w:szCs w:val="18"/>
        </w:rPr>
        <w:t>h at</w:t>
      </w:r>
      <w:r>
        <w:rPr>
          <w:rFonts w:ascii="Arial" w:hAnsi="Arial"/>
          <w:sz w:val="22"/>
          <w:szCs w:val="18"/>
        </w:rPr>
        <w:t xml:space="preserve"> </w:t>
      </w:r>
      <w:r w:rsidRPr="00B428A1">
        <w:rPr>
          <w:rFonts w:ascii="Arial" w:hAnsi="Arial"/>
          <w:sz w:val="22"/>
          <w:szCs w:val="18"/>
        </w:rPr>
        <w:t>room temperature with gentle shaking at which time a precipitate</w:t>
      </w:r>
      <w:r>
        <w:rPr>
          <w:rFonts w:ascii="Arial" w:hAnsi="Arial"/>
          <w:sz w:val="22"/>
          <w:szCs w:val="18"/>
        </w:rPr>
        <w:t xml:space="preserve"> </w:t>
      </w:r>
      <w:r w:rsidRPr="00B428A1">
        <w:rPr>
          <w:rFonts w:ascii="Arial" w:hAnsi="Arial"/>
          <w:sz w:val="22"/>
          <w:szCs w:val="18"/>
        </w:rPr>
        <w:t>formed. After centrifugation at 6500 g for 4 min at 4 °C, the</w:t>
      </w:r>
      <w:r>
        <w:rPr>
          <w:rFonts w:ascii="Arial" w:hAnsi="Arial"/>
          <w:sz w:val="22"/>
          <w:szCs w:val="18"/>
        </w:rPr>
        <w:t xml:space="preserve"> </w:t>
      </w:r>
      <w:r w:rsidRPr="00B428A1">
        <w:rPr>
          <w:rFonts w:ascii="Arial" w:hAnsi="Arial"/>
          <w:sz w:val="22"/>
          <w:szCs w:val="18"/>
        </w:rPr>
        <w:t xml:space="preserve">supernatant was </w:t>
      </w:r>
      <w:r>
        <w:rPr>
          <w:rFonts w:ascii="Arial" w:hAnsi="Arial"/>
          <w:sz w:val="22"/>
          <w:szCs w:val="18"/>
        </w:rPr>
        <w:t>removed</w:t>
      </w:r>
      <w:r w:rsidRPr="00B428A1">
        <w:rPr>
          <w:rFonts w:ascii="Arial" w:hAnsi="Arial"/>
          <w:sz w:val="22"/>
          <w:szCs w:val="18"/>
        </w:rPr>
        <w:t>. The pellet was</w:t>
      </w:r>
      <w:r>
        <w:rPr>
          <w:rFonts w:ascii="Arial" w:hAnsi="Arial"/>
          <w:sz w:val="22"/>
          <w:szCs w:val="18"/>
        </w:rPr>
        <w:t xml:space="preserve"> </w:t>
      </w:r>
      <w:r w:rsidRPr="00B428A1">
        <w:rPr>
          <w:rFonts w:ascii="Arial" w:hAnsi="Arial"/>
          <w:sz w:val="22"/>
          <w:szCs w:val="18"/>
        </w:rPr>
        <w:t xml:space="preserve">washed with 500 </w:t>
      </w:r>
      <w:r w:rsidRPr="00B428A1">
        <w:rPr>
          <w:rFonts w:ascii="Arial" w:hAnsi="Arial"/>
          <w:sz w:val="22"/>
          <w:szCs w:val="18"/>
          <w:lang w:val="de-DE"/>
        </w:rPr>
        <w:t>μ</w:t>
      </w:r>
      <w:r w:rsidRPr="00B428A1">
        <w:rPr>
          <w:rFonts w:ascii="Arial" w:hAnsi="Arial"/>
          <w:sz w:val="22"/>
          <w:szCs w:val="18"/>
        </w:rPr>
        <w:t>L of ice-cold methanol and sonicated for 4 s, and</w:t>
      </w:r>
      <w:r>
        <w:rPr>
          <w:rFonts w:ascii="Arial" w:hAnsi="Arial"/>
          <w:sz w:val="22"/>
          <w:szCs w:val="18"/>
        </w:rPr>
        <w:t xml:space="preserve"> </w:t>
      </w:r>
      <w:r w:rsidRPr="00B428A1">
        <w:rPr>
          <w:rFonts w:ascii="Arial" w:hAnsi="Arial"/>
          <w:sz w:val="22"/>
          <w:szCs w:val="18"/>
        </w:rPr>
        <w:t>after 10 min incubation rotating at 4 °C, the suspension was</w:t>
      </w:r>
      <w:r>
        <w:rPr>
          <w:rFonts w:ascii="Arial" w:hAnsi="Arial"/>
          <w:sz w:val="22"/>
          <w:szCs w:val="18"/>
        </w:rPr>
        <w:t xml:space="preserve"> </w:t>
      </w:r>
      <w:r w:rsidRPr="00B428A1">
        <w:rPr>
          <w:rFonts w:ascii="Arial" w:hAnsi="Arial"/>
          <w:sz w:val="22"/>
          <w:szCs w:val="18"/>
        </w:rPr>
        <w:t>centrifuged at 6500 g for 4 min at 4 °C. The supernatant was</w:t>
      </w:r>
      <w:r>
        <w:rPr>
          <w:rFonts w:ascii="Arial" w:hAnsi="Arial"/>
          <w:sz w:val="22"/>
          <w:szCs w:val="18"/>
        </w:rPr>
        <w:t xml:space="preserve"> </w:t>
      </w:r>
      <w:r w:rsidRPr="00B428A1">
        <w:rPr>
          <w:rFonts w:ascii="Arial" w:hAnsi="Arial"/>
          <w:sz w:val="22"/>
          <w:szCs w:val="18"/>
        </w:rPr>
        <w:t>removed, and the washing step was repeated once. For solubilization,</w:t>
      </w:r>
      <w:r>
        <w:rPr>
          <w:rFonts w:ascii="Arial" w:hAnsi="Arial"/>
          <w:sz w:val="22"/>
          <w:szCs w:val="18"/>
        </w:rPr>
        <w:t xml:space="preserve"> 200 µL</w:t>
      </w:r>
      <w:r w:rsidRPr="00B428A1">
        <w:rPr>
          <w:rFonts w:ascii="Arial" w:hAnsi="Arial"/>
          <w:sz w:val="22"/>
          <w:szCs w:val="18"/>
        </w:rPr>
        <w:t xml:space="preserve"> of 1.2% SDS in PBS was added to the pellet after the second</w:t>
      </w:r>
      <w:r>
        <w:rPr>
          <w:rFonts w:ascii="Arial" w:hAnsi="Arial"/>
          <w:sz w:val="22"/>
          <w:szCs w:val="18"/>
        </w:rPr>
        <w:t xml:space="preserve"> </w:t>
      </w:r>
      <w:r w:rsidRPr="00B428A1">
        <w:rPr>
          <w:rFonts w:ascii="Arial" w:hAnsi="Arial"/>
          <w:sz w:val="22"/>
          <w:szCs w:val="18"/>
        </w:rPr>
        <w:t xml:space="preserve">washing step, and it was sonicated for </w:t>
      </w:r>
      <w:r>
        <w:rPr>
          <w:rFonts w:ascii="Arial" w:hAnsi="Arial"/>
          <w:sz w:val="22"/>
          <w:szCs w:val="18"/>
        </w:rPr>
        <w:t>5 </w:t>
      </w:r>
      <w:r w:rsidRPr="00B428A1">
        <w:rPr>
          <w:rFonts w:ascii="Arial" w:hAnsi="Arial"/>
          <w:sz w:val="22"/>
          <w:szCs w:val="18"/>
        </w:rPr>
        <w:t>s and boiled for 5 min when</w:t>
      </w:r>
      <w:r>
        <w:rPr>
          <w:rFonts w:ascii="Arial" w:hAnsi="Arial"/>
          <w:sz w:val="22"/>
          <w:szCs w:val="18"/>
        </w:rPr>
        <w:t xml:space="preserve"> </w:t>
      </w:r>
      <w:r w:rsidRPr="00B428A1">
        <w:rPr>
          <w:rFonts w:ascii="Arial" w:hAnsi="Arial"/>
          <w:sz w:val="22"/>
          <w:szCs w:val="18"/>
        </w:rPr>
        <w:t>the sample was diluted with</w:t>
      </w:r>
      <w:r>
        <w:rPr>
          <w:rFonts w:ascii="Arial" w:hAnsi="Arial"/>
          <w:sz w:val="22"/>
          <w:szCs w:val="18"/>
        </w:rPr>
        <w:t xml:space="preserve"> 1 </w:t>
      </w:r>
      <w:r w:rsidRPr="00B428A1">
        <w:rPr>
          <w:rFonts w:ascii="Arial" w:hAnsi="Arial"/>
          <w:sz w:val="22"/>
          <w:szCs w:val="18"/>
        </w:rPr>
        <w:t>mL PBS to a final SDS concentration of 0.2%. For affinity</w:t>
      </w:r>
      <w:r>
        <w:rPr>
          <w:rFonts w:ascii="Arial" w:hAnsi="Arial"/>
          <w:sz w:val="22"/>
          <w:szCs w:val="18"/>
        </w:rPr>
        <w:t xml:space="preserve"> </w:t>
      </w:r>
      <w:r w:rsidRPr="00B428A1">
        <w:rPr>
          <w:rFonts w:ascii="Arial" w:hAnsi="Arial"/>
          <w:sz w:val="22"/>
          <w:szCs w:val="18"/>
        </w:rPr>
        <w:t>purification, streptavidin magnetic beads (</w:t>
      </w:r>
      <w:r>
        <w:rPr>
          <w:rFonts w:ascii="Arial" w:hAnsi="Arial"/>
          <w:sz w:val="22"/>
          <w:szCs w:val="18"/>
        </w:rPr>
        <w:t>#S1420S, New England Biolabs</w:t>
      </w:r>
      <w:r w:rsidRPr="00B428A1">
        <w:rPr>
          <w:rFonts w:ascii="Arial" w:hAnsi="Arial"/>
          <w:sz w:val="22"/>
          <w:szCs w:val="18"/>
        </w:rPr>
        <w:t>) were used</w:t>
      </w:r>
      <w:r>
        <w:rPr>
          <w:rFonts w:ascii="Arial" w:hAnsi="Arial"/>
          <w:sz w:val="22"/>
          <w:szCs w:val="18"/>
        </w:rPr>
        <w:t xml:space="preserve"> </w:t>
      </w:r>
      <w:r w:rsidRPr="00B428A1">
        <w:rPr>
          <w:rFonts w:ascii="Arial" w:hAnsi="Arial"/>
          <w:sz w:val="22"/>
          <w:szCs w:val="18"/>
        </w:rPr>
        <w:t>according to the manufacturer’s protocol with an extended</w:t>
      </w:r>
      <w:r>
        <w:rPr>
          <w:rFonts w:ascii="Arial" w:hAnsi="Arial"/>
          <w:sz w:val="22"/>
          <w:szCs w:val="18"/>
        </w:rPr>
        <w:t xml:space="preserve"> </w:t>
      </w:r>
      <w:r w:rsidRPr="00B428A1">
        <w:rPr>
          <w:rFonts w:ascii="Arial" w:hAnsi="Arial"/>
          <w:sz w:val="22"/>
          <w:szCs w:val="18"/>
        </w:rPr>
        <w:t>incubation</w:t>
      </w:r>
      <w:r>
        <w:rPr>
          <w:rFonts w:ascii="Arial" w:hAnsi="Arial"/>
          <w:sz w:val="22"/>
          <w:szCs w:val="18"/>
        </w:rPr>
        <w:t xml:space="preserve"> </w:t>
      </w:r>
      <w:r w:rsidRPr="00B428A1">
        <w:rPr>
          <w:rFonts w:ascii="Arial" w:hAnsi="Arial"/>
          <w:sz w:val="22"/>
          <w:szCs w:val="18"/>
        </w:rPr>
        <w:t xml:space="preserve">time of 2 h for proteome incubation. </w:t>
      </w:r>
      <w:r>
        <w:rPr>
          <w:rFonts w:ascii="Arial" w:hAnsi="Arial"/>
          <w:sz w:val="22"/>
          <w:szCs w:val="18"/>
        </w:rPr>
        <w:t xml:space="preserve">After elution with 50 µL TCEP (20 mM) for 1 h at 37 °C, the proteins were precipitated with 200 µL pre-chilled acetone overnight at -20 °C. After centrifugation (12,000 g, 20 min, 4 °C), the supernatant was removed, and the pellet was washed once with 500 µL ice-cold acetone. Then, the pellet was left to dry. </w:t>
      </w:r>
    </w:p>
    <w:p w14:paraId="216BB57C" w14:textId="77777777" w:rsidR="00D729DE" w:rsidRDefault="00D729DE" w:rsidP="00D729DE">
      <w:pPr>
        <w:pStyle w:val="BGKeywords"/>
        <w:spacing w:after="0" w:line="360" w:lineRule="auto"/>
        <w:rPr>
          <w:rFonts w:ascii="Arial" w:hAnsi="Arial"/>
          <w:sz w:val="22"/>
          <w:szCs w:val="18"/>
        </w:rPr>
      </w:pPr>
    </w:p>
    <w:p w14:paraId="1E7E0A66" w14:textId="77777777" w:rsidR="00D729DE" w:rsidRPr="00D729DE" w:rsidRDefault="00D729DE" w:rsidP="00D729DE">
      <w:pPr>
        <w:pStyle w:val="BGKeywords"/>
        <w:spacing w:after="0" w:line="360" w:lineRule="auto"/>
        <w:rPr>
          <w:rFonts w:ascii="Arial" w:hAnsi="Arial" w:cs="Arial"/>
          <w:bCs/>
          <w:szCs w:val="18"/>
        </w:rPr>
      </w:pPr>
      <w:r w:rsidRPr="00D729DE">
        <w:rPr>
          <w:rFonts w:ascii="Arial" w:hAnsi="Arial" w:cs="Arial"/>
          <w:bCs/>
          <w:szCs w:val="18"/>
        </w:rPr>
        <w:t>Single-pot, solid-phase-enhanced sample preparation (SP3)</w:t>
      </w:r>
    </w:p>
    <w:p w14:paraId="64619AA2" w14:textId="62DFE6D2" w:rsidR="00D729DE" w:rsidRPr="00D729DE" w:rsidRDefault="00D729DE" w:rsidP="00D729DE">
      <w:pPr>
        <w:pStyle w:val="BGKeywords"/>
        <w:spacing w:after="0" w:line="360" w:lineRule="auto"/>
        <w:rPr>
          <w:rFonts w:ascii="Arial" w:hAnsi="Arial" w:cs="Arial"/>
          <w:sz w:val="22"/>
          <w:szCs w:val="16"/>
        </w:rPr>
      </w:pPr>
      <w:r w:rsidRPr="00D729DE">
        <w:rPr>
          <w:rFonts w:ascii="Arial" w:hAnsi="Arial" w:cs="Arial"/>
          <w:sz w:val="22"/>
          <w:szCs w:val="16"/>
        </w:rPr>
        <w:t>Samples were processed using an adapted SP3 protocol.</w:t>
      </w:r>
      <w:sdt>
        <w:sdtPr>
          <w:rPr>
            <w:rFonts w:ascii="Arial" w:hAnsi="Arial" w:cs="Arial"/>
            <w:sz w:val="22"/>
            <w:szCs w:val="16"/>
          </w:rPr>
          <w:alias w:val="To edit, see citavi.com/edit"/>
          <w:tag w:val="CitaviPlaceholder#e2ee38d4-465d-4ea8-839c-f523a71fdcbb"/>
          <w:id w:val="-28029461"/>
          <w:placeholder>
            <w:docPart w:val="DefaultPlaceholder_-1854013440"/>
          </w:placeholder>
        </w:sdtPr>
        <w:sdtEndPr/>
        <w:sdtContent>
          <w:r>
            <w:rPr>
              <w:rFonts w:ascii="Arial" w:hAnsi="Arial" w:cs="Arial"/>
              <w:sz w:val="22"/>
              <w:szCs w:val="16"/>
            </w:rPr>
            <w:fldChar w:fldCharType="begin"/>
          </w:r>
          <w:r w:rsidR="00F146D5">
            <w:rPr>
              <w:rFonts w:ascii="Arial" w:hAnsi="Arial" w:cs="Arial"/>
              <w:sz w:val="22"/>
              <w:szCs w:val="16"/>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MmIyNjM3LTQ5ZDYtNGMyYy1hYTEwLWY4NmFkNjBhMzg2OCIsIlJhbmdlTGVuZ3RoIjozLCJSZWZlcmVuY2VJZCI6IjA4OTlkMDNkLWFiZjAtNGY4Yi05NDQ4LTQ5OTY0MmZkMDI5OC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zA0NjQyMTQiLCJVcmlTdHJpbmciOiJodHRwOi8vd3d3Lm5jYmkubmxtLm5paC5nb3YvcHVibWVkLzMwNDY0MjE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dmEtcyIsIkNyZWF0ZWRPbiI6IjIwMjQtMTEtMDRUMTQ6Mjc6MzYiLCJNb2RpZmllZEJ5IjoiX0V2YS1zIiwiSWQiOiJhYTZlMjA2Ni1lOGU3LTQzNDAtOWQyOC1kODgyMDkwNTZiMGIiLCJNb2RpZmllZE9uIjoiMjAyNC0xMS0wNFQxNDoyNzozNi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zgvczQxNTk2LTAxOC0wMDgyLXgiLCJVcmlTdHJpbmciOiJodHRwczovL2RvaS5vcmcvMTAuMTAzOC9zNDE1OTYtMDE4LTAwODIte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}</w:instrText>
          </w:r>
          <w:r>
            <w:rPr>
              <w:rFonts w:ascii="Arial" w:hAnsi="Arial" w:cs="Arial"/>
              <w:sz w:val="22"/>
              <w:szCs w:val="16"/>
            </w:rPr>
            <w:fldChar w:fldCharType="separate"/>
          </w:r>
          <w:r w:rsidR="00F146D5" w:rsidRPr="00F146D5">
            <w:rPr>
              <w:rFonts w:ascii="Arial" w:hAnsi="Arial" w:cs="Arial"/>
              <w:sz w:val="22"/>
              <w:szCs w:val="16"/>
            </w:rPr>
            <w:t>[6]</w:t>
          </w:r>
          <w:r>
            <w:rPr>
              <w:rFonts w:ascii="Arial" w:hAnsi="Arial" w:cs="Arial"/>
              <w:sz w:val="22"/>
              <w:szCs w:val="16"/>
            </w:rPr>
            <w:fldChar w:fldCharType="end"/>
          </w:r>
        </w:sdtContent>
      </w:sdt>
      <w:r w:rsidRPr="00D729DE">
        <w:rPr>
          <w:rFonts w:ascii="Arial" w:hAnsi="Arial" w:cs="Arial"/>
          <w:sz w:val="22"/>
          <w:szCs w:val="16"/>
        </w:rPr>
        <w:t xml:space="preserve"> Briefly, 250µl reconstitution solution was added to the </w:t>
      </w:r>
      <w:proofErr w:type="spellStart"/>
      <w:r w:rsidRPr="00D729DE">
        <w:rPr>
          <w:rFonts w:ascii="Arial" w:hAnsi="Arial" w:cs="Arial"/>
          <w:sz w:val="22"/>
          <w:szCs w:val="16"/>
        </w:rPr>
        <w:t>aceton</w:t>
      </w:r>
      <w:proofErr w:type="spellEnd"/>
      <w:r w:rsidRPr="00D729DE">
        <w:rPr>
          <w:rFonts w:ascii="Arial" w:hAnsi="Arial" w:cs="Arial"/>
          <w:sz w:val="22"/>
          <w:szCs w:val="16"/>
        </w:rPr>
        <w:t xml:space="preserve"> precipitated samples. DTT was added to a concentration of 5mM. Alkylation was performed with 20mM iodoacetamide. 10mM additional DTT was used for quenching. Equal volumes of two types of Sera-Mag Speed Beads (</w:t>
      </w:r>
      <w:proofErr w:type="spellStart"/>
      <w:r w:rsidRPr="00D729DE">
        <w:rPr>
          <w:rFonts w:ascii="Arial" w:hAnsi="Arial" w:cs="Arial"/>
          <w:sz w:val="22"/>
          <w:szCs w:val="16"/>
        </w:rPr>
        <w:t>Cytiva</w:t>
      </w:r>
      <w:proofErr w:type="spellEnd"/>
      <w:r w:rsidRPr="00D729DE">
        <w:rPr>
          <w:rFonts w:ascii="Arial" w:hAnsi="Arial" w:cs="Arial"/>
          <w:sz w:val="22"/>
          <w:szCs w:val="16"/>
        </w:rPr>
        <w:t>, #45152101010250 and #65152105050250) were combined, washed with water and 10 µL of the bead mix were added to each sample. 260µl 100% ethanol was added and samples were incubated for 5min at 24°C, 1000rpm. Beads were captured on a magnetic rack for 2 min, and the supernatant was removed. Beads were washed twice with 200µl 80% ethanol (</w:t>
      </w:r>
      <w:proofErr w:type="spellStart"/>
      <w:r w:rsidRPr="00D729DE">
        <w:rPr>
          <w:rFonts w:ascii="Arial" w:hAnsi="Arial" w:cs="Arial"/>
          <w:sz w:val="22"/>
          <w:szCs w:val="16"/>
        </w:rPr>
        <w:t>Chromasolv</w:t>
      </w:r>
      <w:proofErr w:type="spellEnd"/>
      <w:r w:rsidRPr="00D729DE">
        <w:rPr>
          <w:rFonts w:ascii="Arial" w:hAnsi="Arial" w:cs="Arial"/>
          <w:sz w:val="22"/>
          <w:szCs w:val="16"/>
        </w:rPr>
        <w:t>, Sigma) and then once with 1000µl 80% ethanol. Digest was performed on beads with 0.25µg Trypsin (Gold, Mass Spectrometry Grade, Promega) and 0.25 µg Lys-C (Wako) in 100µl 100mM ammonium bicarbonate at 37°C overnight. Peptides were desalted using C-18 Stage Tips.</w:t>
      </w:r>
      <w:sdt>
        <w:sdtPr>
          <w:rPr>
            <w:rFonts w:ascii="Arial" w:hAnsi="Arial" w:cs="Arial"/>
            <w:sz w:val="22"/>
            <w:szCs w:val="16"/>
          </w:rPr>
          <w:alias w:val="To edit, see citavi.com/edit"/>
          <w:tag w:val="CitaviPlaceholder#3b3cbdc0-7706-466b-b7a5-7915d2d5422b"/>
          <w:id w:val="1715543884"/>
          <w:placeholder>
            <w:docPart w:val="DefaultPlaceholder_-1854013440"/>
          </w:placeholder>
        </w:sdtPr>
        <w:sdtEndPr/>
        <w:sdtContent>
          <w:r>
            <w:rPr>
              <w:rFonts w:ascii="Arial" w:hAnsi="Arial" w:cs="Arial"/>
              <w:sz w:val="22"/>
              <w:szCs w:val="16"/>
            </w:rPr>
            <w:fldChar w:fldCharType="begin"/>
          </w:r>
          <w:r w:rsidR="00F146D5">
            <w:rPr>
              <w:rFonts w:ascii="Arial" w:hAnsi="Arial" w:cs="Arial"/>
              <w:sz w:val="22"/>
              <w:szCs w:val="16"/>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jYzRmYzU0LWQ4NTAtNDdhZi1hMGYyLTk2YTg1ZWRiNTJhOCIsIlJhbmdlTGVuZ3RoIjozLCJSZWZlcmVuY2VJZCI6ImRlYTUxOTUyLTI2OWItNDdjZC1hY2RiLTlhNzBhM2QwNTkzNC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I1ODU0OTkiLCJVcmlTdHJpbmciOiJodHRwOi8vd3d3Lm5jYmkubmxtLm5paC5nb3YvcHVibWVkLzEyNTg1NDk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dmEtcyIsIkNyZWF0ZWRPbiI6IjIwMjUtMDEtMTVUMTI6MDY6MDgiLCJNb2RpZmllZEJ5IjoiX0V2YS1zIiwiSWQiOiIyNDJlMTQ3ZS1kZGQ4LTRhMzItYTA0Ny0xY2MwNDhlOTlkNTEiLCJNb2RpZmllZE9uIjoiMjAyNS0wMS0xNVQxMjowNjowOC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jEvYWMwMjYxMTdpIiwiVXJpU3RyaW5nIjoiaHR0cHM6Ly9kb2kub3JnLzEwLjEwMjEvYWMwMjYxMTdp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}</w:instrText>
          </w:r>
          <w:r>
            <w:rPr>
              <w:rFonts w:ascii="Arial" w:hAnsi="Arial" w:cs="Arial"/>
              <w:sz w:val="22"/>
              <w:szCs w:val="16"/>
            </w:rPr>
            <w:fldChar w:fldCharType="separate"/>
          </w:r>
          <w:r w:rsidR="00F146D5" w:rsidRPr="00F146D5">
            <w:rPr>
              <w:rFonts w:ascii="Arial" w:hAnsi="Arial" w:cs="Arial"/>
              <w:sz w:val="22"/>
              <w:szCs w:val="16"/>
            </w:rPr>
            <w:t>[7]</w:t>
          </w:r>
          <w:r>
            <w:rPr>
              <w:rFonts w:ascii="Arial" w:hAnsi="Arial" w:cs="Arial"/>
              <w:sz w:val="22"/>
              <w:szCs w:val="16"/>
            </w:rPr>
            <w:fldChar w:fldCharType="end"/>
          </w:r>
        </w:sdtContent>
      </w:sdt>
      <w:r w:rsidRPr="00D729DE">
        <w:rPr>
          <w:rFonts w:ascii="Arial" w:hAnsi="Arial" w:cs="Arial"/>
          <w:sz w:val="22"/>
          <w:szCs w:val="16"/>
        </w:rPr>
        <w:t xml:space="preserve"> Each Stage Tip was prepared with three discs of C-18 </w:t>
      </w:r>
      <w:proofErr w:type="spellStart"/>
      <w:r w:rsidRPr="00D729DE">
        <w:rPr>
          <w:rFonts w:ascii="Arial" w:hAnsi="Arial" w:cs="Arial"/>
          <w:sz w:val="22"/>
          <w:szCs w:val="16"/>
        </w:rPr>
        <w:t>Empore</w:t>
      </w:r>
      <w:proofErr w:type="spellEnd"/>
      <w:r w:rsidRPr="00D729DE">
        <w:rPr>
          <w:rFonts w:ascii="Arial" w:hAnsi="Arial" w:cs="Arial"/>
          <w:sz w:val="22"/>
          <w:szCs w:val="16"/>
        </w:rPr>
        <w:t xml:space="preserve"> SPE Discs (3M) in a 200 µl pipette tip. Peptides were eluted with 60 % acetonitrile in 0.1 % formic acid, </w:t>
      </w:r>
      <w:r w:rsidRPr="00D729DE">
        <w:rPr>
          <w:rFonts w:ascii="Arial" w:hAnsi="Arial" w:cs="Arial"/>
          <w:sz w:val="22"/>
          <w:szCs w:val="16"/>
        </w:rPr>
        <w:lastRenderedPageBreak/>
        <w:t xml:space="preserve">dried in a vacuum concentrator (Eppendorf), and stored at -20 °C.  Peptides were dissolved in 2 % acetonitrile / 0.1 % formic acid prior to </w:t>
      </w:r>
      <w:proofErr w:type="spellStart"/>
      <w:r w:rsidRPr="00D729DE">
        <w:rPr>
          <w:rFonts w:ascii="Arial" w:hAnsi="Arial" w:cs="Arial"/>
          <w:sz w:val="22"/>
          <w:szCs w:val="16"/>
        </w:rPr>
        <w:t>nanoLC</w:t>
      </w:r>
      <w:proofErr w:type="spellEnd"/>
      <w:r w:rsidRPr="00D729DE">
        <w:rPr>
          <w:rFonts w:ascii="Arial" w:hAnsi="Arial" w:cs="Arial"/>
          <w:sz w:val="22"/>
          <w:szCs w:val="16"/>
        </w:rPr>
        <w:t>-MS/MS analysis.</w:t>
      </w:r>
    </w:p>
    <w:p w14:paraId="41AEEB57" w14:textId="77777777" w:rsidR="00D729DE" w:rsidRPr="00D729DE" w:rsidRDefault="00D729DE" w:rsidP="00D729DE">
      <w:pPr>
        <w:pStyle w:val="BGKeywords"/>
        <w:spacing w:after="0" w:line="360" w:lineRule="auto"/>
        <w:rPr>
          <w:rFonts w:ascii="Arial" w:hAnsi="Arial" w:cs="Arial"/>
          <w:sz w:val="22"/>
          <w:szCs w:val="16"/>
        </w:rPr>
      </w:pPr>
    </w:p>
    <w:p w14:paraId="6E8749B6" w14:textId="77777777" w:rsidR="00D729DE" w:rsidRPr="00D729DE" w:rsidRDefault="00D729DE" w:rsidP="00D729DE">
      <w:pPr>
        <w:pStyle w:val="BGKeywords"/>
        <w:spacing w:after="0" w:line="360" w:lineRule="auto"/>
        <w:rPr>
          <w:rFonts w:ascii="Arial" w:hAnsi="Arial" w:cs="Arial"/>
          <w:bCs/>
          <w:szCs w:val="18"/>
        </w:rPr>
      </w:pPr>
      <w:proofErr w:type="spellStart"/>
      <w:r w:rsidRPr="00D729DE">
        <w:rPr>
          <w:rFonts w:ascii="Arial" w:hAnsi="Arial" w:cs="Arial"/>
          <w:bCs/>
          <w:szCs w:val="18"/>
        </w:rPr>
        <w:t>NanoLC</w:t>
      </w:r>
      <w:proofErr w:type="spellEnd"/>
      <w:r w:rsidRPr="00D729DE">
        <w:rPr>
          <w:rFonts w:ascii="Arial" w:hAnsi="Arial" w:cs="Arial"/>
          <w:bCs/>
          <w:szCs w:val="18"/>
        </w:rPr>
        <w:t>-MS/MS analysis</w:t>
      </w:r>
    </w:p>
    <w:p w14:paraId="0FD201DB" w14:textId="28B31963" w:rsidR="00D729DE" w:rsidRPr="00D729DE" w:rsidRDefault="00D729DE" w:rsidP="00D729DE">
      <w:pPr>
        <w:pStyle w:val="BGKeywords"/>
        <w:spacing w:after="0" w:line="360" w:lineRule="auto"/>
        <w:rPr>
          <w:rFonts w:ascii="Arial" w:hAnsi="Arial" w:cs="Arial"/>
          <w:sz w:val="22"/>
          <w:szCs w:val="16"/>
        </w:rPr>
      </w:pPr>
      <w:proofErr w:type="spellStart"/>
      <w:r w:rsidRPr="00D729DE">
        <w:rPr>
          <w:rFonts w:ascii="Arial" w:hAnsi="Arial" w:cs="Arial"/>
          <w:sz w:val="22"/>
          <w:szCs w:val="16"/>
        </w:rPr>
        <w:t>NanoLC</w:t>
      </w:r>
      <w:proofErr w:type="spellEnd"/>
      <w:r w:rsidRPr="00D729DE">
        <w:rPr>
          <w:rFonts w:ascii="Arial" w:hAnsi="Arial" w:cs="Arial"/>
          <w:sz w:val="22"/>
          <w:szCs w:val="16"/>
        </w:rPr>
        <w:t>-MS/MS analyses were performed on an Orbitrap Fusion (</w:t>
      </w:r>
      <w:proofErr w:type="spellStart"/>
      <w:r w:rsidRPr="00D729DE">
        <w:rPr>
          <w:rFonts w:ascii="Arial" w:hAnsi="Arial" w:cs="Arial"/>
          <w:sz w:val="22"/>
          <w:szCs w:val="16"/>
        </w:rPr>
        <w:t>Thermo</w:t>
      </w:r>
      <w:proofErr w:type="spellEnd"/>
      <w:r w:rsidRPr="00D729DE">
        <w:rPr>
          <w:rFonts w:ascii="Arial" w:hAnsi="Arial" w:cs="Arial"/>
          <w:sz w:val="22"/>
          <w:szCs w:val="16"/>
        </w:rPr>
        <w:t xml:space="preserve"> Scientific) equipped with a PicoView Ion Source (New Objective) and coupled to an EASY-</w:t>
      </w:r>
      <w:proofErr w:type="spellStart"/>
      <w:r w:rsidRPr="00D729DE">
        <w:rPr>
          <w:rFonts w:ascii="Arial" w:hAnsi="Arial" w:cs="Arial"/>
          <w:sz w:val="22"/>
          <w:szCs w:val="16"/>
        </w:rPr>
        <w:t>nLC</w:t>
      </w:r>
      <w:proofErr w:type="spellEnd"/>
      <w:r w:rsidRPr="00D729DE">
        <w:rPr>
          <w:rFonts w:ascii="Arial" w:hAnsi="Arial" w:cs="Arial"/>
          <w:sz w:val="22"/>
          <w:szCs w:val="16"/>
        </w:rPr>
        <w:t xml:space="preserve"> 1000 (</w:t>
      </w:r>
      <w:proofErr w:type="spellStart"/>
      <w:r w:rsidRPr="00D729DE">
        <w:rPr>
          <w:rFonts w:ascii="Arial" w:hAnsi="Arial" w:cs="Arial"/>
          <w:sz w:val="22"/>
          <w:szCs w:val="16"/>
        </w:rPr>
        <w:t>Thermo</w:t>
      </w:r>
      <w:proofErr w:type="spellEnd"/>
      <w:r w:rsidRPr="00D729DE">
        <w:rPr>
          <w:rFonts w:ascii="Arial" w:hAnsi="Arial" w:cs="Arial"/>
          <w:sz w:val="22"/>
          <w:szCs w:val="16"/>
        </w:rPr>
        <w:t xml:space="preserve"> Scientific). Peptides were loaded on a trapping column (2 cm x 150 µm ID, </w:t>
      </w:r>
      <w:proofErr w:type="spellStart"/>
      <w:r w:rsidRPr="00D729DE">
        <w:rPr>
          <w:rFonts w:ascii="Arial" w:hAnsi="Arial" w:cs="Arial"/>
          <w:sz w:val="22"/>
          <w:szCs w:val="16"/>
        </w:rPr>
        <w:t>PepSep</w:t>
      </w:r>
      <w:proofErr w:type="spellEnd"/>
      <w:r w:rsidRPr="00D729DE">
        <w:rPr>
          <w:rFonts w:ascii="Arial" w:hAnsi="Arial" w:cs="Arial"/>
          <w:sz w:val="22"/>
          <w:szCs w:val="16"/>
        </w:rPr>
        <w:t xml:space="preserve">) and separated on a capillary column (30 cm x 150 µm ID, </w:t>
      </w:r>
      <w:proofErr w:type="spellStart"/>
      <w:r w:rsidRPr="00D729DE">
        <w:rPr>
          <w:rFonts w:ascii="Arial" w:hAnsi="Arial" w:cs="Arial"/>
          <w:sz w:val="22"/>
          <w:szCs w:val="16"/>
        </w:rPr>
        <w:t>PepSep</w:t>
      </w:r>
      <w:proofErr w:type="spellEnd"/>
      <w:r w:rsidRPr="00D729DE">
        <w:rPr>
          <w:rFonts w:ascii="Arial" w:hAnsi="Arial" w:cs="Arial"/>
          <w:sz w:val="22"/>
          <w:szCs w:val="16"/>
        </w:rPr>
        <w:t xml:space="preserve">) both packed with 1.9 µmC18 </w:t>
      </w:r>
      <w:proofErr w:type="spellStart"/>
      <w:r w:rsidRPr="00D729DE">
        <w:rPr>
          <w:rFonts w:ascii="Arial" w:hAnsi="Arial" w:cs="Arial"/>
          <w:sz w:val="22"/>
          <w:szCs w:val="16"/>
        </w:rPr>
        <w:t>ReproSil</w:t>
      </w:r>
      <w:proofErr w:type="spellEnd"/>
      <w:r w:rsidRPr="00D729DE">
        <w:rPr>
          <w:rFonts w:ascii="Arial" w:hAnsi="Arial" w:cs="Arial"/>
          <w:sz w:val="22"/>
          <w:szCs w:val="16"/>
        </w:rPr>
        <w:t xml:space="preserve"> and separated with a 120-minute linear gradient from 3% to 30% acetonitrile and 0.1% formic acid and a flow rate of 500 </w:t>
      </w:r>
      <w:proofErr w:type="spellStart"/>
      <w:r w:rsidRPr="00D729DE">
        <w:rPr>
          <w:rFonts w:ascii="Arial" w:hAnsi="Arial" w:cs="Arial"/>
          <w:sz w:val="22"/>
          <w:szCs w:val="16"/>
        </w:rPr>
        <w:t>nl</w:t>
      </w:r>
      <w:proofErr w:type="spellEnd"/>
      <w:r w:rsidRPr="00D729DE">
        <w:rPr>
          <w:rFonts w:ascii="Arial" w:hAnsi="Arial" w:cs="Arial"/>
          <w:sz w:val="22"/>
          <w:szCs w:val="16"/>
        </w:rPr>
        <w:t>/min. Both MS and MS/MS scans were acquired in the Orbitrap analyzer with a resolution of 60,000 for MS scans and 30,000 for MS/MS scans. HCD fragmentation with 35 % normalized collision energy was applied.  A Top Speed data-dependent MS/MS method with a fixed cycle time of 3 s was used. Dynamic exclusion was applied with a repeat count of 1 and an exclusion duration of 90 s; singly charged precursors were excluded from selection. Minimum signal threshold for precursor selection was set to 50,000. Predictive AGC was used with AGC a target value of 4x10</w:t>
      </w:r>
      <w:r w:rsidRPr="00D729DE">
        <w:rPr>
          <w:rFonts w:ascii="Arial" w:hAnsi="Arial" w:cs="Arial"/>
          <w:sz w:val="22"/>
          <w:szCs w:val="16"/>
          <w:vertAlign w:val="superscript"/>
        </w:rPr>
        <w:t>5</w:t>
      </w:r>
      <w:r w:rsidRPr="00D729DE">
        <w:rPr>
          <w:rFonts w:ascii="Arial" w:hAnsi="Arial" w:cs="Arial"/>
          <w:sz w:val="22"/>
          <w:szCs w:val="16"/>
        </w:rPr>
        <w:t xml:space="preserve"> for MS scans and 5x10</w:t>
      </w:r>
      <w:r w:rsidRPr="00D729DE">
        <w:rPr>
          <w:rFonts w:ascii="Arial" w:hAnsi="Arial" w:cs="Arial"/>
          <w:sz w:val="22"/>
          <w:szCs w:val="16"/>
          <w:vertAlign w:val="superscript"/>
        </w:rPr>
        <w:t>4</w:t>
      </w:r>
      <w:r w:rsidRPr="00D729DE">
        <w:rPr>
          <w:rFonts w:ascii="Arial" w:hAnsi="Arial" w:cs="Arial"/>
          <w:sz w:val="22"/>
          <w:szCs w:val="16"/>
        </w:rPr>
        <w:t xml:space="preserve"> for MS/MS scans. EASY-IC was used for internal calibration.</w:t>
      </w:r>
    </w:p>
    <w:p w14:paraId="069DDB5F" w14:textId="77777777" w:rsidR="00D729DE" w:rsidRPr="00D729DE" w:rsidRDefault="00D729DE" w:rsidP="00D729DE">
      <w:pPr>
        <w:pStyle w:val="BGKeywords"/>
        <w:spacing w:after="0" w:line="360" w:lineRule="auto"/>
        <w:rPr>
          <w:rFonts w:ascii="Arial" w:hAnsi="Arial" w:cs="Arial"/>
          <w:sz w:val="22"/>
          <w:szCs w:val="16"/>
        </w:rPr>
      </w:pPr>
    </w:p>
    <w:p w14:paraId="70F57073" w14:textId="77777777" w:rsidR="00D729DE" w:rsidRPr="00D729DE" w:rsidRDefault="00D729DE" w:rsidP="00D729DE">
      <w:pPr>
        <w:pStyle w:val="BGKeywords"/>
        <w:spacing w:after="0" w:line="360" w:lineRule="auto"/>
        <w:rPr>
          <w:rFonts w:ascii="Arial" w:hAnsi="Arial" w:cs="Arial"/>
          <w:bCs/>
          <w:szCs w:val="18"/>
        </w:rPr>
      </w:pPr>
      <w:r w:rsidRPr="00D729DE">
        <w:rPr>
          <w:rFonts w:ascii="Arial" w:hAnsi="Arial" w:cs="Arial"/>
          <w:bCs/>
          <w:szCs w:val="18"/>
        </w:rPr>
        <w:t>MS data analysis</w:t>
      </w:r>
    </w:p>
    <w:p w14:paraId="12E7DAAD" w14:textId="15B01078" w:rsidR="00D729DE" w:rsidRPr="00D729DE" w:rsidRDefault="00D729DE" w:rsidP="00D729DE">
      <w:pPr>
        <w:pStyle w:val="BGKeywords"/>
        <w:spacing w:after="0" w:line="360" w:lineRule="auto"/>
        <w:rPr>
          <w:rFonts w:ascii="Arial" w:hAnsi="Arial" w:cs="Arial"/>
          <w:sz w:val="22"/>
          <w:szCs w:val="16"/>
        </w:rPr>
      </w:pPr>
      <w:r w:rsidRPr="00D729DE">
        <w:rPr>
          <w:rFonts w:ascii="Arial" w:hAnsi="Arial" w:cs="Arial"/>
          <w:sz w:val="22"/>
          <w:szCs w:val="16"/>
        </w:rPr>
        <w:t xml:space="preserve">Raw MS data files were analyzed with </w:t>
      </w:r>
      <w:proofErr w:type="spellStart"/>
      <w:r w:rsidRPr="00D729DE">
        <w:rPr>
          <w:rFonts w:ascii="Arial" w:hAnsi="Arial" w:cs="Arial"/>
          <w:sz w:val="22"/>
          <w:szCs w:val="16"/>
        </w:rPr>
        <w:t>MaxQuant</w:t>
      </w:r>
      <w:proofErr w:type="spellEnd"/>
      <w:r w:rsidRPr="00D729DE">
        <w:rPr>
          <w:rFonts w:ascii="Arial" w:hAnsi="Arial" w:cs="Arial"/>
          <w:sz w:val="22"/>
          <w:szCs w:val="16"/>
        </w:rPr>
        <w:t xml:space="preserve"> version 1.6.2.2.</w:t>
      </w:r>
      <w:sdt>
        <w:sdtPr>
          <w:rPr>
            <w:rFonts w:ascii="Arial" w:hAnsi="Arial" w:cs="Arial"/>
            <w:sz w:val="22"/>
            <w:szCs w:val="16"/>
          </w:rPr>
          <w:alias w:val="To edit, see citavi.com/edit"/>
          <w:tag w:val="CitaviPlaceholder#7947aed4-660d-4742-a1b8-bbab1f4a0b84"/>
          <w:id w:val="924685611"/>
          <w:placeholder>
            <w:docPart w:val="DefaultPlaceholder_-1854013440"/>
          </w:placeholder>
        </w:sdtPr>
        <w:sdtEndPr/>
        <w:sdtContent>
          <w:r w:rsidR="00F634B2">
            <w:rPr>
              <w:rFonts w:ascii="Arial" w:hAnsi="Arial" w:cs="Arial"/>
              <w:sz w:val="22"/>
              <w:szCs w:val="16"/>
            </w:rPr>
            <w:fldChar w:fldCharType="begin"/>
          </w:r>
          <w:r w:rsidR="00F146D5">
            <w:rPr>
              <w:rFonts w:ascii="Arial" w:hAnsi="Arial" w:cs="Arial"/>
              <w:sz w:val="22"/>
              <w:szCs w:val="16"/>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NTYzMmExLTc0YTYtNDIwNi05ODQ1LTM4NjhkZGE5NzlhYiIsIlJhbmdlTGVuZ3RoIjozLCJSZWZlcmVuY2VJZCI6IjlhNjc4OTY0LTlkMjctNGFmOS1hNjBjLWQwOTcxOTQ5NTNlYS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kwMjk5MTAiLCJVcmlTdHJpbmciOiJodHRwOi8vd3d3Lm5jYmkubmxtLm5paC5nb3YvcHVibWVkLzE5MDI5OTE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dmEtcyIsIkNyZWF0ZWRPbiI6IjIwMjUtMDEtMTVUMTI6MDY6MDgiLCJNb2RpZmllZEJ5IjoiX0V2YS1zIiwiSWQiOiIyYThmYzBlNi1kN2E2LTQyZWUtOWJiNC03NDI0YjhhMzhjY2IiLCJNb2RpZmllZE9uIjoiMjAyNS0wMS0xNVQxMjowNjowOCIsIlByb2plY3QiOnsiJHJlZiI6Ijg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zgvbmJ0LjE1MTEiLCJVcmlTdHJpbmciOiJodHRwczovL2RvaS5vcmcvMTAuMTAzOC9uYnQuMTUxM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}</w:instrText>
          </w:r>
          <w:r w:rsidR="00F634B2">
            <w:rPr>
              <w:rFonts w:ascii="Arial" w:hAnsi="Arial" w:cs="Arial"/>
              <w:sz w:val="22"/>
              <w:szCs w:val="16"/>
            </w:rPr>
            <w:fldChar w:fldCharType="separate"/>
          </w:r>
          <w:r w:rsidR="00F146D5" w:rsidRPr="00F146D5">
            <w:rPr>
              <w:rFonts w:ascii="Arial" w:hAnsi="Arial" w:cs="Arial"/>
              <w:sz w:val="22"/>
              <w:szCs w:val="16"/>
            </w:rPr>
            <w:t>[8]</w:t>
          </w:r>
          <w:r w:rsidR="00F634B2">
            <w:rPr>
              <w:rFonts w:ascii="Arial" w:hAnsi="Arial" w:cs="Arial"/>
              <w:sz w:val="22"/>
              <w:szCs w:val="16"/>
            </w:rPr>
            <w:fldChar w:fldCharType="end"/>
          </w:r>
        </w:sdtContent>
      </w:sdt>
      <w:r w:rsidRPr="00D729DE">
        <w:rPr>
          <w:rFonts w:ascii="Arial" w:hAnsi="Arial" w:cs="Arial"/>
          <w:sz w:val="22"/>
          <w:szCs w:val="16"/>
        </w:rPr>
        <w:t xml:space="preserve"> Database search was performed with Andromeda, which is integrated in the utilized version of </w:t>
      </w:r>
      <w:proofErr w:type="spellStart"/>
      <w:r w:rsidRPr="00D729DE">
        <w:rPr>
          <w:rFonts w:ascii="Arial" w:hAnsi="Arial" w:cs="Arial"/>
          <w:sz w:val="22"/>
          <w:szCs w:val="16"/>
        </w:rPr>
        <w:t>MaxQuant</w:t>
      </w:r>
      <w:proofErr w:type="spellEnd"/>
      <w:r w:rsidRPr="00D729DE">
        <w:rPr>
          <w:rFonts w:ascii="Arial" w:hAnsi="Arial" w:cs="Arial"/>
          <w:sz w:val="22"/>
          <w:szCs w:val="16"/>
        </w:rPr>
        <w:t xml:space="preserve">. The search was performed against the </w:t>
      </w:r>
      <w:proofErr w:type="spellStart"/>
      <w:r w:rsidRPr="00D729DE">
        <w:rPr>
          <w:rFonts w:ascii="Arial" w:hAnsi="Arial" w:cs="Arial"/>
          <w:sz w:val="22"/>
          <w:szCs w:val="16"/>
        </w:rPr>
        <w:t>UniProt</w:t>
      </w:r>
      <w:proofErr w:type="spellEnd"/>
      <w:r w:rsidRPr="00D729DE">
        <w:rPr>
          <w:rFonts w:ascii="Arial" w:hAnsi="Arial" w:cs="Arial"/>
          <w:sz w:val="22"/>
          <w:szCs w:val="16"/>
        </w:rPr>
        <w:t xml:space="preserve"> Mouse Reference Proteome database (Release2024_01, UP000000589, 63191 entries). Additionally, a database containing common contaminants was used. The search was performed with tryptic cleavage specificity with 3 allowed </w:t>
      </w:r>
      <w:proofErr w:type="spellStart"/>
      <w:r w:rsidRPr="00D729DE">
        <w:rPr>
          <w:rFonts w:ascii="Arial" w:hAnsi="Arial" w:cs="Arial"/>
          <w:sz w:val="22"/>
          <w:szCs w:val="16"/>
        </w:rPr>
        <w:t>miscleavages</w:t>
      </w:r>
      <w:proofErr w:type="spellEnd"/>
      <w:r w:rsidRPr="00D729DE">
        <w:rPr>
          <w:rFonts w:ascii="Arial" w:hAnsi="Arial" w:cs="Arial"/>
          <w:sz w:val="22"/>
          <w:szCs w:val="16"/>
        </w:rPr>
        <w:t xml:space="preserve">. Protein identification was under control of the false-discovery rate (FDR; &lt;1% FDR on protein and peptide spectrum match (PSM) level). In addition to </w:t>
      </w:r>
      <w:proofErr w:type="spellStart"/>
      <w:r w:rsidRPr="00D729DE">
        <w:rPr>
          <w:rFonts w:ascii="Arial" w:hAnsi="Arial" w:cs="Arial"/>
          <w:sz w:val="22"/>
          <w:szCs w:val="16"/>
        </w:rPr>
        <w:t>MaxQuant</w:t>
      </w:r>
      <w:proofErr w:type="spellEnd"/>
      <w:r w:rsidRPr="00D729DE">
        <w:rPr>
          <w:rFonts w:ascii="Arial" w:hAnsi="Arial" w:cs="Arial"/>
          <w:sz w:val="22"/>
          <w:szCs w:val="16"/>
        </w:rPr>
        <w:t xml:space="preserve"> default settings, the search was performed against following variable modifications: Protein N-terminal acetylation, Gln to pyro-Glu formation (N-term. Gln) and oxidation (Met). Carbamidomethyl (</w:t>
      </w:r>
      <w:proofErr w:type="spellStart"/>
      <w:r w:rsidRPr="00D729DE">
        <w:rPr>
          <w:rFonts w:ascii="Arial" w:hAnsi="Arial" w:cs="Arial"/>
          <w:sz w:val="22"/>
          <w:szCs w:val="16"/>
        </w:rPr>
        <w:t>Cys</w:t>
      </w:r>
      <w:proofErr w:type="spellEnd"/>
      <w:r w:rsidRPr="00D729DE">
        <w:rPr>
          <w:rFonts w:ascii="Arial" w:hAnsi="Arial" w:cs="Arial"/>
          <w:sz w:val="22"/>
          <w:szCs w:val="16"/>
        </w:rPr>
        <w:t>) was set as fixed modification. Further data analysis was performed using R scripts developed in-house. LFQ intensities were used for protein quantitation.</w:t>
      </w:r>
      <w:sdt>
        <w:sdtPr>
          <w:rPr>
            <w:rFonts w:ascii="Arial" w:hAnsi="Arial" w:cs="Arial"/>
            <w:sz w:val="22"/>
            <w:szCs w:val="16"/>
          </w:rPr>
          <w:alias w:val="To edit, see citavi.com/edit"/>
          <w:tag w:val="CitaviPlaceholder#f2994757-b73d-4dd2-8146-1ccc3fb337cf"/>
          <w:id w:val="-627400952"/>
          <w:placeholder>
            <w:docPart w:val="DefaultPlaceholder_-1854013440"/>
          </w:placeholder>
        </w:sdtPr>
        <w:sdtEndPr/>
        <w:sdtContent>
          <w:r w:rsidR="00F634B2">
            <w:rPr>
              <w:rFonts w:ascii="Arial" w:hAnsi="Arial" w:cs="Arial"/>
              <w:sz w:val="22"/>
              <w:szCs w:val="16"/>
            </w:rPr>
            <w:fldChar w:fldCharType="begin"/>
          </w:r>
          <w:r w:rsidR="00F146D5">
            <w:rPr>
              <w:rFonts w:ascii="Arial" w:hAnsi="Arial" w:cs="Arial"/>
              <w:sz w:val="22"/>
              <w:szCs w:val="16"/>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DQ1ZDY0LTYwZjgtNGU5ZC04ZTI4LTM3NjI0MjdiZmFkZCIsIlJhbmdlTGVuZ3RoIjozLCJSZWZlcmVuY2VJZCI6ImZlZjJkOTY0LTI4NjMtNDBjYS1hODI2LWY4ZDJjMTNlMTUxZC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QTUM0MTU5NjY2IiwiVXJpU3RyaW5nIjoiaHR0cHM6Ly93d3cubmNiaS5ubG0ubmloLmdvdi9wbWMvYXJ0aWNsZXMvUE1DNDE1OTY2N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XZhLXMiLCJDcmVhdGVkT24iOiIyMDI1LTAxLTE1VDEyOjA2OjA4IiwiTW9kaWZpZWRCeSI6Il9FdmEtcyIsIklkIjoiMmQxZWJiNmMtYjhjMS00MjgzLWIzM2YtNjJjZjk3Zjg5ZjgyIiwiTW9kaWZpZWRPbiI6IjIwMjUtMDEtMTVUMTI6MDY6MD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c0L21jcC5NMTEzLjAzMTU5MSIsIlVyaVN0cmluZyI6Imh0dHBzOi8vZG9pLm9yZy8xMC4xMDc0L21jcC5NMTEzLjAzMTU5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XZhLXMiLCJDcmVhdGVkT24iOiIyMDI1LTAxLTE1VDEyOjA2OjA4IiwiTW9kaWZpZWRCeSI6Il9FdmEtcyIsIklkIjoiZTNiNjJjNDQtODMxZS00ZWExLWI5YzktMDljZDA4NzQ2Nzk4IiwiTW9kaWZpZWRPbiI6IjIwMjUtMDEtMTVUMTI6MDY6MDg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IyNDk0MjcwMCIsIlVyaVN0cmluZyI6Imh0dHA6Ly93d3cubmNiaS5ubG0ubmloLmdvdi9wdWJtZWQvMjQ5NDI3MDA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}</w:instrText>
          </w:r>
          <w:r w:rsidR="00F634B2">
            <w:rPr>
              <w:rFonts w:ascii="Arial" w:hAnsi="Arial" w:cs="Arial"/>
              <w:sz w:val="22"/>
              <w:szCs w:val="16"/>
            </w:rPr>
            <w:fldChar w:fldCharType="separate"/>
          </w:r>
          <w:r w:rsidR="00F146D5" w:rsidRPr="00F146D5">
            <w:rPr>
              <w:rFonts w:ascii="Arial" w:hAnsi="Arial" w:cs="Arial"/>
              <w:sz w:val="22"/>
              <w:szCs w:val="16"/>
            </w:rPr>
            <w:t>[9]</w:t>
          </w:r>
          <w:r w:rsidR="00F634B2">
            <w:rPr>
              <w:rFonts w:ascii="Arial" w:hAnsi="Arial" w:cs="Arial"/>
              <w:sz w:val="22"/>
              <w:szCs w:val="16"/>
            </w:rPr>
            <w:fldChar w:fldCharType="end"/>
          </w:r>
        </w:sdtContent>
      </w:sdt>
      <w:r w:rsidRPr="00D729DE">
        <w:rPr>
          <w:rFonts w:ascii="Arial" w:hAnsi="Arial" w:cs="Arial"/>
          <w:sz w:val="22"/>
          <w:szCs w:val="16"/>
        </w:rPr>
        <w:t xml:space="preserve"> Proteins with less than two razor/unique peptides were removed. Missing LFQ intensities in the control samples were imputed with values close to the baseline. Data imputation was performed with values from a standard normal distribution with a mean of the 5% quantile of the combined log10-transformed LFQ intensities and a standard deviation of 0.1.</w:t>
      </w:r>
    </w:p>
    <w:p w14:paraId="63BCCBBA" w14:textId="77777777" w:rsidR="00D729DE" w:rsidRPr="00D729DE" w:rsidRDefault="00D729DE" w:rsidP="00D729DE">
      <w:pPr>
        <w:pStyle w:val="BGKeywords"/>
        <w:spacing w:after="0" w:line="360" w:lineRule="auto"/>
        <w:rPr>
          <w:rFonts w:ascii="Arial" w:hAnsi="Arial" w:cs="Arial"/>
          <w:sz w:val="22"/>
          <w:szCs w:val="16"/>
        </w:rPr>
      </w:pPr>
      <w:r w:rsidRPr="00D729DE">
        <w:rPr>
          <w:rFonts w:ascii="Arial" w:hAnsi="Arial" w:cs="Arial"/>
          <w:sz w:val="22"/>
          <w:szCs w:val="16"/>
        </w:rPr>
        <w:t xml:space="preserve">For the identification of significantly enriched proteins, median log2 transformed protein ratios were calculated from the two replicate experiments and boxplot outliers were identified in intensity bins of at least 300 proteins. Log2 transformed protein ratios of sample versus control </w:t>
      </w:r>
      <w:r w:rsidRPr="00D729DE">
        <w:rPr>
          <w:rFonts w:ascii="Arial" w:hAnsi="Arial" w:cs="Arial"/>
          <w:sz w:val="22"/>
          <w:szCs w:val="16"/>
        </w:rPr>
        <w:lastRenderedPageBreak/>
        <w:t>with values outside a 1.5x (significance 1) or 3x (significance 2) interquartile range (IQR), respectively, were considered as significantly enriched in the individual replicates.</w:t>
      </w:r>
    </w:p>
    <w:p w14:paraId="6CB86DCA" w14:textId="77777777" w:rsidR="00D729DE" w:rsidRDefault="00D729DE" w:rsidP="00392DC0">
      <w:pPr>
        <w:pStyle w:val="BGKeywords"/>
        <w:spacing w:after="0" w:line="360" w:lineRule="auto"/>
        <w:rPr>
          <w:rFonts w:ascii="Arial" w:hAnsi="Arial"/>
          <w:sz w:val="22"/>
          <w:szCs w:val="18"/>
        </w:rPr>
      </w:pPr>
    </w:p>
    <w:p w14:paraId="68BB3011" w14:textId="77777777" w:rsidR="001119D2" w:rsidRDefault="001119D2" w:rsidP="00392DC0">
      <w:pPr>
        <w:pStyle w:val="BGKeywords"/>
        <w:spacing w:after="0" w:line="360" w:lineRule="auto"/>
        <w:rPr>
          <w:rFonts w:ascii="Arial" w:hAnsi="Arial"/>
          <w:sz w:val="22"/>
          <w:szCs w:val="18"/>
        </w:rPr>
      </w:pPr>
    </w:p>
    <w:p w14:paraId="276AF22D" w14:textId="4FF92CA9" w:rsidR="001119D2" w:rsidRPr="001119D2" w:rsidRDefault="001119D2" w:rsidP="001119D2">
      <w:pPr>
        <w:pStyle w:val="BGKeywords"/>
        <w:spacing w:after="0" w:line="360" w:lineRule="auto"/>
        <w:rPr>
          <w:rFonts w:ascii="Arial" w:hAnsi="Arial"/>
        </w:rPr>
      </w:pPr>
      <w:r w:rsidRPr="001119D2">
        <w:rPr>
          <w:rFonts w:ascii="Arial" w:hAnsi="Arial"/>
        </w:rPr>
        <w:t>Transfection</w:t>
      </w:r>
    </w:p>
    <w:p w14:paraId="77181EC7" w14:textId="4907B077" w:rsidR="001119D2" w:rsidRDefault="001119D2" w:rsidP="001119D2">
      <w:pPr>
        <w:pStyle w:val="BGKeywords"/>
        <w:spacing w:after="0" w:line="360" w:lineRule="auto"/>
        <w:rPr>
          <w:rFonts w:ascii="Arial" w:hAnsi="Arial"/>
          <w:sz w:val="22"/>
          <w:szCs w:val="18"/>
        </w:rPr>
      </w:pPr>
      <w:r w:rsidRPr="001119D2">
        <w:rPr>
          <w:rFonts w:ascii="Arial" w:hAnsi="Arial"/>
          <w:sz w:val="22"/>
          <w:szCs w:val="18"/>
        </w:rPr>
        <w:t>HT22 cells were plated at 5×10</w:t>
      </w:r>
      <w:r w:rsidRPr="001119D2">
        <w:rPr>
          <w:rFonts w:ascii="Arial" w:hAnsi="Arial"/>
          <w:sz w:val="22"/>
          <w:szCs w:val="18"/>
          <w:vertAlign w:val="superscript"/>
        </w:rPr>
        <w:t>5</w:t>
      </w:r>
      <w:r w:rsidRPr="001119D2">
        <w:rPr>
          <w:rFonts w:ascii="Arial" w:hAnsi="Arial"/>
          <w:sz w:val="22"/>
          <w:szCs w:val="18"/>
        </w:rPr>
        <w:t xml:space="preserve"> cells per dish in 60</w:t>
      </w:r>
      <w:r>
        <w:rPr>
          <w:rFonts w:ascii="Arial" w:hAnsi="Arial"/>
          <w:sz w:val="22"/>
          <w:szCs w:val="18"/>
        </w:rPr>
        <w:t xml:space="preserve"> </w:t>
      </w:r>
      <w:r w:rsidRPr="001119D2">
        <w:rPr>
          <w:rFonts w:ascii="Arial" w:hAnsi="Arial"/>
          <w:sz w:val="22"/>
          <w:szCs w:val="18"/>
        </w:rPr>
        <w:t>mm tissue culture dishes and grown overnight. The cells were then</w:t>
      </w:r>
      <w:r>
        <w:rPr>
          <w:rFonts w:ascii="Arial" w:hAnsi="Arial"/>
          <w:sz w:val="22"/>
          <w:szCs w:val="18"/>
        </w:rPr>
        <w:t xml:space="preserve"> </w:t>
      </w:r>
      <w:r w:rsidRPr="001119D2">
        <w:rPr>
          <w:rFonts w:ascii="Arial" w:hAnsi="Arial"/>
          <w:sz w:val="22"/>
          <w:szCs w:val="18"/>
        </w:rPr>
        <w:t xml:space="preserve">transfected with 166 </w:t>
      </w:r>
      <w:proofErr w:type="spellStart"/>
      <w:r w:rsidRPr="001119D2">
        <w:rPr>
          <w:rFonts w:ascii="Arial" w:hAnsi="Arial"/>
          <w:sz w:val="22"/>
          <w:szCs w:val="18"/>
        </w:rPr>
        <w:t>pmol</w:t>
      </w:r>
      <w:proofErr w:type="spellEnd"/>
      <w:r w:rsidRPr="001119D2">
        <w:rPr>
          <w:rFonts w:ascii="Arial" w:hAnsi="Arial"/>
          <w:sz w:val="22"/>
          <w:szCs w:val="18"/>
        </w:rPr>
        <w:t xml:space="preserve"> siRNA (</w:t>
      </w:r>
      <w:r>
        <w:rPr>
          <w:rFonts w:ascii="Arial" w:hAnsi="Arial"/>
          <w:sz w:val="22"/>
          <w:szCs w:val="18"/>
        </w:rPr>
        <w:t xml:space="preserve">IDH2 </w:t>
      </w:r>
      <w:r w:rsidRPr="001119D2">
        <w:rPr>
          <w:rFonts w:ascii="Arial" w:hAnsi="Arial"/>
          <w:sz w:val="22"/>
          <w:szCs w:val="18"/>
        </w:rPr>
        <w:t>#sc-62488</w:t>
      </w:r>
      <w:r>
        <w:rPr>
          <w:rFonts w:ascii="Arial" w:hAnsi="Arial"/>
          <w:sz w:val="22"/>
          <w:szCs w:val="18"/>
        </w:rPr>
        <w:t xml:space="preserve"> </w:t>
      </w:r>
      <w:r w:rsidRPr="001119D2">
        <w:rPr>
          <w:rFonts w:ascii="Arial" w:hAnsi="Arial"/>
          <w:sz w:val="22"/>
          <w:szCs w:val="18"/>
        </w:rPr>
        <w:t>from Santa Cruz Biotechnology) or control siRNA</w:t>
      </w:r>
      <w:r>
        <w:rPr>
          <w:rFonts w:ascii="Arial" w:hAnsi="Arial"/>
          <w:sz w:val="22"/>
          <w:szCs w:val="18"/>
        </w:rPr>
        <w:t xml:space="preserve"> </w:t>
      </w:r>
      <w:r w:rsidRPr="001119D2">
        <w:rPr>
          <w:rFonts w:ascii="Arial" w:hAnsi="Arial"/>
          <w:sz w:val="22"/>
          <w:szCs w:val="18"/>
        </w:rPr>
        <w:t>(no. 1027280; Qiagen) using RNAi max (Invitrogen) according to</w:t>
      </w:r>
      <w:r>
        <w:rPr>
          <w:rFonts w:ascii="Arial" w:hAnsi="Arial"/>
          <w:sz w:val="22"/>
          <w:szCs w:val="18"/>
        </w:rPr>
        <w:t xml:space="preserve"> </w:t>
      </w:r>
      <w:r w:rsidRPr="001119D2">
        <w:rPr>
          <w:rFonts w:ascii="Arial" w:hAnsi="Arial"/>
          <w:sz w:val="22"/>
          <w:szCs w:val="18"/>
        </w:rPr>
        <w:t>the manufacturer’s instructions. After growth overnight, the cells were</w:t>
      </w:r>
      <w:r>
        <w:rPr>
          <w:rFonts w:ascii="Arial" w:hAnsi="Arial"/>
          <w:sz w:val="22"/>
          <w:szCs w:val="18"/>
        </w:rPr>
        <w:t xml:space="preserve"> </w:t>
      </w:r>
      <w:proofErr w:type="spellStart"/>
      <w:r w:rsidRPr="001119D2">
        <w:rPr>
          <w:rFonts w:ascii="Arial" w:hAnsi="Arial"/>
          <w:sz w:val="22"/>
          <w:szCs w:val="18"/>
        </w:rPr>
        <w:t>subcultured</w:t>
      </w:r>
      <w:proofErr w:type="spellEnd"/>
      <w:r w:rsidRPr="001119D2">
        <w:rPr>
          <w:rFonts w:ascii="Arial" w:hAnsi="Arial"/>
          <w:sz w:val="22"/>
          <w:szCs w:val="18"/>
        </w:rPr>
        <w:t xml:space="preserve"> for analysis, as described above.</w:t>
      </w:r>
    </w:p>
    <w:p w14:paraId="72444FB9" w14:textId="77777777" w:rsidR="00392DC0" w:rsidRPr="004832E1" w:rsidRDefault="00392DC0" w:rsidP="001119D2"/>
    <w:p w14:paraId="1D83A8DF" w14:textId="154E184F" w:rsidR="00753A19" w:rsidRPr="00166BC7" w:rsidRDefault="00753A19" w:rsidP="001119D2">
      <w:pPr>
        <w:rPr>
          <w:rFonts w:cs="Arial"/>
        </w:rPr>
      </w:pPr>
      <w:r w:rsidRPr="00166BC7">
        <w:rPr>
          <w:rFonts w:cs="Arial"/>
        </w:rPr>
        <w:t xml:space="preserve"> </w:t>
      </w:r>
    </w:p>
    <w:p w14:paraId="54305E8C" w14:textId="059A55C2" w:rsidR="00B9028B" w:rsidRDefault="00B9028B" w:rsidP="001119D2">
      <w:pPr>
        <w:rPr>
          <w:rFonts w:cs="Arial"/>
        </w:rPr>
      </w:pPr>
      <w:r>
        <w:rPr>
          <w:rFonts w:cs="Arial"/>
        </w:rPr>
        <w:br w:type="page"/>
      </w:r>
    </w:p>
    <w:p w14:paraId="0CD8B591" w14:textId="11059469" w:rsidR="002F285D" w:rsidRPr="00CB676B" w:rsidRDefault="00B9028B" w:rsidP="00B9028B">
      <w:pPr>
        <w:pStyle w:val="berschrift1"/>
        <w:rPr>
          <w:rFonts w:ascii="Arial" w:hAnsi="Arial" w:cs="Arial"/>
          <w:sz w:val="28"/>
          <w:szCs w:val="28"/>
        </w:rPr>
      </w:pPr>
      <w:bookmarkStart w:id="7" w:name="_Toc195774579"/>
      <w:r w:rsidRPr="00CB676B">
        <w:rPr>
          <w:rFonts w:ascii="Arial" w:hAnsi="Arial" w:cs="Arial"/>
          <w:sz w:val="28"/>
          <w:szCs w:val="28"/>
        </w:rPr>
        <w:lastRenderedPageBreak/>
        <w:t xml:space="preserve">Figure S1: </w:t>
      </w:r>
      <w:r w:rsidR="00B65F8C">
        <w:rPr>
          <w:rFonts w:ascii="Arial" w:hAnsi="Arial" w:cs="Arial"/>
          <w:sz w:val="28"/>
          <w:szCs w:val="28"/>
        </w:rPr>
        <w:t>NOESY of CBN-P</w:t>
      </w:r>
      <w:bookmarkEnd w:id="7"/>
    </w:p>
    <w:p w14:paraId="22C78237" w14:textId="33BF0D09" w:rsidR="00B9028B" w:rsidRDefault="002704DF" w:rsidP="00B9028B">
      <w:pPr>
        <w:keepNext/>
      </w:pPr>
      <w:r>
        <w:rPr>
          <w:noProof/>
        </w:rPr>
        <w:drawing>
          <wp:inline distT="0" distB="0" distL="0" distR="0" wp14:anchorId="2FD82797" wp14:editId="3F561198">
            <wp:extent cx="5730240" cy="7086870"/>
            <wp:effectExtent l="0" t="0" r="3810" b="0"/>
            <wp:docPr id="1801202377" name="Grafik 2" descr="Ein Bild, das Diagramm, Reihe, Tex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02377" name="Grafik 2" descr="Ein Bild, das Diagramm, Reihe, Text, Plan enthält.&#10;&#10;Automatisch generierte Beschreibung"/>
                    <pic:cNvPicPr>
                      <a:picLocks noChangeAspect="1" noChangeArrowheads="1"/>
                    </pic:cNvPicPr>
                  </pic:nvPicPr>
                  <pic:blipFill rotWithShape="1">
                    <a:blip r:embed="rId25">
                      <a:extLst>
                        <a:ext uri="{28A0092B-C50C-407E-A947-70E740481C1C}">
                          <a14:useLocalDpi xmlns:a14="http://schemas.microsoft.com/office/drawing/2010/main" val="0"/>
                        </a:ext>
                      </a:extLst>
                    </a:blip>
                    <a:srcRect l="8362" t="7476" r="7118" b="33730"/>
                    <a:stretch/>
                  </pic:blipFill>
                  <pic:spPr bwMode="auto">
                    <a:xfrm>
                      <a:off x="0" y="0"/>
                      <a:ext cx="5744214" cy="7104153"/>
                    </a:xfrm>
                    <a:prstGeom prst="rect">
                      <a:avLst/>
                    </a:prstGeom>
                    <a:noFill/>
                    <a:ln>
                      <a:noFill/>
                    </a:ln>
                    <a:extLst>
                      <a:ext uri="{53640926-AAD7-44D8-BBD7-CCE9431645EC}">
                        <a14:shadowObscured xmlns:a14="http://schemas.microsoft.com/office/drawing/2010/main"/>
                      </a:ext>
                    </a:extLst>
                  </pic:spPr>
                </pic:pic>
              </a:graphicData>
            </a:graphic>
          </wp:inline>
        </w:drawing>
      </w:r>
    </w:p>
    <w:p w14:paraId="4ED835BA" w14:textId="0971F841" w:rsidR="00B9028B" w:rsidRPr="007A7678" w:rsidRDefault="00B9028B" w:rsidP="00B9028B">
      <w:pPr>
        <w:pStyle w:val="Beschriftung"/>
        <w:rPr>
          <w:sz w:val="22"/>
          <w:szCs w:val="22"/>
        </w:rPr>
      </w:pPr>
      <w:r w:rsidRPr="003144DB">
        <w:rPr>
          <w:rFonts w:cs="Arial"/>
          <w:b/>
          <w:bCs/>
          <w:iCs w:val="0"/>
          <w:color w:val="auto"/>
        </w:rPr>
        <w:t xml:space="preserve">Figure </w:t>
      </w:r>
      <w:r>
        <w:rPr>
          <w:rFonts w:cs="Arial"/>
          <w:b/>
          <w:bCs/>
          <w:iCs w:val="0"/>
          <w:color w:val="auto"/>
        </w:rPr>
        <w:t>S</w:t>
      </w:r>
      <w:r w:rsidRPr="003144DB">
        <w:rPr>
          <w:rFonts w:cs="Arial"/>
          <w:b/>
          <w:bCs/>
          <w:i/>
          <w:iCs w:val="0"/>
          <w:color w:val="auto"/>
        </w:rPr>
        <w:fldChar w:fldCharType="begin"/>
      </w:r>
      <w:r w:rsidRPr="003144DB">
        <w:rPr>
          <w:rFonts w:cs="Arial"/>
          <w:b/>
          <w:bCs/>
          <w:iCs w:val="0"/>
          <w:color w:val="auto"/>
        </w:rPr>
        <w:instrText xml:space="preserve"> SEQ Figure \* ARABIC </w:instrText>
      </w:r>
      <w:r w:rsidRPr="003144DB">
        <w:rPr>
          <w:rFonts w:cs="Arial"/>
          <w:b/>
          <w:bCs/>
          <w:i/>
          <w:iCs w:val="0"/>
          <w:color w:val="auto"/>
        </w:rPr>
        <w:fldChar w:fldCharType="separate"/>
      </w:r>
      <w:r w:rsidR="00CA1B9F">
        <w:rPr>
          <w:rFonts w:cs="Arial"/>
          <w:b/>
          <w:bCs/>
          <w:iCs w:val="0"/>
          <w:noProof/>
          <w:color w:val="auto"/>
        </w:rPr>
        <w:t>1</w:t>
      </w:r>
      <w:r w:rsidRPr="003144DB">
        <w:rPr>
          <w:rFonts w:cs="Arial"/>
          <w:b/>
          <w:bCs/>
          <w:i/>
          <w:iCs w:val="0"/>
          <w:color w:val="auto"/>
        </w:rPr>
        <w:fldChar w:fldCharType="end"/>
      </w:r>
      <w:r w:rsidRPr="003144DB">
        <w:rPr>
          <w:rFonts w:cs="Arial"/>
          <w:b/>
          <w:bCs/>
          <w:iCs w:val="0"/>
          <w:color w:val="auto"/>
        </w:rPr>
        <w:t>.</w:t>
      </w:r>
      <w:r w:rsidRPr="003144DB">
        <w:rPr>
          <w:color w:val="auto"/>
        </w:rPr>
        <w:t xml:space="preserve"> </w:t>
      </w:r>
      <w:r w:rsidR="007A7678">
        <w:rPr>
          <w:rFonts w:cs="Arial"/>
          <w:iCs w:val="0"/>
          <w:color w:val="auto"/>
        </w:rPr>
        <w:t>HH-NOESY spectrum of CBN-P with enlarged area of interest. The enlarged area shows spatial proximity of the marked protons (CH</w:t>
      </w:r>
      <w:r w:rsidR="007A7678">
        <w:rPr>
          <w:rFonts w:cs="Arial"/>
          <w:iCs w:val="0"/>
          <w:color w:val="auto"/>
          <w:vertAlign w:val="subscript"/>
        </w:rPr>
        <w:t>2</w:t>
      </w:r>
      <w:r w:rsidR="007A7678">
        <w:rPr>
          <w:rFonts w:cs="Arial"/>
          <w:iCs w:val="0"/>
          <w:color w:val="auto"/>
        </w:rPr>
        <w:t xml:space="preserve">-group of the linker and </w:t>
      </w:r>
      <w:r w:rsidR="00DA4966">
        <w:rPr>
          <w:rFonts w:cs="Arial"/>
          <w:iCs w:val="0"/>
          <w:color w:val="auto"/>
        </w:rPr>
        <w:t xml:space="preserve">CH of the phenol derivative). </w:t>
      </w:r>
    </w:p>
    <w:p w14:paraId="5BF57806" w14:textId="68BCCFEA" w:rsidR="00FE45D8" w:rsidRPr="00166BC7" w:rsidRDefault="002F285D" w:rsidP="002F285D">
      <w:pPr>
        <w:pStyle w:val="berschrift1"/>
        <w:rPr>
          <w:rFonts w:ascii="Arial" w:hAnsi="Arial" w:cs="Arial"/>
          <w:sz w:val="28"/>
          <w:szCs w:val="28"/>
        </w:rPr>
      </w:pPr>
      <w:bookmarkStart w:id="8" w:name="_Toc195774580"/>
      <w:r w:rsidRPr="00166BC7">
        <w:rPr>
          <w:rFonts w:ascii="Arial" w:hAnsi="Arial" w:cs="Arial"/>
          <w:sz w:val="28"/>
          <w:szCs w:val="28"/>
        </w:rPr>
        <w:lastRenderedPageBreak/>
        <w:t>Figure S</w:t>
      </w:r>
      <w:r w:rsidR="00CB676B">
        <w:rPr>
          <w:rFonts w:ascii="Arial" w:hAnsi="Arial" w:cs="Arial"/>
          <w:sz w:val="28"/>
          <w:szCs w:val="28"/>
        </w:rPr>
        <w:t>2</w:t>
      </w:r>
      <w:r w:rsidRPr="00166BC7">
        <w:rPr>
          <w:rFonts w:ascii="Arial" w:hAnsi="Arial" w:cs="Arial"/>
          <w:sz w:val="28"/>
          <w:szCs w:val="28"/>
        </w:rPr>
        <w:t xml:space="preserve">: </w:t>
      </w:r>
      <w:r w:rsidR="00B65F8C">
        <w:rPr>
          <w:rFonts w:ascii="Arial" w:hAnsi="Arial" w:cs="Arial"/>
          <w:sz w:val="28"/>
          <w:szCs w:val="28"/>
        </w:rPr>
        <w:t>Toxicity of CBN-P on</w:t>
      </w:r>
      <w:r w:rsidRPr="00166BC7">
        <w:rPr>
          <w:rFonts w:ascii="Arial" w:hAnsi="Arial" w:cs="Arial"/>
          <w:sz w:val="28"/>
          <w:szCs w:val="28"/>
        </w:rPr>
        <w:t xml:space="preserve"> HT22 cells</w:t>
      </w:r>
      <w:bookmarkEnd w:id="8"/>
    </w:p>
    <w:p w14:paraId="4CEFF55E" w14:textId="590ED6E8" w:rsidR="00912514" w:rsidRPr="00166BC7" w:rsidRDefault="0029662C" w:rsidP="00912514">
      <w:pPr>
        <w:keepNext/>
        <w:rPr>
          <w:rFonts w:cs="Arial"/>
        </w:rPr>
      </w:pPr>
      <w:r>
        <w:rPr>
          <w:noProof/>
        </w:rPr>
        <w:drawing>
          <wp:inline distT="0" distB="0" distL="0" distR="0" wp14:anchorId="19BE4429" wp14:editId="59294C77">
            <wp:extent cx="5760720" cy="4116070"/>
            <wp:effectExtent l="0" t="0" r="0" b="0"/>
            <wp:docPr id="1327015214" name="Grafik 4" descr="Ein Bild, das Screenshot, Grafiken, Farbigkei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5214" name="Grafik 4" descr="Ein Bild, das Screenshot, Grafiken, Farbigkeit, Grafikdesign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116070"/>
                    </a:xfrm>
                    <a:prstGeom prst="rect">
                      <a:avLst/>
                    </a:prstGeom>
                    <a:noFill/>
                    <a:ln>
                      <a:noFill/>
                    </a:ln>
                  </pic:spPr>
                </pic:pic>
              </a:graphicData>
            </a:graphic>
          </wp:inline>
        </w:drawing>
      </w:r>
      <w:r w:rsidRPr="00166BC7">
        <w:rPr>
          <w:rFonts w:cs="Arial"/>
          <w:noProof/>
        </w:rPr>
        <w:t xml:space="preserve"> </w:t>
      </w:r>
    </w:p>
    <w:p w14:paraId="132711F9" w14:textId="0745C4FF" w:rsidR="00912514" w:rsidRDefault="00912514" w:rsidP="00912514">
      <w:pPr>
        <w:pStyle w:val="Beschriftung"/>
        <w:rPr>
          <w:rFonts w:cs="Arial"/>
          <w:color w:val="auto"/>
          <w:lang w:val="en-GB"/>
        </w:rPr>
      </w:pPr>
      <w:r w:rsidRPr="00166BC7">
        <w:rPr>
          <w:rFonts w:cs="Arial"/>
          <w:b/>
          <w:bCs/>
          <w:color w:val="auto"/>
        </w:rPr>
        <w:t>Figure S</w:t>
      </w:r>
      <w:r w:rsidRPr="00166BC7">
        <w:rPr>
          <w:rFonts w:cs="Arial"/>
          <w:b/>
          <w:bCs/>
          <w:color w:val="auto"/>
        </w:rPr>
        <w:fldChar w:fldCharType="begin"/>
      </w:r>
      <w:r w:rsidRPr="00166BC7">
        <w:rPr>
          <w:rFonts w:cs="Arial"/>
          <w:b/>
          <w:bCs/>
          <w:color w:val="auto"/>
        </w:rPr>
        <w:instrText xml:space="preserve"> SEQ Figure \* ARABIC </w:instrText>
      </w:r>
      <w:r w:rsidRPr="00166BC7">
        <w:rPr>
          <w:rFonts w:cs="Arial"/>
          <w:b/>
          <w:bCs/>
          <w:color w:val="auto"/>
        </w:rPr>
        <w:fldChar w:fldCharType="separate"/>
      </w:r>
      <w:r w:rsidR="00CA1B9F">
        <w:rPr>
          <w:rFonts w:cs="Arial"/>
          <w:b/>
          <w:bCs/>
          <w:noProof/>
          <w:color w:val="auto"/>
        </w:rPr>
        <w:t>2</w:t>
      </w:r>
      <w:r w:rsidRPr="00166BC7">
        <w:rPr>
          <w:rFonts w:cs="Arial"/>
          <w:b/>
          <w:bCs/>
          <w:color w:val="auto"/>
        </w:rPr>
        <w:fldChar w:fldCharType="end"/>
      </w:r>
      <w:r w:rsidRPr="00166BC7">
        <w:rPr>
          <w:rFonts w:cs="Arial"/>
          <w:b/>
          <w:bCs/>
          <w:color w:val="auto"/>
        </w:rPr>
        <w:t xml:space="preserve">. </w:t>
      </w:r>
      <w:r w:rsidR="0029662C" w:rsidRPr="0029662C">
        <w:rPr>
          <w:rFonts w:cs="Arial"/>
          <w:color w:val="auto"/>
        </w:rPr>
        <w:t>Neurotoxicity of CBN and CBN-</w:t>
      </w:r>
      <w:r w:rsidR="0029662C">
        <w:rPr>
          <w:rFonts w:cs="Arial"/>
          <w:color w:val="auto"/>
        </w:rPr>
        <w:t xml:space="preserve">P after treatment of the HT22 cells for 2 h. </w:t>
      </w:r>
      <w:r w:rsidR="0029662C" w:rsidRPr="0029662C">
        <w:rPr>
          <w:rFonts w:cs="Arial"/>
          <w:color w:val="auto"/>
        </w:rPr>
        <w:t xml:space="preserve">Data are presented as means ± SEM of three independent experiments. Statistical analysis was performed using One-way ANOVA followed by Dunnett’s multiple comparison post-test using GraphPad Prism 10 referring to untreated control cells. Levels of significance: </w:t>
      </w:r>
      <w:r w:rsidR="0029662C" w:rsidRPr="0029662C">
        <w:rPr>
          <w:rFonts w:cs="Arial"/>
          <w:i/>
          <w:color w:val="auto"/>
        </w:rPr>
        <w:t>*p &lt; 0.05; **p &lt; 0.01; ***p &lt; 0.001, ****p&lt;0.0001</w:t>
      </w:r>
      <w:r w:rsidR="0029662C" w:rsidRPr="0029662C">
        <w:rPr>
          <w:rFonts w:cs="Arial"/>
          <w:color w:val="auto"/>
        </w:rPr>
        <w:t>.</w:t>
      </w:r>
    </w:p>
    <w:p w14:paraId="180E3C15" w14:textId="77777777" w:rsidR="0029662C" w:rsidRPr="0029662C" w:rsidRDefault="0029662C" w:rsidP="0029662C">
      <w:pPr>
        <w:rPr>
          <w:lang w:val="en-GB"/>
        </w:rPr>
      </w:pPr>
    </w:p>
    <w:p w14:paraId="33EB9872" w14:textId="25AF88F7" w:rsidR="002F285D" w:rsidRPr="00166BC7" w:rsidRDefault="002F285D" w:rsidP="002F285D">
      <w:pPr>
        <w:pStyle w:val="berschrift1"/>
        <w:rPr>
          <w:rFonts w:ascii="Arial" w:hAnsi="Arial" w:cs="Arial"/>
          <w:sz w:val="28"/>
          <w:szCs w:val="28"/>
        </w:rPr>
      </w:pPr>
      <w:bookmarkStart w:id="9" w:name="_Toc195774581"/>
      <w:r w:rsidRPr="00166BC7">
        <w:rPr>
          <w:rFonts w:ascii="Arial" w:hAnsi="Arial" w:cs="Arial"/>
          <w:sz w:val="28"/>
          <w:szCs w:val="28"/>
        </w:rPr>
        <w:t>Figure S</w:t>
      </w:r>
      <w:r w:rsidR="00CB676B">
        <w:rPr>
          <w:rFonts w:ascii="Arial" w:hAnsi="Arial" w:cs="Arial"/>
          <w:sz w:val="28"/>
          <w:szCs w:val="28"/>
        </w:rPr>
        <w:t>3</w:t>
      </w:r>
      <w:r w:rsidRPr="00166BC7">
        <w:rPr>
          <w:rFonts w:ascii="Arial" w:hAnsi="Arial" w:cs="Arial"/>
          <w:sz w:val="28"/>
          <w:szCs w:val="28"/>
        </w:rPr>
        <w:t xml:space="preserve">: </w:t>
      </w:r>
      <w:r w:rsidR="00B65F8C">
        <w:rPr>
          <w:rFonts w:ascii="Arial" w:hAnsi="Arial" w:cs="Arial"/>
          <w:sz w:val="28"/>
          <w:szCs w:val="28"/>
        </w:rPr>
        <w:t xml:space="preserve">Mitochondrial Calcium </w:t>
      </w:r>
      <w:r w:rsidR="00C770B8">
        <w:rPr>
          <w:rFonts w:ascii="Arial" w:hAnsi="Arial" w:cs="Arial"/>
          <w:sz w:val="28"/>
          <w:szCs w:val="28"/>
        </w:rPr>
        <w:t>Homeostasis</w:t>
      </w:r>
      <w:bookmarkEnd w:id="9"/>
    </w:p>
    <w:p w14:paraId="36752080" w14:textId="200C0676" w:rsidR="00B13C64" w:rsidRPr="00166BC7" w:rsidRDefault="00F54BBD" w:rsidP="00B13C64">
      <w:pPr>
        <w:keepNext/>
        <w:rPr>
          <w:rFonts w:cs="Arial"/>
        </w:rPr>
      </w:pPr>
      <w:r>
        <w:rPr>
          <w:noProof/>
        </w:rPr>
        <w:drawing>
          <wp:inline distT="0" distB="0" distL="0" distR="0" wp14:anchorId="1CBD3E1A" wp14:editId="7B2D9DCF">
            <wp:extent cx="5760720" cy="1915795"/>
            <wp:effectExtent l="0" t="0" r="0" b="0"/>
            <wp:docPr id="620346550" name="Grafik 2" descr="Ein Bild, das Screenshot, Grafiken, Grafikdesign,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46550" name="Grafik 2" descr="Ein Bild, das Screenshot, Grafiken, Grafikdesign, Farbigkeit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1915795"/>
                    </a:xfrm>
                    <a:prstGeom prst="rect">
                      <a:avLst/>
                    </a:prstGeom>
                    <a:noFill/>
                    <a:ln>
                      <a:noFill/>
                    </a:ln>
                  </pic:spPr>
                </pic:pic>
              </a:graphicData>
            </a:graphic>
          </wp:inline>
        </w:drawing>
      </w:r>
    </w:p>
    <w:p w14:paraId="2B3E8205" w14:textId="5B90A796" w:rsidR="00912514" w:rsidRPr="00166BC7" w:rsidRDefault="00B13C64" w:rsidP="00B13C64">
      <w:pPr>
        <w:pStyle w:val="Beschriftung"/>
        <w:rPr>
          <w:rFonts w:cs="Arial"/>
          <w:color w:val="auto"/>
          <w:lang w:val="en-GB"/>
        </w:rPr>
      </w:pPr>
      <w:r w:rsidRPr="00166BC7">
        <w:rPr>
          <w:rFonts w:cs="Arial"/>
          <w:b/>
          <w:bCs/>
          <w:color w:val="auto"/>
        </w:rPr>
        <w:t>Figure S</w:t>
      </w:r>
      <w:r w:rsidRPr="00166BC7">
        <w:rPr>
          <w:rFonts w:cs="Arial"/>
          <w:b/>
          <w:bCs/>
          <w:color w:val="auto"/>
        </w:rPr>
        <w:fldChar w:fldCharType="begin"/>
      </w:r>
      <w:r w:rsidRPr="00166BC7">
        <w:rPr>
          <w:rFonts w:cs="Arial"/>
          <w:b/>
          <w:bCs/>
          <w:color w:val="auto"/>
        </w:rPr>
        <w:instrText xml:space="preserve"> SEQ Figure \* ARABIC </w:instrText>
      </w:r>
      <w:r w:rsidRPr="00166BC7">
        <w:rPr>
          <w:rFonts w:cs="Arial"/>
          <w:b/>
          <w:bCs/>
          <w:color w:val="auto"/>
        </w:rPr>
        <w:fldChar w:fldCharType="separate"/>
      </w:r>
      <w:r w:rsidR="00CA1B9F">
        <w:rPr>
          <w:rFonts w:cs="Arial"/>
          <w:b/>
          <w:bCs/>
          <w:noProof/>
          <w:color w:val="auto"/>
        </w:rPr>
        <w:t>3</w:t>
      </w:r>
      <w:r w:rsidRPr="00166BC7">
        <w:rPr>
          <w:rFonts w:cs="Arial"/>
          <w:b/>
          <w:bCs/>
          <w:color w:val="auto"/>
        </w:rPr>
        <w:fldChar w:fldCharType="end"/>
      </w:r>
      <w:r w:rsidRPr="00166BC7">
        <w:rPr>
          <w:rFonts w:cs="Arial"/>
          <w:b/>
          <w:bCs/>
          <w:color w:val="auto"/>
        </w:rPr>
        <w:t>.</w:t>
      </w:r>
      <w:r w:rsidRPr="00166BC7">
        <w:rPr>
          <w:rFonts w:cs="Arial"/>
          <w:color w:val="auto"/>
        </w:rPr>
        <w:t xml:space="preserve"> </w:t>
      </w:r>
      <w:r w:rsidR="00F54BBD" w:rsidRPr="004432E4">
        <w:rPr>
          <w:rFonts w:cs="Arial"/>
          <w:iCs w:val="0"/>
          <w:color w:val="auto"/>
        </w:rPr>
        <w:t>CBN</w:t>
      </w:r>
      <w:r w:rsidR="00F54BBD">
        <w:rPr>
          <w:rFonts w:cs="Arial"/>
          <w:iCs w:val="0"/>
          <w:color w:val="auto"/>
        </w:rPr>
        <w:t xml:space="preserve"> and CBN-P</w:t>
      </w:r>
      <w:r w:rsidR="00F54BBD" w:rsidRPr="004432E4">
        <w:rPr>
          <w:rFonts w:cs="Arial"/>
          <w:iCs w:val="0"/>
          <w:color w:val="auto"/>
        </w:rPr>
        <w:t xml:space="preserve"> prevent Ca</w:t>
      </w:r>
      <w:r w:rsidR="00F54BBD" w:rsidRPr="004432E4">
        <w:rPr>
          <w:rFonts w:cs="Arial"/>
          <w:iCs w:val="0"/>
          <w:color w:val="auto"/>
          <w:vertAlign w:val="superscript"/>
        </w:rPr>
        <w:t>2+</w:t>
      </w:r>
      <w:r w:rsidR="00F54BBD" w:rsidRPr="004432E4">
        <w:rPr>
          <w:rFonts w:cs="Arial"/>
          <w:iCs w:val="0"/>
          <w:color w:val="auto"/>
        </w:rPr>
        <w:t xml:space="preserve"> influx induced by </w:t>
      </w:r>
      <w:proofErr w:type="spellStart"/>
      <w:r w:rsidR="00F54BBD" w:rsidRPr="004432E4">
        <w:rPr>
          <w:rFonts w:cs="Arial"/>
          <w:iCs w:val="0"/>
          <w:color w:val="auto"/>
        </w:rPr>
        <w:t>oxytosis</w:t>
      </w:r>
      <w:proofErr w:type="spellEnd"/>
      <w:r w:rsidR="00F54BBD" w:rsidRPr="004432E4">
        <w:rPr>
          <w:rFonts w:cs="Arial"/>
          <w:iCs w:val="0"/>
          <w:color w:val="auto"/>
        </w:rPr>
        <w:t>/ferroptosis in HT22 cells. (</w:t>
      </w:r>
      <w:r w:rsidR="00F54BBD" w:rsidRPr="004432E4">
        <w:rPr>
          <w:rFonts w:cs="Arial"/>
          <w:b/>
          <w:bCs/>
          <w:iCs w:val="0"/>
          <w:color w:val="auto"/>
        </w:rPr>
        <w:t>A</w:t>
      </w:r>
      <w:r w:rsidR="00F54BBD" w:rsidRPr="004432E4">
        <w:rPr>
          <w:rFonts w:cs="Arial"/>
          <w:iCs w:val="0"/>
          <w:color w:val="auto"/>
        </w:rPr>
        <w:t>) Mitochondrial Ca</w:t>
      </w:r>
      <w:r w:rsidR="00F54BBD" w:rsidRPr="004432E4">
        <w:rPr>
          <w:rFonts w:cs="Arial"/>
          <w:iCs w:val="0"/>
          <w:color w:val="auto"/>
          <w:vertAlign w:val="superscript"/>
        </w:rPr>
        <w:t>2+</w:t>
      </w:r>
      <w:r w:rsidR="00F54BBD" w:rsidRPr="004432E4">
        <w:rPr>
          <w:rFonts w:cs="Arial"/>
          <w:iCs w:val="0"/>
          <w:color w:val="auto"/>
        </w:rPr>
        <w:t xml:space="preserve"> levels upon different treatment conditions of the cells for 16 h. </w:t>
      </w:r>
      <w:bookmarkStart w:id="10" w:name="OLE_LINK5"/>
      <w:r w:rsidR="00F54BBD">
        <w:rPr>
          <w:rFonts w:cs="Arial"/>
          <w:iCs w:val="0"/>
          <w:color w:val="auto"/>
        </w:rPr>
        <w:t>CBN and CBN-P were used at 5 µM, RSL3 was used at 150 </w:t>
      </w:r>
      <w:proofErr w:type="spellStart"/>
      <w:r w:rsidR="00F54BBD">
        <w:rPr>
          <w:rFonts w:cs="Arial"/>
          <w:iCs w:val="0"/>
          <w:color w:val="auto"/>
        </w:rPr>
        <w:t>nM.</w:t>
      </w:r>
      <w:proofErr w:type="spellEnd"/>
      <w:r w:rsidR="00F54BBD">
        <w:rPr>
          <w:rFonts w:cs="Arial"/>
          <w:iCs w:val="0"/>
          <w:color w:val="auto"/>
        </w:rPr>
        <w:t xml:space="preserve"> </w:t>
      </w:r>
      <w:bookmarkEnd w:id="10"/>
      <w:r w:rsidR="00F54BBD" w:rsidRPr="004432E4">
        <w:rPr>
          <w:rFonts w:cs="Arial"/>
          <w:iCs w:val="0"/>
          <w:color w:val="auto"/>
        </w:rPr>
        <w:t>Data were normalized to total protein/well and are the mean of 16 replicates per condition ± S</w:t>
      </w:r>
      <w:r w:rsidR="00F54BBD">
        <w:rPr>
          <w:rFonts w:cs="Arial"/>
          <w:iCs w:val="0"/>
          <w:color w:val="auto"/>
        </w:rPr>
        <w:t>EM.</w:t>
      </w:r>
      <w:r w:rsidR="00F54BBD" w:rsidRPr="004432E4">
        <w:rPr>
          <w:rFonts w:cs="Arial"/>
          <w:iCs w:val="0"/>
          <w:color w:val="auto"/>
        </w:rPr>
        <w:t xml:space="preserve"> (</w:t>
      </w:r>
      <w:r w:rsidR="00F54BBD" w:rsidRPr="004432E4">
        <w:rPr>
          <w:rFonts w:cs="Arial"/>
          <w:b/>
          <w:bCs/>
          <w:iCs w:val="0"/>
          <w:color w:val="auto"/>
        </w:rPr>
        <w:t>B</w:t>
      </w:r>
      <w:r w:rsidR="00F54BBD" w:rsidRPr="004432E4">
        <w:rPr>
          <w:rFonts w:cs="Arial"/>
          <w:iCs w:val="0"/>
          <w:color w:val="auto"/>
        </w:rPr>
        <w:t xml:space="preserve">) </w:t>
      </w:r>
      <w:r w:rsidR="00F54BBD">
        <w:rPr>
          <w:rFonts w:cs="Arial"/>
          <w:iCs w:val="0"/>
          <w:color w:val="auto"/>
        </w:rPr>
        <w:t xml:space="preserve">Western blot data of MCU and actin after treatment of cells with CBN or CBN-P at 5 µM and RSL3 at 250 </w:t>
      </w:r>
      <w:proofErr w:type="spellStart"/>
      <w:r w:rsidR="00F54BBD">
        <w:rPr>
          <w:rFonts w:cs="Arial"/>
          <w:iCs w:val="0"/>
          <w:color w:val="auto"/>
        </w:rPr>
        <w:t>nM</w:t>
      </w:r>
      <w:proofErr w:type="spellEnd"/>
      <w:r w:rsidR="00F54BBD">
        <w:rPr>
          <w:rFonts w:cs="Arial"/>
          <w:iCs w:val="0"/>
          <w:color w:val="auto"/>
        </w:rPr>
        <w:t xml:space="preserve"> for 16 h</w:t>
      </w:r>
      <w:r w:rsidR="00F54BBD" w:rsidRPr="004432E4">
        <w:rPr>
          <w:rFonts w:cs="Arial"/>
          <w:iCs w:val="0"/>
          <w:color w:val="auto"/>
        </w:rPr>
        <w:t xml:space="preserve"> (</w:t>
      </w:r>
      <w:r w:rsidR="00F54BBD" w:rsidRPr="004432E4">
        <w:rPr>
          <w:rFonts w:cs="Arial"/>
          <w:b/>
          <w:bCs/>
          <w:iCs w:val="0"/>
          <w:color w:val="auto"/>
        </w:rPr>
        <w:t>C</w:t>
      </w:r>
      <w:r w:rsidR="00F54BBD" w:rsidRPr="004432E4">
        <w:rPr>
          <w:rFonts w:cs="Arial"/>
          <w:iCs w:val="0"/>
          <w:color w:val="auto"/>
        </w:rPr>
        <w:t>) Densitometric quantification of the Western blots. Data were normalized to actin and are the mean ± S</w:t>
      </w:r>
      <w:r w:rsidR="00F54BBD">
        <w:rPr>
          <w:rFonts w:cs="Arial"/>
          <w:iCs w:val="0"/>
          <w:color w:val="auto"/>
        </w:rPr>
        <w:t>EM</w:t>
      </w:r>
      <w:r w:rsidR="00F54BBD" w:rsidRPr="004432E4">
        <w:rPr>
          <w:rFonts w:cs="Arial"/>
          <w:iCs w:val="0"/>
          <w:color w:val="auto"/>
        </w:rPr>
        <w:t xml:space="preserve">. All data were analyzed by one-way ANOVA with </w:t>
      </w:r>
      <w:r w:rsidR="00F54BBD">
        <w:rPr>
          <w:rFonts w:cs="Arial"/>
          <w:iCs w:val="0"/>
          <w:color w:val="auto"/>
        </w:rPr>
        <w:t>Dunnett</w:t>
      </w:r>
      <w:r w:rsidR="00F54BBD" w:rsidRPr="004432E4">
        <w:rPr>
          <w:rFonts w:cs="Arial"/>
          <w:iCs w:val="0"/>
          <w:color w:val="auto"/>
        </w:rPr>
        <w:t xml:space="preserve">’s multiple comparison test. </w:t>
      </w:r>
      <w:r w:rsidR="00F54BBD" w:rsidRPr="004432E4">
        <w:rPr>
          <w:rFonts w:cs="Arial"/>
          <w:color w:val="auto"/>
        </w:rPr>
        <w:t>#p &lt; 0.05, ##p &lt; 0.01, ###p &lt; 0.001, ####p &lt; 0.0001</w:t>
      </w:r>
      <w:r w:rsidR="00F54BBD" w:rsidRPr="004432E4">
        <w:rPr>
          <w:rFonts w:cs="Arial"/>
          <w:iCs w:val="0"/>
          <w:color w:val="auto"/>
        </w:rPr>
        <w:t xml:space="preserve"> relative to vehicle control; </w:t>
      </w:r>
      <w:r w:rsidR="00F54BBD" w:rsidRPr="004432E4">
        <w:rPr>
          <w:rFonts w:cs="Arial"/>
          <w:color w:val="auto"/>
        </w:rPr>
        <w:t>*p &lt; 0.05, **p &lt; 0.01, ***p &lt; 0.001, ****p &lt; 0.0001</w:t>
      </w:r>
      <w:r w:rsidR="00F54BBD" w:rsidRPr="004432E4">
        <w:rPr>
          <w:rFonts w:cs="Arial"/>
          <w:iCs w:val="0"/>
          <w:color w:val="auto"/>
        </w:rPr>
        <w:t xml:space="preserve"> relative to the</w:t>
      </w:r>
      <w:r w:rsidR="00F54BBD">
        <w:rPr>
          <w:rFonts w:cs="Arial"/>
          <w:iCs w:val="0"/>
          <w:color w:val="auto"/>
        </w:rPr>
        <w:t xml:space="preserve"> </w:t>
      </w:r>
      <w:r w:rsidR="00F54BBD" w:rsidRPr="004432E4">
        <w:rPr>
          <w:rFonts w:cs="Arial"/>
          <w:iCs w:val="0"/>
          <w:color w:val="auto"/>
        </w:rPr>
        <w:t>RSL3 treatment.</w:t>
      </w:r>
    </w:p>
    <w:p w14:paraId="4D20F6AD" w14:textId="3CC5AC8E" w:rsidR="008070FA" w:rsidRPr="00166BC7" w:rsidRDefault="008070FA">
      <w:pPr>
        <w:rPr>
          <w:rFonts w:cs="Arial"/>
          <w:iCs/>
          <w:sz w:val="18"/>
          <w:szCs w:val="18"/>
          <w:lang w:val="en-GB"/>
        </w:rPr>
      </w:pPr>
    </w:p>
    <w:p w14:paraId="40EA325B" w14:textId="3D45A92D" w:rsidR="008070FA" w:rsidRPr="00166BC7" w:rsidRDefault="008070FA" w:rsidP="008070FA">
      <w:pPr>
        <w:pStyle w:val="berschrift1"/>
        <w:rPr>
          <w:rFonts w:ascii="Arial" w:hAnsi="Arial" w:cs="Arial"/>
          <w:iCs/>
          <w:sz w:val="28"/>
          <w:szCs w:val="28"/>
          <w:lang w:val="en-GB"/>
        </w:rPr>
      </w:pPr>
      <w:bookmarkStart w:id="11" w:name="_Toc195774582"/>
      <w:r w:rsidRPr="00166BC7">
        <w:rPr>
          <w:rFonts w:ascii="Arial" w:hAnsi="Arial" w:cs="Arial"/>
          <w:iCs/>
          <w:sz w:val="28"/>
          <w:szCs w:val="28"/>
          <w:lang w:val="en-GB"/>
        </w:rPr>
        <w:t>Figure S</w:t>
      </w:r>
      <w:r w:rsidR="00CB676B">
        <w:rPr>
          <w:rFonts w:ascii="Arial" w:hAnsi="Arial" w:cs="Arial"/>
          <w:iCs/>
          <w:sz w:val="28"/>
          <w:szCs w:val="28"/>
          <w:lang w:val="en-GB"/>
        </w:rPr>
        <w:t>4</w:t>
      </w:r>
      <w:r w:rsidRPr="00166BC7">
        <w:rPr>
          <w:rFonts w:ascii="Arial" w:hAnsi="Arial" w:cs="Arial"/>
          <w:iCs/>
          <w:sz w:val="28"/>
          <w:szCs w:val="28"/>
          <w:lang w:val="en-GB"/>
        </w:rPr>
        <w:t xml:space="preserve">: </w:t>
      </w:r>
      <w:r w:rsidR="00B65F8C">
        <w:rPr>
          <w:rFonts w:ascii="Arial" w:hAnsi="Arial" w:cs="Arial"/>
          <w:iCs/>
          <w:sz w:val="28"/>
          <w:szCs w:val="28"/>
          <w:lang w:val="en-GB"/>
        </w:rPr>
        <w:t>Mitochondrial Biogenesis</w:t>
      </w:r>
      <w:bookmarkEnd w:id="11"/>
      <w:r w:rsidRPr="00166BC7">
        <w:rPr>
          <w:rFonts w:ascii="Arial" w:hAnsi="Arial" w:cs="Arial"/>
          <w:iCs/>
          <w:sz w:val="28"/>
          <w:szCs w:val="28"/>
          <w:lang w:val="en-GB"/>
        </w:rPr>
        <w:t xml:space="preserve"> </w:t>
      </w:r>
    </w:p>
    <w:p w14:paraId="4A263150" w14:textId="6C7FA5BC" w:rsidR="00B13C64" w:rsidRPr="00166BC7" w:rsidRDefault="00F54BBD" w:rsidP="00B13C64">
      <w:pPr>
        <w:keepNext/>
        <w:rPr>
          <w:rFonts w:cs="Arial"/>
        </w:rPr>
      </w:pPr>
      <w:r>
        <w:rPr>
          <w:noProof/>
        </w:rPr>
        <w:drawing>
          <wp:inline distT="0" distB="0" distL="0" distR="0" wp14:anchorId="0ACF02D0" wp14:editId="5704C17C">
            <wp:extent cx="5760720" cy="1892935"/>
            <wp:effectExtent l="0" t="0" r="0" b="0"/>
            <wp:docPr id="433237035" name="Grafik 5" descr="Ein Bild, das Screenshot, Farbigkei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37035" name="Grafik 5" descr="Ein Bild, das Screenshot, Farbigkeit, Grafiken, Design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60720" cy="1892935"/>
                    </a:xfrm>
                    <a:prstGeom prst="rect">
                      <a:avLst/>
                    </a:prstGeom>
                    <a:noFill/>
                    <a:ln>
                      <a:noFill/>
                    </a:ln>
                  </pic:spPr>
                </pic:pic>
              </a:graphicData>
            </a:graphic>
          </wp:inline>
        </w:drawing>
      </w:r>
    </w:p>
    <w:p w14:paraId="2AB847BD" w14:textId="323933A2" w:rsidR="00B13C64" w:rsidRDefault="00B13C64" w:rsidP="00B13C64">
      <w:pPr>
        <w:pStyle w:val="Beschriftung"/>
        <w:rPr>
          <w:rFonts w:cs="Arial"/>
          <w:iCs w:val="0"/>
          <w:color w:val="auto"/>
        </w:rPr>
      </w:pPr>
      <w:r w:rsidRPr="00166BC7">
        <w:rPr>
          <w:rFonts w:cs="Arial"/>
          <w:b/>
          <w:bCs/>
          <w:color w:val="auto"/>
        </w:rPr>
        <w:t>Figure S</w:t>
      </w:r>
      <w:r w:rsidRPr="00166BC7">
        <w:rPr>
          <w:rFonts w:cs="Arial"/>
          <w:b/>
          <w:bCs/>
          <w:color w:val="auto"/>
        </w:rPr>
        <w:fldChar w:fldCharType="begin"/>
      </w:r>
      <w:r w:rsidRPr="00166BC7">
        <w:rPr>
          <w:rFonts w:cs="Arial"/>
          <w:b/>
          <w:bCs/>
          <w:color w:val="auto"/>
        </w:rPr>
        <w:instrText xml:space="preserve"> SEQ Figure \* ARABIC </w:instrText>
      </w:r>
      <w:r w:rsidRPr="00166BC7">
        <w:rPr>
          <w:rFonts w:cs="Arial"/>
          <w:b/>
          <w:bCs/>
          <w:color w:val="auto"/>
        </w:rPr>
        <w:fldChar w:fldCharType="separate"/>
      </w:r>
      <w:r w:rsidR="00CA1B9F">
        <w:rPr>
          <w:rFonts w:cs="Arial"/>
          <w:b/>
          <w:bCs/>
          <w:noProof/>
          <w:color w:val="auto"/>
        </w:rPr>
        <w:t>4</w:t>
      </w:r>
      <w:r w:rsidRPr="00166BC7">
        <w:rPr>
          <w:rFonts w:cs="Arial"/>
          <w:b/>
          <w:bCs/>
          <w:color w:val="auto"/>
        </w:rPr>
        <w:fldChar w:fldCharType="end"/>
      </w:r>
      <w:r w:rsidRPr="00166BC7">
        <w:rPr>
          <w:rFonts w:cs="Arial"/>
          <w:b/>
          <w:bCs/>
          <w:color w:val="auto"/>
        </w:rPr>
        <w:t>.</w:t>
      </w:r>
      <w:r w:rsidRPr="00166BC7">
        <w:rPr>
          <w:rFonts w:cs="Arial"/>
          <w:color w:val="auto"/>
        </w:rPr>
        <w:t xml:space="preserve"> </w:t>
      </w:r>
      <w:r w:rsidR="00F54BBD" w:rsidRPr="001B7822">
        <w:rPr>
          <w:rFonts w:cs="Arial"/>
          <w:iCs w:val="0"/>
          <w:color w:val="auto"/>
        </w:rPr>
        <w:t>(</w:t>
      </w:r>
      <w:r w:rsidR="00F54BBD">
        <w:rPr>
          <w:rFonts w:cs="Arial"/>
          <w:b/>
          <w:bCs/>
          <w:iCs w:val="0"/>
          <w:color w:val="auto"/>
        </w:rPr>
        <w:t>A</w:t>
      </w:r>
      <w:r w:rsidR="00F54BBD" w:rsidRPr="004432E4">
        <w:rPr>
          <w:rFonts w:cs="Arial"/>
          <w:iCs w:val="0"/>
          <w:color w:val="auto"/>
        </w:rPr>
        <w:t xml:space="preserve">) </w:t>
      </w:r>
      <w:r w:rsidR="00F54BBD">
        <w:rPr>
          <w:rFonts w:cs="Arial"/>
          <w:iCs w:val="0"/>
          <w:color w:val="auto"/>
        </w:rPr>
        <w:t xml:space="preserve">Western blot data of SIRT1, </w:t>
      </w:r>
      <w:r w:rsidR="00F54BBD" w:rsidRPr="000036E9">
        <w:rPr>
          <w:rFonts w:cs="Arial"/>
          <w:iCs w:val="0"/>
          <w:color w:val="auto"/>
        </w:rPr>
        <w:t xml:space="preserve">TOM20, and actin </w:t>
      </w:r>
      <w:r w:rsidR="00F54BBD">
        <w:rPr>
          <w:rFonts w:cs="Arial"/>
          <w:iCs w:val="0"/>
          <w:color w:val="auto"/>
        </w:rPr>
        <w:t xml:space="preserve">after treatment of cells with CBN or CBN-P at 5 µM and RSL3 at 250 </w:t>
      </w:r>
      <w:proofErr w:type="spellStart"/>
      <w:r w:rsidR="00F54BBD">
        <w:rPr>
          <w:rFonts w:cs="Arial"/>
          <w:iCs w:val="0"/>
          <w:color w:val="auto"/>
        </w:rPr>
        <w:t>nM</w:t>
      </w:r>
      <w:proofErr w:type="spellEnd"/>
      <w:r w:rsidR="00F54BBD">
        <w:rPr>
          <w:rFonts w:cs="Arial"/>
          <w:iCs w:val="0"/>
          <w:color w:val="auto"/>
        </w:rPr>
        <w:t xml:space="preserve"> for 16 h.</w:t>
      </w:r>
      <w:r w:rsidR="00F54BBD" w:rsidRPr="004432E4">
        <w:rPr>
          <w:rFonts w:cs="Arial"/>
          <w:iCs w:val="0"/>
          <w:color w:val="auto"/>
        </w:rPr>
        <w:t xml:space="preserve"> (</w:t>
      </w:r>
      <w:r w:rsidR="00F54BBD">
        <w:rPr>
          <w:rFonts w:cs="Arial"/>
          <w:b/>
          <w:bCs/>
          <w:iCs w:val="0"/>
          <w:color w:val="auto"/>
        </w:rPr>
        <w:t>B</w:t>
      </w:r>
      <w:r w:rsidR="00F54BBD" w:rsidRPr="004432E4">
        <w:rPr>
          <w:rFonts w:cs="Arial"/>
          <w:iCs w:val="0"/>
          <w:color w:val="auto"/>
        </w:rPr>
        <w:t>) Densitometric quantification of the Western blots. Data were normalized to actin</w:t>
      </w:r>
      <w:r w:rsidR="00F54BBD">
        <w:rPr>
          <w:rFonts w:cs="Arial"/>
          <w:iCs w:val="0"/>
          <w:color w:val="auto"/>
        </w:rPr>
        <w:t xml:space="preserve"> </w:t>
      </w:r>
      <w:r w:rsidR="00F54BBD" w:rsidRPr="004432E4">
        <w:rPr>
          <w:rFonts w:cs="Arial"/>
          <w:iCs w:val="0"/>
          <w:color w:val="auto"/>
        </w:rPr>
        <w:t>and are the mean ± S</w:t>
      </w:r>
      <w:r w:rsidR="00F54BBD">
        <w:rPr>
          <w:rFonts w:cs="Arial"/>
          <w:iCs w:val="0"/>
          <w:color w:val="auto"/>
        </w:rPr>
        <w:t>EM</w:t>
      </w:r>
      <w:r w:rsidR="00F54BBD" w:rsidRPr="004432E4">
        <w:rPr>
          <w:rFonts w:cs="Arial"/>
          <w:iCs w:val="0"/>
          <w:color w:val="auto"/>
        </w:rPr>
        <w:t xml:space="preserve">. All data were analyzed by one-way ANOVA with </w:t>
      </w:r>
      <w:r w:rsidR="00F54BBD">
        <w:rPr>
          <w:rFonts w:cs="Arial"/>
          <w:iCs w:val="0"/>
          <w:color w:val="auto"/>
        </w:rPr>
        <w:t>Dunnett</w:t>
      </w:r>
      <w:r w:rsidR="00F54BBD" w:rsidRPr="004432E4">
        <w:rPr>
          <w:rFonts w:cs="Arial"/>
          <w:iCs w:val="0"/>
          <w:color w:val="auto"/>
        </w:rPr>
        <w:t xml:space="preserve">’s multiple comparison test. </w:t>
      </w:r>
      <w:r w:rsidR="00F54BBD" w:rsidRPr="004432E4">
        <w:rPr>
          <w:rFonts w:cs="Arial"/>
          <w:color w:val="auto"/>
        </w:rPr>
        <w:t>#p &lt; 0.05, ##p &lt; 0.01, ###p &lt; 0.001, ####p &lt; 0.0001</w:t>
      </w:r>
      <w:r w:rsidR="00F54BBD" w:rsidRPr="004432E4">
        <w:rPr>
          <w:rFonts w:cs="Arial"/>
          <w:iCs w:val="0"/>
          <w:color w:val="auto"/>
        </w:rPr>
        <w:t xml:space="preserve"> relative to vehicle control; </w:t>
      </w:r>
      <w:r w:rsidR="00F54BBD" w:rsidRPr="004432E4">
        <w:rPr>
          <w:rFonts w:cs="Arial"/>
          <w:color w:val="auto"/>
        </w:rPr>
        <w:t>*p &lt; 0.05, **p &lt; 0.01, ***p &lt; 0.001, ****p &lt; 0.0001</w:t>
      </w:r>
      <w:r w:rsidR="00F54BBD" w:rsidRPr="004432E4">
        <w:rPr>
          <w:rFonts w:cs="Arial"/>
          <w:iCs w:val="0"/>
          <w:color w:val="auto"/>
        </w:rPr>
        <w:t xml:space="preserve"> relative to the</w:t>
      </w:r>
      <w:r w:rsidR="00F54BBD">
        <w:rPr>
          <w:rFonts w:cs="Arial"/>
          <w:iCs w:val="0"/>
          <w:color w:val="auto"/>
        </w:rPr>
        <w:t xml:space="preserve"> </w:t>
      </w:r>
      <w:r w:rsidR="00F54BBD" w:rsidRPr="004432E4">
        <w:rPr>
          <w:rFonts w:cs="Arial"/>
          <w:iCs w:val="0"/>
          <w:color w:val="auto"/>
        </w:rPr>
        <w:t>RSL3 treatment.</w:t>
      </w:r>
    </w:p>
    <w:p w14:paraId="43C6E7C0" w14:textId="77777777" w:rsidR="00BB571E" w:rsidRPr="00BB571E" w:rsidRDefault="00BB571E" w:rsidP="00BB571E"/>
    <w:p w14:paraId="29BDFBB5" w14:textId="77777777" w:rsidR="00BB571E" w:rsidRPr="00BB571E" w:rsidRDefault="00BB571E" w:rsidP="00BB571E">
      <w:pPr>
        <w:pStyle w:val="berschrift1"/>
        <w:rPr>
          <w:rFonts w:ascii="Arial" w:hAnsi="Arial" w:cs="Arial"/>
          <w:sz w:val="28"/>
          <w:szCs w:val="28"/>
        </w:rPr>
      </w:pPr>
      <w:bookmarkStart w:id="12" w:name="_Toc195774583"/>
      <w:r w:rsidRPr="00BB571E">
        <w:rPr>
          <w:rFonts w:ascii="Arial" w:hAnsi="Arial" w:cs="Arial"/>
          <w:sz w:val="28"/>
          <w:szCs w:val="28"/>
        </w:rPr>
        <w:t>Figure S5: Mitochondrial Dynamics</w:t>
      </w:r>
      <w:bookmarkEnd w:id="12"/>
    </w:p>
    <w:p w14:paraId="509A98C6" w14:textId="77777777" w:rsidR="00BB571E" w:rsidRDefault="00BB571E" w:rsidP="00BB571E">
      <w:pPr>
        <w:pStyle w:val="P1"/>
        <w:keepNext/>
        <w:spacing w:line="240" w:lineRule="atLeast"/>
      </w:pPr>
      <w:r>
        <w:rPr>
          <w:noProof/>
        </w:rPr>
        <w:drawing>
          <wp:inline distT="0" distB="0" distL="0" distR="0" wp14:anchorId="7A8C700A" wp14:editId="0A003BF1">
            <wp:extent cx="5654040" cy="2869962"/>
            <wp:effectExtent l="0" t="0" r="0" b="0"/>
            <wp:docPr id="207974060" name="Grafik 5" descr="Ein Bild, das Screenshot, Text, Grafikdesig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4060" name="Grafik 5" descr="Ein Bild, das Screenshot, Text, Grafikdesign, Grafiken enthält.&#10;&#10;Automatisch generierte Beschreibu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001" r="-4160"/>
                    <a:stretch/>
                  </pic:blipFill>
                  <pic:spPr bwMode="auto">
                    <a:xfrm>
                      <a:off x="0" y="0"/>
                      <a:ext cx="5672295" cy="2879228"/>
                    </a:xfrm>
                    <a:prstGeom prst="rect">
                      <a:avLst/>
                    </a:prstGeom>
                    <a:noFill/>
                    <a:ln>
                      <a:noFill/>
                    </a:ln>
                    <a:extLst>
                      <a:ext uri="{53640926-AAD7-44D8-BBD7-CCE9431645EC}">
                        <a14:shadowObscured xmlns:a14="http://schemas.microsoft.com/office/drawing/2010/main"/>
                      </a:ext>
                    </a:extLst>
                  </pic:spPr>
                </pic:pic>
              </a:graphicData>
            </a:graphic>
          </wp:inline>
        </w:drawing>
      </w:r>
    </w:p>
    <w:p w14:paraId="786E067F" w14:textId="7B1E6250" w:rsidR="00BB571E" w:rsidRPr="00BB571E" w:rsidRDefault="00BB571E" w:rsidP="00BB571E">
      <w:pPr>
        <w:pStyle w:val="Beschriftung"/>
        <w:rPr>
          <w:color w:val="auto"/>
        </w:rPr>
      </w:pPr>
      <w:r w:rsidRPr="00BB571E">
        <w:rPr>
          <w:b/>
          <w:bCs/>
          <w:color w:val="auto"/>
        </w:rPr>
        <w:t xml:space="preserve">Figure </w:t>
      </w:r>
      <w:r>
        <w:rPr>
          <w:b/>
          <w:bCs/>
          <w:color w:val="auto"/>
        </w:rPr>
        <w:t>S</w:t>
      </w:r>
      <w:r w:rsidRPr="00BB571E">
        <w:rPr>
          <w:b/>
          <w:bCs/>
          <w:color w:val="auto"/>
        </w:rPr>
        <w:fldChar w:fldCharType="begin"/>
      </w:r>
      <w:r w:rsidRPr="00BB571E">
        <w:rPr>
          <w:b/>
          <w:bCs/>
          <w:color w:val="auto"/>
        </w:rPr>
        <w:instrText xml:space="preserve"> SEQ Figure \* ARABIC </w:instrText>
      </w:r>
      <w:r w:rsidRPr="00BB571E">
        <w:rPr>
          <w:b/>
          <w:bCs/>
          <w:color w:val="auto"/>
        </w:rPr>
        <w:fldChar w:fldCharType="separate"/>
      </w:r>
      <w:r w:rsidR="00CA1B9F">
        <w:rPr>
          <w:b/>
          <w:bCs/>
          <w:noProof/>
          <w:color w:val="auto"/>
        </w:rPr>
        <w:t>5</w:t>
      </w:r>
      <w:r w:rsidRPr="00BB571E">
        <w:rPr>
          <w:b/>
          <w:bCs/>
          <w:color w:val="auto"/>
        </w:rPr>
        <w:fldChar w:fldCharType="end"/>
      </w:r>
      <w:r w:rsidRPr="00BB571E">
        <w:rPr>
          <w:color w:val="auto"/>
        </w:rPr>
        <w:t xml:space="preserve">. (A, B) Western blot data of OPA1, MFN2, DRP1, and MFF (n = 4). Protein levels were measured upon different treatment conditions of the cells for 16 h. (C) Densitometric quantification of the Western blots. Data were normalized to total protein and are the mean </w:t>
      </w:r>
      <w:r w:rsidRPr="00BB571E">
        <w:rPr>
          <w:rFonts w:cs="Arial"/>
          <w:color w:val="auto"/>
        </w:rPr>
        <w:t>±</w:t>
      </w:r>
      <w:r w:rsidRPr="00BB571E">
        <w:rPr>
          <w:color w:val="auto"/>
        </w:rPr>
        <w:t xml:space="preserve"> SEM. Data were analyzed by one-way ANOVA with Tukey’s multiple comparison test. </w:t>
      </w:r>
      <w:r w:rsidRPr="00BB571E">
        <w:rPr>
          <w:i/>
          <w:color w:val="auto"/>
        </w:rPr>
        <w:t xml:space="preserve">#p&lt;0.05 </w:t>
      </w:r>
      <w:r w:rsidRPr="00BB571E">
        <w:rPr>
          <w:color w:val="auto"/>
        </w:rPr>
        <w:t xml:space="preserve">relative to vehicle control; </w:t>
      </w:r>
      <w:r w:rsidRPr="00BB571E">
        <w:rPr>
          <w:i/>
          <w:color w:val="auto"/>
        </w:rPr>
        <w:t>*p &lt; 0.05</w:t>
      </w:r>
      <w:r w:rsidRPr="00BB571E">
        <w:rPr>
          <w:color w:val="auto"/>
        </w:rPr>
        <w:t xml:space="preserve"> relative to the RSL3 treatment.</w:t>
      </w:r>
    </w:p>
    <w:p w14:paraId="2FFC3BBC" w14:textId="30B601E8" w:rsidR="00BB571E" w:rsidRPr="00BB571E" w:rsidRDefault="00BB571E" w:rsidP="00BB571E">
      <w:pPr>
        <w:pStyle w:val="FigureCaption"/>
        <w:spacing w:before="0" w:line="240" w:lineRule="atLeast"/>
        <w:rPr>
          <w:sz w:val="18"/>
          <w:szCs w:val="18"/>
        </w:rPr>
      </w:pPr>
    </w:p>
    <w:p w14:paraId="5B51D122" w14:textId="31306C78" w:rsidR="00955739" w:rsidRDefault="00955739" w:rsidP="00BB571E">
      <w:r>
        <w:br w:type="page"/>
      </w:r>
    </w:p>
    <w:p w14:paraId="6BE5E273" w14:textId="0FCC11F2" w:rsidR="00007C21" w:rsidRPr="00955739" w:rsidRDefault="00955739" w:rsidP="00955739">
      <w:pPr>
        <w:pStyle w:val="berschrift1"/>
        <w:rPr>
          <w:rFonts w:ascii="Arial" w:hAnsi="Arial" w:cs="Arial"/>
          <w:sz w:val="28"/>
          <w:szCs w:val="28"/>
        </w:rPr>
      </w:pPr>
      <w:bookmarkStart w:id="13" w:name="_Toc195774584"/>
      <w:r w:rsidRPr="00955739">
        <w:rPr>
          <w:rFonts w:ascii="Arial" w:hAnsi="Arial" w:cs="Arial"/>
          <w:sz w:val="28"/>
          <w:szCs w:val="28"/>
        </w:rPr>
        <w:lastRenderedPageBreak/>
        <w:t>Figure S</w:t>
      </w:r>
      <w:r w:rsidR="00BB571E">
        <w:rPr>
          <w:rFonts w:ascii="Arial" w:hAnsi="Arial" w:cs="Arial"/>
          <w:sz w:val="28"/>
          <w:szCs w:val="28"/>
        </w:rPr>
        <w:t>6</w:t>
      </w:r>
      <w:r w:rsidRPr="00955739">
        <w:rPr>
          <w:rFonts w:ascii="Arial" w:hAnsi="Arial" w:cs="Arial"/>
          <w:sz w:val="28"/>
          <w:szCs w:val="28"/>
        </w:rPr>
        <w:t>: Click-CLEM Image of DMSO Control</w:t>
      </w:r>
      <w:bookmarkEnd w:id="13"/>
    </w:p>
    <w:p w14:paraId="260B7779" w14:textId="77777777" w:rsidR="00955739" w:rsidRDefault="00955739" w:rsidP="00955739">
      <w:pPr>
        <w:keepNext/>
      </w:pPr>
      <w:r>
        <w:rPr>
          <w:noProof/>
        </w:rPr>
        <w:drawing>
          <wp:inline distT="0" distB="0" distL="0" distR="0" wp14:anchorId="7E4B5A4C" wp14:editId="23837B83">
            <wp:extent cx="5760720" cy="3762375"/>
            <wp:effectExtent l="0" t="0" r="0" b="9525"/>
            <wp:docPr id="2325495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762375"/>
                    </a:xfrm>
                    <a:prstGeom prst="rect">
                      <a:avLst/>
                    </a:prstGeom>
                    <a:noFill/>
                    <a:ln>
                      <a:noFill/>
                    </a:ln>
                  </pic:spPr>
                </pic:pic>
              </a:graphicData>
            </a:graphic>
          </wp:inline>
        </w:drawing>
      </w:r>
    </w:p>
    <w:p w14:paraId="15F47945" w14:textId="44D992E3" w:rsidR="00955739" w:rsidRPr="00955739" w:rsidRDefault="00955739" w:rsidP="00955739">
      <w:pPr>
        <w:pStyle w:val="Beschriftung"/>
        <w:rPr>
          <w:rFonts w:cs="Arial"/>
          <w:color w:val="auto"/>
        </w:rPr>
      </w:pPr>
      <w:r w:rsidRPr="00955739">
        <w:rPr>
          <w:rFonts w:cs="Arial"/>
          <w:b/>
          <w:bCs/>
          <w:color w:val="auto"/>
        </w:rPr>
        <w:t xml:space="preserve">Figure </w:t>
      </w:r>
      <w:r>
        <w:rPr>
          <w:rFonts w:cs="Arial"/>
          <w:b/>
          <w:bCs/>
          <w:color w:val="auto"/>
        </w:rPr>
        <w:t>S</w:t>
      </w:r>
      <w:r w:rsidRPr="00955739">
        <w:rPr>
          <w:rFonts w:cs="Arial"/>
          <w:b/>
          <w:bCs/>
          <w:color w:val="auto"/>
        </w:rPr>
        <w:fldChar w:fldCharType="begin"/>
      </w:r>
      <w:r w:rsidRPr="00955739">
        <w:rPr>
          <w:rFonts w:cs="Arial"/>
          <w:b/>
          <w:bCs/>
          <w:color w:val="auto"/>
        </w:rPr>
        <w:instrText xml:space="preserve"> SEQ Figure \* ARABIC </w:instrText>
      </w:r>
      <w:r w:rsidRPr="00955739">
        <w:rPr>
          <w:rFonts w:cs="Arial"/>
          <w:b/>
          <w:bCs/>
          <w:color w:val="auto"/>
        </w:rPr>
        <w:fldChar w:fldCharType="separate"/>
      </w:r>
      <w:r w:rsidR="00CA1B9F">
        <w:rPr>
          <w:rFonts w:cs="Arial"/>
          <w:b/>
          <w:bCs/>
          <w:noProof/>
          <w:color w:val="auto"/>
        </w:rPr>
        <w:t>6</w:t>
      </w:r>
      <w:r w:rsidRPr="00955739">
        <w:rPr>
          <w:rFonts w:cs="Arial"/>
          <w:b/>
          <w:bCs/>
          <w:color w:val="auto"/>
        </w:rPr>
        <w:fldChar w:fldCharType="end"/>
      </w:r>
      <w:r w:rsidRPr="00955739">
        <w:rPr>
          <w:rFonts w:cs="Arial"/>
          <w:b/>
          <w:bCs/>
          <w:color w:val="auto"/>
        </w:rPr>
        <w:t>.</w:t>
      </w:r>
      <w:r w:rsidRPr="00955739">
        <w:rPr>
          <w:rFonts w:cs="Arial"/>
          <w:color w:val="auto"/>
        </w:rPr>
        <w:t xml:space="preserve"> Click-correlative light and electron microscopy images of HT22 cells treated with DMSO. Green signal: AF488 attached to the probe; red signal: methyl </w:t>
      </w:r>
      <w:commentRangeStart w:id="14"/>
      <w:r w:rsidRPr="00955739">
        <w:rPr>
          <w:rFonts w:cs="Arial"/>
          <w:color w:val="auto"/>
        </w:rPr>
        <w:t>green</w:t>
      </w:r>
      <w:commentRangeEnd w:id="14"/>
      <w:r w:rsidRPr="00955739">
        <w:rPr>
          <w:rStyle w:val="Kommentarzeichen"/>
          <w:rFonts w:cs="Arial"/>
          <w:color w:val="auto"/>
          <w:lang w:val="de-DE"/>
        </w:rPr>
        <w:commentReference w:id="14"/>
      </w:r>
      <w:r w:rsidRPr="00955739">
        <w:rPr>
          <w:rFonts w:cs="Arial"/>
          <w:color w:val="auto"/>
        </w:rPr>
        <w:t xml:space="preserve"> (DNA). Upper row shows the image of the merged fluorescence channels after channel alignment taken with SIM, the SEM image, and the merged image showing both fluorescence channels correlated with the SEM image after unbiased correlation; AF488+SEM only displays the probe signal and the SEM image. Images on the right are </w:t>
      </w:r>
      <w:r w:rsidR="00F7311F">
        <w:rPr>
          <w:rFonts w:cs="Arial"/>
          <w:color w:val="auto"/>
        </w:rPr>
        <w:t>higher magnified</w:t>
      </w:r>
      <w:r w:rsidRPr="00955739">
        <w:rPr>
          <w:rFonts w:cs="Arial"/>
          <w:color w:val="auto"/>
        </w:rPr>
        <w:t xml:space="preserve"> sections of images on the left. Scale bar equals 1 µm (left) or 100 nm (right).</w:t>
      </w:r>
    </w:p>
    <w:p w14:paraId="199C74D2" w14:textId="7E6A2C9A" w:rsidR="008070FA" w:rsidRPr="00F54BBD" w:rsidRDefault="008070FA" w:rsidP="008070FA">
      <w:pPr>
        <w:pStyle w:val="berschrift1"/>
        <w:rPr>
          <w:rFonts w:ascii="Arial" w:hAnsi="Arial" w:cs="Arial"/>
          <w:iCs/>
          <w:sz w:val="28"/>
          <w:szCs w:val="28"/>
        </w:rPr>
      </w:pPr>
      <w:bookmarkStart w:id="15" w:name="_Toc195774585"/>
      <w:r w:rsidRPr="00166BC7">
        <w:rPr>
          <w:rFonts w:ascii="Arial" w:hAnsi="Arial" w:cs="Arial"/>
          <w:iCs/>
          <w:sz w:val="28"/>
          <w:szCs w:val="28"/>
          <w:lang w:val="en-GB"/>
        </w:rPr>
        <w:lastRenderedPageBreak/>
        <w:t>Figure S</w:t>
      </w:r>
      <w:r w:rsidR="00BB571E">
        <w:rPr>
          <w:rFonts w:ascii="Arial" w:hAnsi="Arial" w:cs="Arial"/>
          <w:iCs/>
          <w:sz w:val="28"/>
          <w:szCs w:val="28"/>
          <w:lang w:val="en-GB"/>
        </w:rPr>
        <w:t>7</w:t>
      </w:r>
      <w:r w:rsidRPr="00166BC7">
        <w:rPr>
          <w:rFonts w:ascii="Arial" w:hAnsi="Arial" w:cs="Arial"/>
          <w:iCs/>
          <w:sz w:val="28"/>
          <w:szCs w:val="28"/>
          <w:lang w:val="en-GB"/>
        </w:rPr>
        <w:t xml:space="preserve">: </w:t>
      </w:r>
      <w:r w:rsidR="00F54BBD" w:rsidRPr="00F54BBD">
        <w:rPr>
          <w:rFonts w:ascii="Arial" w:hAnsi="Arial" w:cs="Arial"/>
          <w:iCs/>
          <w:sz w:val="28"/>
          <w:szCs w:val="28"/>
        </w:rPr>
        <w:t xml:space="preserve">Western blot analysis for </w:t>
      </w:r>
      <w:proofErr w:type="spellStart"/>
      <w:r w:rsidR="00F54BBD" w:rsidRPr="00F54BBD">
        <w:rPr>
          <w:rFonts w:ascii="Arial" w:hAnsi="Arial" w:cs="Arial"/>
          <w:iCs/>
          <w:sz w:val="28"/>
          <w:szCs w:val="28"/>
        </w:rPr>
        <w:t>CuAAC</w:t>
      </w:r>
      <w:proofErr w:type="spellEnd"/>
      <w:r w:rsidR="00F54BBD" w:rsidRPr="00F54BBD">
        <w:rPr>
          <w:rFonts w:ascii="Arial" w:hAnsi="Arial" w:cs="Arial"/>
          <w:iCs/>
          <w:sz w:val="28"/>
          <w:szCs w:val="28"/>
        </w:rPr>
        <w:t xml:space="preserve"> control of </w:t>
      </w:r>
      <w:r w:rsidR="00F54BBD">
        <w:rPr>
          <w:rFonts w:ascii="Arial" w:hAnsi="Arial" w:cs="Arial"/>
          <w:iCs/>
          <w:sz w:val="28"/>
          <w:szCs w:val="28"/>
        </w:rPr>
        <w:t>CBN-P</w:t>
      </w:r>
      <w:bookmarkEnd w:id="15"/>
    </w:p>
    <w:p w14:paraId="20138DAF" w14:textId="6B5ED81E" w:rsidR="00A8690A" w:rsidRDefault="00A8690A" w:rsidP="00A8690A">
      <w:pPr>
        <w:keepNext/>
        <w:rPr>
          <w:rFonts w:cs="Arial"/>
          <w:noProof/>
          <w:lang w:val="de-DE"/>
        </w:rPr>
      </w:pPr>
      <w:r w:rsidRPr="00A8690A">
        <w:rPr>
          <w:rFonts w:cs="Arial"/>
          <w:noProof/>
          <w:lang w:val="de-DE"/>
        </w:rPr>
        <w:drawing>
          <wp:inline distT="0" distB="0" distL="0" distR="0" wp14:anchorId="50852CC6" wp14:editId="1B0509F4">
            <wp:extent cx="5685790" cy="2405126"/>
            <wp:effectExtent l="0" t="0" r="0" b="0"/>
            <wp:docPr id="1158280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8030" name="Grafik 2"/>
                    <pic:cNvPicPr>
                      <a:picLocks noChangeAspect="1" noChangeArrowheads="1"/>
                    </pic:cNvPicPr>
                  </pic:nvPicPr>
                  <pic:blipFill rotWithShape="1">
                    <a:blip r:embed="rId31">
                      <a:extLst>
                        <a:ext uri="{28A0092B-C50C-407E-A947-70E740481C1C}">
                          <a14:useLocalDpi xmlns:a14="http://schemas.microsoft.com/office/drawing/2010/main" val="0"/>
                        </a:ext>
                      </a:extLst>
                    </a:blip>
                    <a:srcRect t="12757" b="12042"/>
                    <a:stretch/>
                  </pic:blipFill>
                  <pic:spPr bwMode="auto">
                    <a:xfrm>
                      <a:off x="0" y="0"/>
                      <a:ext cx="5686956" cy="2405619"/>
                    </a:xfrm>
                    <a:prstGeom prst="rect">
                      <a:avLst/>
                    </a:prstGeom>
                    <a:noFill/>
                    <a:ln>
                      <a:noFill/>
                    </a:ln>
                    <a:extLst>
                      <a:ext uri="{53640926-AAD7-44D8-BBD7-CCE9431645EC}">
                        <a14:shadowObscured xmlns:a14="http://schemas.microsoft.com/office/drawing/2010/main"/>
                      </a:ext>
                    </a:extLst>
                  </pic:spPr>
                </pic:pic>
              </a:graphicData>
            </a:graphic>
          </wp:inline>
        </w:drawing>
      </w:r>
    </w:p>
    <w:p w14:paraId="5A45A344" w14:textId="5EEDBA9B" w:rsidR="00C9423A" w:rsidRPr="00A8690A" w:rsidRDefault="00A8690A" w:rsidP="00C9423A">
      <w:pPr>
        <w:keepNext/>
        <w:rPr>
          <w:rFonts w:cs="Arial"/>
          <w:noProof/>
          <w:lang w:val="de-DE"/>
        </w:rPr>
      </w:pPr>
      <w:r>
        <w:rPr>
          <w:noProof/>
        </w:rPr>
        <w:drawing>
          <wp:inline distT="0" distB="0" distL="0" distR="0" wp14:anchorId="345E642F" wp14:editId="6E5CA5C9">
            <wp:extent cx="4270255" cy="2680855"/>
            <wp:effectExtent l="0" t="0" r="0" b="5715"/>
            <wp:docPr id="15428939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93905" name="Grafik 3"/>
                    <pic:cNvPicPr>
                      <a:picLocks noChangeAspect="1" noChangeArrowheads="1"/>
                    </pic:cNvPicPr>
                  </pic:nvPicPr>
                  <pic:blipFill rotWithShape="1">
                    <a:blip r:embed="rId32">
                      <a:extLst>
                        <a:ext uri="{28A0092B-C50C-407E-A947-70E740481C1C}">
                          <a14:useLocalDpi xmlns:a14="http://schemas.microsoft.com/office/drawing/2010/main" val="0"/>
                        </a:ext>
                      </a:extLst>
                    </a:blip>
                    <a:srcRect l="5956" t="12680" r="20234" b="4941"/>
                    <a:stretch/>
                  </pic:blipFill>
                  <pic:spPr bwMode="auto">
                    <a:xfrm>
                      <a:off x="0" y="0"/>
                      <a:ext cx="4301309" cy="2700351"/>
                    </a:xfrm>
                    <a:prstGeom prst="rect">
                      <a:avLst/>
                    </a:prstGeom>
                    <a:noFill/>
                    <a:ln>
                      <a:noFill/>
                    </a:ln>
                    <a:extLst>
                      <a:ext uri="{53640926-AAD7-44D8-BBD7-CCE9431645EC}">
                        <a14:shadowObscured xmlns:a14="http://schemas.microsoft.com/office/drawing/2010/main"/>
                      </a:ext>
                    </a:extLst>
                  </pic:spPr>
                </pic:pic>
              </a:graphicData>
            </a:graphic>
          </wp:inline>
        </w:drawing>
      </w:r>
    </w:p>
    <w:p w14:paraId="1F8F7B0B" w14:textId="2143A0E8" w:rsidR="00E60AD2" w:rsidRDefault="00C9423A" w:rsidP="00E60AD2">
      <w:pPr>
        <w:pStyle w:val="Beschriftung"/>
        <w:rPr>
          <w:rFonts w:cs="Arial"/>
          <w:color w:val="auto"/>
        </w:rPr>
      </w:pPr>
      <w:r w:rsidRPr="00166BC7">
        <w:rPr>
          <w:rFonts w:cs="Arial"/>
          <w:b/>
          <w:bCs/>
          <w:color w:val="auto"/>
        </w:rPr>
        <w:t>Figure S</w:t>
      </w:r>
      <w:r w:rsidRPr="00166BC7">
        <w:rPr>
          <w:rFonts w:cs="Arial"/>
          <w:b/>
          <w:bCs/>
          <w:color w:val="auto"/>
        </w:rPr>
        <w:fldChar w:fldCharType="begin"/>
      </w:r>
      <w:r w:rsidRPr="00166BC7">
        <w:rPr>
          <w:rFonts w:cs="Arial"/>
          <w:b/>
          <w:bCs/>
          <w:color w:val="auto"/>
        </w:rPr>
        <w:instrText xml:space="preserve"> SEQ Figure \* ARABIC </w:instrText>
      </w:r>
      <w:r w:rsidRPr="00166BC7">
        <w:rPr>
          <w:rFonts w:cs="Arial"/>
          <w:b/>
          <w:bCs/>
          <w:color w:val="auto"/>
        </w:rPr>
        <w:fldChar w:fldCharType="separate"/>
      </w:r>
      <w:r w:rsidR="00CA1B9F">
        <w:rPr>
          <w:rFonts w:cs="Arial"/>
          <w:b/>
          <w:bCs/>
          <w:noProof/>
          <w:color w:val="auto"/>
        </w:rPr>
        <w:t>7</w:t>
      </w:r>
      <w:r w:rsidRPr="00166BC7">
        <w:rPr>
          <w:rFonts w:cs="Arial"/>
          <w:b/>
          <w:bCs/>
          <w:color w:val="auto"/>
        </w:rPr>
        <w:fldChar w:fldCharType="end"/>
      </w:r>
      <w:r w:rsidRPr="00166BC7">
        <w:rPr>
          <w:rFonts w:cs="Arial"/>
          <w:b/>
          <w:bCs/>
          <w:color w:val="auto"/>
        </w:rPr>
        <w:t xml:space="preserve">. </w:t>
      </w:r>
      <w:r w:rsidR="00A8690A">
        <w:rPr>
          <w:rFonts w:cs="Arial"/>
          <w:color w:val="auto"/>
        </w:rPr>
        <w:t xml:space="preserve">Western blots of cells incubated with DMSO or CBN-P, with or without pre-treatment with CBN and subsequent </w:t>
      </w:r>
      <w:proofErr w:type="spellStart"/>
      <w:r w:rsidR="00A8690A">
        <w:rPr>
          <w:rFonts w:cs="Arial"/>
          <w:color w:val="auto"/>
        </w:rPr>
        <w:t>CuAAC</w:t>
      </w:r>
      <w:proofErr w:type="spellEnd"/>
      <w:r w:rsidR="00A8690A">
        <w:rPr>
          <w:rFonts w:cs="Arial"/>
          <w:color w:val="auto"/>
        </w:rPr>
        <w:t xml:space="preserve"> with Cy3. (</w:t>
      </w:r>
      <w:r w:rsidR="00A8690A">
        <w:rPr>
          <w:rFonts w:cs="Arial"/>
          <w:b/>
          <w:color w:val="auto"/>
        </w:rPr>
        <w:t>A</w:t>
      </w:r>
      <w:r w:rsidR="00A8690A">
        <w:rPr>
          <w:rFonts w:cs="Arial"/>
          <w:color w:val="auto"/>
        </w:rPr>
        <w:t>) Total protein image of the membrane in (</w:t>
      </w:r>
      <w:r w:rsidR="00A8690A">
        <w:rPr>
          <w:rFonts w:cs="Arial"/>
          <w:b/>
          <w:color w:val="auto"/>
        </w:rPr>
        <w:t>B</w:t>
      </w:r>
      <w:r w:rsidR="00A8690A">
        <w:rPr>
          <w:rFonts w:cs="Arial"/>
          <w:color w:val="auto"/>
        </w:rPr>
        <w:t>), lane 12 was deficient. (</w:t>
      </w:r>
      <w:r w:rsidR="00A8690A">
        <w:rPr>
          <w:rFonts w:cs="Arial"/>
          <w:b/>
          <w:color w:val="auto"/>
        </w:rPr>
        <w:t>B</w:t>
      </w:r>
      <w:r w:rsidR="00A8690A">
        <w:rPr>
          <w:rFonts w:cs="Arial"/>
          <w:color w:val="auto"/>
        </w:rPr>
        <w:t>) Fluorescence signal of Cy3 shows increasing intensity with increa</w:t>
      </w:r>
      <w:r w:rsidR="000858CC">
        <w:rPr>
          <w:rFonts w:cs="Arial"/>
          <w:color w:val="auto"/>
        </w:rPr>
        <w:t>s</w:t>
      </w:r>
      <w:r w:rsidR="00A8690A">
        <w:rPr>
          <w:rFonts w:cs="Arial"/>
          <w:color w:val="auto"/>
        </w:rPr>
        <w:t>ing CBN-P concentration. (</w:t>
      </w:r>
      <w:r w:rsidR="00A8690A">
        <w:rPr>
          <w:rFonts w:cs="Arial"/>
          <w:b/>
          <w:color w:val="auto"/>
        </w:rPr>
        <w:t>C</w:t>
      </w:r>
      <w:r w:rsidR="00A8690A">
        <w:rPr>
          <w:rFonts w:cs="Arial"/>
          <w:color w:val="auto"/>
        </w:rPr>
        <w:t>) Total protein of membrane in (</w:t>
      </w:r>
      <w:r w:rsidR="00A8690A">
        <w:rPr>
          <w:rFonts w:cs="Arial"/>
          <w:b/>
          <w:color w:val="auto"/>
        </w:rPr>
        <w:t>D</w:t>
      </w:r>
      <w:r w:rsidR="00A8690A">
        <w:rPr>
          <w:rFonts w:cs="Arial"/>
          <w:color w:val="auto"/>
        </w:rPr>
        <w:t xml:space="preserve">) showing </w:t>
      </w:r>
      <w:r w:rsidR="00B32088">
        <w:rPr>
          <w:rFonts w:cs="Arial"/>
          <w:color w:val="auto"/>
        </w:rPr>
        <w:t>equal amounts of protein in each sample. (</w:t>
      </w:r>
      <w:r w:rsidR="00B32088">
        <w:rPr>
          <w:rFonts w:cs="Arial"/>
          <w:b/>
          <w:color w:val="auto"/>
        </w:rPr>
        <w:t>D</w:t>
      </w:r>
      <w:r w:rsidR="00B32088">
        <w:rPr>
          <w:rFonts w:cs="Arial"/>
          <w:color w:val="auto"/>
        </w:rPr>
        <w:t xml:space="preserve">) Fluorescence signal of Cy3 after treatment with 10 µM CBN-P. Highest number of crosslinked proteins can be seen after 1 h of treatment. Pre-treatment with CBN decreases the fluorescence signal. </w:t>
      </w:r>
    </w:p>
    <w:p w14:paraId="5E199284" w14:textId="748ACA64" w:rsidR="0076594C" w:rsidRDefault="0076594C">
      <w:r>
        <w:br w:type="page"/>
      </w:r>
    </w:p>
    <w:p w14:paraId="0B834BA7" w14:textId="48D36100" w:rsidR="00F5213F" w:rsidRPr="0076594C" w:rsidRDefault="0076594C" w:rsidP="0076594C">
      <w:pPr>
        <w:pStyle w:val="berschrift1"/>
        <w:rPr>
          <w:rFonts w:ascii="Arial" w:hAnsi="Arial" w:cs="Arial"/>
          <w:sz w:val="28"/>
          <w:szCs w:val="28"/>
        </w:rPr>
      </w:pPr>
      <w:bookmarkStart w:id="16" w:name="_Toc195774586"/>
      <w:r w:rsidRPr="0076594C">
        <w:rPr>
          <w:rFonts w:ascii="Arial" w:hAnsi="Arial" w:cs="Arial"/>
          <w:sz w:val="28"/>
          <w:szCs w:val="28"/>
        </w:rPr>
        <w:lastRenderedPageBreak/>
        <w:t>Figure S</w:t>
      </w:r>
      <w:r w:rsidR="00BB571E">
        <w:rPr>
          <w:rFonts w:ascii="Arial" w:hAnsi="Arial" w:cs="Arial"/>
          <w:sz w:val="28"/>
          <w:szCs w:val="28"/>
        </w:rPr>
        <w:t>8</w:t>
      </w:r>
      <w:r w:rsidRPr="0076594C">
        <w:rPr>
          <w:rFonts w:ascii="Arial" w:hAnsi="Arial" w:cs="Arial"/>
          <w:sz w:val="28"/>
          <w:szCs w:val="28"/>
        </w:rPr>
        <w:t>: Mass Spectrometric Identification of Target Candidates</w:t>
      </w:r>
      <w:bookmarkEnd w:id="16"/>
    </w:p>
    <w:p w14:paraId="496542E8" w14:textId="77777777" w:rsidR="0076594C" w:rsidRDefault="0076594C" w:rsidP="0076594C">
      <w:pPr>
        <w:keepNext/>
      </w:pPr>
      <w:r w:rsidRPr="0076594C">
        <w:rPr>
          <w:noProof/>
          <w:lang w:val="de-DE"/>
        </w:rPr>
        <w:drawing>
          <wp:inline distT="0" distB="0" distL="0" distR="0" wp14:anchorId="0EACC20D" wp14:editId="1598F624">
            <wp:extent cx="5760720" cy="4641850"/>
            <wp:effectExtent l="0" t="0" r="0" b="6350"/>
            <wp:docPr id="856338233" name="Grafik 2"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38233" name="Grafik 2" descr="Ein Bild, das Text, Diagramm, Reihe, Screenshot enthält.&#10;&#10;Automatisch generierte Beschreib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641850"/>
                    </a:xfrm>
                    <a:prstGeom prst="rect">
                      <a:avLst/>
                    </a:prstGeom>
                    <a:noFill/>
                    <a:ln>
                      <a:noFill/>
                    </a:ln>
                  </pic:spPr>
                </pic:pic>
              </a:graphicData>
            </a:graphic>
          </wp:inline>
        </w:drawing>
      </w:r>
    </w:p>
    <w:p w14:paraId="149D193C" w14:textId="7DCAD86A" w:rsidR="0076594C" w:rsidRPr="0076594C" w:rsidRDefault="0076594C" w:rsidP="0076594C">
      <w:pPr>
        <w:pStyle w:val="Beschriftung"/>
        <w:rPr>
          <w:color w:val="auto"/>
        </w:rPr>
      </w:pPr>
      <w:r w:rsidRPr="0076594C">
        <w:rPr>
          <w:b/>
          <w:bCs/>
          <w:color w:val="auto"/>
        </w:rPr>
        <w:t>Figure S</w:t>
      </w:r>
      <w:r w:rsidRPr="0076594C">
        <w:rPr>
          <w:b/>
          <w:bCs/>
          <w:color w:val="auto"/>
        </w:rPr>
        <w:fldChar w:fldCharType="begin"/>
      </w:r>
      <w:r w:rsidRPr="0076594C">
        <w:rPr>
          <w:b/>
          <w:bCs/>
          <w:color w:val="auto"/>
        </w:rPr>
        <w:instrText xml:space="preserve"> SEQ Figure \* ARABIC </w:instrText>
      </w:r>
      <w:r w:rsidRPr="0076594C">
        <w:rPr>
          <w:b/>
          <w:bCs/>
          <w:color w:val="auto"/>
        </w:rPr>
        <w:fldChar w:fldCharType="separate"/>
      </w:r>
      <w:r w:rsidR="00CA1B9F">
        <w:rPr>
          <w:b/>
          <w:bCs/>
          <w:noProof/>
          <w:color w:val="auto"/>
        </w:rPr>
        <w:t>8</w:t>
      </w:r>
      <w:r w:rsidRPr="0076594C">
        <w:rPr>
          <w:b/>
          <w:bCs/>
          <w:color w:val="auto"/>
        </w:rPr>
        <w:fldChar w:fldCharType="end"/>
      </w:r>
      <w:r w:rsidRPr="0076594C">
        <w:rPr>
          <w:b/>
          <w:bCs/>
          <w:color w:val="auto"/>
        </w:rPr>
        <w:t>.</w:t>
      </w:r>
      <w:r w:rsidRPr="0076594C">
        <w:rPr>
          <w:color w:val="auto"/>
        </w:rPr>
        <w:t xml:space="preserve"> Mass spectrometric identification of target candidates. Log2 transformed protein ratios sample/</w:t>
      </w:r>
      <w:r>
        <w:rPr>
          <w:color w:val="auto"/>
        </w:rPr>
        <w:t>DMSO control and sample/CBN pretreatment with each</w:t>
      </w:r>
      <w:r w:rsidRPr="0076594C">
        <w:rPr>
          <w:color w:val="auto"/>
        </w:rPr>
        <w:t xml:space="preserve"> two replicates are shown. Summed significance values were used to identify the best target candidates</w:t>
      </w:r>
      <w:r>
        <w:rPr>
          <w:color w:val="auto"/>
        </w:rPr>
        <w:t xml:space="preserve">. </w:t>
      </w:r>
      <w:r w:rsidRPr="0076594C">
        <w:rPr>
          <w:color w:val="auto"/>
        </w:rPr>
        <w:t>The size of the dots corresponds to the number of razors and unique peptides of a protein.</w:t>
      </w:r>
    </w:p>
    <w:p w14:paraId="7AC63802" w14:textId="77777777" w:rsidR="0076594C" w:rsidRPr="0076594C" w:rsidRDefault="0076594C" w:rsidP="0076594C"/>
    <w:p w14:paraId="7E61E112" w14:textId="74991124" w:rsidR="00F5213F" w:rsidRPr="00F5213F" w:rsidRDefault="00F5213F" w:rsidP="00F5213F">
      <w:pPr>
        <w:pStyle w:val="berschrift1"/>
        <w:rPr>
          <w:rFonts w:ascii="Arial" w:hAnsi="Arial" w:cs="Arial"/>
          <w:sz w:val="28"/>
          <w:szCs w:val="28"/>
        </w:rPr>
      </w:pPr>
      <w:bookmarkStart w:id="17" w:name="_Toc195774587"/>
      <w:r w:rsidRPr="00F5213F">
        <w:rPr>
          <w:rFonts w:ascii="Arial" w:hAnsi="Arial" w:cs="Arial"/>
          <w:sz w:val="28"/>
          <w:szCs w:val="28"/>
        </w:rPr>
        <w:t>Figure S</w:t>
      </w:r>
      <w:r w:rsidR="00BB571E">
        <w:rPr>
          <w:rFonts w:ascii="Arial" w:hAnsi="Arial" w:cs="Arial"/>
          <w:sz w:val="28"/>
          <w:szCs w:val="28"/>
        </w:rPr>
        <w:t>9</w:t>
      </w:r>
      <w:r w:rsidRPr="00F5213F">
        <w:rPr>
          <w:rFonts w:ascii="Arial" w:hAnsi="Arial" w:cs="Arial"/>
          <w:sz w:val="28"/>
          <w:szCs w:val="28"/>
        </w:rPr>
        <w:t>: Efficacy of IDH2 Knockdown</w:t>
      </w:r>
      <w:bookmarkEnd w:id="17"/>
    </w:p>
    <w:p w14:paraId="4B27511E" w14:textId="51388CEB" w:rsidR="00F5213F" w:rsidRDefault="002106A1" w:rsidP="002106A1">
      <w:r>
        <w:rPr>
          <w:noProof/>
        </w:rPr>
        <w:drawing>
          <wp:inline distT="0" distB="0" distL="0" distR="0" wp14:anchorId="4B0AFAA1" wp14:editId="054A9082">
            <wp:extent cx="3672840" cy="1181100"/>
            <wp:effectExtent l="0" t="0" r="3810" b="0"/>
            <wp:docPr id="1524983559" name="Grafik 3" descr="Ein Bild, das Screenshot, Schwarz, Schwarzweiß,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83559" name="Grafik 3" descr="Ein Bild, das Screenshot, Schwarz, Schwarzweiß, monochrom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2840" cy="1181100"/>
                    </a:xfrm>
                    <a:prstGeom prst="rect">
                      <a:avLst/>
                    </a:prstGeom>
                    <a:noFill/>
                    <a:ln>
                      <a:noFill/>
                    </a:ln>
                  </pic:spPr>
                </pic:pic>
              </a:graphicData>
            </a:graphic>
          </wp:inline>
        </w:drawing>
      </w:r>
      <w:r>
        <w:rPr>
          <w:noProof/>
        </w:rPr>
        <w:t xml:space="preserve"> </w:t>
      </w:r>
    </w:p>
    <w:p w14:paraId="58F255AE" w14:textId="32E697C3" w:rsidR="00F5213F" w:rsidRDefault="00F5213F" w:rsidP="00F5213F">
      <w:pPr>
        <w:pStyle w:val="Beschriftung"/>
      </w:pPr>
      <w:r w:rsidRPr="00F5213F">
        <w:rPr>
          <w:b/>
          <w:bCs/>
          <w:color w:val="auto"/>
        </w:rPr>
        <w:t xml:space="preserve">Figure </w:t>
      </w:r>
      <w:r>
        <w:rPr>
          <w:b/>
          <w:bCs/>
          <w:color w:val="auto"/>
        </w:rPr>
        <w:t>S</w:t>
      </w:r>
      <w:r w:rsidRPr="00F5213F">
        <w:rPr>
          <w:b/>
          <w:bCs/>
          <w:color w:val="auto"/>
        </w:rPr>
        <w:fldChar w:fldCharType="begin"/>
      </w:r>
      <w:r w:rsidRPr="00F5213F">
        <w:rPr>
          <w:b/>
          <w:bCs/>
          <w:color w:val="auto"/>
        </w:rPr>
        <w:instrText xml:space="preserve"> SEQ Figure \* ARABIC </w:instrText>
      </w:r>
      <w:r w:rsidRPr="00F5213F">
        <w:rPr>
          <w:b/>
          <w:bCs/>
          <w:color w:val="auto"/>
        </w:rPr>
        <w:fldChar w:fldCharType="separate"/>
      </w:r>
      <w:r w:rsidR="00CA1B9F">
        <w:rPr>
          <w:b/>
          <w:bCs/>
          <w:noProof/>
          <w:color w:val="auto"/>
        </w:rPr>
        <w:t>9</w:t>
      </w:r>
      <w:r w:rsidRPr="00F5213F">
        <w:rPr>
          <w:b/>
          <w:bCs/>
          <w:color w:val="auto"/>
        </w:rPr>
        <w:fldChar w:fldCharType="end"/>
      </w:r>
      <w:r w:rsidRPr="00F5213F">
        <w:rPr>
          <w:b/>
          <w:bCs/>
          <w:color w:val="auto"/>
        </w:rPr>
        <w:t>.</w:t>
      </w:r>
      <w:r w:rsidRPr="00F5213F">
        <w:rPr>
          <w:rFonts w:cs="Arial"/>
          <w:iCs w:val="0"/>
          <w:color w:val="auto"/>
        </w:rPr>
        <w:t xml:space="preserve"> </w:t>
      </w:r>
      <w:r>
        <w:rPr>
          <w:rFonts w:cs="Arial"/>
          <w:iCs w:val="0"/>
          <w:color w:val="auto"/>
        </w:rPr>
        <w:t xml:space="preserve">Western blot data of HT22 cells after treatment with control siRNA or IDH2 siRNA. </w:t>
      </w:r>
    </w:p>
    <w:p w14:paraId="6C69C224" w14:textId="0182E280" w:rsidR="002106A1" w:rsidRDefault="002106A1">
      <w:r>
        <w:br w:type="page"/>
      </w:r>
    </w:p>
    <w:p w14:paraId="623B5F9C" w14:textId="62492CDF" w:rsidR="00025E35" w:rsidRPr="00166BC7" w:rsidRDefault="00025E35" w:rsidP="00025E35">
      <w:pPr>
        <w:pStyle w:val="berschrift1"/>
        <w:rPr>
          <w:rFonts w:ascii="Arial" w:hAnsi="Arial" w:cs="Arial"/>
          <w:b/>
          <w:iCs/>
          <w:sz w:val="28"/>
          <w:szCs w:val="28"/>
          <w:lang w:val="en-GB"/>
        </w:rPr>
      </w:pPr>
      <w:bookmarkStart w:id="18" w:name="_Toc195774588"/>
      <w:r w:rsidRPr="00166BC7">
        <w:rPr>
          <w:rFonts w:ascii="Arial" w:hAnsi="Arial" w:cs="Arial"/>
          <w:iCs/>
          <w:sz w:val="28"/>
          <w:szCs w:val="28"/>
          <w:lang w:val="en-GB"/>
        </w:rPr>
        <w:lastRenderedPageBreak/>
        <w:t xml:space="preserve">HPLC-Chromatograms </w:t>
      </w:r>
      <w:r w:rsidR="003B7AF8" w:rsidRPr="00166BC7">
        <w:rPr>
          <w:rFonts w:ascii="Arial" w:hAnsi="Arial" w:cs="Arial"/>
          <w:iCs/>
          <w:sz w:val="28"/>
          <w:szCs w:val="28"/>
          <w:lang w:val="en-GB"/>
        </w:rPr>
        <w:t xml:space="preserve">for Purity Control </w:t>
      </w:r>
      <w:r w:rsidRPr="00166BC7">
        <w:rPr>
          <w:rFonts w:ascii="Arial" w:hAnsi="Arial" w:cs="Arial"/>
          <w:iCs/>
          <w:sz w:val="28"/>
          <w:szCs w:val="28"/>
          <w:lang w:val="en-GB"/>
        </w:rPr>
        <w:t>of</w:t>
      </w:r>
      <w:r w:rsidR="003B7AF8" w:rsidRPr="00166BC7">
        <w:rPr>
          <w:rFonts w:ascii="Arial" w:hAnsi="Arial" w:cs="Arial"/>
          <w:iCs/>
          <w:sz w:val="28"/>
          <w:szCs w:val="28"/>
          <w:lang w:val="en-GB"/>
        </w:rPr>
        <w:t xml:space="preserve"> the Target</w:t>
      </w:r>
      <w:r w:rsidRPr="00166BC7">
        <w:rPr>
          <w:rFonts w:ascii="Arial" w:hAnsi="Arial" w:cs="Arial"/>
          <w:iCs/>
          <w:sz w:val="28"/>
          <w:szCs w:val="28"/>
          <w:lang w:val="en-GB"/>
        </w:rPr>
        <w:t xml:space="preserve"> Compound </w:t>
      </w:r>
      <w:r w:rsidR="00F54BBD">
        <w:rPr>
          <w:rFonts w:ascii="Arial" w:hAnsi="Arial" w:cs="Arial"/>
          <w:b/>
          <w:iCs/>
          <w:sz w:val="28"/>
          <w:szCs w:val="28"/>
          <w:lang w:val="en-GB"/>
        </w:rPr>
        <w:t>CBN-P</w:t>
      </w:r>
      <w:bookmarkEnd w:id="18"/>
    </w:p>
    <w:p w14:paraId="2E76769A" w14:textId="0345328E" w:rsidR="00014BB4" w:rsidRPr="00166BC7" w:rsidRDefault="000858CC" w:rsidP="00014BB4">
      <w:pPr>
        <w:pStyle w:val="StandardWeb"/>
        <w:keepNext/>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59264" behindDoc="0" locked="0" layoutInCell="1" allowOverlap="1" wp14:anchorId="10B12657" wp14:editId="4F246592">
                <wp:simplePos x="0" y="0"/>
                <wp:positionH relativeFrom="column">
                  <wp:posOffset>60325</wp:posOffset>
                </wp:positionH>
                <wp:positionV relativeFrom="paragraph">
                  <wp:posOffset>4554220</wp:posOffset>
                </wp:positionV>
                <wp:extent cx="3063240" cy="175260"/>
                <wp:effectExtent l="19050" t="19050" r="22860" b="15240"/>
                <wp:wrapNone/>
                <wp:docPr id="2136477278" name="Rechteck: abgerundete Ecken 1"/>
                <wp:cNvGraphicFramePr/>
                <a:graphic xmlns:a="http://schemas.openxmlformats.org/drawingml/2006/main">
                  <a:graphicData uri="http://schemas.microsoft.com/office/word/2010/wordprocessingShape">
                    <wps:wsp>
                      <wps:cNvSpPr/>
                      <wps:spPr>
                        <a:xfrm>
                          <a:off x="0" y="0"/>
                          <a:ext cx="3063240" cy="1752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86754F" id="Rechteck: abgerundete Ecken 1" o:spid="_x0000_s1026" style="position:absolute;margin-left:4.75pt;margin-top:358.6pt;width:241.2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" filled="f" strokecolor="red" strokeweight="2.25pt">
                <v:stroke joinstyle="miter"/>
              </v:roundrect>
            </w:pict>
          </mc:Fallback>
        </mc:AlternateContent>
      </w:r>
      <w:r w:rsidRPr="000858CC">
        <w:rPr>
          <w:rFonts w:ascii="Arial" w:hAnsi="Arial" w:cs="Arial"/>
          <w:noProof/>
        </w:rPr>
        <w:drawing>
          <wp:inline distT="0" distB="0" distL="0" distR="0" wp14:anchorId="55A2C858" wp14:editId="54A621E3">
            <wp:extent cx="5760720" cy="4899025"/>
            <wp:effectExtent l="0" t="0" r="0" b="0"/>
            <wp:docPr id="1091476408" name="Grafik 1" descr="Ein Bild, das Text, Diagramm, technische Zeichnung,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76408" name="Grafik 1" descr="Ein Bild, das Text, Diagramm, technische Zeichnung, parallel enthält.&#10;&#10;Automatisch generierte Beschreibung"/>
                    <pic:cNvPicPr/>
                  </pic:nvPicPr>
                  <pic:blipFill rotWithShape="1">
                    <a:blip r:embed="rId35"/>
                    <a:srcRect t="1229"/>
                    <a:stretch/>
                  </pic:blipFill>
                  <pic:spPr bwMode="auto">
                    <a:xfrm>
                      <a:off x="0" y="0"/>
                      <a:ext cx="5760720" cy="4899025"/>
                    </a:xfrm>
                    <a:prstGeom prst="rect">
                      <a:avLst/>
                    </a:prstGeom>
                    <a:ln>
                      <a:noFill/>
                    </a:ln>
                    <a:extLst>
                      <a:ext uri="{53640926-AAD7-44D8-BBD7-CCE9431645EC}">
                        <a14:shadowObscured xmlns:a14="http://schemas.microsoft.com/office/drawing/2010/main"/>
                      </a:ext>
                    </a:extLst>
                  </pic:spPr>
                </pic:pic>
              </a:graphicData>
            </a:graphic>
          </wp:inline>
        </w:drawing>
      </w:r>
    </w:p>
    <w:p w14:paraId="2A652386" w14:textId="3A30247A" w:rsidR="00906637" w:rsidRPr="00F54BBD" w:rsidRDefault="00906637">
      <w:pPr>
        <w:rPr>
          <w:rFonts w:cs="Arial"/>
          <w:i/>
          <w:iCs/>
          <w:lang w:val="en-GB"/>
        </w:rPr>
      </w:pPr>
      <w:r w:rsidRPr="00166BC7">
        <w:rPr>
          <w:rFonts w:cs="Arial"/>
          <w:sz w:val="28"/>
          <w:szCs w:val="28"/>
          <w:lang w:val="en-GB"/>
        </w:rPr>
        <w:br w:type="page"/>
      </w:r>
    </w:p>
    <w:p w14:paraId="14BD36F2" w14:textId="14A7037D" w:rsidR="00C9423A" w:rsidRPr="00166BC7" w:rsidRDefault="0033186D" w:rsidP="0033186D">
      <w:pPr>
        <w:pStyle w:val="berschrift1"/>
        <w:rPr>
          <w:rFonts w:ascii="Arial" w:hAnsi="Arial" w:cs="Arial"/>
          <w:b/>
          <w:sz w:val="28"/>
          <w:szCs w:val="28"/>
          <w:lang w:val="en-GB"/>
        </w:rPr>
      </w:pPr>
      <w:bookmarkStart w:id="19" w:name="_Toc195774589"/>
      <w:r w:rsidRPr="00166BC7">
        <w:rPr>
          <w:rFonts w:ascii="Arial" w:hAnsi="Arial" w:cs="Arial"/>
          <w:sz w:val="28"/>
          <w:szCs w:val="28"/>
          <w:lang w:val="en-GB"/>
        </w:rPr>
        <w:lastRenderedPageBreak/>
        <w:t xml:space="preserve">NMR-Spectra of </w:t>
      </w:r>
      <w:r w:rsidR="00F54BBD">
        <w:rPr>
          <w:rFonts w:ascii="Arial" w:hAnsi="Arial" w:cs="Arial"/>
          <w:sz w:val="28"/>
          <w:szCs w:val="28"/>
          <w:lang w:val="en-GB"/>
        </w:rPr>
        <w:t xml:space="preserve">the </w:t>
      </w:r>
      <w:r w:rsidRPr="00166BC7">
        <w:rPr>
          <w:rFonts w:ascii="Arial" w:hAnsi="Arial" w:cs="Arial"/>
          <w:sz w:val="28"/>
          <w:szCs w:val="28"/>
          <w:lang w:val="en-GB"/>
        </w:rPr>
        <w:t xml:space="preserve">Target Compounds </w:t>
      </w:r>
      <w:r w:rsidR="00F54BBD">
        <w:rPr>
          <w:rFonts w:ascii="Arial" w:hAnsi="Arial" w:cs="Arial"/>
          <w:b/>
          <w:sz w:val="28"/>
          <w:szCs w:val="28"/>
          <w:lang w:val="en-GB"/>
        </w:rPr>
        <w:t>CBN-P</w:t>
      </w:r>
      <w:bookmarkEnd w:id="19"/>
    </w:p>
    <w:p w14:paraId="22F2D2E6" w14:textId="54D06D50" w:rsidR="00906637" w:rsidRPr="00166BC7" w:rsidRDefault="00F54BBD" w:rsidP="00906637">
      <w:pPr>
        <w:rPr>
          <w:rFonts w:cs="Arial"/>
          <w:lang w:val="en-GB"/>
        </w:rPr>
      </w:pPr>
      <w:r w:rsidRPr="00F54BBD">
        <w:rPr>
          <w:rFonts w:cs="Arial"/>
          <w:noProof/>
        </w:rPr>
        <w:drawing>
          <wp:inline distT="0" distB="0" distL="0" distR="0" wp14:anchorId="69124CFA" wp14:editId="76481AF7">
            <wp:extent cx="5760720" cy="4072890"/>
            <wp:effectExtent l="0" t="0" r="0" b="3810"/>
            <wp:docPr id="471253534" name="Grafik 1" descr="Ein Bild, das Text,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53534" name="Grafik 1" descr="Ein Bild, das Text, Diagramm, Reihe, parallel enthält.&#10;&#10;Automatisch generierte Beschreibung"/>
                    <pic:cNvPicPr/>
                  </pic:nvPicPr>
                  <pic:blipFill>
                    <a:blip r:embed="rId36"/>
                    <a:stretch>
                      <a:fillRect/>
                    </a:stretch>
                  </pic:blipFill>
                  <pic:spPr>
                    <a:xfrm>
                      <a:off x="0" y="0"/>
                      <a:ext cx="5760720" cy="4072890"/>
                    </a:xfrm>
                    <a:prstGeom prst="rect">
                      <a:avLst/>
                    </a:prstGeom>
                  </pic:spPr>
                </pic:pic>
              </a:graphicData>
            </a:graphic>
          </wp:inline>
        </w:drawing>
      </w:r>
      <w:r w:rsidRPr="00F54BBD">
        <w:rPr>
          <w:rFonts w:cs="Arial"/>
          <w:noProof/>
        </w:rPr>
        <w:drawing>
          <wp:inline distT="0" distB="0" distL="0" distR="0" wp14:anchorId="42293BFE" wp14:editId="5226E842">
            <wp:extent cx="5760720" cy="4117975"/>
            <wp:effectExtent l="0" t="0" r="0" b="0"/>
            <wp:docPr id="1436142158" name="Grafik 1"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2158" name="Grafik 1" descr="Ein Bild, das Text, Diagramm, Reihe, Screenshot enthält.&#10;&#10;Automatisch generierte Beschreibung"/>
                    <pic:cNvPicPr/>
                  </pic:nvPicPr>
                  <pic:blipFill>
                    <a:blip r:embed="rId37"/>
                    <a:stretch>
                      <a:fillRect/>
                    </a:stretch>
                  </pic:blipFill>
                  <pic:spPr>
                    <a:xfrm>
                      <a:off x="0" y="0"/>
                      <a:ext cx="5760720" cy="4117975"/>
                    </a:xfrm>
                    <a:prstGeom prst="rect">
                      <a:avLst/>
                    </a:prstGeom>
                  </pic:spPr>
                </pic:pic>
              </a:graphicData>
            </a:graphic>
          </wp:inline>
        </w:drawing>
      </w:r>
    </w:p>
    <w:p w14:paraId="5201C110" w14:textId="77777777" w:rsidR="00A6043C" w:rsidRDefault="00A6043C" w:rsidP="00C9423A">
      <w:pPr>
        <w:rPr>
          <w:rFonts w:cs="Arial"/>
          <w:lang w:val="en-GB"/>
        </w:rPr>
      </w:pPr>
    </w:p>
    <w:sdt>
      <w:sdtPr>
        <w:rPr>
          <w:rFonts w:ascii="Times" w:eastAsia="Times New Roman" w:hAnsi="Times" w:cs="Times New Roman"/>
          <w:color w:val="auto"/>
          <w:kern w:val="0"/>
          <w:sz w:val="24"/>
          <w:szCs w:val="20"/>
          <w:lang w:val="en-GB"/>
          <w14:ligatures w14:val="none"/>
        </w:rPr>
        <w:tag w:val="CitaviBibliography"/>
        <w:id w:val="-1099251807"/>
        <w:placeholder>
          <w:docPart w:val="DefaultPlaceholder_-1854013440"/>
        </w:placeholder>
      </w:sdtPr>
      <w:sdtEndPr/>
      <w:sdtContent>
        <w:p w14:paraId="48FCEE9E" w14:textId="77777777" w:rsidR="00F146D5" w:rsidRDefault="00D729DE" w:rsidP="00F146D5">
          <w:pPr>
            <w:pStyle w:val="CitaviBibliographyHeading"/>
            <w:rPr>
              <w:lang w:val="en-GB"/>
            </w:rPr>
          </w:pPr>
          <w:r>
            <w:rPr>
              <w:lang w:val="en-GB"/>
            </w:rPr>
            <w:fldChar w:fldCharType="begin"/>
          </w:r>
          <w:r w:rsidRPr="00F13928">
            <w:instrText>ADDIN CitaviBibliography</w:instrText>
          </w:r>
          <w:r>
            <w:rPr>
              <w:lang w:val="en-GB"/>
            </w:rPr>
            <w:fldChar w:fldCharType="separate"/>
          </w:r>
          <w:bookmarkStart w:id="20" w:name="_Toc195774590"/>
          <w:r w:rsidR="00F146D5">
            <w:rPr>
              <w:lang w:val="en-GB"/>
            </w:rPr>
            <w:t>References</w:t>
          </w:r>
          <w:bookmarkEnd w:id="20"/>
        </w:p>
        <w:p w14:paraId="39B9F74C" w14:textId="77777777" w:rsidR="00F146D5" w:rsidRDefault="00F146D5" w:rsidP="00F146D5">
          <w:pPr>
            <w:pStyle w:val="CitaviBibliographyEntry"/>
            <w:rPr>
              <w:lang w:val="en-GB"/>
            </w:rPr>
          </w:pPr>
          <w:r>
            <w:rPr>
              <w:lang w:val="en-GB"/>
            </w:rPr>
            <w:t>[1]</w:t>
          </w:r>
          <w:r>
            <w:rPr>
              <w:lang w:val="en-GB"/>
            </w:rPr>
            <w:tab/>
          </w:r>
          <w:bookmarkStart w:id="21" w:name="_CTVL001a6934ae03b314eb4a5bc568f58f5ba6c"/>
          <w:r>
            <w:rPr>
              <w:lang w:val="en-GB"/>
            </w:rPr>
            <w:t>D. Caprioglio, D. Mattoteia, A. Minassi, F. Pollastro, A. Lopatriello, E. Muňoz, O. Taglialatela-Scafati, G. Appendino, One-Pot Total Synthesis of Cannabinol via Iodine-Mediated Deconstructive Annulation, Org. Lett. 21 (2019) 6122–6125. https://doi.org/10.1021/acs.orglett.9b02258.</w:t>
          </w:r>
        </w:p>
        <w:bookmarkEnd w:id="21"/>
        <w:p w14:paraId="3BDF7EEB" w14:textId="77777777" w:rsidR="00F146D5" w:rsidRDefault="00F146D5" w:rsidP="00F146D5">
          <w:pPr>
            <w:pStyle w:val="CitaviBibliographyEntry"/>
            <w:rPr>
              <w:lang w:val="en-GB"/>
            </w:rPr>
          </w:pPr>
          <w:r>
            <w:rPr>
              <w:lang w:val="en-GB"/>
            </w:rPr>
            <w:t>[2]</w:t>
          </w:r>
          <w:r>
            <w:rPr>
              <w:lang w:val="en-GB"/>
            </w:rPr>
            <w:tab/>
          </w:r>
          <w:bookmarkStart w:id="22" w:name="_CTVL0014ee228c1181a4ba5b56be411ee8f388e"/>
          <w:r>
            <w:rPr>
              <w:lang w:val="en-GB"/>
            </w:rPr>
            <w:t>L. Huang, D.B. McClatchy, P. Maher, Z. Liang, J.K. Diedrich, D. Soriano-Castell, J. Goldberg, M. Shokhirev, J.R. Yates, D. Schubert, A. Currais, Intracellular amyloid toxicity induces oxytosis/ferroptosis regulated cell death, Cell Death Dis. 11 (2020) 828. https://doi.org/10.1038/s41419-020-03020-9.</w:t>
          </w:r>
        </w:p>
        <w:bookmarkEnd w:id="22"/>
        <w:p w14:paraId="59CB80AE" w14:textId="77777777" w:rsidR="00F146D5" w:rsidRDefault="00F146D5" w:rsidP="00F146D5">
          <w:pPr>
            <w:pStyle w:val="CitaviBibliographyEntry"/>
            <w:rPr>
              <w:lang w:val="en-GB"/>
            </w:rPr>
          </w:pPr>
          <w:r>
            <w:rPr>
              <w:lang w:val="en-GB"/>
            </w:rPr>
            <w:t>[3]</w:t>
          </w:r>
          <w:r>
            <w:rPr>
              <w:lang w:val="en-GB"/>
            </w:rPr>
            <w:tab/>
          </w:r>
          <w:bookmarkStart w:id="23" w:name="_CTVL00144a68aeed33d47ab842f7f64ec833db8"/>
          <w:r>
            <w:rPr>
              <w:lang w:val="en-GB"/>
            </w:rPr>
            <w:t>S.M. Markert, V. Bauer, T.S. Muenz, N.G. Jones, F. Helmprobst, S. Britz, M. Sauer, W. Rössler, M. Engstler, C. Stigloher, 3D subcellular localization with superresolution array tomography on ultrathin sections of various species, Methods Cell Biol. 140 (2017) 21–47. https://doi.org/10.1016/bs.mcb.2017.03.004.</w:t>
          </w:r>
        </w:p>
        <w:bookmarkEnd w:id="23"/>
        <w:p w14:paraId="286E51D9" w14:textId="77777777" w:rsidR="00F146D5" w:rsidRDefault="00F146D5" w:rsidP="00F146D5">
          <w:pPr>
            <w:pStyle w:val="CitaviBibliographyEntry"/>
            <w:rPr>
              <w:lang w:val="en-GB"/>
            </w:rPr>
          </w:pPr>
          <w:r>
            <w:rPr>
              <w:lang w:val="en-GB"/>
            </w:rPr>
            <w:t>[4]</w:t>
          </w:r>
          <w:r>
            <w:rPr>
              <w:lang w:val="en-GB"/>
            </w:rPr>
            <w:tab/>
          </w:r>
          <w:bookmarkStart w:id="24" w:name="_CTVL0016b5ff31c504742eca33a6b48c3ae00ce"/>
          <w:r>
            <w:rPr>
              <w:lang w:val="en-GB"/>
            </w:rPr>
            <w:t>D. Prieto, G. Aparicio, P.E. Morande, F.R. Zolessi, A fast, low cost, and highly efficient fluorescent DNA labeling method using methyl green, Histochem. Cell Biol. 142 (2014) 335–345. https://doi.org/10.1007/s00418-014-1215-0.</w:t>
          </w:r>
        </w:p>
        <w:bookmarkEnd w:id="24"/>
        <w:p w14:paraId="0E9E659D" w14:textId="77777777" w:rsidR="00F146D5" w:rsidRDefault="00F146D5" w:rsidP="00F146D5">
          <w:pPr>
            <w:pStyle w:val="CitaviBibliographyEntry"/>
            <w:rPr>
              <w:lang w:val="en-GB"/>
            </w:rPr>
          </w:pPr>
          <w:r>
            <w:rPr>
              <w:lang w:val="en-GB"/>
            </w:rPr>
            <w:t>[5]</w:t>
          </w:r>
          <w:r>
            <w:rPr>
              <w:lang w:val="en-GB"/>
            </w:rPr>
            <w:tab/>
          </w:r>
          <w:bookmarkStart w:id="25" w:name="_CTVL00106af80eebb434f51bcf38a510bc4d925"/>
          <w:r>
            <w:rPr>
              <w:lang w:val="en-GB"/>
            </w:rPr>
            <w:t>E.S. Reynolds, The use of lead citrate at high pH as an electron-opaque stain in electron microscopy, J. Cell. Biol. 17 (1963) 208–212. https://doi.org/10.1083/jcb.17.1.208.</w:t>
          </w:r>
        </w:p>
        <w:bookmarkEnd w:id="25"/>
        <w:p w14:paraId="18511BEC" w14:textId="77777777" w:rsidR="00F146D5" w:rsidRDefault="00F146D5" w:rsidP="00F146D5">
          <w:pPr>
            <w:pStyle w:val="CitaviBibliographyEntry"/>
            <w:rPr>
              <w:lang w:val="en-GB"/>
            </w:rPr>
          </w:pPr>
          <w:r>
            <w:rPr>
              <w:lang w:val="en-GB"/>
            </w:rPr>
            <w:t>[6]</w:t>
          </w:r>
          <w:r>
            <w:rPr>
              <w:lang w:val="en-GB"/>
            </w:rPr>
            <w:tab/>
          </w:r>
          <w:bookmarkStart w:id="26" w:name="_CTVL0010899d03dabf04f8b9448499642fd0298"/>
          <w:r>
            <w:rPr>
              <w:lang w:val="en-GB"/>
            </w:rPr>
            <w:t>C.S. Hughes, S. Moggridge, T. Müller, P.H. Sorensen, G.B. Morin, J. Krijgsveld, Single-pot, solid-phase-enhanced sample preparation for proteomics experiments, Nat. Protoc. 14 (2019) 68–85. https://doi.org/10.1038/s41596-018-0082-x.</w:t>
          </w:r>
        </w:p>
        <w:bookmarkEnd w:id="26"/>
        <w:p w14:paraId="7642D057" w14:textId="77777777" w:rsidR="00F146D5" w:rsidRDefault="00F146D5" w:rsidP="00F146D5">
          <w:pPr>
            <w:pStyle w:val="CitaviBibliographyEntry"/>
            <w:rPr>
              <w:lang w:val="en-GB"/>
            </w:rPr>
          </w:pPr>
          <w:r>
            <w:rPr>
              <w:lang w:val="en-GB"/>
            </w:rPr>
            <w:t>[7]</w:t>
          </w:r>
          <w:r>
            <w:rPr>
              <w:lang w:val="en-GB"/>
            </w:rPr>
            <w:tab/>
          </w:r>
          <w:bookmarkStart w:id="27" w:name="_CTVL001dea51952269b47cdacdb9a70a3d05934"/>
          <w:r>
            <w:rPr>
              <w:lang w:val="en-GB"/>
            </w:rPr>
            <w:t>J. Rappsilber, Y. Ishihama, M. Mann, Stop and go extraction tips for matrix-assisted laser desorption/ionization, nanoelectrospray, and LC/MS sample pretreatment in proteomics, Anal. Chem. 75 (2003) 663–670. https://doi.org/10.1021/ac026117i.</w:t>
          </w:r>
        </w:p>
        <w:bookmarkEnd w:id="27"/>
        <w:p w14:paraId="2FFEA73C" w14:textId="77777777" w:rsidR="00F146D5" w:rsidRDefault="00F146D5" w:rsidP="00F146D5">
          <w:pPr>
            <w:pStyle w:val="CitaviBibliographyEntry"/>
            <w:rPr>
              <w:lang w:val="en-GB"/>
            </w:rPr>
          </w:pPr>
          <w:r>
            <w:rPr>
              <w:lang w:val="en-GB"/>
            </w:rPr>
            <w:t>[8]</w:t>
          </w:r>
          <w:r>
            <w:rPr>
              <w:lang w:val="en-GB"/>
            </w:rPr>
            <w:tab/>
          </w:r>
          <w:bookmarkStart w:id="28" w:name="_CTVL0019a6789649d274af9a60cd097194953ea"/>
          <w:r>
            <w:rPr>
              <w:lang w:val="en-GB"/>
            </w:rPr>
            <w:t>J. Cox, M. Mann, MaxQuant enables high peptide identification rates, individualized p.p.b.-range mass accuracies and proteome-wide protein quantification, Nat. Biotechnol. 26 (2008) 1367–1372. https://doi.org/10.1038/nbt.1511.</w:t>
          </w:r>
        </w:p>
        <w:bookmarkEnd w:id="28"/>
        <w:p w14:paraId="714A86C9" w14:textId="56C809BA" w:rsidR="00D729DE" w:rsidRPr="00F634B2" w:rsidRDefault="00F146D5" w:rsidP="00F146D5">
          <w:pPr>
            <w:pStyle w:val="CitaviBibliographyEntry"/>
            <w:rPr>
              <w:lang w:val="de-DE"/>
            </w:rPr>
          </w:pPr>
          <w:r>
            <w:rPr>
              <w:lang w:val="en-GB"/>
            </w:rPr>
            <w:t>[9]</w:t>
          </w:r>
          <w:r>
            <w:rPr>
              <w:lang w:val="en-GB"/>
            </w:rPr>
            <w:tab/>
          </w:r>
          <w:bookmarkStart w:id="29" w:name="_CTVL001fef2d964286340caa826f8d2c13e151d"/>
          <w:r>
            <w:rPr>
              <w:lang w:val="en-GB"/>
            </w:rPr>
            <w:t>J. Cox, M.Y. Hein, C.A. Luber, I. Paron, N. Nagaraj, M. Mann, Accurate proteome-wide label-free quantification by delayed normalization and maximal peptide ratio extraction, termed MaxLFQ, Mol. Cell. Proteomics 13 (2014) 2513–2526. https://doi.org/10.1074/mcp.M113.031591</w:t>
          </w:r>
          <w:bookmarkEnd w:id="29"/>
          <w:r>
            <w:rPr>
              <w:lang w:val="en-GB"/>
            </w:rPr>
            <w:t>.</w:t>
          </w:r>
          <w:r w:rsidR="00D729DE">
            <w:rPr>
              <w:lang w:val="en-GB"/>
            </w:rPr>
            <w:fldChar w:fldCharType="end"/>
          </w:r>
        </w:p>
      </w:sdtContent>
    </w:sdt>
    <w:p w14:paraId="29D1C14B" w14:textId="77777777" w:rsidR="00D729DE" w:rsidRPr="00F634B2" w:rsidRDefault="00D729DE" w:rsidP="00D729DE">
      <w:pPr>
        <w:rPr>
          <w:lang w:val="de-DE"/>
        </w:rPr>
      </w:pPr>
    </w:p>
    <w:sectPr w:rsidR="00D729DE" w:rsidRPr="00F634B2">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Pam Maher" w:date="2025-01-20T17:47:00Z" w:initials="MOU">
    <w:p w14:paraId="57FFC3B1" w14:textId="77777777" w:rsidR="003D0531" w:rsidRDefault="003D0531" w:rsidP="003D0531">
      <w:pPr>
        <w:jc w:val="left"/>
      </w:pPr>
      <w:r>
        <w:rPr>
          <w:rStyle w:val="Kommentarzeichen"/>
        </w:rPr>
        <w:annotationRef/>
      </w:r>
      <w:r>
        <w:rPr>
          <w:sz w:val="20"/>
          <w:szCs w:val="20"/>
        </w:rPr>
        <w:t>Include IDH2 antibody-#56439 from Cell Signaling (1/1000). Also need to add GPX4 antibody</w:t>
      </w:r>
    </w:p>
  </w:comment>
  <w:comment w:id="5" w:author="Pam Maher" w:date="2025-01-20T17:51:00Z" w:initials="MOU">
    <w:p w14:paraId="12277B00" w14:textId="65A2E2E2" w:rsidR="00DB13F3" w:rsidRDefault="00DB13F3" w:rsidP="00DB13F3">
      <w:pPr>
        <w:jc w:val="left"/>
      </w:pPr>
      <w:r>
        <w:rPr>
          <w:rStyle w:val="Kommentarzeichen"/>
        </w:rPr>
        <w:annotationRef/>
      </w:r>
      <w:r>
        <w:rPr>
          <w:color w:val="000000"/>
          <w:sz w:val="20"/>
          <w:szCs w:val="20"/>
        </w:rPr>
        <w:t>Is this correct because 100 nM was toxic in the earlier experiments?</w:t>
      </w:r>
    </w:p>
  </w:comment>
  <w:comment w:id="14" w:author="Pam Maher" w:date="2025-01-20T17:16:00Z" w:initials="MOU">
    <w:p w14:paraId="59839E4B" w14:textId="77777777" w:rsidR="00955739" w:rsidRDefault="00955739" w:rsidP="00955739">
      <w:r>
        <w:rPr>
          <w:rStyle w:val="Kommentarzeichen"/>
        </w:rPr>
        <w:annotationRef/>
      </w:r>
      <w:r>
        <w:rPr>
          <w:color w:val="000000"/>
          <w:sz w:val="20"/>
          <w:szCs w:val="20"/>
        </w:rPr>
        <w:t>What does methyl green label?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FFC3B1" w15:done="1"/>
  <w15:commentEx w15:paraId="12277B00" w15:done="1"/>
  <w15:commentEx w15:paraId="59839E4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0C8DC0" w16cex:dateUtc="2025-01-21T01:47:00Z"/>
  <w16cex:commentExtensible w16cex:durableId="6ABFEEB3" w16cex:dateUtc="2025-01-21T01:51:00Z"/>
  <w16cex:commentExtensible w16cex:durableId="738C3418" w16cex:dateUtc="2025-01-21T0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FFC3B1" w16cid:durableId="1F0C8DC0"/>
  <w16cid:commentId w16cid:paraId="12277B00" w16cid:durableId="6ABFEEB3"/>
  <w16cid:commentId w16cid:paraId="59839E4B" w16cid:durableId="738C34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05C47" w14:textId="77777777" w:rsidR="00AB3912" w:rsidRDefault="00AB3912" w:rsidP="00C9423A">
      <w:pPr>
        <w:spacing w:line="240" w:lineRule="auto"/>
      </w:pPr>
      <w:r>
        <w:separator/>
      </w:r>
    </w:p>
  </w:endnote>
  <w:endnote w:type="continuationSeparator" w:id="0">
    <w:p w14:paraId="6BE7E1DA" w14:textId="77777777" w:rsidR="00AB3912" w:rsidRDefault="00AB3912" w:rsidP="00C942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Arno Pro">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2E1B8" w14:textId="77777777" w:rsidR="00AB3912" w:rsidRDefault="00AB3912" w:rsidP="00C9423A">
      <w:pPr>
        <w:spacing w:line="240" w:lineRule="auto"/>
      </w:pPr>
      <w:r>
        <w:separator/>
      </w:r>
    </w:p>
  </w:footnote>
  <w:footnote w:type="continuationSeparator" w:id="0">
    <w:p w14:paraId="619A8998" w14:textId="77777777" w:rsidR="00AB3912" w:rsidRDefault="00AB3912" w:rsidP="00C9423A">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m Maher">
    <w15:presenceInfo w15:providerId="AD" w15:userId="S::pmaher@salk.edu::5678bc25-1590-4f94-9f31-5bb5f8ae02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20A"/>
    <w:rsid w:val="00007C21"/>
    <w:rsid w:val="00014BB4"/>
    <w:rsid w:val="00025E35"/>
    <w:rsid w:val="000858CC"/>
    <w:rsid w:val="0009559D"/>
    <w:rsid w:val="00096677"/>
    <w:rsid w:val="000A1E60"/>
    <w:rsid w:val="000C6034"/>
    <w:rsid w:val="000C638D"/>
    <w:rsid w:val="000D2C6F"/>
    <w:rsid w:val="00107609"/>
    <w:rsid w:val="001119D2"/>
    <w:rsid w:val="00130424"/>
    <w:rsid w:val="00166BC7"/>
    <w:rsid w:val="001846B9"/>
    <w:rsid w:val="0018631B"/>
    <w:rsid w:val="001A1AF9"/>
    <w:rsid w:val="001A6F4A"/>
    <w:rsid w:val="001B53E9"/>
    <w:rsid w:val="001C03BA"/>
    <w:rsid w:val="001C2CC6"/>
    <w:rsid w:val="001D51AB"/>
    <w:rsid w:val="00200419"/>
    <w:rsid w:val="00202658"/>
    <w:rsid w:val="002106A1"/>
    <w:rsid w:val="00211365"/>
    <w:rsid w:val="002704DF"/>
    <w:rsid w:val="0027391F"/>
    <w:rsid w:val="00290855"/>
    <w:rsid w:val="002915B9"/>
    <w:rsid w:val="00294725"/>
    <w:rsid w:val="0029662C"/>
    <w:rsid w:val="002B328C"/>
    <w:rsid w:val="002D12BB"/>
    <w:rsid w:val="002F285D"/>
    <w:rsid w:val="002F4801"/>
    <w:rsid w:val="003053F4"/>
    <w:rsid w:val="003155AB"/>
    <w:rsid w:val="0033186D"/>
    <w:rsid w:val="00331B98"/>
    <w:rsid w:val="00364690"/>
    <w:rsid w:val="003846ED"/>
    <w:rsid w:val="00392DC0"/>
    <w:rsid w:val="003965A0"/>
    <w:rsid w:val="003B25BD"/>
    <w:rsid w:val="003B7AF8"/>
    <w:rsid w:val="003D0531"/>
    <w:rsid w:val="004054CF"/>
    <w:rsid w:val="0041285B"/>
    <w:rsid w:val="00416242"/>
    <w:rsid w:val="00424F09"/>
    <w:rsid w:val="0042566F"/>
    <w:rsid w:val="004377C5"/>
    <w:rsid w:val="00457D6A"/>
    <w:rsid w:val="00481C5C"/>
    <w:rsid w:val="00493E75"/>
    <w:rsid w:val="004A13FF"/>
    <w:rsid w:val="004C0325"/>
    <w:rsid w:val="004E52D9"/>
    <w:rsid w:val="00523EE1"/>
    <w:rsid w:val="005309FA"/>
    <w:rsid w:val="00540CFB"/>
    <w:rsid w:val="00550D25"/>
    <w:rsid w:val="005661F4"/>
    <w:rsid w:val="00571762"/>
    <w:rsid w:val="0057220A"/>
    <w:rsid w:val="00576AEA"/>
    <w:rsid w:val="00592830"/>
    <w:rsid w:val="005A1792"/>
    <w:rsid w:val="005A5857"/>
    <w:rsid w:val="005A7F55"/>
    <w:rsid w:val="005D2F9C"/>
    <w:rsid w:val="005D3ADF"/>
    <w:rsid w:val="005E1369"/>
    <w:rsid w:val="005E3330"/>
    <w:rsid w:val="00641B26"/>
    <w:rsid w:val="00643EB3"/>
    <w:rsid w:val="00663499"/>
    <w:rsid w:val="00665B52"/>
    <w:rsid w:val="00670136"/>
    <w:rsid w:val="00677FDC"/>
    <w:rsid w:val="00682116"/>
    <w:rsid w:val="00682C32"/>
    <w:rsid w:val="006928B7"/>
    <w:rsid w:val="006A2F63"/>
    <w:rsid w:val="006C3301"/>
    <w:rsid w:val="006F400F"/>
    <w:rsid w:val="00717B14"/>
    <w:rsid w:val="007227C9"/>
    <w:rsid w:val="00724DE1"/>
    <w:rsid w:val="007456F1"/>
    <w:rsid w:val="00751707"/>
    <w:rsid w:val="00751F00"/>
    <w:rsid w:val="00753446"/>
    <w:rsid w:val="00753A19"/>
    <w:rsid w:val="0076594C"/>
    <w:rsid w:val="007A44F8"/>
    <w:rsid w:val="007A7678"/>
    <w:rsid w:val="007B7DB1"/>
    <w:rsid w:val="007C15B2"/>
    <w:rsid w:val="007C5BED"/>
    <w:rsid w:val="007D3825"/>
    <w:rsid w:val="007F10DD"/>
    <w:rsid w:val="008066E1"/>
    <w:rsid w:val="008070FA"/>
    <w:rsid w:val="00825EA5"/>
    <w:rsid w:val="008379E9"/>
    <w:rsid w:val="00844707"/>
    <w:rsid w:val="00851BBF"/>
    <w:rsid w:val="008926E8"/>
    <w:rsid w:val="008A61EB"/>
    <w:rsid w:val="008B5ADE"/>
    <w:rsid w:val="008B7A59"/>
    <w:rsid w:val="008D45AB"/>
    <w:rsid w:val="008E61F5"/>
    <w:rsid w:val="008F44EB"/>
    <w:rsid w:val="00906637"/>
    <w:rsid w:val="00912514"/>
    <w:rsid w:val="00945C9C"/>
    <w:rsid w:val="00955739"/>
    <w:rsid w:val="0096073E"/>
    <w:rsid w:val="00962625"/>
    <w:rsid w:val="00997F52"/>
    <w:rsid w:val="009A6F19"/>
    <w:rsid w:val="00A0028F"/>
    <w:rsid w:val="00A21620"/>
    <w:rsid w:val="00A3493C"/>
    <w:rsid w:val="00A6043C"/>
    <w:rsid w:val="00A74328"/>
    <w:rsid w:val="00A8433E"/>
    <w:rsid w:val="00A8690A"/>
    <w:rsid w:val="00A95911"/>
    <w:rsid w:val="00AB3912"/>
    <w:rsid w:val="00AE5506"/>
    <w:rsid w:val="00B13C64"/>
    <w:rsid w:val="00B32088"/>
    <w:rsid w:val="00B5047D"/>
    <w:rsid w:val="00B65F8C"/>
    <w:rsid w:val="00B83B71"/>
    <w:rsid w:val="00B9028B"/>
    <w:rsid w:val="00BB571E"/>
    <w:rsid w:val="00BB7049"/>
    <w:rsid w:val="00BB7ACD"/>
    <w:rsid w:val="00BC1EF4"/>
    <w:rsid w:val="00BF7FFB"/>
    <w:rsid w:val="00C07FC0"/>
    <w:rsid w:val="00C41083"/>
    <w:rsid w:val="00C73B03"/>
    <w:rsid w:val="00C770B8"/>
    <w:rsid w:val="00C9423A"/>
    <w:rsid w:val="00CA1B9F"/>
    <w:rsid w:val="00CB676B"/>
    <w:rsid w:val="00CD13AA"/>
    <w:rsid w:val="00D06F6D"/>
    <w:rsid w:val="00D729DE"/>
    <w:rsid w:val="00D83F22"/>
    <w:rsid w:val="00D938AF"/>
    <w:rsid w:val="00DA4966"/>
    <w:rsid w:val="00DB13F3"/>
    <w:rsid w:val="00DE1B40"/>
    <w:rsid w:val="00DE2083"/>
    <w:rsid w:val="00DF5AD9"/>
    <w:rsid w:val="00E141FC"/>
    <w:rsid w:val="00E24E08"/>
    <w:rsid w:val="00E328D0"/>
    <w:rsid w:val="00E43658"/>
    <w:rsid w:val="00E519BF"/>
    <w:rsid w:val="00E60AD2"/>
    <w:rsid w:val="00E933CF"/>
    <w:rsid w:val="00EA5F61"/>
    <w:rsid w:val="00EA6DC4"/>
    <w:rsid w:val="00EB2460"/>
    <w:rsid w:val="00EC035F"/>
    <w:rsid w:val="00EC4BAF"/>
    <w:rsid w:val="00ED708C"/>
    <w:rsid w:val="00F13928"/>
    <w:rsid w:val="00F146D5"/>
    <w:rsid w:val="00F47C0E"/>
    <w:rsid w:val="00F5213F"/>
    <w:rsid w:val="00F54BBD"/>
    <w:rsid w:val="00F634B2"/>
    <w:rsid w:val="00F7311F"/>
    <w:rsid w:val="00F76713"/>
    <w:rsid w:val="00F77189"/>
    <w:rsid w:val="00F86815"/>
    <w:rsid w:val="00F90112"/>
    <w:rsid w:val="00FB1719"/>
    <w:rsid w:val="00FD74C4"/>
    <w:rsid w:val="00FE45D8"/>
    <w:rsid w:val="00FE5C85"/>
    <w:rsid w:val="00FF32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AB7B3A0"/>
  <w15:docId w15:val="{9D18A78F-5E75-43A6-9575-B93116B1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de-DE"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15B2"/>
    <w:rPr>
      <w:lang w:val="en-US"/>
    </w:rPr>
  </w:style>
  <w:style w:type="paragraph" w:styleId="berschrift1">
    <w:name w:val="heading 1"/>
    <w:basedOn w:val="Standard"/>
    <w:next w:val="Standard"/>
    <w:link w:val="berschrift1Zchn"/>
    <w:uiPriority w:val="9"/>
    <w:qFormat/>
    <w:rsid w:val="007C15B2"/>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7C15B2"/>
    <w:pPr>
      <w:keepNext/>
      <w:keepLines/>
      <w:spacing w:before="40" w:after="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7C15B2"/>
    <w:pPr>
      <w:keepNext/>
      <w:keepLines/>
      <w:spacing w:before="40" w:after="4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D729DE"/>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729DE"/>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D729DE"/>
    <w:pPr>
      <w:keepNext/>
      <w:keepLines/>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D729DE"/>
    <w:pPr>
      <w:keepNext/>
      <w:keepLines/>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D729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729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link w:val="Formatvorlage1Zchn"/>
    <w:qFormat/>
    <w:rsid w:val="007C15B2"/>
  </w:style>
  <w:style w:type="character" w:customStyle="1" w:styleId="Formatvorlage1Zchn">
    <w:name w:val="Formatvorlage1 Zchn"/>
    <w:basedOn w:val="Absatz-Standardschriftart"/>
    <w:link w:val="Formatvorlage1"/>
    <w:rsid w:val="007C15B2"/>
  </w:style>
  <w:style w:type="character" w:customStyle="1" w:styleId="berschrift1Zchn">
    <w:name w:val="Überschrift 1 Zchn"/>
    <w:basedOn w:val="Absatz-Standardschriftart"/>
    <w:link w:val="berschrift1"/>
    <w:uiPriority w:val="9"/>
    <w:rsid w:val="007C15B2"/>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7C15B2"/>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7C15B2"/>
    <w:rPr>
      <w:rFonts w:asciiTheme="majorHAnsi" w:eastAsiaTheme="majorEastAsia" w:hAnsiTheme="majorHAnsi" w:cstheme="majorBidi"/>
      <w:color w:val="1F3763" w:themeColor="accent1" w:themeShade="7F"/>
      <w:sz w:val="24"/>
      <w:szCs w:val="24"/>
    </w:rPr>
  </w:style>
  <w:style w:type="paragraph" w:styleId="Beschriftung">
    <w:name w:val="caption"/>
    <w:basedOn w:val="Standard"/>
    <w:next w:val="Standard"/>
    <w:uiPriority w:val="35"/>
    <w:unhideWhenUsed/>
    <w:qFormat/>
    <w:rsid w:val="007C15B2"/>
    <w:pPr>
      <w:spacing w:after="200" w:line="240" w:lineRule="auto"/>
    </w:pPr>
    <w:rPr>
      <w:iCs/>
      <w:color w:val="44546A" w:themeColor="text2"/>
      <w:sz w:val="18"/>
      <w:szCs w:val="18"/>
    </w:rPr>
  </w:style>
  <w:style w:type="paragraph" w:customStyle="1" w:styleId="BATitle">
    <w:name w:val="BA_Title"/>
    <w:basedOn w:val="Standard"/>
    <w:next w:val="BBAuthorName"/>
    <w:autoRedefine/>
    <w:rsid w:val="0057220A"/>
    <w:pPr>
      <w:spacing w:after="180" w:line="240" w:lineRule="auto"/>
      <w:jc w:val="center"/>
    </w:pPr>
    <w:rPr>
      <w:rFonts w:ascii="Myriad Pro Light" w:eastAsia="Times New Roman" w:hAnsi="Myriad Pro Light" w:cs="Times New Roman"/>
      <w:b/>
      <w:kern w:val="36"/>
      <w:sz w:val="40"/>
      <w:szCs w:val="24"/>
      <w14:ligatures w14:val="none"/>
    </w:rPr>
  </w:style>
  <w:style w:type="paragraph" w:customStyle="1" w:styleId="BBAuthorName">
    <w:name w:val="BB_Author_Name"/>
    <w:basedOn w:val="Standard"/>
    <w:next w:val="BCAuthorAddress"/>
    <w:autoRedefine/>
    <w:rsid w:val="0057220A"/>
    <w:pPr>
      <w:spacing w:after="180" w:line="240" w:lineRule="auto"/>
      <w:jc w:val="left"/>
    </w:pPr>
    <w:rPr>
      <w:rFonts w:ascii="Arno Pro" w:eastAsia="Times New Roman" w:hAnsi="Arno Pro" w:cs="Times New Roman"/>
      <w:kern w:val="26"/>
      <w:sz w:val="24"/>
      <w:szCs w:val="24"/>
      <w14:ligatures w14:val="none"/>
    </w:rPr>
  </w:style>
  <w:style w:type="paragraph" w:customStyle="1" w:styleId="BCAuthorAddress">
    <w:name w:val="BC_Author_Address"/>
    <w:basedOn w:val="Standard"/>
    <w:next w:val="Standard"/>
    <w:autoRedefine/>
    <w:rsid w:val="0057220A"/>
    <w:pPr>
      <w:spacing w:after="60" w:line="240" w:lineRule="auto"/>
      <w:jc w:val="left"/>
    </w:pPr>
    <w:rPr>
      <w:rFonts w:ascii="Arno Pro" w:eastAsia="Times New Roman" w:hAnsi="Arno Pro" w:cs="Times New Roman"/>
      <w:kern w:val="22"/>
      <w:sz w:val="20"/>
      <w:szCs w:val="20"/>
      <w14:ligatures w14:val="none"/>
    </w:rPr>
  </w:style>
  <w:style w:type="paragraph" w:styleId="Verzeichnis9">
    <w:name w:val="toc 9"/>
    <w:basedOn w:val="Standard"/>
    <w:next w:val="Standard"/>
    <w:autoRedefine/>
    <w:uiPriority w:val="39"/>
    <w:semiHidden/>
    <w:unhideWhenUsed/>
    <w:rsid w:val="0057220A"/>
    <w:pPr>
      <w:spacing w:after="100"/>
      <w:ind w:left="1760"/>
    </w:pPr>
  </w:style>
  <w:style w:type="paragraph" w:styleId="Verzeichnis1">
    <w:name w:val="toc 1"/>
    <w:basedOn w:val="Standard"/>
    <w:next w:val="Standard"/>
    <w:autoRedefine/>
    <w:uiPriority w:val="39"/>
    <w:unhideWhenUsed/>
    <w:rsid w:val="00753A19"/>
    <w:pPr>
      <w:spacing w:after="100"/>
    </w:pPr>
  </w:style>
  <w:style w:type="character" w:styleId="Hyperlink">
    <w:name w:val="Hyperlink"/>
    <w:basedOn w:val="Absatz-Standardschriftart"/>
    <w:uiPriority w:val="99"/>
    <w:unhideWhenUsed/>
    <w:rsid w:val="00753A19"/>
    <w:rPr>
      <w:color w:val="0563C1" w:themeColor="hyperlink"/>
      <w:u w:val="single"/>
    </w:rPr>
  </w:style>
  <w:style w:type="paragraph" w:styleId="Kopfzeile">
    <w:name w:val="header"/>
    <w:basedOn w:val="Standard"/>
    <w:link w:val="KopfzeileZchn"/>
    <w:uiPriority w:val="99"/>
    <w:unhideWhenUsed/>
    <w:rsid w:val="00C9423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9423A"/>
    <w:rPr>
      <w:lang w:val="en-US"/>
    </w:rPr>
  </w:style>
  <w:style w:type="paragraph" w:styleId="Fuzeile">
    <w:name w:val="footer"/>
    <w:basedOn w:val="Standard"/>
    <w:link w:val="FuzeileZchn"/>
    <w:uiPriority w:val="99"/>
    <w:unhideWhenUsed/>
    <w:rsid w:val="00C9423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9423A"/>
    <w:rPr>
      <w:lang w:val="en-US"/>
    </w:rPr>
  </w:style>
  <w:style w:type="paragraph" w:styleId="StandardWeb">
    <w:name w:val="Normal (Web)"/>
    <w:basedOn w:val="Standard"/>
    <w:uiPriority w:val="99"/>
    <w:semiHidden/>
    <w:unhideWhenUsed/>
    <w:rsid w:val="00014BB4"/>
    <w:pPr>
      <w:spacing w:before="100" w:beforeAutospacing="1" w:after="100" w:afterAutospacing="1" w:line="240" w:lineRule="auto"/>
      <w:jc w:val="left"/>
    </w:pPr>
    <w:rPr>
      <w:rFonts w:ascii="Times New Roman" w:eastAsia="Times New Roman" w:hAnsi="Times New Roman" w:cs="Times New Roman"/>
      <w:kern w:val="0"/>
      <w:sz w:val="24"/>
      <w:szCs w:val="24"/>
      <w:lang w:val="de-DE" w:eastAsia="de-DE"/>
      <w14:ligatures w14:val="none"/>
    </w:rPr>
  </w:style>
  <w:style w:type="character" w:styleId="Kommentarzeichen">
    <w:name w:val="annotation reference"/>
    <w:basedOn w:val="Absatz-Standardschriftart"/>
    <w:uiPriority w:val="99"/>
    <w:semiHidden/>
    <w:unhideWhenUsed/>
    <w:rsid w:val="00A21620"/>
    <w:rPr>
      <w:sz w:val="16"/>
      <w:szCs w:val="16"/>
    </w:rPr>
  </w:style>
  <w:style w:type="paragraph" w:styleId="Kommentartext">
    <w:name w:val="annotation text"/>
    <w:basedOn w:val="Standard"/>
    <w:link w:val="KommentartextZchn"/>
    <w:uiPriority w:val="99"/>
    <w:unhideWhenUsed/>
    <w:rsid w:val="00A21620"/>
    <w:pPr>
      <w:spacing w:line="240" w:lineRule="auto"/>
    </w:pPr>
    <w:rPr>
      <w:sz w:val="20"/>
      <w:szCs w:val="20"/>
    </w:rPr>
  </w:style>
  <w:style w:type="character" w:customStyle="1" w:styleId="KommentartextZchn">
    <w:name w:val="Kommentartext Zchn"/>
    <w:basedOn w:val="Absatz-Standardschriftart"/>
    <w:link w:val="Kommentartext"/>
    <w:uiPriority w:val="99"/>
    <w:rsid w:val="00A21620"/>
    <w:rPr>
      <w:sz w:val="20"/>
      <w:szCs w:val="20"/>
      <w:lang w:val="en-US"/>
    </w:rPr>
  </w:style>
  <w:style w:type="paragraph" w:styleId="Kommentarthema">
    <w:name w:val="annotation subject"/>
    <w:basedOn w:val="Kommentartext"/>
    <w:next w:val="Kommentartext"/>
    <w:link w:val="KommentarthemaZchn"/>
    <w:uiPriority w:val="99"/>
    <w:semiHidden/>
    <w:unhideWhenUsed/>
    <w:rsid w:val="00A21620"/>
    <w:rPr>
      <w:b/>
      <w:bCs/>
    </w:rPr>
  </w:style>
  <w:style w:type="character" w:customStyle="1" w:styleId="KommentarthemaZchn">
    <w:name w:val="Kommentarthema Zchn"/>
    <w:basedOn w:val="KommentartextZchn"/>
    <w:link w:val="Kommentarthema"/>
    <w:uiPriority w:val="99"/>
    <w:semiHidden/>
    <w:rsid w:val="00A21620"/>
    <w:rPr>
      <w:b/>
      <w:bCs/>
      <w:sz w:val="20"/>
      <w:szCs w:val="20"/>
      <w:lang w:val="en-US"/>
    </w:rPr>
  </w:style>
  <w:style w:type="paragraph" w:styleId="berarbeitung">
    <w:name w:val="Revision"/>
    <w:hidden/>
    <w:uiPriority w:val="99"/>
    <w:semiHidden/>
    <w:rsid w:val="00AE5506"/>
    <w:pPr>
      <w:spacing w:line="240" w:lineRule="auto"/>
      <w:jc w:val="left"/>
    </w:pPr>
    <w:rPr>
      <w:lang w:val="en-US"/>
    </w:rPr>
  </w:style>
  <w:style w:type="paragraph" w:customStyle="1" w:styleId="Title1">
    <w:name w:val="Title1"/>
    <w:basedOn w:val="Standard"/>
    <w:next w:val="Standard"/>
    <w:qFormat/>
    <w:rsid w:val="006F400F"/>
    <w:pPr>
      <w:spacing w:before="120" w:line="480" w:lineRule="exact"/>
      <w:jc w:val="left"/>
    </w:pPr>
    <w:rPr>
      <w:rFonts w:eastAsia="MS Mincho" w:cs="Times New Roman"/>
      <w:b/>
      <w:kern w:val="0"/>
      <w:sz w:val="32"/>
      <w:szCs w:val="28"/>
      <w:lang w:val="de-DE" w:eastAsia="ja-JP"/>
    </w:rPr>
  </w:style>
  <w:style w:type="paragraph" w:customStyle="1" w:styleId="Authors">
    <w:name w:val="Authors"/>
    <w:basedOn w:val="Standard"/>
    <w:qFormat/>
    <w:rsid w:val="006F400F"/>
    <w:pPr>
      <w:spacing w:before="120" w:after="120" w:line="320" w:lineRule="exact"/>
      <w:jc w:val="left"/>
    </w:pPr>
    <w:rPr>
      <w:rFonts w:eastAsia="MS Mincho" w:cs="Times New Roman"/>
      <w:kern w:val="0"/>
      <w:szCs w:val="24"/>
      <w:lang w:val="en-GB" w:eastAsia="ja-JP"/>
    </w:rPr>
  </w:style>
  <w:style w:type="paragraph" w:customStyle="1" w:styleId="Adress">
    <w:name w:val="Adress"/>
    <w:basedOn w:val="Standard"/>
    <w:qFormat/>
    <w:rsid w:val="006F400F"/>
    <w:pPr>
      <w:spacing w:line="180" w:lineRule="exact"/>
      <w:ind w:left="425" w:hanging="425"/>
      <w:jc w:val="left"/>
    </w:pPr>
    <w:rPr>
      <w:rFonts w:eastAsia="MS Mincho" w:cs="Times New Roman"/>
      <w:kern w:val="0"/>
      <w:sz w:val="14"/>
      <w:szCs w:val="20"/>
      <w:lang w:val="de-DE" w:eastAsia="ja-JP"/>
    </w:rPr>
  </w:style>
  <w:style w:type="paragraph" w:customStyle="1" w:styleId="Footnote">
    <w:name w:val="Footnote"/>
    <w:basedOn w:val="Adress"/>
    <w:rsid w:val="006F400F"/>
    <w:pPr>
      <w:spacing w:before="120"/>
    </w:pPr>
    <w:rPr>
      <w:szCs w:val="14"/>
      <w:lang w:val="en-GB"/>
    </w:rPr>
  </w:style>
  <w:style w:type="paragraph" w:styleId="Listenabsatz">
    <w:name w:val="List Paragraph"/>
    <w:basedOn w:val="Standard"/>
    <w:rsid w:val="00416242"/>
    <w:pPr>
      <w:widowControl w:val="0"/>
      <w:suppressAutoHyphens/>
      <w:autoSpaceDN w:val="0"/>
      <w:spacing w:line="240" w:lineRule="auto"/>
      <w:ind w:left="720"/>
      <w:jc w:val="left"/>
      <w:textAlignment w:val="baseline"/>
    </w:pPr>
    <w:rPr>
      <w:rFonts w:ascii="Times New Roman" w:eastAsia="SimSun" w:hAnsi="Times New Roman" w:cs="Mangal"/>
      <w:kern w:val="3"/>
      <w:sz w:val="24"/>
      <w:szCs w:val="21"/>
      <w:lang w:val="en-GB" w:eastAsia="zh-CN" w:bidi="hi-IN"/>
      <w14:ligatures w14:val="none"/>
    </w:rPr>
  </w:style>
  <w:style w:type="paragraph" w:customStyle="1" w:styleId="BGKeywords">
    <w:name w:val="BG_Keywords"/>
    <w:basedOn w:val="Standard"/>
    <w:link w:val="BGKeywordsZchn"/>
    <w:rsid w:val="00392DC0"/>
    <w:pPr>
      <w:spacing w:after="200" w:line="480" w:lineRule="auto"/>
    </w:pPr>
    <w:rPr>
      <w:rFonts w:ascii="Times" w:eastAsia="Times New Roman" w:hAnsi="Times" w:cs="Times New Roman"/>
      <w:kern w:val="0"/>
      <w:sz w:val="24"/>
      <w:szCs w:val="20"/>
      <w14:ligatures w14:val="none"/>
    </w:rPr>
  </w:style>
  <w:style w:type="paragraph" w:styleId="IntensivesZitat">
    <w:name w:val="Intense Quote"/>
    <w:basedOn w:val="Standard"/>
    <w:next w:val="Standard"/>
    <w:link w:val="IntensivesZitatZchn"/>
    <w:uiPriority w:val="30"/>
    <w:qFormat/>
    <w:rsid w:val="008E61F5"/>
    <w:pPr>
      <w:widowControl w:val="0"/>
      <w:pBdr>
        <w:top w:val="single" w:sz="4" w:space="10" w:color="4472C4" w:themeColor="accent1"/>
        <w:bottom w:val="single" w:sz="4" w:space="10" w:color="4472C4" w:themeColor="accent1"/>
      </w:pBdr>
      <w:suppressAutoHyphens/>
      <w:autoSpaceDN w:val="0"/>
      <w:spacing w:before="360" w:after="360" w:line="240" w:lineRule="auto"/>
      <w:ind w:left="864" w:right="864"/>
      <w:jc w:val="center"/>
      <w:textAlignment w:val="baseline"/>
    </w:pPr>
    <w:rPr>
      <w:rFonts w:ascii="Times New Roman" w:eastAsia="SimSun" w:hAnsi="Times New Roman" w:cs="Mangal"/>
      <w:i/>
      <w:iCs/>
      <w:color w:val="4472C4" w:themeColor="accent1"/>
      <w:kern w:val="3"/>
      <w:sz w:val="24"/>
      <w:szCs w:val="21"/>
      <w:lang w:val="en-GB" w:eastAsia="zh-CN" w:bidi="hi-IN"/>
      <w14:ligatures w14:val="none"/>
    </w:rPr>
  </w:style>
  <w:style w:type="character" w:customStyle="1" w:styleId="IntensivesZitatZchn">
    <w:name w:val="Intensives Zitat Zchn"/>
    <w:basedOn w:val="Absatz-Standardschriftart"/>
    <w:link w:val="IntensivesZitat"/>
    <w:uiPriority w:val="30"/>
    <w:rsid w:val="008E61F5"/>
    <w:rPr>
      <w:rFonts w:ascii="Times New Roman" w:eastAsia="SimSun" w:hAnsi="Times New Roman" w:cs="Mangal"/>
      <w:i/>
      <w:iCs/>
      <w:color w:val="4472C4" w:themeColor="accent1"/>
      <w:kern w:val="3"/>
      <w:sz w:val="24"/>
      <w:szCs w:val="21"/>
      <w:lang w:val="en-GB" w:eastAsia="zh-CN" w:bidi="hi-IN"/>
      <w14:ligatures w14:val="none"/>
    </w:rPr>
  </w:style>
  <w:style w:type="character" w:styleId="Platzhaltertext">
    <w:name w:val="Placeholder Text"/>
    <w:basedOn w:val="Absatz-Standardschriftart"/>
    <w:uiPriority w:val="99"/>
    <w:semiHidden/>
    <w:rsid w:val="00D729DE"/>
    <w:rPr>
      <w:color w:val="666666"/>
    </w:rPr>
  </w:style>
  <w:style w:type="paragraph" w:customStyle="1" w:styleId="CitaviBibliographyEntry">
    <w:name w:val="Citavi Bibliography Entry"/>
    <w:basedOn w:val="Standard"/>
    <w:link w:val="CitaviBibliographyEntryZchn"/>
    <w:uiPriority w:val="99"/>
    <w:rsid w:val="00D729DE"/>
    <w:pPr>
      <w:tabs>
        <w:tab w:val="left" w:pos="397"/>
        <w:tab w:val="left" w:pos="454"/>
      </w:tabs>
      <w:ind w:left="397" w:hanging="397"/>
      <w:jc w:val="left"/>
    </w:pPr>
    <w:rPr>
      <w:rFonts w:ascii="Times" w:eastAsia="Times New Roman" w:hAnsi="Times" w:cs="Times New Roman"/>
      <w:kern w:val="0"/>
      <w:sz w:val="24"/>
      <w:szCs w:val="20"/>
      <w14:ligatures w14:val="none"/>
    </w:rPr>
  </w:style>
  <w:style w:type="character" w:customStyle="1" w:styleId="BGKeywordsZchn">
    <w:name w:val="BG_Keywords Zchn"/>
    <w:basedOn w:val="Absatz-Standardschriftart"/>
    <w:link w:val="BGKeywords"/>
    <w:rsid w:val="00D729DE"/>
    <w:rPr>
      <w:rFonts w:ascii="Times" w:eastAsia="Times New Roman" w:hAnsi="Times" w:cs="Times New Roman"/>
      <w:kern w:val="0"/>
      <w:sz w:val="24"/>
      <w:szCs w:val="20"/>
      <w:lang w:val="en-US"/>
      <w14:ligatures w14:val="none"/>
    </w:rPr>
  </w:style>
  <w:style w:type="character" w:customStyle="1" w:styleId="CitaviBibliographyEntryZchn">
    <w:name w:val="Citavi Bibliography Entry Zchn"/>
    <w:basedOn w:val="BGKeywordsZchn"/>
    <w:link w:val="CitaviBibliographyEntry"/>
    <w:uiPriority w:val="99"/>
    <w:rsid w:val="00D729DE"/>
    <w:rPr>
      <w:rFonts w:ascii="Times" w:eastAsia="Times New Roman" w:hAnsi="Times" w:cs="Times New Roman"/>
      <w:kern w:val="0"/>
      <w:sz w:val="24"/>
      <w:szCs w:val="20"/>
      <w:lang w:val="en-US"/>
      <w14:ligatures w14:val="none"/>
    </w:rPr>
  </w:style>
  <w:style w:type="paragraph" w:customStyle="1" w:styleId="CitaviBibliographyHeading">
    <w:name w:val="Citavi Bibliography Heading"/>
    <w:basedOn w:val="berschrift1"/>
    <w:link w:val="CitaviBibliographyHeadingZchn"/>
    <w:uiPriority w:val="99"/>
    <w:rsid w:val="00D729DE"/>
    <w:pPr>
      <w:jc w:val="left"/>
    </w:pPr>
  </w:style>
  <w:style w:type="character" w:customStyle="1" w:styleId="CitaviBibliographyHeadingZchn">
    <w:name w:val="Citavi Bibliography Heading Zchn"/>
    <w:basedOn w:val="BGKeywordsZchn"/>
    <w:link w:val="CitaviBibliographyHeading"/>
    <w:uiPriority w:val="99"/>
    <w:rsid w:val="00D729DE"/>
    <w:rPr>
      <w:rFonts w:asciiTheme="majorHAnsi" w:eastAsiaTheme="majorEastAsia" w:hAnsiTheme="majorHAnsi" w:cstheme="majorBidi"/>
      <w:color w:val="2F5496" w:themeColor="accent1" w:themeShade="BF"/>
      <w:kern w:val="0"/>
      <w:sz w:val="32"/>
      <w:szCs w:val="32"/>
      <w:lang w:val="en-US"/>
      <w14:ligatures w14:val="none"/>
    </w:rPr>
  </w:style>
  <w:style w:type="paragraph" w:customStyle="1" w:styleId="CitaviChapterBibliographyHeading">
    <w:name w:val="Citavi Chapter Bibliography Heading"/>
    <w:basedOn w:val="berschrift2"/>
    <w:link w:val="CitaviChapterBibliographyHeadingZchn"/>
    <w:uiPriority w:val="99"/>
    <w:rsid w:val="00D729DE"/>
    <w:pPr>
      <w:jc w:val="left"/>
    </w:pPr>
  </w:style>
  <w:style w:type="character" w:customStyle="1" w:styleId="CitaviChapterBibliographyHeadingZchn">
    <w:name w:val="Citavi Chapter Bibliography Heading Zchn"/>
    <w:basedOn w:val="BGKeywordsZchn"/>
    <w:link w:val="CitaviChapterBibliographyHeading"/>
    <w:uiPriority w:val="99"/>
    <w:rsid w:val="00D729DE"/>
    <w:rPr>
      <w:rFonts w:asciiTheme="majorHAnsi" w:eastAsiaTheme="majorEastAsia" w:hAnsiTheme="majorHAnsi" w:cstheme="majorBidi"/>
      <w:color w:val="2F5496" w:themeColor="accent1" w:themeShade="BF"/>
      <w:kern w:val="0"/>
      <w:sz w:val="26"/>
      <w:szCs w:val="26"/>
      <w:lang w:val="en-US"/>
      <w14:ligatures w14:val="none"/>
    </w:rPr>
  </w:style>
  <w:style w:type="paragraph" w:customStyle="1" w:styleId="CitaviBibliographySubheading1">
    <w:name w:val="Citavi Bibliography Subheading 1"/>
    <w:basedOn w:val="berschrift2"/>
    <w:link w:val="CitaviBibliographySubheading1Zchn"/>
    <w:uiPriority w:val="99"/>
    <w:rsid w:val="00D729DE"/>
    <w:pPr>
      <w:spacing w:after="0"/>
      <w:jc w:val="left"/>
      <w:outlineLvl w:val="9"/>
    </w:pPr>
    <w:rPr>
      <w:rFonts w:cs="Arial"/>
      <w:kern w:val="0"/>
      <w:szCs w:val="16"/>
      <w14:ligatures w14:val="none"/>
    </w:rPr>
  </w:style>
  <w:style w:type="character" w:customStyle="1" w:styleId="CitaviBibliographySubheading1Zchn">
    <w:name w:val="Citavi Bibliography Subheading 1 Zchn"/>
    <w:basedOn w:val="BGKeywordsZchn"/>
    <w:link w:val="CitaviBibliographySubheading1"/>
    <w:uiPriority w:val="99"/>
    <w:rsid w:val="00D729DE"/>
    <w:rPr>
      <w:rFonts w:asciiTheme="majorHAnsi" w:eastAsiaTheme="majorEastAsia" w:hAnsiTheme="majorHAnsi" w:cs="Arial"/>
      <w:color w:val="2F5496" w:themeColor="accent1" w:themeShade="BF"/>
      <w:kern w:val="0"/>
      <w:sz w:val="26"/>
      <w:szCs w:val="16"/>
      <w:lang w:val="en-US"/>
      <w14:ligatures w14:val="none"/>
    </w:rPr>
  </w:style>
  <w:style w:type="paragraph" w:customStyle="1" w:styleId="CitaviBibliographySubheading2">
    <w:name w:val="Citavi Bibliography Subheading 2"/>
    <w:basedOn w:val="berschrift3"/>
    <w:link w:val="CitaviBibliographySubheading2Zchn"/>
    <w:uiPriority w:val="99"/>
    <w:rsid w:val="00D729DE"/>
    <w:pPr>
      <w:spacing w:after="0"/>
      <w:jc w:val="left"/>
      <w:outlineLvl w:val="9"/>
    </w:pPr>
    <w:rPr>
      <w:rFonts w:cs="Arial"/>
      <w:kern w:val="0"/>
      <w:szCs w:val="16"/>
      <w14:ligatures w14:val="none"/>
    </w:rPr>
  </w:style>
  <w:style w:type="character" w:customStyle="1" w:styleId="CitaviBibliographySubheading2Zchn">
    <w:name w:val="Citavi Bibliography Subheading 2 Zchn"/>
    <w:basedOn w:val="BGKeywordsZchn"/>
    <w:link w:val="CitaviBibliographySubheading2"/>
    <w:uiPriority w:val="99"/>
    <w:rsid w:val="00D729DE"/>
    <w:rPr>
      <w:rFonts w:asciiTheme="majorHAnsi" w:eastAsiaTheme="majorEastAsia" w:hAnsiTheme="majorHAnsi" w:cs="Arial"/>
      <w:color w:val="1F3763" w:themeColor="accent1" w:themeShade="7F"/>
      <w:kern w:val="0"/>
      <w:sz w:val="24"/>
      <w:szCs w:val="16"/>
      <w:lang w:val="en-US"/>
      <w14:ligatures w14:val="none"/>
    </w:rPr>
  </w:style>
  <w:style w:type="paragraph" w:customStyle="1" w:styleId="CitaviBibliographySubheading3">
    <w:name w:val="Citavi Bibliography Subheading 3"/>
    <w:basedOn w:val="berschrift4"/>
    <w:link w:val="CitaviBibliographySubheading3Zchn"/>
    <w:uiPriority w:val="99"/>
    <w:rsid w:val="00D729DE"/>
    <w:pPr>
      <w:jc w:val="left"/>
      <w:outlineLvl w:val="9"/>
    </w:pPr>
    <w:rPr>
      <w:rFonts w:cs="Arial"/>
      <w:kern w:val="0"/>
      <w:sz w:val="24"/>
      <w:szCs w:val="16"/>
      <w14:ligatures w14:val="none"/>
    </w:rPr>
  </w:style>
  <w:style w:type="character" w:customStyle="1" w:styleId="CitaviBibliographySubheading3Zchn">
    <w:name w:val="Citavi Bibliography Subheading 3 Zchn"/>
    <w:basedOn w:val="BGKeywordsZchn"/>
    <w:link w:val="CitaviBibliographySubheading3"/>
    <w:uiPriority w:val="99"/>
    <w:rsid w:val="00D729DE"/>
    <w:rPr>
      <w:rFonts w:asciiTheme="majorHAnsi" w:eastAsiaTheme="majorEastAsia" w:hAnsiTheme="majorHAnsi" w:cs="Arial"/>
      <w:i/>
      <w:iCs/>
      <w:color w:val="2F5496" w:themeColor="accent1" w:themeShade="BF"/>
      <w:kern w:val="0"/>
      <w:sz w:val="24"/>
      <w:szCs w:val="16"/>
      <w:lang w:val="en-US"/>
      <w14:ligatures w14:val="none"/>
    </w:rPr>
  </w:style>
  <w:style w:type="character" w:customStyle="1" w:styleId="berschrift4Zchn">
    <w:name w:val="Überschrift 4 Zchn"/>
    <w:basedOn w:val="Absatz-Standardschriftart"/>
    <w:link w:val="berschrift4"/>
    <w:uiPriority w:val="9"/>
    <w:semiHidden/>
    <w:rsid w:val="00D729DE"/>
    <w:rPr>
      <w:rFonts w:asciiTheme="majorHAnsi" w:eastAsiaTheme="majorEastAsia" w:hAnsiTheme="majorHAnsi" w:cstheme="majorBidi"/>
      <w:i/>
      <w:iCs/>
      <w:color w:val="2F5496" w:themeColor="accent1" w:themeShade="BF"/>
      <w:lang w:val="en-US"/>
    </w:rPr>
  </w:style>
  <w:style w:type="paragraph" w:customStyle="1" w:styleId="CitaviBibliographySubheading4">
    <w:name w:val="Citavi Bibliography Subheading 4"/>
    <w:basedOn w:val="berschrift5"/>
    <w:link w:val="CitaviBibliographySubheading4Zchn"/>
    <w:uiPriority w:val="99"/>
    <w:rsid w:val="00D729DE"/>
    <w:pPr>
      <w:jc w:val="left"/>
      <w:outlineLvl w:val="9"/>
    </w:pPr>
    <w:rPr>
      <w:rFonts w:cs="Arial"/>
      <w:kern w:val="0"/>
      <w:sz w:val="24"/>
      <w:szCs w:val="16"/>
      <w14:ligatures w14:val="none"/>
    </w:rPr>
  </w:style>
  <w:style w:type="character" w:customStyle="1" w:styleId="CitaviBibliographySubheading4Zchn">
    <w:name w:val="Citavi Bibliography Subheading 4 Zchn"/>
    <w:basedOn w:val="BGKeywordsZchn"/>
    <w:link w:val="CitaviBibliographySubheading4"/>
    <w:uiPriority w:val="99"/>
    <w:rsid w:val="00D729DE"/>
    <w:rPr>
      <w:rFonts w:asciiTheme="majorHAnsi" w:eastAsiaTheme="majorEastAsia" w:hAnsiTheme="majorHAnsi" w:cs="Arial"/>
      <w:color w:val="2F5496" w:themeColor="accent1" w:themeShade="BF"/>
      <w:kern w:val="0"/>
      <w:sz w:val="24"/>
      <w:szCs w:val="16"/>
      <w:lang w:val="en-US"/>
      <w14:ligatures w14:val="none"/>
    </w:rPr>
  </w:style>
  <w:style w:type="character" w:customStyle="1" w:styleId="berschrift5Zchn">
    <w:name w:val="Überschrift 5 Zchn"/>
    <w:basedOn w:val="Absatz-Standardschriftart"/>
    <w:link w:val="berschrift5"/>
    <w:uiPriority w:val="9"/>
    <w:semiHidden/>
    <w:rsid w:val="00D729DE"/>
    <w:rPr>
      <w:rFonts w:asciiTheme="majorHAnsi" w:eastAsiaTheme="majorEastAsia" w:hAnsiTheme="majorHAnsi" w:cstheme="majorBidi"/>
      <w:color w:val="2F5496" w:themeColor="accent1" w:themeShade="BF"/>
      <w:lang w:val="en-US"/>
    </w:rPr>
  </w:style>
  <w:style w:type="paragraph" w:customStyle="1" w:styleId="CitaviBibliographySubheading5">
    <w:name w:val="Citavi Bibliography Subheading 5"/>
    <w:basedOn w:val="berschrift6"/>
    <w:link w:val="CitaviBibliographySubheading5Zchn"/>
    <w:uiPriority w:val="99"/>
    <w:rsid w:val="00D729DE"/>
    <w:pPr>
      <w:jc w:val="left"/>
      <w:outlineLvl w:val="9"/>
    </w:pPr>
    <w:rPr>
      <w:rFonts w:cs="Arial"/>
      <w:kern w:val="0"/>
      <w:sz w:val="24"/>
      <w:szCs w:val="16"/>
      <w14:ligatures w14:val="none"/>
    </w:rPr>
  </w:style>
  <w:style w:type="character" w:customStyle="1" w:styleId="CitaviBibliographySubheading5Zchn">
    <w:name w:val="Citavi Bibliography Subheading 5 Zchn"/>
    <w:basedOn w:val="BGKeywordsZchn"/>
    <w:link w:val="CitaviBibliographySubheading5"/>
    <w:uiPriority w:val="99"/>
    <w:rsid w:val="00D729DE"/>
    <w:rPr>
      <w:rFonts w:asciiTheme="majorHAnsi" w:eastAsiaTheme="majorEastAsia" w:hAnsiTheme="majorHAnsi" w:cs="Arial"/>
      <w:color w:val="1F3763" w:themeColor="accent1" w:themeShade="7F"/>
      <w:kern w:val="0"/>
      <w:sz w:val="24"/>
      <w:szCs w:val="16"/>
      <w:lang w:val="en-US"/>
      <w14:ligatures w14:val="none"/>
    </w:rPr>
  </w:style>
  <w:style w:type="character" w:customStyle="1" w:styleId="berschrift6Zchn">
    <w:name w:val="Überschrift 6 Zchn"/>
    <w:basedOn w:val="Absatz-Standardschriftart"/>
    <w:link w:val="berschrift6"/>
    <w:uiPriority w:val="9"/>
    <w:semiHidden/>
    <w:rsid w:val="00D729DE"/>
    <w:rPr>
      <w:rFonts w:asciiTheme="majorHAnsi" w:eastAsiaTheme="majorEastAsia" w:hAnsiTheme="majorHAnsi" w:cstheme="majorBidi"/>
      <w:color w:val="1F3763" w:themeColor="accent1" w:themeShade="7F"/>
      <w:lang w:val="en-US"/>
    </w:rPr>
  </w:style>
  <w:style w:type="paragraph" w:customStyle="1" w:styleId="CitaviBibliographySubheading6">
    <w:name w:val="Citavi Bibliography Subheading 6"/>
    <w:basedOn w:val="berschrift7"/>
    <w:link w:val="CitaviBibliographySubheading6Zchn"/>
    <w:uiPriority w:val="99"/>
    <w:rsid w:val="00D729DE"/>
    <w:pPr>
      <w:jc w:val="left"/>
      <w:outlineLvl w:val="9"/>
    </w:pPr>
    <w:rPr>
      <w:rFonts w:cs="Arial"/>
      <w:kern w:val="0"/>
      <w:sz w:val="24"/>
      <w:szCs w:val="16"/>
      <w14:ligatures w14:val="none"/>
    </w:rPr>
  </w:style>
  <w:style w:type="character" w:customStyle="1" w:styleId="CitaviBibliographySubheading6Zchn">
    <w:name w:val="Citavi Bibliography Subheading 6 Zchn"/>
    <w:basedOn w:val="BGKeywordsZchn"/>
    <w:link w:val="CitaviBibliographySubheading6"/>
    <w:uiPriority w:val="99"/>
    <w:rsid w:val="00D729DE"/>
    <w:rPr>
      <w:rFonts w:asciiTheme="majorHAnsi" w:eastAsiaTheme="majorEastAsia" w:hAnsiTheme="majorHAnsi" w:cs="Arial"/>
      <w:i/>
      <w:iCs/>
      <w:color w:val="1F3763" w:themeColor="accent1" w:themeShade="7F"/>
      <w:kern w:val="0"/>
      <w:sz w:val="24"/>
      <w:szCs w:val="16"/>
      <w:lang w:val="en-US"/>
      <w14:ligatures w14:val="none"/>
    </w:rPr>
  </w:style>
  <w:style w:type="character" w:customStyle="1" w:styleId="berschrift7Zchn">
    <w:name w:val="Überschrift 7 Zchn"/>
    <w:basedOn w:val="Absatz-Standardschriftart"/>
    <w:link w:val="berschrift7"/>
    <w:uiPriority w:val="9"/>
    <w:semiHidden/>
    <w:rsid w:val="00D729DE"/>
    <w:rPr>
      <w:rFonts w:asciiTheme="majorHAnsi" w:eastAsiaTheme="majorEastAsia" w:hAnsiTheme="majorHAnsi" w:cstheme="majorBidi"/>
      <w:i/>
      <w:iCs/>
      <w:color w:val="1F3763" w:themeColor="accent1" w:themeShade="7F"/>
      <w:lang w:val="en-US"/>
    </w:rPr>
  </w:style>
  <w:style w:type="paragraph" w:customStyle="1" w:styleId="CitaviBibliographySubheading7">
    <w:name w:val="Citavi Bibliography Subheading 7"/>
    <w:basedOn w:val="berschrift8"/>
    <w:link w:val="CitaviBibliographySubheading7Zchn"/>
    <w:uiPriority w:val="99"/>
    <w:rsid w:val="00D729DE"/>
    <w:pPr>
      <w:jc w:val="left"/>
      <w:outlineLvl w:val="9"/>
    </w:pPr>
    <w:rPr>
      <w:rFonts w:cs="Arial"/>
      <w:kern w:val="0"/>
      <w:szCs w:val="16"/>
      <w14:ligatures w14:val="none"/>
    </w:rPr>
  </w:style>
  <w:style w:type="character" w:customStyle="1" w:styleId="CitaviBibliographySubheading7Zchn">
    <w:name w:val="Citavi Bibliography Subheading 7 Zchn"/>
    <w:basedOn w:val="BGKeywordsZchn"/>
    <w:link w:val="CitaviBibliographySubheading7"/>
    <w:uiPriority w:val="99"/>
    <w:rsid w:val="00D729DE"/>
    <w:rPr>
      <w:rFonts w:asciiTheme="majorHAnsi" w:eastAsiaTheme="majorEastAsia" w:hAnsiTheme="majorHAnsi" w:cs="Arial"/>
      <w:color w:val="272727" w:themeColor="text1" w:themeTint="D8"/>
      <w:kern w:val="0"/>
      <w:sz w:val="21"/>
      <w:szCs w:val="16"/>
      <w:lang w:val="en-US"/>
      <w14:ligatures w14:val="none"/>
    </w:rPr>
  </w:style>
  <w:style w:type="character" w:customStyle="1" w:styleId="berschrift8Zchn">
    <w:name w:val="Überschrift 8 Zchn"/>
    <w:basedOn w:val="Absatz-Standardschriftart"/>
    <w:link w:val="berschrift8"/>
    <w:uiPriority w:val="9"/>
    <w:semiHidden/>
    <w:rsid w:val="00D729DE"/>
    <w:rPr>
      <w:rFonts w:asciiTheme="majorHAnsi" w:eastAsiaTheme="majorEastAsia" w:hAnsiTheme="majorHAnsi" w:cstheme="majorBidi"/>
      <w:color w:val="272727" w:themeColor="text1" w:themeTint="D8"/>
      <w:sz w:val="21"/>
      <w:szCs w:val="21"/>
      <w:lang w:val="en-US"/>
    </w:rPr>
  </w:style>
  <w:style w:type="paragraph" w:customStyle="1" w:styleId="CitaviBibliographySubheading8">
    <w:name w:val="Citavi Bibliography Subheading 8"/>
    <w:basedOn w:val="berschrift9"/>
    <w:link w:val="CitaviBibliographySubheading8Zchn"/>
    <w:uiPriority w:val="99"/>
    <w:rsid w:val="00D729DE"/>
    <w:pPr>
      <w:jc w:val="left"/>
      <w:outlineLvl w:val="9"/>
    </w:pPr>
    <w:rPr>
      <w:rFonts w:cs="Arial"/>
      <w:kern w:val="0"/>
      <w:szCs w:val="16"/>
      <w14:ligatures w14:val="none"/>
    </w:rPr>
  </w:style>
  <w:style w:type="character" w:customStyle="1" w:styleId="CitaviBibliographySubheading8Zchn">
    <w:name w:val="Citavi Bibliography Subheading 8 Zchn"/>
    <w:basedOn w:val="BGKeywordsZchn"/>
    <w:link w:val="CitaviBibliographySubheading8"/>
    <w:uiPriority w:val="99"/>
    <w:rsid w:val="00D729DE"/>
    <w:rPr>
      <w:rFonts w:asciiTheme="majorHAnsi" w:eastAsiaTheme="majorEastAsia" w:hAnsiTheme="majorHAnsi" w:cs="Arial"/>
      <w:i/>
      <w:iCs/>
      <w:color w:val="272727" w:themeColor="text1" w:themeTint="D8"/>
      <w:kern w:val="0"/>
      <w:sz w:val="21"/>
      <w:szCs w:val="16"/>
      <w:lang w:val="en-US"/>
      <w14:ligatures w14:val="none"/>
    </w:rPr>
  </w:style>
  <w:style w:type="character" w:customStyle="1" w:styleId="berschrift9Zchn">
    <w:name w:val="Überschrift 9 Zchn"/>
    <w:basedOn w:val="Absatz-Standardschriftart"/>
    <w:link w:val="berschrift9"/>
    <w:uiPriority w:val="9"/>
    <w:semiHidden/>
    <w:rsid w:val="00D729DE"/>
    <w:rPr>
      <w:rFonts w:asciiTheme="majorHAnsi" w:eastAsiaTheme="majorEastAsia" w:hAnsiTheme="majorHAnsi" w:cstheme="majorBidi"/>
      <w:i/>
      <w:iCs/>
      <w:color w:val="272727" w:themeColor="text1" w:themeTint="D8"/>
      <w:sz w:val="21"/>
      <w:szCs w:val="21"/>
      <w:lang w:val="en-US"/>
    </w:rPr>
  </w:style>
  <w:style w:type="paragraph" w:customStyle="1" w:styleId="FigureCaption">
    <w:name w:val="FigureCaption"/>
    <w:basedOn w:val="Standard"/>
    <w:rsid w:val="00BB571E"/>
    <w:pPr>
      <w:spacing w:before="230" w:after="460" w:line="180" w:lineRule="exact"/>
    </w:pPr>
    <w:rPr>
      <w:rFonts w:eastAsia="MS Mincho" w:cs="Times New Roman"/>
      <w:kern w:val="0"/>
      <w:sz w:val="14"/>
      <w:szCs w:val="14"/>
      <w:lang w:val="en-GB" w:eastAsia="ja-JP"/>
      <w14:ligatures w14:val="none"/>
    </w:rPr>
  </w:style>
  <w:style w:type="paragraph" w:customStyle="1" w:styleId="P1">
    <w:name w:val="P1"/>
    <w:basedOn w:val="Standard"/>
    <w:link w:val="P1Zchn"/>
    <w:qFormat/>
    <w:rsid w:val="00BB571E"/>
    <w:pPr>
      <w:spacing w:line="225" w:lineRule="exact"/>
    </w:pPr>
    <w:rPr>
      <w:rFonts w:eastAsia="MS Mincho" w:cs="Times New Roman"/>
      <w:kern w:val="0"/>
      <w:sz w:val="17"/>
      <w:szCs w:val="24"/>
      <w:lang w:eastAsia="ja-JP"/>
      <w14:ligatures w14:val="none"/>
    </w:rPr>
  </w:style>
  <w:style w:type="character" w:customStyle="1" w:styleId="P1Zchn">
    <w:name w:val="P1 Zchn"/>
    <w:basedOn w:val="Absatz-Standardschriftart"/>
    <w:link w:val="P1"/>
    <w:rsid w:val="00BB571E"/>
    <w:rPr>
      <w:rFonts w:eastAsia="MS Mincho" w:cs="Times New Roman"/>
      <w:kern w:val="0"/>
      <w:sz w:val="17"/>
      <w:szCs w:val="24"/>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7832">
      <w:bodyDiv w:val="1"/>
      <w:marLeft w:val="0"/>
      <w:marRight w:val="0"/>
      <w:marTop w:val="0"/>
      <w:marBottom w:val="0"/>
      <w:divBdr>
        <w:top w:val="none" w:sz="0" w:space="0" w:color="auto"/>
        <w:left w:val="none" w:sz="0" w:space="0" w:color="auto"/>
        <w:bottom w:val="none" w:sz="0" w:space="0" w:color="auto"/>
        <w:right w:val="none" w:sz="0" w:space="0" w:color="auto"/>
      </w:divBdr>
    </w:div>
    <w:div w:id="95714255">
      <w:bodyDiv w:val="1"/>
      <w:marLeft w:val="0"/>
      <w:marRight w:val="0"/>
      <w:marTop w:val="0"/>
      <w:marBottom w:val="0"/>
      <w:divBdr>
        <w:top w:val="none" w:sz="0" w:space="0" w:color="auto"/>
        <w:left w:val="none" w:sz="0" w:space="0" w:color="auto"/>
        <w:bottom w:val="none" w:sz="0" w:space="0" w:color="auto"/>
        <w:right w:val="none" w:sz="0" w:space="0" w:color="auto"/>
      </w:divBdr>
    </w:div>
    <w:div w:id="181863295">
      <w:bodyDiv w:val="1"/>
      <w:marLeft w:val="0"/>
      <w:marRight w:val="0"/>
      <w:marTop w:val="0"/>
      <w:marBottom w:val="0"/>
      <w:divBdr>
        <w:top w:val="none" w:sz="0" w:space="0" w:color="auto"/>
        <w:left w:val="none" w:sz="0" w:space="0" w:color="auto"/>
        <w:bottom w:val="none" w:sz="0" w:space="0" w:color="auto"/>
        <w:right w:val="none" w:sz="0" w:space="0" w:color="auto"/>
      </w:divBdr>
    </w:div>
    <w:div w:id="766073405">
      <w:bodyDiv w:val="1"/>
      <w:marLeft w:val="0"/>
      <w:marRight w:val="0"/>
      <w:marTop w:val="0"/>
      <w:marBottom w:val="0"/>
      <w:divBdr>
        <w:top w:val="none" w:sz="0" w:space="0" w:color="auto"/>
        <w:left w:val="none" w:sz="0" w:space="0" w:color="auto"/>
        <w:bottom w:val="none" w:sz="0" w:space="0" w:color="auto"/>
        <w:right w:val="none" w:sz="0" w:space="0" w:color="auto"/>
      </w:divBdr>
    </w:div>
    <w:div w:id="1124538351">
      <w:bodyDiv w:val="1"/>
      <w:marLeft w:val="0"/>
      <w:marRight w:val="0"/>
      <w:marTop w:val="0"/>
      <w:marBottom w:val="0"/>
      <w:divBdr>
        <w:top w:val="none" w:sz="0" w:space="0" w:color="auto"/>
        <w:left w:val="none" w:sz="0" w:space="0" w:color="auto"/>
        <w:bottom w:val="none" w:sz="0" w:space="0" w:color="auto"/>
        <w:right w:val="none" w:sz="0" w:space="0" w:color="auto"/>
      </w:divBdr>
    </w:div>
    <w:div w:id="1256284393">
      <w:bodyDiv w:val="1"/>
      <w:marLeft w:val="0"/>
      <w:marRight w:val="0"/>
      <w:marTop w:val="0"/>
      <w:marBottom w:val="0"/>
      <w:divBdr>
        <w:top w:val="none" w:sz="0" w:space="0" w:color="auto"/>
        <w:left w:val="none" w:sz="0" w:space="0" w:color="auto"/>
        <w:bottom w:val="none" w:sz="0" w:space="0" w:color="auto"/>
        <w:right w:val="none" w:sz="0" w:space="0" w:color="auto"/>
      </w:divBdr>
    </w:div>
    <w:div w:id="1355351703">
      <w:bodyDiv w:val="1"/>
      <w:marLeft w:val="0"/>
      <w:marRight w:val="0"/>
      <w:marTop w:val="0"/>
      <w:marBottom w:val="0"/>
      <w:divBdr>
        <w:top w:val="none" w:sz="0" w:space="0" w:color="auto"/>
        <w:left w:val="none" w:sz="0" w:space="0" w:color="auto"/>
        <w:bottom w:val="none" w:sz="0" w:space="0" w:color="auto"/>
        <w:right w:val="none" w:sz="0" w:space="0" w:color="auto"/>
      </w:divBdr>
    </w:div>
    <w:div w:id="2013023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9.tiff"/><Relationship Id="rId39" Type="http://schemas.microsoft.com/office/2011/relationships/people" Target="people.xml"/><Relationship Id="rId21" Type="http://schemas.openxmlformats.org/officeDocument/2006/relationships/comments" Target="comments.xml"/><Relationship Id="rId34" Type="http://schemas.openxmlformats.org/officeDocument/2006/relationships/image" Target="media/image17.tif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microsoft.com/office/2018/08/relationships/commentsExtensible" Target="commentsExtensible.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emf"/><Relationship Id="rId23" Type="http://schemas.microsoft.com/office/2016/09/relationships/commentsIds" Target="commentsIds.xml"/><Relationship Id="rId28" Type="http://schemas.openxmlformats.org/officeDocument/2006/relationships/image" Target="media/image11.tiff"/><Relationship Id="rId36" Type="http://schemas.openxmlformats.org/officeDocument/2006/relationships/image" Target="media/image19.png"/><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microsoft.com/office/2011/relationships/commentsExtended" Target="commentsExtended.xml"/><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image" Target="media/image18.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BF6827F1-139C-4200-B87C-923249314747}"/>
      </w:docPartPr>
      <w:docPartBody>
        <w:p w:rsidR="00BE03FE" w:rsidRDefault="008333BD">
          <w:r w:rsidRPr="00693A4F">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Arno Pro">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BD"/>
    <w:rsid w:val="00054755"/>
    <w:rsid w:val="000C6034"/>
    <w:rsid w:val="001A6F4A"/>
    <w:rsid w:val="001E12BA"/>
    <w:rsid w:val="0024609D"/>
    <w:rsid w:val="002B7783"/>
    <w:rsid w:val="003C1D19"/>
    <w:rsid w:val="0042566F"/>
    <w:rsid w:val="004377C5"/>
    <w:rsid w:val="00481C5C"/>
    <w:rsid w:val="00493E75"/>
    <w:rsid w:val="00523EE1"/>
    <w:rsid w:val="005661F4"/>
    <w:rsid w:val="005C1E38"/>
    <w:rsid w:val="006658B0"/>
    <w:rsid w:val="006928B7"/>
    <w:rsid w:val="007933EC"/>
    <w:rsid w:val="007D33BB"/>
    <w:rsid w:val="008066E1"/>
    <w:rsid w:val="008333BD"/>
    <w:rsid w:val="00834213"/>
    <w:rsid w:val="008B5ADE"/>
    <w:rsid w:val="00BE03FE"/>
    <w:rsid w:val="00DE1B40"/>
    <w:rsid w:val="00E436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333B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62E86-9224-4FF4-8C41-53AA8B5E2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21877</Words>
  <Characters>124700</Characters>
  <Application>Microsoft Office Word</Application>
  <DocSecurity>0</DocSecurity>
  <Lines>1039</Lines>
  <Paragraphs>292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Schaller</dc:creator>
  <cp:keywords/>
  <dc:description/>
  <cp:lastModifiedBy>Michael Decker</cp:lastModifiedBy>
  <cp:revision>3</cp:revision>
  <cp:lastPrinted>2025-04-22T10:39:00Z</cp:lastPrinted>
  <dcterms:created xsi:type="dcterms:W3CDTF">2025-05-02T10:54:00Z</dcterms:created>
  <dcterms:modified xsi:type="dcterms:W3CDTF">2025-05-02T11:21:00Z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C:\Users\eva-s\Documents\Citavi 6\Projects\CBN Sonde\CBN Sonde.ctv6</vt:lpwstr>
  </property>
  <property fmtid="{D5CDD505-2E9C-101B-9397-08002B2CF9AE}" pid="3" name="CitaviDocumentProperty_7">
    <vt:lpwstr>CBN Sonde</vt:lpwstr>
  </property>
  <property fmtid="{D5CDD505-2E9C-101B-9397-08002B2CF9AE}" pid="4" name="CitaviDocumentProperty_0">
    <vt:lpwstr>daa1bf86-d8af-41f0-9918-9664af0a90fb</vt:lpwstr>
  </property>
  <property fmtid="{D5CDD505-2E9C-101B-9397-08002B2CF9AE}" pid="5" name="CitaviDocumentProperty_6">
    <vt:lpwstr>True</vt:lpwstr>
  </property>
  <property fmtid="{D5CDD505-2E9C-101B-9397-08002B2CF9AE}" pid="6" name="CitaviDocumentProperty_1">
    <vt:lpwstr>6.14.4.0</vt:lpwstr>
  </property>
</Properties>
</file>