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DB" w:rsidRPr="000210E8" w:rsidRDefault="00732EDB" w:rsidP="00732ED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10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SUPPLEMENTARY MATERIAL</w:t>
      </w:r>
    </w:p>
    <w:p w:rsidR="00732EDB" w:rsidRPr="00B13C15" w:rsidRDefault="00732EDB" w:rsidP="00732ED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C15">
        <w:rPr>
          <w:rFonts w:ascii="Times New Roman" w:eastAsia="Times New Roman" w:hAnsi="Times New Roman" w:cs="Times New Roman"/>
          <w:b/>
          <w:bCs/>
          <w:sz w:val="20"/>
          <w:szCs w:val="20"/>
        </w:rPr>
        <w:t>SM Table 1</w:t>
      </w:r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Assessment of flavonoid derivatives and their association to molecular mechanisms (</w:t>
      </w:r>
      <w:r w:rsidRPr="00B13C15">
        <w:rPr>
          <w:rFonts w:ascii="Times New Roman" w:eastAsia="Times New Roman" w:hAnsi="Times New Roman" w:cs="Times New Roman"/>
          <w:i/>
          <w:iCs/>
          <w:sz w:val="20"/>
          <w:szCs w:val="20"/>
        </w:rPr>
        <w:t>in vitro</w:t>
      </w:r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studies) in biological systems.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5"/>
        <w:gridCol w:w="2386"/>
        <w:gridCol w:w="2140"/>
        <w:gridCol w:w="3012"/>
        <w:gridCol w:w="2534"/>
        <w:gridCol w:w="2447"/>
      </w:tblGrid>
      <w:tr w:rsidR="00732EDB" w:rsidRPr="000210E8" w:rsidTr="003C75F9">
        <w:trPr>
          <w:trHeight w:val="335"/>
        </w:trPr>
        <w:tc>
          <w:tcPr>
            <w:tcW w:w="3801" w:type="dxa"/>
            <w:gridSpan w:val="2"/>
            <w:tcBorders>
              <w:top w:val="single" w:sz="4" w:space="0" w:color="000000" w:themeColor="text1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Chemical class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Pathway alteration</w:t>
            </w:r>
          </w:p>
        </w:tc>
        <w:tc>
          <w:tcPr>
            <w:tcW w:w="30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Molecular alteration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Cytological alteration</w:t>
            </w:r>
          </w:p>
        </w:tc>
        <w:tc>
          <w:tcPr>
            <w:tcW w:w="24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Reference</w:t>
            </w:r>
          </w:p>
        </w:tc>
      </w:tr>
      <w:tr w:rsidR="00732EDB" w:rsidRPr="000210E8" w:rsidTr="003C75F9">
        <w:trPr>
          <w:trHeight w:val="1007"/>
        </w:trPr>
        <w:tc>
          <w:tcPr>
            <w:tcW w:w="1415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Flavonoids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Luteolin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Apoptosis induction by the mitochondrial pathway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Bax upregulation, Bcl2 downregulation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Induction of morphological differentiation into granulocytes and DNA fragmentation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Ganai et al. (2021)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[32]</w:t>
            </w:r>
          </w:p>
        </w:tc>
      </w:tr>
      <w:tr w:rsidR="00732EDB" w:rsidRPr="000210E8" w:rsidTr="003C75F9">
        <w:trPr>
          <w:trHeight w:val="503"/>
        </w:trPr>
        <w:tc>
          <w:tcPr>
            <w:tcW w:w="1415" w:type="dxa"/>
            <w:vMerge/>
          </w:tcPr>
          <w:p w:rsidR="00732EDB" w:rsidRPr="000210E8" w:rsidRDefault="00732EDB" w:rsidP="003C75F9"/>
        </w:tc>
        <w:tc>
          <w:tcPr>
            <w:tcW w:w="2386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Daidzein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Reduction of ANXA1 levels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Downregulation of COX-2 activity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Cell cycle arrest, apoptosis, and phagocytosis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Sabran et al. (2021)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[35]</w:t>
            </w:r>
          </w:p>
        </w:tc>
      </w:tr>
      <w:tr w:rsidR="00732EDB" w:rsidRPr="000210E8" w:rsidTr="003C75F9">
        <w:trPr>
          <w:trHeight w:val="755"/>
        </w:trPr>
        <w:tc>
          <w:tcPr>
            <w:tcW w:w="1415" w:type="dxa"/>
            <w:vMerge/>
          </w:tcPr>
          <w:p w:rsidR="00732EDB" w:rsidRPr="000210E8" w:rsidRDefault="00732EDB" w:rsidP="003C75F9"/>
        </w:tc>
        <w:tc>
          <w:tcPr>
            <w:tcW w:w="238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Flavonoid-Rich Extract of Bergamot Juice (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BJe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SIRT2/AKT/TP53 pathway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AKT phosphorylation reduction, SIRT2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downregulation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, TP53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upregulation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Cell cycle arrest in S phase and apoptosis induction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Maugeri et al. (2022)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[36]</w:t>
            </w:r>
          </w:p>
        </w:tc>
      </w:tr>
      <w:tr w:rsidR="00732EDB" w:rsidRPr="000210E8" w:rsidTr="003C75F9">
        <w:trPr>
          <w:trHeight w:val="1259"/>
        </w:trPr>
        <w:tc>
          <w:tcPr>
            <w:tcW w:w="1415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Isoflavonoids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Genistein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Wnt Signaling Pathway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Wnt5a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upregulation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, 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β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-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catenina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downregulation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, KMT5A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upregulation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,  H4K20me1 enrichment rather than DNA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demethylation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Cell cycle arrest in G2/M phase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Zhou et al. (2021)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[49]</w:t>
            </w:r>
          </w:p>
        </w:tc>
      </w:tr>
      <w:tr w:rsidR="00732EDB" w:rsidRPr="000210E8" w:rsidTr="003C75F9">
        <w:trPr>
          <w:trHeight w:val="755"/>
        </w:trPr>
        <w:tc>
          <w:tcPr>
            <w:tcW w:w="1415" w:type="dxa"/>
            <w:vMerge/>
          </w:tcPr>
          <w:p w:rsidR="00732EDB" w:rsidRPr="000210E8" w:rsidRDefault="00732EDB" w:rsidP="003C75F9"/>
        </w:tc>
        <w:tc>
          <w:tcPr>
            <w:tcW w:w="238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Genistein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VEGF/CXCL12/CXCR4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CXCR4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downregulation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and enhancement of VEGF expression and secretion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Decrease cell viability in a time- and dose-dependent manner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Shahmoradi et al. (2022)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[77]</w:t>
            </w:r>
          </w:p>
        </w:tc>
      </w:tr>
      <w:tr w:rsidR="00732EDB" w:rsidRPr="000210E8" w:rsidTr="003C75F9">
        <w:trPr>
          <w:trHeight w:val="755"/>
        </w:trPr>
        <w:tc>
          <w:tcPr>
            <w:tcW w:w="1415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Pterocarpans</w:t>
            </w:r>
          </w:p>
        </w:tc>
        <w:tc>
          <w:tcPr>
            <w:tcW w:w="2386" w:type="dxa"/>
            <w:tcBorders>
              <w:top w:val="single" w:sz="8" w:space="0" w:color="000000" w:themeColor="text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Medicarpin</w:t>
            </w:r>
          </w:p>
        </w:tc>
        <w:tc>
          <w:tcPr>
            <w:tcW w:w="2140" w:type="dxa"/>
            <w:tcBorders>
              <w:top w:val="single" w:sz="8" w:space="0" w:color="000000" w:themeColor="text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BCR-ABL/STAT5 pathway</w:t>
            </w:r>
          </w:p>
        </w:tc>
        <w:tc>
          <w:tcPr>
            <w:tcW w:w="3012" w:type="dxa"/>
            <w:tcBorders>
              <w:top w:val="single" w:sz="8" w:space="0" w:color="000000" w:themeColor="text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BCR/Abl downregulation</w:t>
            </w:r>
          </w:p>
        </w:tc>
        <w:tc>
          <w:tcPr>
            <w:tcW w:w="2534" w:type="dxa"/>
            <w:tcBorders>
              <w:top w:val="single" w:sz="8" w:space="0" w:color="000000" w:themeColor="text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Strong cytotoxic effect with apoptosis/ necrosis induction</w:t>
            </w:r>
          </w:p>
        </w:tc>
        <w:tc>
          <w:tcPr>
            <w:tcW w:w="2447" w:type="dxa"/>
            <w:tcBorders>
              <w:top w:val="single" w:sz="8" w:space="0" w:color="000000" w:themeColor="text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Sarno et al (2020)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[78]</w:t>
            </w:r>
          </w:p>
        </w:tc>
      </w:tr>
      <w:tr w:rsidR="00732EDB" w:rsidRPr="000210E8" w:rsidTr="003C75F9">
        <w:trPr>
          <w:trHeight w:val="335"/>
        </w:trPr>
        <w:tc>
          <w:tcPr>
            <w:tcW w:w="1415" w:type="dxa"/>
            <w:vMerge/>
          </w:tcPr>
          <w:p w:rsidR="00732EDB" w:rsidRPr="000210E8" w:rsidRDefault="00732EDB" w:rsidP="003C75F9"/>
        </w:tc>
        <w:tc>
          <w:tcPr>
            <w:tcW w:w="238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LQB-118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NFκB pathway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XIAP downregulation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Apoptosis induction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Hancio et al. (2021)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[79]</w:t>
            </w:r>
          </w:p>
        </w:tc>
      </w:tr>
      <w:tr w:rsidR="00732EDB" w:rsidRPr="000210E8" w:rsidTr="003C75F9">
        <w:trPr>
          <w:trHeight w:val="755"/>
        </w:trPr>
        <w:tc>
          <w:tcPr>
            <w:tcW w:w="1415" w:type="dxa"/>
            <w:vMerge/>
          </w:tcPr>
          <w:p w:rsidR="00732EDB" w:rsidRPr="000210E8" w:rsidRDefault="00732EDB" w:rsidP="003C75F9"/>
        </w:tc>
        <w:tc>
          <w:tcPr>
            <w:tcW w:w="238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(+)-2, 3, 9-Trimethoxypterocarpan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CEP55, AURKB, MAD2, CDC20, ATM pathways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Downregulation of AURKB expression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Morphological alterations, cell cycle arrest, and apoptosis induction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Sales (2022)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[80]</w:t>
            </w:r>
          </w:p>
        </w:tc>
        <w:bookmarkStart w:id="0" w:name="_GoBack"/>
        <w:bookmarkEnd w:id="0"/>
      </w:tr>
    </w:tbl>
    <w:p w:rsidR="00732EDB" w:rsidRPr="000210E8" w:rsidRDefault="00732EDB" w:rsidP="00732ED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32EDB" w:rsidRPr="000210E8" w:rsidRDefault="00732EDB" w:rsidP="00732EDB">
      <w:pPr>
        <w:spacing w:after="0" w:line="480" w:lineRule="auto"/>
      </w:pPr>
      <w:r w:rsidRPr="000210E8">
        <w:br w:type="page"/>
      </w:r>
    </w:p>
    <w:p w:rsidR="00732EDB" w:rsidRPr="00B13C15" w:rsidRDefault="00732EDB" w:rsidP="00732ED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3C1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SM Table 2</w:t>
      </w:r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Assessment of flavonoid derivatives and their association to epigenetic mechanisms (</w:t>
      </w:r>
      <w:r w:rsidRPr="00B13C15">
        <w:rPr>
          <w:rFonts w:ascii="Times New Roman" w:eastAsia="Times New Roman" w:hAnsi="Times New Roman" w:cs="Times New Roman"/>
          <w:i/>
          <w:iCs/>
          <w:sz w:val="20"/>
          <w:szCs w:val="20"/>
        </w:rPr>
        <w:t>in vitro</w:t>
      </w:r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studies) in biological systems.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67"/>
        <w:gridCol w:w="1731"/>
        <w:gridCol w:w="2696"/>
        <w:gridCol w:w="3367"/>
        <w:gridCol w:w="3285"/>
        <w:gridCol w:w="1924"/>
      </w:tblGrid>
      <w:tr w:rsidR="00732EDB" w:rsidRPr="000210E8" w:rsidTr="003C75F9">
        <w:trPr>
          <w:trHeight w:val="274"/>
        </w:trPr>
        <w:tc>
          <w:tcPr>
            <w:tcW w:w="296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Chemical class</w:t>
            </w:r>
          </w:p>
        </w:tc>
        <w:tc>
          <w:tcPr>
            <w:tcW w:w="28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Pathway alteration</w:t>
            </w:r>
          </w:p>
        </w:tc>
        <w:tc>
          <w:tcPr>
            <w:tcW w:w="362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Epigenetic alteration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Cytological alteration</w:t>
            </w:r>
          </w:p>
        </w:tc>
        <w:tc>
          <w:tcPr>
            <w:tcW w:w="20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Reference</w:t>
            </w:r>
          </w:p>
        </w:tc>
      </w:tr>
      <w:tr w:rsidR="00732EDB" w:rsidRPr="000210E8" w:rsidTr="003C75F9">
        <w:trPr>
          <w:trHeight w:val="452"/>
        </w:trPr>
        <w:tc>
          <w:tcPr>
            <w:tcW w:w="1176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Flavonoids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Epigallocatechin gallate (EGCG)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p19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pt-BR"/>
              </w:rPr>
              <w:t>Arf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-TP53-p21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pt-BR"/>
              </w:rPr>
              <w:t>Cip1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signaling pathway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n, DNMT1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downregulation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, and p19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pt-BR"/>
              </w:rPr>
              <w:t>Arf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, TP53 and p21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pt-BR"/>
              </w:rPr>
              <w:t>Cip1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upregulation</w:t>
            </w:r>
            <w:proofErr w:type="spellEnd"/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Cell cycle arrest in G1 phase, increase in apoptosis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Wu et al. (2020)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[41]</w:t>
            </w:r>
          </w:p>
        </w:tc>
      </w:tr>
      <w:tr w:rsidR="00732EDB" w:rsidRPr="000210E8" w:rsidTr="003C75F9">
        <w:trPr>
          <w:trHeight w:val="507"/>
        </w:trPr>
        <w:tc>
          <w:tcPr>
            <w:tcW w:w="1176" w:type="dxa"/>
            <w:vMerge/>
          </w:tcPr>
          <w:p w:rsidR="00732EDB" w:rsidRPr="000210E8" w:rsidRDefault="00732EDB" w:rsidP="003C75F9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Apigenin–Vorinostat-Conjugate (AVC)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Caspase cascade activation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HDACs 1, 2, 3, and 6 inhibition, p21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pt-BR"/>
              </w:rPr>
              <w:t>Cip1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up-regulation, increase in H3 acetylation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Apoptosis at the early and late phases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Zhang et al. (2021)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[42]</w:t>
            </w:r>
          </w:p>
        </w:tc>
      </w:tr>
      <w:tr w:rsidR="00732EDB" w:rsidRPr="000210E8" w:rsidTr="003C75F9">
        <w:trPr>
          <w:trHeight w:val="754"/>
        </w:trPr>
        <w:tc>
          <w:tcPr>
            <w:tcW w:w="1176" w:type="dxa"/>
            <w:vMerge/>
          </w:tcPr>
          <w:p w:rsidR="00732EDB" w:rsidRPr="000210E8" w:rsidRDefault="00732EDB" w:rsidP="003C75F9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Pure total flavonoids from Citrus (PTFC) 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Evaluation of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exosomes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and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autophagosomes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pathways by the expression of light chain 3 (LC3)-I, LC3-II, ZO-1,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Occludin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and Claudin-1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 xml:space="preserve">Downregulating exosomal lncRNA H19 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Protective effect on the intestinal mucosal barrier and an autophagy inducer.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Chen et al. (2024)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[43]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 </w:t>
            </w:r>
          </w:p>
        </w:tc>
      </w:tr>
      <w:tr w:rsidR="00732EDB" w:rsidRPr="000210E8" w:rsidTr="003C75F9">
        <w:trPr>
          <w:trHeight w:val="480"/>
        </w:trPr>
        <w:tc>
          <w:tcPr>
            <w:tcW w:w="1176" w:type="dxa"/>
            <w:vMerge/>
          </w:tcPr>
          <w:p w:rsidR="00732EDB" w:rsidRPr="000210E8" w:rsidRDefault="00732EDB" w:rsidP="003C75F9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Quercetin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ERK and JNK pathways activation, increase in histone acetylation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DNMT1 and DMNT3a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downregulation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, increase in H3 and H4 acetylation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Apoptosis induction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Zhu et al. (2023)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[33]</w:t>
            </w:r>
          </w:p>
        </w:tc>
      </w:tr>
      <w:tr w:rsidR="00732EDB" w:rsidRPr="000210E8" w:rsidTr="003C75F9">
        <w:trPr>
          <w:trHeight w:val="397"/>
        </w:trPr>
        <w:tc>
          <w:tcPr>
            <w:tcW w:w="1176" w:type="dxa"/>
            <w:vMerge/>
          </w:tcPr>
          <w:p w:rsidR="00732EDB" w:rsidRPr="000210E8" w:rsidRDefault="00732EDB" w:rsidP="003C75F9"/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Baicalein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JAK2/STAT5 signaling pathway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DNMT1 downregulation, SHP-1 demethylation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Apoptosis induction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Xu et al. (2023)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[44]</w:t>
            </w:r>
          </w:p>
        </w:tc>
      </w:tr>
      <w:tr w:rsidR="00732EDB" w:rsidRPr="000210E8" w:rsidTr="003C75F9">
        <w:trPr>
          <w:trHeight w:val="452"/>
        </w:trPr>
        <w:tc>
          <w:tcPr>
            <w:tcW w:w="1176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Isoflavonoids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Genistein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miR-23b regulation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Up-regulation of miR-23b 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 xml:space="preserve">Inhibits cell growth 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Avci et al. (2015)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[47]</w:t>
            </w:r>
          </w:p>
        </w:tc>
      </w:tr>
      <w:tr w:rsidR="00732EDB" w:rsidRPr="000210E8" w:rsidTr="003C75F9">
        <w:trPr>
          <w:trHeight w:val="535"/>
        </w:trPr>
        <w:tc>
          <w:tcPr>
            <w:tcW w:w="1176" w:type="dxa"/>
            <w:vMerge/>
          </w:tcPr>
          <w:p w:rsidR="00732EDB" w:rsidRPr="000210E8" w:rsidRDefault="00732EDB" w:rsidP="003C75F9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Puerarin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TRPM3/miR-204/Runx2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pt-BR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pt-BR"/>
              </w:rPr>
              <w:t>Downregulation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pt-BR"/>
              </w:rPr>
              <w:t xml:space="preserve"> of TRPM3/miR-204 and activation of Runx2.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Cell proliferation, differentiation and mineralization,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Zeng et al. (2018)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[51]</w:t>
            </w:r>
          </w:p>
        </w:tc>
      </w:tr>
      <w:tr w:rsidR="00732EDB" w:rsidRPr="000210E8" w:rsidTr="003C75F9">
        <w:trPr>
          <w:trHeight w:val="672"/>
        </w:trPr>
        <w:tc>
          <w:tcPr>
            <w:tcW w:w="1176" w:type="dxa"/>
            <w:vMerge/>
          </w:tcPr>
          <w:p w:rsidR="00732EDB" w:rsidRPr="000210E8" w:rsidRDefault="00732EDB" w:rsidP="003C75F9"/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Genistein-miRNA-29b-loaded hybrid nanoparticles (GMLHN)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AKT/PI3K/DNMP3B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Downregulation of DNMT3B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Antiproliferative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effect and apoptosis initiation (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pAKT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and p-PI3K pathway)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Sacko et al (2019)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[48]</w:t>
            </w:r>
          </w:p>
        </w:tc>
      </w:tr>
      <w:tr w:rsidR="00732EDB" w:rsidRPr="000210E8" w:rsidTr="003C75F9">
        <w:trPr>
          <w:trHeight w:val="439"/>
        </w:trPr>
        <w:tc>
          <w:tcPr>
            <w:tcW w:w="1176" w:type="dxa"/>
            <w:vMerge/>
          </w:tcPr>
          <w:p w:rsidR="00732EDB" w:rsidRPr="000210E8" w:rsidRDefault="00732EDB" w:rsidP="003C75F9"/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 xml:space="preserve">Irigenin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miR-425 regulation/RIPK1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Up-regulation of miR-425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Suppress apoptosis, inflammation and oxidative stress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Guo et al. (2020)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[50]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 xml:space="preserve">  </w:t>
            </w:r>
          </w:p>
        </w:tc>
      </w:tr>
      <w:tr w:rsidR="00732EDB" w:rsidRPr="000210E8" w:rsidTr="003C75F9">
        <w:trPr>
          <w:trHeight w:val="494"/>
        </w:trPr>
        <w:tc>
          <w:tcPr>
            <w:tcW w:w="1176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Pterocarpans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Medicarpin 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Protein Kinase A (PKA)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Interference RNA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Regulate the levels of hormone-sensitive lipase (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Hsl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) and adipose triglyceride lipase (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Atgl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Imran et al. (2018)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[74]</w:t>
            </w:r>
          </w:p>
        </w:tc>
      </w:tr>
      <w:tr w:rsidR="00732EDB" w:rsidRPr="000210E8" w:rsidTr="003C75F9">
        <w:trPr>
          <w:trHeight w:val="548"/>
        </w:trPr>
        <w:tc>
          <w:tcPr>
            <w:tcW w:w="1176" w:type="dxa"/>
            <w:vMerge/>
          </w:tcPr>
          <w:p w:rsidR="00732EDB" w:rsidRPr="000210E8" w:rsidRDefault="00732EDB" w:rsidP="003C75F9"/>
        </w:tc>
        <w:tc>
          <w:tcPr>
            <w:tcW w:w="17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Medicarpin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BMP-7/PI3K- survivin signaling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miR-542-3p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Tumor repressor and inhibition of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osteogenesis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 </w:t>
            </w:r>
            <w:proofErr w:type="gram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>by  BMP</w:t>
            </w:r>
            <w:proofErr w:type="gramEnd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t-BR"/>
              </w:rPr>
              <w:t xml:space="preserve">-7-mediated.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Kureel et al. (2014)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val="pt-BR" w:eastAsia="pt-BR"/>
              </w:rPr>
              <w:t>[73]</w:t>
            </w:r>
          </w:p>
        </w:tc>
      </w:tr>
    </w:tbl>
    <w:p w:rsidR="00732EDB" w:rsidRPr="000210E8" w:rsidRDefault="00732EDB" w:rsidP="00732ED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sectPr w:rsidR="00732EDB" w:rsidRPr="000210E8" w:rsidSect="00732EDB">
          <w:headerReference w:type="default" r:id="rId5"/>
          <w:footerReference w:type="default" r:id="rId6"/>
          <w:pgSz w:w="16834" w:h="11909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:rsidR="00732EDB" w:rsidRPr="00B13C15" w:rsidRDefault="00732EDB" w:rsidP="00732EDB">
      <w:pPr>
        <w:rPr>
          <w:rFonts w:ascii="Times New Roman" w:eastAsia="Times New Roman" w:hAnsi="Times New Roman" w:cs="Times New Roman"/>
          <w:sz w:val="20"/>
          <w:szCs w:val="20"/>
        </w:rPr>
      </w:pPr>
      <w:r w:rsidRPr="00B13C1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SM Table 3 </w:t>
      </w:r>
      <w:proofErr w:type="gramStart"/>
      <w:r w:rsidRPr="00B13C15">
        <w:rPr>
          <w:rFonts w:ascii="Times New Roman" w:eastAsia="Times New Roman" w:hAnsi="Times New Roman" w:cs="Times New Roman"/>
          <w:sz w:val="20"/>
          <w:szCs w:val="20"/>
        </w:rPr>
        <w:t>STRING</w:t>
      </w:r>
      <w:r w:rsidRPr="00B13C1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[</w:t>
      </w:r>
      <w:proofErr w:type="gramEnd"/>
      <w:r w:rsidRPr="00B13C1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40]</w:t>
      </w:r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(STRING Consortium) </w:t>
      </w:r>
      <w:r w:rsidRPr="00B13C1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in </w:t>
      </w:r>
      <w:proofErr w:type="spellStart"/>
      <w:r w:rsidRPr="00B13C15">
        <w:rPr>
          <w:rFonts w:ascii="Times New Roman" w:eastAsia="Times New Roman" w:hAnsi="Times New Roman" w:cs="Times New Roman"/>
          <w:i/>
          <w:iCs/>
          <w:sz w:val="20"/>
          <w:szCs w:val="20"/>
        </w:rPr>
        <w:t>silico</w:t>
      </w:r>
      <w:proofErr w:type="spellEnd"/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interaction data among flavonoid targets. Interaction scores, evidence types, and confidence levels highlight strong associations among AKT1, TP53, SIRT2, WNT5A, and β-catenin (CTNNB1) within key signaling pathways.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323"/>
        <w:gridCol w:w="1568"/>
        <w:gridCol w:w="671"/>
        <w:gridCol w:w="3548"/>
        <w:gridCol w:w="1904"/>
      </w:tblGrid>
      <w:tr w:rsidR="00732EDB" w:rsidRPr="000210E8" w:rsidTr="003C75F9">
        <w:trPr>
          <w:trHeight w:val="330"/>
        </w:trPr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Protein 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Protein B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Score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Evidence type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Confidence of evidence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TP53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AKT1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0.994</w:t>
            </w:r>
          </w:p>
        </w:tc>
        <w:tc>
          <w:tcPr>
            <w:tcW w:w="354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Database, Text-mining, Experimental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Higest</w:t>
            </w:r>
            <w:proofErr w:type="spellEnd"/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AKT1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CTNNB1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(β-catenin)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0.979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Database, Experimental, 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Higest</w:t>
            </w:r>
            <w:proofErr w:type="spellEnd"/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TP53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CTNNB1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(β-catenin)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0.927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Higest</w:t>
            </w:r>
            <w:proofErr w:type="spellEnd"/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SIRT2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CTNNB1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(β-catenin)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0.900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Experimental, 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Higest</w:t>
            </w:r>
            <w:proofErr w:type="spellEnd"/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WNT5A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CTNNB1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(β-catenin)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0.869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Experimental, 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High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SIRT2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AKT1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0.773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Experimental, 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High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SIRT2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TP53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0.768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High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TP53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ANXA1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0.762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Experimental, 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High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WNT5A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AKT1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0.750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Experimental, 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High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ANXA1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CTNNB1</w:t>
            </w: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(β-catenin)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0.624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Medium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WNT5A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TP53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0.477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Medium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MT-CO2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AKT1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0.467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Experimental, 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Medium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ANXA1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AKT1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0.424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Text-mining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Medium</w:t>
            </w:r>
          </w:p>
        </w:tc>
      </w:tr>
      <w:tr w:rsidR="00732EDB" w:rsidRPr="000210E8" w:rsidTr="003C75F9">
        <w:trPr>
          <w:trHeight w:val="315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/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/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32EDB" w:rsidRPr="000210E8" w:rsidRDefault="00732EDB" w:rsidP="003C75F9"/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732EDB" w:rsidRPr="000210E8" w:rsidRDefault="00732EDB" w:rsidP="003C75F9"/>
        </w:tc>
      </w:tr>
    </w:tbl>
    <w:p w:rsidR="00732EDB" w:rsidRPr="000210E8" w:rsidRDefault="00732EDB" w:rsidP="00732EDB">
      <w:pP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</w:pPr>
    </w:p>
    <w:p w:rsidR="00732EDB" w:rsidRPr="000210E8" w:rsidRDefault="00732EDB" w:rsidP="00732EDB">
      <w:r w:rsidRPr="000210E8">
        <w:br w:type="page"/>
      </w:r>
    </w:p>
    <w:p w:rsidR="00732EDB" w:rsidRPr="00B13C15" w:rsidRDefault="00732EDB" w:rsidP="00732E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B13C1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SM Table 4 </w:t>
      </w:r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Molecule class, 2D structures and </w:t>
      </w:r>
      <w:proofErr w:type="spellStart"/>
      <w:r w:rsidRPr="00B13C15">
        <w:rPr>
          <w:rFonts w:ascii="Times New Roman" w:eastAsia="Times New Roman" w:hAnsi="Times New Roman" w:cs="Times New Roman"/>
          <w:sz w:val="20"/>
          <w:szCs w:val="20"/>
        </w:rPr>
        <w:t>SwissADME</w:t>
      </w:r>
      <w:proofErr w:type="spellEnd"/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canonical SMILES.</w:t>
      </w:r>
      <w:proofErr w:type="gramEnd"/>
    </w:p>
    <w:tbl>
      <w:tblPr>
        <w:tblW w:w="673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960"/>
        <w:gridCol w:w="2205"/>
        <w:gridCol w:w="1620"/>
        <w:gridCol w:w="960"/>
      </w:tblGrid>
      <w:tr w:rsidR="00732EDB" w:rsidRPr="000210E8" w:rsidTr="003C75F9">
        <w:trPr>
          <w:trHeight w:val="750"/>
          <w:jc w:val="center"/>
        </w:trPr>
        <w:tc>
          <w:tcPr>
            <w:tcW w:w="99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Class</w:t>
            </w:r>
          </w:p>
        </w:tc>
        <w:tc>
          <w:tcPr>
            <w:tcW w:w="96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Molecule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2D structure</w:t>
            </w:r>
          </w:p>
        </w:tc>
        <w:tc>
          <w:tcPr>
            <w:tcW w:w="162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Canonical SMILES</w:t>
            </w:r>
          </w:p>
        </w:tc>
        <w:tc>
          <w:tcPr>
            <w:tcW w:w="96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315"/>
          <w:jc w:val="center"/>
        </w:trPr>
        <w:tc>
          <w:tcPr>
            <w:tcW w:w="990" w:type="dxa"/>
            <w:vMerge w:val="restart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Flavonoids</w:t>
            </w:r>
          </w:p>
        </w:tc>
        <w:tc>
          <w:tcPr>
            <w:tcW w:w="96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General flavonoid structure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178921CE" wp14:editId="02E293A9">
                  <wp:extent cx="1349375" cy="909320"/>
                  <wp:effectExtent l="0" t="0" r="3175" b="5080"/>
                  <wp:docPr id="100783701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837016" name="Imagem 10078370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c1cccc2CCC(Oc12)c1ccccc1</w:t>
            </w:r>
          </w:p>
        </w:tc>
        <w:tc>
          <w:tcPr>
            <w:tcW w:w="960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BA5E28" w:rsidTr="003C75F9">
        <w:trPr>
          <w:trHeight w:val="315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Luteolin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49477A3C" wp14:editId="56292059">
                  <wp:extent cx="1349375" cy="909320"/>
                  <wp:effectExtent l="0" t="0" r="3175" b="5080"/>
                  <wp:docPr id="183312346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123461" name="Imagem 183312346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O=C1CC(Oc2cc(O)cc(O)c21)c1cc(O)c(O)cc1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732EDB" w:rsidRPr="00BA5E28" w:rsidTr="003C75F9">
        <w:trPr>
          <w:trHeight w:val="315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Quercetin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02CACAEE" wp14:editId="38D7C2B6">
                  <wp:extent cx="1349375" cy="909320"/>
                  <wp:effectExtent l="0" t="0" r="3175" b="5080"/>
                  <wp:docPr id="12382510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25104" name="Imagem 12382510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OC1C(Oc2cc(O)cc(O)c2C1=O)c1cc(O)c(O)cc1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732EDB" w:rsidRPr="000210E8" w:rsidTr="003C75F9">
        <w:trPr>
          <w:trHeight w:val="315"/>
          <w:jc w:val="center"/>
        </w:trPr>
        <w:tc>
          <w:tcPr>
            <w:tcW w:w="990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Isoflavonoids</w:t>
            </w:r>
            <w:proofErr w:type="spellEnd"/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General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isoflavonoid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48558714" wp14:editId="142BD546">
                  <wp:extent cx="1349375" cy="918210"/>
                  <wp:effectExtent l="0" t="0" r="3175" b="0"/>
                  <wp:docPr id="1266425926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425926" name="Imagem 126642592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91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O=C1C(COc2ccccc12)c1ccccc1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BA5E28" w:rsidTr="003C75F9">
        <w:trPr>
          <w:trHeight w:val="315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Genistein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70A18B16" wp14:editId="0061AEBA">
                  <wp:extent cx="1349375" cy="662305"/>
                  <wp:effectExtent l="0" t="0" r="3175" b="4445"/>
                  <wp:docPr id="838917263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917263" name="Imagem 83891726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O=C1c2c(cc(O)cc2O)OCC1c1ccc(O)cc1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732EDB" w:rsidRPr="00BA5E28" w:rsidTr="003C75F9">
        <w:trPr>
          <w:trHeight w:val="315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Daidzein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3E78C00E" wp14:editId="396CB28D">
                  <wp:extent cx="1349375" cy="662305"/>
                  <wp:effectExtent l="0" t="0" r="3175" b="4445"/>
                  <wp:docPr id="1795258030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258030" name="Imagem 179525803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  <w:t>O=C1C(COc2cc(O)ccc12)c1ccc(O)cc1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Pterocarpans</w:t>
            </w:r>
            <w:proofErr w:type="spellEnd"/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General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pterocarpan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1A0AAECE" wp14:editId="26E0D7AD">
                  <wp:extent cx="1349375" cy="1019810"/>
                  <wp:effectExtent l="0" t="0" r="3175" b="8890"/>
                  <wp:docPr id="112603770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03770" name="Imagem 1126037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C1Oc2ccccc2[C@H]2Oc3ccccc3[C@@H]12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(+)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cis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pterocarpan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6aS 11aS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1ABEBC3A" wp14:editId="2247AF46">
                  <wp:extent cx="1349375" cy="948690"/>
                  <wp:effectExtent l="0" t="0" r="0" b="3810"/>
                  <wp:docPr id="1532765654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765654" name="Imagem 153276565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C1Oc2ccccc2[C@H]2Oc3ccccc3[C@@H]12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(-)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cis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pterocarpan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6aR 11aR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331BDEBB" wp14:editId="4F3C7EA7">
                  <wp:extent cx="1349375" cy="948690"/>
                  <wp:effectExtent l="0" t="0" r="0" b="3810"/>
                  <wp:docPr id="26739764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97642" name="Imagem 26739764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C1Oc2ccccc2[C@@H]2Oc3ccccc3[C@H]12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(-) trans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pterocarpan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6aR 11aS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5ED3BAE3" wp14:editId="7BB577B8">
                  <wp:extent cx="1349375" cy="948690"/>
                  <wp:effectExtent l="0" t="0" r="0" b="3810"/>
                  <wp:docPr id="72400426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004262" name="Imagem 72400426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C1Oc2ccccc2[C@H]2Oc3ccccc3[C@H]12</w:t>
            </w:r>
          </w:p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(+) trans </w:t>
            </w: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pterocarpan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6aS 11aR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7BBEC534" wp14:editId="60A0435D">
                  <wp:extent cx="1349375" cy="1028700"/>
                  <wp:effectExtent l="0" t="0" r="0" b="0"/>
                  <wp:docPr id="1783280516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280516" name="Imagem 1783280516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C1Oc2ccccc2[C@@H]2Oc3ccccc3[C@@H]12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Medicarpin</w:t>
            </w:r>
            <w:proofErr w:type="spellEnd"/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7F454124" wp14:editId="1EE0F3AC">
                  <wp:extent cx="1349375" cy="845820"/>
                  <wp:effectExtent l="0" t="0" r="3175" b="0"/>
                  <wp:docPr id="42867878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678784" name="Imagem 42867878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Oc1cc2OC[C@H]3[C@H](Oc4cc(ccc43)OC)c2cc1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LQB-118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36F0CF0C" wp14:editId="4F43D6BA">
                  <wp:extent cx="1349375" cy="859790"/>
                  <wp:effectExtent l="0" t="0" r="3175" b="0"/>
                  <wp:docPr id="67503049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030495" name="Imagem 67503049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O=C1C=2OC[C@@H]3[C@@H](Oc4ccccc43)C=2C(=O)c2ccccc12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General 2,3,9-trimethoxypterocarpan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78916F77" wp14:editId="7E6E1685">
                  <wp:extent cx="1349375" cy="948690"/>
                  <wp:effectExtent l="0" t="0" r="3175" b="3810"/>
                  <wp:docPr id="401399589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399589" name="Imagem 40139958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[*]c1cc2OC3c4c([*])c([*])c([*])cc4OCC3c2cc1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(+)2,3,9-trimethoxypterocarpan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6062FAE7" wp14:editId="5040633B">
                  <wp:extent cx="1349375" cy="788035"/>
                  <wp:effectExtent l="0" t="0" r="3175" b="0"/>
                  <wp:docPr id="59865643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65643" name="Imagem 59865643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COc1cc2OC[C@H]3[C@H](Oc4cc(ccc43)OC)c2cc1OC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32EDB" w:rsidRPr="000210E8" w:rsidTr="003C75F9">
        <w:trPr>
          <w:trHeight w:val="921"/>
          <w:jc w:val="center"/>
        </w:trPr>
        <w:tc>
          <w:tcPr>
            <w:tcW w:w="990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32EDB" w:rsidRPr="000210E8" w:rsidRDefault="00732EDB" w:rsidP="003C7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(-)2,3,9-trimethoxypterocarpan structure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512BBD2D" wp14:editId="16055306">
                  <wp:extent cx="1349375" cy="788035"/>
                  <wp:effectExtent l="0" t="0" r="3175" b="0"/>
                  <wp:docPr id="147193012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93012" name="Imagem 14719301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10E8">
              <w:rPr>
                <w:rFonts w:ascii="Times New Roman" w:eastAsia="Times New Roman" w:hAnsi="Times New Roman" w:cs="Times New Roman"/>
                <w:sz w:val="16"/>
                <w:szCs w:val="16"/>
              </w:rPr>
              <w:t>COc1cc2OC[C@@H]3[C@@H](Oc4cc(ccc43)OC)c2cc1OC</w:t>
            </w:r>
          </w:p>
        </w:tc>
        <w:tc>
          <w:tcPr>
            <w:tcW w:w="960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32EDB" w:rsidRPr="000210E8" w:rsidRDefault="00732EDB" w:rsidP="003C75F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732EDB" w:rsidRPr="000210E8" w:rsidRDefault="00732EDB" w:rsidP="00732EDB">
      <w:pPr>
        <w:ind w:right="16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732EDB" w:rsidRPr="000210E8" w:rsidSect="00732EDB">
          <w:headerReference w:type="default" r:id="rId23"/>
          <w:footerReference w:type="default" r:id="rId24"/>
          <w:pgSz w:w="11909" w:h="16834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:rsidR="00732EDB" w:rsidRPr="00B13C15" w:rsidRDefault="00732EDB" w:rsidP="00732EDB">
      <w:pPr>
        <w:pStyle w:val="Normal0"/>
        <w:spacing w:after="0" w:line="48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13C15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SM Table 5</w:t>
      </w:r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ADME prediction of different flavonoid, </w:t>
      </w:r>
      <w:proofErr w:type="spellStart"/>
      <w:r w:rsidRPr="00B13C15">
        <w:rPr>
          <w:rFonts w:ascii="Times New Roman" w:eastAsia="Times New Roman" w:hAnsi="Times New Roman" w:cs="Times New Roman"/>
          <w:sz w:val="20"/>
          <w:szCs w:val="20"/>
        </w:rPr>
        <w:t>isoflavonoid</w:t>
      </w:r>
      <w:proofErr w:type="spellEnd"/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proofErr w:type="spellStart"/>
      <w:r w:rsidRPr="00B13C15">
        <w:rPr>
          <w:rFonts w:ascii="Times New Roman" w:eastAsia="Times New Roman" w:hAnsi="Times New Roman" w:cs="Times New Roman"/>
          <w:sz w:val="20"/>
          <w:szCs w:val="20"/>
        </w:rPr>
        <w:t>pterocarpan</w:t>
      </w:r>
      <w:proofErr w:type="spellEnd"/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molecules.</w:t>
      </w:r>
      <w:proofErr w:type="gramEnd"/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*according to Lipinski et al</w:t>
      </w:r>
      <w:proofErr w:type="gramStart"/>
      <w:r w:rsidRPr="00B13C1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13C1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[</w:t>
      </w:r>
      <w:proofErr w:type="gramEnd"/>
      <w:r w:rsidRPr="00B13C1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86]</w:t>
      </w:r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B13C15">
        <w:rPr>
          <w:rFonts w:ascii="Times New Roman" w:eastAsia="Times New Roman" w:hAnsi="Times New Roman" w:cs="Times New Roman"/>
          <w:sz w:val="20"/>
          <w:szCs w:val="20"/>
        </w:rPr>
        <w:t>Daina</w:t>
      </w:r>
      <w:proofErr w:type="spellEnd"/>
      <w:r w:rsidRPr="00B13C15">
        <w:rPr>
          <w:rFonts w:ascii="Times New Roman" w:eastAsia="Times New Roman" w:hAnsi="Times New Roman" w:cs="Times New Roman"/>
          <w:sz w:val="20"/>
          <w:szCs w:val="20"/>
        </w:rPr>
        <w:t xml:space="preserve"> et al.</w:t>
      </w:r>
      <w:r w:rsidRPr="00B13C1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[81]</w:t>
      </w:r>
      <w:r w:rsidRPr="00B13C1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2EDB" w:rsidRPr="000210E8" w:rsidRDefault="00732EDB" w:rsidP="00732EDB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1092"/>
        <w:gridCol w:w="1400"/>
        <w:gridCol w:w="1241"/>
        <w:gridCol w:w="1088"/>
        <w:gridCol w:w="1092"/>
        <w:gridCol w:w="1073"/>
        <w:gridCol w:w="1073"/>
        <w:gridCol w:w="986"/>
        <w:gridCol w:w="1007"/>
        <w:gridCol w:w="1007"/>
        <w:gridCol w:w="1170"/>
      </w:tblGrid>
      <w:tr w:rsidR="00732EDB" w:rsidRPr="000210E8" w:rsidTr="003C75F9">
        <w:trPr>
          <w:trHeight w:val="598"/>
        </w:trPr>
        <w:tc>
          <w:tcPr>
            <w:tcW w:w="1946" w:type="dxa"/>
            <w:tcBorders>
              <w:top w:val="single" w:sz="4" w:space="0" w:color="000000" w:themeColor="text1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Physicochemical Properties</w:t>
            </w:r>
          </w:p>
        </w:tc>
        <w:tc>
          <w:tcPr>
            <w:tcW w:w="234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Water Solubility</w:t>
            </w:r>
          </w:p>
        </w:tc>
        <w:tc>
          <w:tcPr>
            <w:tcW w:w="217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Pharmacokinetics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Druglikeness</w:t>
            </w:r>
          </w:p>
        </w:tc>
        <w:tc>
          <w:tcPr>
            <w:tcW w:w="3200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Medicinal Chemistry</w:t>
            </w:r>
          </w:p>
        </w:tc>
      </w:tr>
      <w:tr w:rsidR="00732EDB" w:rsidRPr="000210E8" w:rsidTr="003C75F9">
        <w:trPr>
          <w:trHeight w:val="598"/>
        </w:trPr>
        <w:tc>
          <w:tcPr>
            <w:tcW w:w="1946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Molecule name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Formula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Molecular Weight (g/mol)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ESOL Log S (mol/L)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ESOL Class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GI absorption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BBB permeant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Lipinski violations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ABS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Pains alerts (Ideal = 0*)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Bren alerts (Ideal = 0*)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Synthetic Accessibility</w:t>
            </w:r>
          </w:p>
        </w:tc>
      </w:tr>
      <w:tr w:rsidR="00732EDB" w:rsidRPr="000210E8" w:rsidTr="003C75F9">
        <w:trPr>
          <w:trHeight w:val="598"/>
        </w:trPr>
        <w:tc>
          <w:tcPr>
            <w:tcW w:w="1946" w:type="dxa"/>
            <w:vMerge/>
          </w:tcPr>
          <w:p w:rsidR="00732EDB" w:rsidRPr="000210E8" w:rsidRDefault="00732EDB" w:rsidP="003C75F9"/>
        </w:tc>
        <w:tc>
          <w:tcPr>
            <w:tcW w:w="1094" w:type="dxa"/>
            <w:vMerge/>
          </w:tcPr>
          <w:p w:rsidR="00732EDB" w:rsidRPr="000210E8" w:rsidRDefault="00732EDB" w:rsidP="003C75F9"/>
        </w:tc>
        <w:tc>
          <w:tcPr>
            <w:tcW w:w="1408" w:type="dxa"/>
            <w:vMerge/>
          </w:tcPr>
          <w:p w:rsidR="00732EDB" w:rsidRPr="000210E8" w:rsidRDefault="00732EDB" w:rsidP="003C75F9"/>
        </w:tc>
        <w:tc>
          <w:tcPr>
            <w:tcW w:w="1250" w:type="dxa"/>
            <w:vMerge/>
          </w:tcPr>
          <w:p w:rsidR="00732EDB" w:rsidRPr="000210E8" w:rsidRDefault="00732EDB" w:rsidP="003C75F9"/>
        </w:tc>
        <w:tc>
          <w:tcPr>
            <w:tcW w:w="1095" w:type="dxa"/>
            <w:vMerge/>
          </w:tcPr>
          <w:p w:rsidR="00732EDB" w:rsidRPr="000210E8" w:rsidRDefault="00732EDB" w:rsidP="003C75F9"/>
        </w:tc>
        <w:tc>
          <w:tcPr>
            <w:tcW w:w="1094" w:type="dxa"/>
            <w:vMerge/>
          </w:tcPr>
          <w:p w:rsidR="00732EDB" w:rsidRPr="000210E8" w:rsidRDefault="00732EDB" w:rsidP="003C75F9"/>
        </w:tc>
        <w:tc>
          <w:tcPr>
            <w:tcW w:w="1076" w:type="dxa"/>
            <w:vMerge/>
          </w:tcPr>
          <w:p w:rsidR="00732EDB" w:rsidRPr="000210E8" w:rsidRDefault="00732EDB" w:rsidP="003C75F9"/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pt-BR" w:eastAsia="pt-BR"/>
              </w:rPr>
              <w:t>(Ideal = 0*)</w:t>
            </w:r>
          </w:p>
        </w:tc>
        <w:tc>
          <w:tcPr>
            <w:tcW w:w="994" w:type="dxa"/>
            <w:vMerge/>
          </w:tcPr>
          <w:p w:rsidR="00732EDB" w:rsidRPr="000210E8" w:rsidRDefault="00732EDB" w:rsidP="003C75F9"/>
        </w:tc>
        <w:tc>
          <w:tcPr>
            <w:tcW w:w="1014" w:type="dxa"/>
            <w:vMerge/>
          </w:tcPr>
          <w:p w:rsidR="00732EDB" w:rsidRPr="000210E8" w:rsidRDefault="00732EDB" w:rsidP="003C75F9"/>
        </w:tc>
        <w:tc>
          <w:tcPr>
            <w:tcW w:w="1014" w:type="dxa"/>
            <w:vMerge/>
          </w:tcPr>
          <w:p w:rsidR="00732EDB" w:rsidRPr="000210E8" w:rsidRDefault="00732EDB" w:rsidP="003C75F9"/>
        </w:tc>
        <w:tc>
          <w:tcPr>
            <w:tcW w:w="1172" w:type="dxa"/>
            <w:vMerge/>
          </w:tcPr>
          <w:p w:rsidR="00732EDB" w:rsidRPr="000210E8" w:rsidRDefault="00732EDB" w:rsidP="003C75F9"/>
        </w:tc>
      </w:tr>
      <w:tr w:rsidR="00732EDB" w:rsidRPr="000210E8" w:rsidTr="003C75F9">
        <w:trPr>
          <w:trHeight w:val="427"/>
        </w:trPr>
        <w:tc>
          <w:tcPr>
            <w:tcW w:w="1946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Luteolin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C15H10O6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286.24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-3.71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Soluble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High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No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1.00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3.02</w:t>
            </w:r>
          </w:p>
        </w:tc>
      </w:tr>
      <w:tr w:rsidR="00732EDB" w:rsidRPr="000210E8" w:rsidTr="003C75F9">
        <w:trPr>
          <w:trHeight w:val="448"/>
        </w:trPr>
        <w:tc>
          <w:tcPr>
            <w:tcW w:w="1946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Quercetin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C15H10O7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302.24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-3.16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Soluble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High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No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1.00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3.23</w:t>
            </w:r>
          </w:p>
        </w:tc>
      </w:tr>
      <w:tr w:rsidR="00732EDB" w:rsidRPr="000210E8" w:rsidTr="003C75F9">
        <w:trPr>
          <w:trHeight w:val="448"/>
        </w:trPr>
        <w:tc>
          <w:tcPr>
            <w:tcW w:w="1946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Genistein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C15H10O5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270.24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-3.72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Soluble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High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No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2.87</w:t>
            </w:r>
          </w:p>
        </w:tc>
      </w:tr>
      <w:tr w:rsidR="00732EDB" w:rsidRPr="000210E8" w:rsidTr="003C75F9">
        <w:trPr>
          <w:trHeight w:val="448"/>
        </w:trPr>
        <w:tc>
          <w:tcPr>
            <w:tcW w:w="1946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Daidzein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C15H10O4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254.24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-3.53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Soluble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High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Yes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2.79</w:t>
            </w:r>
          </w:p>
        </w:tc>
      </w:tr>
      <w:tr w:rsidR="00732EDB" w:rsidRPr="000210E8" w:rsidTr="003C75F9">
        <w:trPr>
          <w:trHeight w:val="448"/>
        </w:trPr>
        <w:tc>
          <w:tcPr>
            <w:tcW w:w="1946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Medicarpin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C15H12O4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256.25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-3.43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Soluble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High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Yes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3.43</w:t>
            </w:r>
          </w:p>
        </w:tc>
      </w:tr>
      <w:tr w:rsidR="00732EDB" w:rsidRPr="000210E8" w:rsidTr="003C75F9">
        <w:trPr>
          <w:trHeight w:val="427"/>
        </w:trPr>
        <w:tc>
          <w:tcPr>
            <w:tcW w:w="1946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LQB-118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C19H12O4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304.30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-3.84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Soluble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High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Yes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1.00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4.12</w:t>
            </w:r>
          </w:p>
        </w:tc>
      </w:tr>
      <w:tr w:rsidR="00732EDB" w:rsidRPr="000210E8" w:rsidTr="003C75F9">
        <w:trPr>
          <w:trHeight w:val="961"/>
        </w:trPr>
        <w:tc>
          <w:tcPr>
            <w:tcW w:w="1946" w:type="dxa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(+)-2, 3, 9-Trimethoxypterocarpan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C18H18O5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314.33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-3.91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Soluble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High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Yes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0.00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FFFFFF" w:themeColor="background1"/>
            </w:tcBorders>
            <w:vAlign w:val="center"/>
          </w:tcPr>
          <w:p w:rsidR="00732EDB" w:rsidRPr="000210E8" w:rsidRDefault="00732EDB" w:rsidP="003C7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</w:pPr>
            <w:r w:rsidRPr="000210E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pt-BR" w:eastAsia="pt-BR"/>
              </w:rPr>
              <w:t>3.88</w:t>
            </w:r>
          </w:p>
        </w:tc>
      </w:tr>
    </w:tbl>
    <w:p w:rsidR="00732EDB" w:rsidRPr="000210E8" w:rsidRDefault="00732EDB" w:rsidP="00732EDB">
      <w:pPr>
        <w:rPr>
          <w:rFonts w:ascii="Times New Roman" w:eastAsia="Times New Roman" w:hAnsi="Times New Roman" w:cs="Times New Roman"/>
          <w:b/>
          <w:bCs/>
          <w:sz w:val="20"/>
          <w:szCs w:val="20"/>
        </w:rPr>
        <w:sectPr w:rsidR="00732EDB" w:rsidRPr="000210E8" w:rsidSect="00732EDB">
          <w:headerReference w:type="default" r:id="rId25"/>
          <w:footerReference w:type="default" r:id="rId26"/>
          <w:pgSz w:w="16834" w:h="11909" w:orient="landscape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:rsidR="00732EDB" w:rsidRPr="000210E8" w:rsidRDefault="00732EDB" w:rsidP="00732EDB">
      <w:pPr>
        <w:ind w:right="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10E8">
        <w:rPr>
          <w:noProof/>
          <w:lang w:eastAsia="en-US"/>
        </w:rPr>
        <w:lastRenderedPageBreak/>
        <w:drawing>
          <wp:anchor distT="114300" distB="114300" distL="114300" distR="114300" simplePos="0" relativeHeight="251659264" behindDoc="0" locked="0" layoutInCell="1" hidden="0" allowOverlap="1" wp14:anchorId="654EC154" wp14:editId="195B9D8B">
            <wp:simplePos x="0" y="0"/>
            <wp:positionH relativeFrom="margin">
              <wp:align>center</wp:align>
            </wp:positionH>
            <wp:positionV relativeFrom="paragraph">
              <wp:posOffset>251460</wp:posOffset>
            </wp:positionV>
            <wp:extent cx="10377260" cy="5229485"/>
            <wp:effectExtent l="0" t="0" r="5080" b="9525"/>
            <wp:wrapNone/>
            <wp:docPr id="9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27"/>
                    <a:srcRect b="10402"/>
                    <a:stretch>
                      <a:fillRect/>
                    </a:stretch>
                  </pic:blipFill>
                  <pic:spPr>
                    <a:xfrm>
                      <a:off x="0" y="0"/>
                      <a:ext cx="10377260" cy="5229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gramStart"/>
      <w:r w:rsidRPr="000210E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SM Figure 1 </w:t>
      </w:r>
      <w:r w:rsidRPr="000210E8">
        <w:rPr>
          <w:rFonts w:ascii="Times New Roman" w:eastAsia="Times New Roman" w:hAnsi="Times New Roman" w:cs="Times New Roman"/>
          <w:sz w:val="20"/>
          <w:szCs w:val="20"/>
        </w:rPr>
        <w:t xml:space="preserve">ADME </w:t>
      </w:r>
      <w:proofErr w:type="spellStart"/>
      <w:r w:rsidRPr="000210E8">
        <w:rPr>
          <w:rFonts w:ascii="Times New Roman" w:eastAsia="Times New Roman" w:hAnsi="Times New Roman" w:cs="Times New Roman"/>
          <w:sz w:val="20"/>
          <w:szCs w:val="20"/>
        </w:rPr>
        <w:t>BoiledEGG</w:t>
      </w:r>
      <w:proofErr w:type="spellEnd"/>
      <w:r w:rsidRPr="000210E8">
        <w:rPr>
          <w:rFonts w:ascii="Times New Roman" w:eastAsia="Times New Roman" w:hAnsi="Times New Roman" w:cs="Times New Roman"/>
          <w:sz w:val="20"/>
          <w:szCs w:val="20"/>
        </w:rPr>
        <w:t xml:space="preserve"> and radar for all the flavonoids, </w:t>
      </w:r>
      <w:proofErr w:type="spellStart"/>
      <w:r w:rsidRPr="000210E8">
        <w:rPr>
          <w:rFonts w:ascii="Times New Roman" w:eastAsia="Times New Roman" w:hAnsi="Times New Roman" w:cs="Times New Roman"/>
          <w:sz w:val="20"/>
          <w:szCs w:val="20"/>
        </w:rPr>
        <w:t>isoflavonoids</w:t>
      </w:r>
      <w:proofErr w:type="spellEnd"/>
      <w:r w:rsidRPr="000210E8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0210E8">
        <w:rPr>
          <w:rFonts w:ascii="Times New Roman" w:eastAsia="Times New Roman" w:hAnsi="Times New Roman" w:cs="Times New Roman"/>
          <w:sz w:val="20"/>
          <w:szCs w:val="20"/>
        </w:rPr>
        <w:t>pterocarpans</w:t>
      </w:r>
      <w:proofErr w:type="spellEnd"/>
      <w:r w:rsidRPr="000210E8">
        <w:rPr>
          <w:rFonts w:ascii="Times New Roman" w:eastAsia="Times New Roman" w:hAnsi="Times New Roman" w:cs="Times New Roman"/>
          <w:sz w:val="20"/>
          <w:szCs w:val="20"/>
        </w:rPr>
        <w:t xml:space="preserve"> presented in the review.</w:t>
      </w:r>
      <w:proofErr w:type="gramEnd"/>
      <w:r w:rsidRPr="000210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32EDB" w:rsidRPr="000210E8" w:rsidRDefault="00732EDB" w:rsidP="00732EDB">
      <w:pPr>
        <w:ind w:right="1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2EDB" w:rsidRPr="000210E8" w:rsidRDefault="00732EDB" w:rsidP="00732EDB">
      <w:pPr>
        <w:ind w:right="1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32EDB" w:rsidRPr="000210E8" w:rsidRDefault="00732EDB" w:rsidP="00732ED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0E8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32EDB" w:rsidRPr="000210E8" w:rsidRDefault="00732EDB" w:rsidP="00732ED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2EDB" w:rsidRPr="000210E8" w:rsidRDefault="00732EDB" w:rsidP="00732ED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Start w:id="1" w:name="_Hlk207634207"/>
    <w:p w:rsidR="00732EDB" w:rsidRPr="000210E8" w:rsidRDefault="00732EDB" w:rsidP="00732EDB">
      <w:pPr>
        <w:pStyle w:val="EndNoteBibliography"/>
      </w:pPr>
      <w:r w:rsidRPr="000210E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0210E8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ADDIN EN.REFLIST </w:instrText>
      </w:r>
      <w:r w:rsidRPr="000210E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</w:p>
    <w:p w:rsidR="00732EDB" w:rsidRDefault="00732EDB" w:rsidP="00732ED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0E8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"/>
    </w:p>
    <w:p w:rsidR="001C6062" w:rsidRDefault="001C6062"/>
    <w:sectPr w:rsidR="001C6062" w:rsidSect="00732EDB">
      <w:headerReference w:type="default" r:id="rId28"/>
      <w:footerReference w:type="default" r:id="rId29"/>
      <w:pgSz w:w="16838" w:h="11906" w:orient="landscape"/>
      <w:pgMar w:top="1701" w:right="1134" w:bottom="1701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0708CF8" w:rsidTr="70708CF8">
      <w:trPr>
        <w:trHeight w:val="300"/>
      </w:trPr>
      <w:tc>
        <w:tcPr>
          <w:tcW w:w="4650" w:type="dxa"/>
        </w:tcPr>
        <w:p w:rsidR="70708CF8" w:rsidRDefault="00732EDB" w:rsidP="70708CF8">
          <w:pPr>
            <w:pStyle w:val="Header"/>
            <w:ind w:left="-115"/>
          </w:pPr>
        </w:p>
      </w:tc>
      <w:tc>
        <w:tcPr>
          <w:tcW w:w="4650" w:type="dxa"/>
        </w:tcPr>
        <w:p w:rsidR="70708CF8" w:rsidRDefault="00732EDB" w:rsidP="70708CF8">
          <w:pPr>
            <w:pStyle w:val="Header"/>
            <w:jc w:val="center"/>
          </w:pPr>
        </w:p>
      </w:tc>
      <w:tc>
        <w:tcPr>
          <w:tcW w:w="4650" w:type="dxa"/>
        </w:tcPr>
        <w:p w:rsidR="70708CF8" w:rsidRDefault="00732EDB" w:rsidP="70708CF8">
          <w:pPr>
            <w:pStyle w:val="Header"/>
            <w:ind w:right="-115"/>
            <w:jc w:val="right"/>
          </w:pPr>
        </w:p>
      </w:tc>
    </w:tr>
  </w:tbl>
  <w:p w:rsidR="70708CF8" w:rsidRDefault="00732EDB" w:rsidP="70708C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708CF8" w:rsidTr="70708CF8">
      <w:trPr>
        <w:trHeight w:val="300"/>
      </w:trPr>
      <w:tc>
        <w:tcPr>
          <w:tcW w:w="3005" w:type="dxa"/>
        </w:tcPr>
        <w:p w:rsidR="70708CF8" w:rsidRDefault="00732EDB" w:rsidP="70708CF8">
          <w:pPr>
            <w:pStyle w:val="Header"/>
            <w:ind w:left="-115"/>
          </w:pPr>
        </w:p>
      </w:tc>
      <w:tc>
        <w:tcPr>
          <w:tcW w:w="3005" w:type="dxa"/>
        </w:tcPr>
        <w:p w:rsidR="70708CF8" w:rsidRDefault="00732EDB" w:rsidP="70708CF8">
          <w:pPr>
            <w:pStyle w:val="Header"/>
            <w:jc w:val="center"/>
          </w:pPr>
        </w:p>
      </w:tc>
      <w:tc>
        <w:tcPr>
          <w:tcW w:w="3005" w:type="dxa"/>
        </w:tcPr>
        <w:p w:rsidR="70708CF8" w:rsidRDefault="00732EDB" w:rsidP="70708CF8">
          <w:pPr>
            <w:pStyle w:val="Header"/>
            <w:ind w:right="-115"/>
            <w:jc w:val="right"/>
          </w:pPr>
        </w:p>
      </w:tc>
    </w:tr>
  </w:tbl>
  <w:p w:rsidR="70708CF8" w:rsidRDefault="00732EDB" w:rsidP="70708C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0708CF8" w:rsidTr="70708CF8">
      <w:trPr>
        <w:trHeight w:val="300"/>
      </w:trPr>
      <w:tc>
        <w:tcPr>
          <w:tcW w:w="4650" w:type="dxa"/>
        </w:tcPr>
        <w:p w:rsidR="70708CF8" w:rsidRDefault="00732EDB" w:rsidP="70708CF8">
          <w:pPr>
            <w:pStyle w:val="Header"/>
            <w:ind w:left="-115"/>
          </w:pPr>
        </w:p>
      </w:tc>
      <w:tc>
        <w:tcPr>
          <w:tcW w:w="4650" w:type="dxa"/>
        </w:tcPr>
        <w:p w:rsidR="70708CF8" w:rsidRDefault="00732EDB" w:rsidP="70708CF8">
          <w:pPr>
            <w:pStyle w:val="Header"/>
            <w:jc w:val="center"/>
          </w:pPr>
        </w:p>
      </w:tc>
      <w:tc>
        <w:tcPr>
          <w:tcW w:w="4650" w:type="dxa"/>
        </w:tcPr>
        <w:p w:rsidR="70708CF8" w:rsidRDefault="00732EDB" w:rsidP="70708CF8">
          <w:pPr>
            <w:pStyle w:val="Header"/>
            <w:ind w:right="-115"/>
            <w:jc w:val="right"/>
          </w:pPr>
        </w:p>
      </w:tc>
    </w:tr>
  </w:tbl>
  <w:p w:rsidR="70708CF8" w:rsidRDefault="00732EDB" w:rsidP="70708CF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70708CF8" w:rsidTr="70708CF8">
      <w:trPr>
        <w:trHeight w:val="300"/>
      </w:trPr>
      <w:tc>
        <w:tcPr>
          <w:tcW w:w="4855" w:type="dxa"/>
        </w:tcPr>
        <w:p w:rsidR="70708CF8" w:rsidRDefault="00732EDB" w:rsidP="70708CF8">
          <w:pPr>
            <w:pStyle w:val="Header"/>
            <w:ind w:left="-115"/>
          </w:pPr>
        </w:p>
      </w:tc>
      <w:tc>
        <w:tcPr>
          <w:tcW w:w="4855" w:type="dxa"/>
        </w:tcPr>
        <w:p w:rsidR="70708CF8" w:rsidRDefault="00732EDB" w:rsidP="70708CF8">
          <w:pPr>
            <w:pStyle w:val="Header"/>
            <w:jc w:val="center"/>
          </w:pPr>
        </w:p>
      </w:tc>
      <w:tc>
        <w:tcPr>
          <w:tcW w:w="4855" w:type="dxa"/>
        </w:tcPr>
        <w:p w:rsidR="70708CF8" w:rsidRDefault="00732EDB" w:rsidP="70708CF8">
          <w:pPr>
            <w:pStyle w:val="Header"/>
            <w:ind w:right="-115"/>
            <w:jc w:val="right"/>
          </w:pPr>
        </w:p>
      </w:tc>
    </w:tr>
  </w:tbl>
  <w:p w:rsidR="70708CF8" w:rsidRDefault="00732EDB" w:rsidP="70708CF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0708CF8" w:rsidTr="70708CF8">
      <w:trPr>
        <w:trHeight w:val="300"/>
      </w:trPr>
      <w:tc>
        <w:tcPr>
          <w:tcW w:w="4650" w:type="dxa"/>
        </w:tcPr>
        <w:p w:rsidR="70708CF8" w:rsidRDefault="00732EDB" w:rsidP="70708CF8">
          <w:pPr>
            <w:pStyle w:val="Header"/>
            <w:ind w:left="-115"/>
          </w:pPr>
        </w:p>
      </w:tc>
      <w:tc>
        <w:tcPr>
          <w:tcW w:w="4650" w:type="dxa"/>
        </w:tcPr>
        <w:p w:rsidR="70708CF8" w:rsidRDefault="00732EDB" w:rsidP="70708CF8">
          <w:pPr>
            <w:pStyle w:val="Header"/>
            <w:jc w:val="center"/>
          </w:pPr>
        </w:p>
      </w:tc>
      <w:tc>
        <w:tcPr>
          <w:tcW w:w="4650" w:type="dxa"/>
        </w:tcPr>
        <w:p w:rsidR="70708CF8" w:rsidRDefault="00732EDB" w:rsidP="70708CF8">
          <w:pPr>
            <w:pStyle w:val="Header"/>
            <w:ind w:right="-115"/>
            <w:jc w:val="right"/>
          </w:pPr>
        </w:p>
      </w:tc>
    </w:tr>
  </w:tbl>
  <w:p w:rsidR="70708CF8" w:rsidRDefault="00732EDB" w:rsidP="70708C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708CF8" w:rsidTr="70708CF8">
      <w:trPr>
        <w:trHeight w:val="300"/>
      </w:trPr>
      <w:tc>
        <w:tcPr>
          <w:tcW w:w="3005" w:type="dxa"/>
        </w:tcPr>
        <w:p w:rsidR="70708CF8" w:rsidRDefault="00732EDB" w:rsidP="70708CF8">
          <w:pPr>
            <w:pStyle w:val="Header"/>
            <w:ind w:left="-115"/>
          </w:pPr>
        </w:p>
      </w:tc>
      <w:tc>
        <w:tcPr>
          <w:tcW w:w="3005" w:type="dxa"/>
        </w:tcPr>
        <w:p w:rsidR="70708CF8" w:rsidRDefault="00732EDB" w:rsidP="70708CF8">
          <w:pPr>
            <w:pStyle w:val="Header"/>
            <w:jc w:val="center"/>
          </w:pPr>
        </w:p>
      </w:tc>
      <w:tc>
        <w:tcPr>
          <w:tcW w:w="3005" w:type="dxa"/>
        </w:tcPr>
        <w:p w:rsidR="70708CF8" w:rsidRDefault="00732EDB" w:rsidP="70708CF8">
          <w:pPr>
            <w:pStyle w:val="Header"/>
            <w:ind w:right="-115"/>
            <w:jc w:val="right"/>
          </w:pPr>
        </w:p>
      </w:tc>
    </w:tr>
  </w:tbl>
  <w:p w:rsidR="70708CF8" w:rsidRDefault="00732EDB" w:rsidP="70708C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0708CF8" w:rsidTr="70708CF8">
      <w:trPr>
        <w:trHeight w:val="300"/>
      </w:trPr>
      <w:tc>
        <w:tcPr>
          <w:tcW w:w="4650" w:type="dxa"/>
        </w:tcPr>
        <w:p w:rsidR="70708CF8" w:rsidRDefault="00732EDB" w:rsidP="70708CF8">
          <w:pPr>
            <w:pStyle w:val="Header"/>
            <w:ind w:left="-115"/>
          </w:pPr>
        </w:p>
      </w:tc>
      <w:tc>
        <w:tcPr>
          <w:tcW w:w="4650" w:type="dxa"/>
        </w:tcPr>
        <w:p w:rsidR="70708CF8" w:rsidRDefault="00732EDB" w:rsidP="70708CF8">
          <w:pPr>
            <w:pStyle w:val="Header"/>
            <w:jc w:val="center"/>
          </w:pPr>
        </w:p>
      </w:tc>
      <w:tc>
        <w:tcPr>
          <w:tcW w:w="4650" w:type="dxa"/>
        </w:tcPr>
        <w:p w:rsidR="70708CF8" w:rsidRDefault="00732EDB" w:rsidP="70708CF8">
          <w:pPr>
            <w:pStyle w:val="Header"/>
            <w:ind w:right="-115"/>
            <w:jc w:val="right"/>
          </w:pPr>
        </w:p>
      </w:tc>
    </w:tr>
  </w:tbl>
  <w:p w:rsidR="70708CF8" w:rsidRDefault="00732EDB" w:rsidP="70708CF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70708CF8" w:rsidTr="70708CF8">
      <w:trPr>
        <w:trHeight w:val="300"/>
      </w:trPr>
      <w:tc>
        <w:tcPr>
          <w:tcW w:w="4855" w:type="dxa"/>
        </w:tcPr>
        <w:p w:rsidR="70708CF8" w:rsidRDefault="00732EDB" w:rsidP="70708CF8">
          <w:pPr>
            <w:pStyle w:val="Header"/>
            <w:ind w:left="-115"/>
          </w:pPr>
        </w:p>
      </w:tc>
      <w:tc>
        <w:tcPr>
          <w:tcW w:w="4855" w:type="dxa"/>
        </w:tcPr>
        <w:p w:rsidR="70708CF8" w:rsidRDefault="00732EDB" w:rsidP="70708CF8">
          <w:pPr>
            <w:pStyle w:val="Header"/>
            <w:jc w:val="center"/>
          </w:pPr>
        </w:p>
      </w:tc>
      <w:tc>
        <w:tcPr>
          <w:tcW w:w="4855" w:type="dxa"/>
        </w:tcPr>
        <w:p w:rsidR="70708CF8" w:rsidRDefault="00732EDB" w:rsidP="70708CF8">
          <w:pPr>
            <w:pStyle w:val="Header"/>
            <w:ind w:right="-115"/>
            <w:jc w:val="right"/>
          </w:pPr>
        </w:p>
      </w:tc>
    </w:tr>
  </w:tbl>
  <w:p w:rsidR="70708CF8" w:rsidRDefault="00732EDB" w:rsidP="70708C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DB"/>
    <w:rsid w:val="001C6062"/>
    <w:rsid w:val="0073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DB"/>
    <w:pPr>
      <w:spacing w:after="160" w:line="259" w:lineRule="auto"/>
    </w:pPr>
    <w:rPr>
      <w:rFonts w:ascii="Calibri" w:eastAsia="Calibri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0"/>
    <w:qFormat/>
    <w:rsid w:val="00732EDB"/>
    <w:pPr>
      <w:spacing w:after="160" w:line="259" w:lineRule="auto"/>
    </w:pPr>
    <w:rPr>
      <w:rFonts w:ascii="Calibri" w:eastAsia="Calibri" w:hAnsi="Calibri" w:cs="Calibri"/>
      <w:lang w:eastAsia="ja-JP"/>
    </w:rPr>
  </w:style>
  <w:style w:type="paragraph" w:customStyle="1" w:styleId="EndNoteBibliography">
    <w:name w:val="EndNote Bibliography"/>
    <w:basedOn w:val="Normal"/>
    <w:link w:val="EndNoteBibliographyChar"/>
    <w:rsid w:val="00732EDB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32EDB"/>
    <w:rPr>
      <w:rFonts w:ascii="Calibri" w:eastAsia="Calibri" w:hAnsi="Calibri" w:cs="Calibri"/>
      <w:noProof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2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DB"/>
    <w:rPr>
      <w:rFonts w:ascii="Calibri" w:eastAsia="Calibri" w:hAnsi="Calibri" w:cs="Calibr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32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DB"/>
    <w:rPr>
      <w:rFonts w:ascii="Calibri" w:eastAsia="Calibri" w:hAnsi="Calibri" w:cs="Calibr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DB"/>
    <w:rPr>
      <w:rFonts w:ascii="Tahoma" w:eastAsia="Calibri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DB"/>
    <w:pPr>
      <w:spacing w:after="160" w:line="259" w:lineRule="auto"/>
    </w:pPr>
    <w:rPr>
      <w:rFonts w:ascii="Calibri" w:eastAsia="Calibri" w:hAnsi="Calibri" w:cs="Calibr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0"/>
    <w:qFormat/>
    <w:rsid w:val="00732EDB"/>
    <w:pPr>
      <w:spacing w:after="160" w:line="259" w:lineRule="auto"/>
    </w:pPr>
    <w:rPr>
      <w:rFonts w:ascii="Calibri" w:eastAsia="Calibri" w:hAnsi="Calibri" w:cs="Calibri"/>
      <w:lang w:eastAsia="ja-JP"/>
    </w:rPr>
  </w:style>
  <w:style w:type="paragraph" w:customStyle="1" w:styleId="EndNoteBibliography">
    <w:name w:val="EndNote Bibliography"/>
    <w:basedOn w:val="Normal"/>
    <w:link w:val="EndNoteBibliographyChar"/>
    <w:rsid w:val="00732EDB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32EDB"/>
    <w:rPr>
      <w:rFonts w:ascii="Calibri" w:eastAsia="Calibri" w:hAnsi="Calibri" w:cs="Calibri"/>
      <w:noProof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2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DB"/>
    <w:rPr>
      <w:rFonts w:ascii="Calibri" w:eastAsia="Calibri" w:hAnsi="Calibri" w:cs="Calibr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32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DB"/>
    <w:rPr>
      <w:rFonts w:ascii="Calibri" w:eastAsia="Calibri" w:hAnsi="Calibri" w:cs="Calibri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DB"/>
    <w:rPr>
      <w:rFonts w:ascii="Tahoma" w:eastAsia="Calibri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header" Target="header1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Shivangi Panchal</dc:creator>
  <cp:lastModifiedBy>Shivangi Panchal</cp:lastModifiedBy>
  <cp:revision>1</cp:revision>
  <dcterms:created xsi:type="dcterms:W3CDTF">2026-01-27T05:42:00Z</dcterms:created>
  <dcterms:modified xsi:type="dcterms:W3CDTF">2026-01-27T05:43:00Z</dcterms:modified>
</cp:coreProperties>
</file>