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35981E" w14:textId="2A8F8A24" w:rsidR="00F002AE" w:rsidRDefault="00430BF2" w:rsidP="00F002AE">
      <w:pPr>
        <w:spacing w:before="120" w:after="120"/>
        <w:jc w:val="center"/>
        <w:rPr>
          <w:rFonts w:eastAsia="Times New Roman"/>
          <w:b/>
          <w:bCs/>
          <w:i/>
          <w:iCs/>
          <w:sz w:val="30"/>
          <w:lang w:val="en-US" w:eastAsia="ja-JP"/>
        </w:rPr>
      </w:pPr>
      <w:r w:rsidRPr="00F002AE">
        <w:rPr>
          <w:rFonts w:eastAsia="Times New Roman"/>
          <w:b/>
          <w:bCs/>
          <w:sz w:val="30"/>
          <w:lang w:val="en-US" w:eastAsia="ja-JP"/>
        </w:rPr>
        <w:t>9-</w:t>
      </w:r>
      <w:r w:rsidR="00F002AE" w:rsidRPr="00F002AE">
        <w:rPr>
          <w:rFonts w:eastAsia="Times New Roman"/>
          <w:b/>
          <w:bCs/>
          <w:sz w:val="30"/>
          <w:lang w:val="en-US" w:eastAsia="ja-JP"/>
        </w:rPr>
        <w:t>Deoxymuzigadial</w:t>
      </w:r>
      <w:r w:rsidRPr="00F002AE">
        <w:rPr>
          <w:rFonts w:eastAsia="Times New Roman"/>
          <w:b/>
          <w:bCs/>
          <w:sz w:val="30"/>
          <w:lang w:val="en-US" w:eastAsia="ja-JP"/>
        </w:rPr>
        <w:t xml:space="preserve">, </w:t>
      </w:r>
      <w:r>
        <w:rPr>
          <w:rFonts w:eastAsia="Times New Roman"/>
          <w:b/>
          <w:bCs/>
          <w:sz w:val="30"/>
          <w:lang w:val="en-US" w:eastAsia="ja-JP"/>
        </w:rPr>
        <w:t>a</w:t>
      </w:r>
      <w:r w:rsidRPr="00F002AE">
        <w:rPr>
          <w:rFonts w:eastAsia="Times New Roman"/>
          <w:b/>
          <w:bCs/>
          <w:sz w:val="30"/>
          <w:lang w:val="en-US" w:eastAsia="ja-JP"/>
        </w:rPr>
        <w:t xml:space="preserve"> Sesquiterpene Isolated </w:t>
      </w:r>
      <w:r>
        <w:rPr>
          <w:rFonts w:eastAsia="Times New Roman"/>
          <w:b/>
          <w:bCs/>
          <w:sz w:val="30"/>
          <w:lang w:val="en-US" w:eastAsia="ja-JP"/>
        </w:rPr>
        <w:t>f</w:t>
      </w:r>
      <w:r w:rsidRPr="00F002AE">
        <w:rPr>
          <w:rFonts w:eastAsia="Times New Roman"/>
          <w:b/>
          <w:bCs/>
          <w:sz w:val="30"/>
          <w:lang w:val="en-US" w:eastAsia="ja-JP"/>
        </w:rPr>
        <w:t xml:space="preserve">rom </w:t>
      </w:r>
      <w:r w:rsidR="00F002AE" w:rsidRPr="00F002AE">
        <w:rPr>
          <w:rFonts w:eastAsia="Times New Roman"/>
          <w:b/>
          <w:bCs/>
          <w:i/>
          <w:iCs/>
          <w:sz w:val="30"/>
          <w:lang w:val="en-US" w:eastAsia="ja-JP"/>
        </w:rPr>
        <w:t xml:space="preserve">Drimys </w:t>
      </w:r>
      <w:r>
        <w:rPr>
          <w:rFonts w:eastAsia="Times New Roman"/>
          <w:b/>
          <w:bCs/>
          <w:i/>
          <w:iCs/>
          <w:sz w:val="30"/>
          <w:lang w:val="en-US" w:eastAsia="ja-JP"/>
        </w:rPr>
        <w:t>b</w:t>
      </w:r>
      <w:r w:rsidRPr="00F002AE">
        <w:rPr>
          <w:rFonts w:eastAsia="Times New Roman"/>
          <w:b/>
          <w:bCs/>
          <w:i/>
          <w:iCs/>
          <w:sz w:val="30"/>
          <w:lang w:val="en-US" w:eastAsia="ja-JP"/>
        </w:rPr>
        <w:t>rasiliensis</w:t>
      </w:r>
      <w:r w:rsidRPr="00F002AE">
        <w:rPr>
          <w:rFonts w:eastAsia="Times New Roman"/>
          <w:b/>
          <w:bCs/>
          <w:sz w:val="30"/>
          <w:lang w:val="en-US" w:eastAsia="ja-JP"/>
        </w:rPr>
        <w:t xml:space="preserve"> (</w:t>
      </w:r>
      <w:proofErr w:type="spellStart"/>
      <w:r w:rsidR="00F002AE" w:rsidRPr="00F002AE">
        <w:rPr>
          <w:rFonts w:eastAsia="Times New Roman"/>
          <w:b/>
          <w:bCs/>
          <w:sz w:val="30"/>
          <w:lang w:val="en-US" w:eastAsia="ja-JP"/>
        </w:rPr>
        <w:t>Winteraceae</w:t>
      </w:r>
      <w:proofErr w:type="spellEnd"/>
      <w:r w:rsidRPr="00F002AE">
        <w:rPr>
          <w:rFonts w:eastAsia="Times New Roman"/>
          <w:b/>
          <w:bCs/>
          <w:sz w:val="30"/>
          <w:lang w:val="en-US" w:eastAsia="ja-JP"/>
        </w:rPr>
        <w:t xml:space="preserve">) Displays Reduced Cytotoxicity </w:t>
      </w:r>
      <w:r w:rsidRPr="00F002AE">
        <w:rPr>
          <w:rFonts w:eastAsia="Times New Roman"/>
          <w:b/>
          <w:bCs/>
          <w:i/>
          <w:iCs/>
          <w:sz w:val="30"/>
          <w:lang w:val="en-US" w:eastAsia="ja-JP"/>
        </w:rPr>
        <w:t>In Vitro</w:t>
      </w:r>
      <w:r w:rsidRPr="00F002AE">
        <w:rPr>
          <w:rFonts w:eastAsia="Times New Roman"/>
          <w:b/>
          <w:bCs/>
          <w:sz w:val="30"/>
          <w:lang w:val="en-US" w:eastAsia="ja-JP"/>
        </w:rPr>
        <w:t xml:space="preserve"> </w:t>
      </w:r>
      <w:r>
        <w:rPr>
          <w:rFonts w:eastAsia="Times New Roman"/>
          <w:b/>
          <w:bCs/>
          <w:sz w:val="30"/>
          <w:lang w:val="en-US" w:eastAsia="ja-JP"/>
        </w:rPr>
        <w:t>a</w:t>
      </w:r>
      <w:r w:rsidRPr="00F002AE">
        <w:rPr>
          <w:rFonts w:eastAsia="Times New Roman"/>
          <w:b/>
          <w:bCs/>
          <w:sz w:val="30"/>
          <w:lang w:val="en-US" w:eastAsia="ja-JP"/>
        </w:rPr>
        <w:t xml:space="preserve">nd Modulates Leukocyte Activity </w:t>
      </w:r>
      <w:r>
        <w:rPr>
          <w:rFonts w:eastAsia="Times New Roman"/>
          <w:b/>
          <w:bCs/>
          <w:sz w:val="30"/>
          <w:lang w:val="en-US" w:eastAsia="ja-JP"/>
        </w:rPr>
        <w:t>a</w:t>
      </w:r>
      <w:r w:rsidRPr="00F002AE">
        <w:rPr>
          <w:rFonts w:eastAsia="Times New Roman"/>
          <w:b/>
          <w:bCs/>
          <w:sz w:val="30"/>
          <w:lang w:val="en-US" w:eastAsia="ja-JP"/>
        </w:rPr>
        <w:t xml:space="preserve">nd Fibrogenesis </w:t>
      </w:r>
      <w:r w:rsidRPr="00F002AE">
        <w:rPr>
          <w:rFonts w:eastAsia="Times New Roman"/>
          <w:b/>
          <w:bCs/>
          <w:i/>
          <w:iCs/>
          <w:sz w:val="30"/>
          <w:lang w:val="en-US" w:eastAsia="ja-JP"/>
        </w:rPr>
        <w:t>In Vivo</w:t>
      </w:r>
    </w:p>
    <w:p w14:paraId="547C40A6" w14:textId="77777777" w:rsidR="00A453E7" w:rsidRPr="00F002AE" w:rsidRDefault="00A453E7" w:rsidP="00F002AE">
      <w:pPr>
        <w:spacing w:before="120" w:after="120"/>
        <w:jc w:val="center"/>
        <w:rPr>
          <w:rFonts w:eastAsia="Times New Roman"/>
          <w:b/>
          <w:bCs/>
          <w:sz w:val="30"/>
          <w:lang w:val="en-US" w:eastAsia="ja-JP"/>
        </w:rPr>
      </w:pPr>
    </w:p>
    <w:p w14:paraId="1884D7FC" w14:textId="77777777" w:rsidR="00A453E7" w:rsidRDefault="00F002AE" w:rsidP="00F002AE">
      <w:pPr>
        <w:jc w:val="center"/>
        <w:rPr>
          <w:rFonts w:eastAsia="MS Mincho"/>
          <w:sz w:val="22"/>
          <w:lang w:eastAsia="ja-JP"/>
        </w:rPr>
      </w:pPr>
      <w:r w:rsidRPr="00A453E7">
        <w:rPr>
          <w:rFonts w:eastAsia="MS Mincho"/>
          <w:sz w:val="22"/>
          <w:lang w:eastAsia="ja-JP"/>
        </w:rPr>
        <w:t xml:space="preserve">Bruno </w:t>
      </w:r>
      <w:proofErr w:type="spellStart"/>
      <w:r w:rsidRPr="00A453E7">
        <w:rPr>
          <w:rFonts w:eastAsia="MS Mincho"/>
          <w:sz w:val="22"/>
          <w:lang w:eastAsia="ja-JP"/>
        </w:rPr>
        <w:t>Antonio</w:t>
      </w:r>
      <w:proofErr w:type="spellEnd"/>
      <w:r w:rsidRPr="00A453E7">
        <w:rPr>
          <w:rFonts w:eastAsia="MS Mincho"/>
          <w:sz w:val="22"/>
          <w:lang w:eastAsia="ja-JP"/>
        </w:rPr>
        <w:t xml:space="preserve"> </w:t>
      </w:r>
      <w:proofErr w:type="spellStart"/>
      <w:r w:rsidRPr="00A453E7">
        <w:rPr>
          <w:rFonts w:eastAsia="MS Mincho"/>
          <w:sz w:val="22"/>
          <w:lang w:eastAsia="ja-JP"/>
        </w:rPr>
        <w:t>Ferreira</w:t>
      </w:r>
      <w:r w:rsidRPr="00A453E7">
        <w:rPr>
          <w:rFonts w:eastAsia="MS Mincho"/>
          <w:sz w:val="22"/>
          <w:vertAlign w:val="superscript"/>
          <w:lang w:eastAsia="ja-JP"/>
        </w:rPr>
        <w:t>a</w:t>
      </w:r>
      <w:proofErr w:type="spellEnd"/>
      <w:r w:rsidRPr="00A453E7">
        <w:rPr>
          <w:rFonts w:eastAsia="MS Mincho"/>
          <w:sz w:val="22"/>
          <w:lang w:eastAsia="ja-JP"/>
        </w:rPr>
        <w:t xml:space="preserve">, Isabella Silva </w:t>
      </w:r>
      <w:proofErr w:type="spellStart"/>
      <w:r w:rsidRPr="00A453E7">
        <w:rPr>
          <w:rFonts w:eastAsia="MS Mincho"/>
          <w:sz w:val="22"/>
          <w:lang w:eastAsia="ja-JP"/>
        </w:rPr>
        <w:t>Cassimiro</w:t>
      </w:r>
      <w:r w:rsidRPr="00A453E7">
        <w:rPr>
          <w:rFonts w:eastAsia="MS Mincho"/>
          <w:sz w:val="22"/>
          <w:vertAlign w:val="superscript"/>
          <w:lang w:eastAsia="ja-JP"/>
        </w:rPr>
        <w:t>b</w:t>
      </w:r>
      <w:proofErr w:type="spellEnd"/>
      <w:r w:rsidRPr="00A453E7">
        <w:rPr>
          <w:rFonts w:eastAsia="MS Mincho"/>
          <w:sz w:val="22"/>
          <w:lang w:eastAsia="ja-JP"/>
        </w:rPr>
        <w:t xml:space="preserve">, </w:t>
      </w:r>
      <w:proofErr w:type="spellStart"/>
      <w:r w:rsidRPr="00A453E7">
        <w:rPr>
          <w:rFonts w:eastAsia="MS Mincho"/>
          <w:sz w:val="22"/>
          <w:lang w:eastAsia="ja-JP"/>
        </w:rPr>
        <w:t>Francyelle</w:t>
      </w:r>
      <w:proofErr w:type="spellEnd"/>
      <w:r w:rsidRPr="00A453E7">
        <w:rPr>
          <w:rFonts w:eastAsia="MS Mincho"/>
          <w:sz w:val="22"/>
          <w:lang w:eastAsia="ja-JP"/>
        </w:rPr>
        <w:t xml:space="preserve"> Borges Rosa de </w:t>
      </w:r>
      <w:proofErr w:type="spellStart"/>
      <w:r w:rsidRPr="00A453E7">
        <w:rPr>
          <w:rFonts w:eastAsia="MS Mincho"/>
          <w:sz w:val="22"/>
          <w:lang w:eastAsia="ja-JP"/>
        </w:rPr>
        <w:t>Moura</w:t>
      </w:r>
      <w:r w:rsidRPr="00A453E7">
        <w:rPr>
          <w:rFonts w:eastAsia="MS Mincho"/>
          <w:sz w:val="22"/>
          <w:vertAlign w:val="superscript"/>
          <w:lang w:eastAsia="ja-JP"/>
        </w:rPr>
        <w:t>c</w:t>
      </w:r>
      <w:proofErr w:type="spellEnd"/>
      <w:r w:rsidRPr="00A453E7">
        <w:rPr>
          <w:rFonts w:eastAsia="MS Mincho"/>
          <w:sz w:val="22"/>
          <w:lang w:eastAsia="ja-JP"/>
        </w:rPr>
        <w:t xml:space="preserve">, </w:t>
      </w:r>
    </w:p>
    <w:p w14:paraId="5F4BDDE2" w14:textId="77777777" w:rsidR="00A453E7" w:rsidRDefault="00F002AE" w:rsidP="00F002AE">
      <w:pPr>
        <w:jc w:val="center"/>
        <w:rPr>
          <w:rFonts w:eastAsia="MS Mincho"/>
          <w:sz w:val="22"/>
          <w:lang w:eastAsia="ja-JP"/>
        </w:rPr>
      </w:pPr>
      <w:r w:rsidRPr="00A453E7">
        <w:rPr>
          <w:rFonts w:eastAsia="MS Mincho"/>
          <w:sz w:val="22"/>
          <w:lang w:eastAsia="ja-JP"/>
        </w:rPr>
        <w:t xml:space="preserve">Tais de Campos </w:t>
      </w:r>
      <w:proofErr w:type="spellStart"/>
      <w:r w:rsidRPr="00A453E7">
        <w:rPr>
          <w:rFonts w:eastAsia="MS Mincho"/>
          <w:sz w:val="22"/>
          <w:lang w:eastAsia="ja-JP"/>
        </w:rPr>
        <w:t>Lima</w:t>
      </w:r>
      <w:r w:rsidRPr="00A453E7">
        <w:rPr>
          <w:rFonts w:eastAsia="MS Mincho"/>
          <w:sz w:val="22"/>
          <w:vertAlign w:val="superscript"/>
          <w:lang w:eastAsia="ja-JP"/>
        </w:rPr>
        <w:t>b</w:t>
      </w:r>
      <w:proofErr w:type="spellEnd"/>
      <w:r w:rsidRPr="00A453E7">
        <w:rPr>
          <w:rFonts w:eastAsia="MS Mincho"/>
          <w:sz w:val="22"/>
          <w:lang w:eastAsia="ja-JP"/>
        </w:rPr>
        <w:t xml:space="preserve">, Danielle Reis </w:t>
      </w:r>
      <w:proofErr w:type="spellStart"/>
      <w:r w:rsidRPr="00A453E7">
        <w:rPr>
          <w:rFonts w:eastAsia="MS Mincho"/>
          <w:sz w:val="22"/>
          <w:lang w:eastAsia="ja-JP"/>
        </w:rPr>
        <w:t>Napolitano</w:t>
      </w:r>
      <w:r w:rsidRPr="00A453E7">
        <w:rPr>
          <w:rFonts w:eastAsia="MS Mincho"/>
          <w:sz w:val="22"/>
          <w:vertAlign w:val="superscript"/>
          <w:lang w:eastAsia="ja-JP"/>
        </w:rPr>
        <w:t>b</w:t>
      </w:r>
      <w:proofErr w:type="spellEnd"/>
      <w:r w:rsidRPr="00A453E7">
        <w:rPr>
          <w:rFonts w:eastAsia="MS Mincho"/>
          <w:sz w:val="22"/>
          <w:lang w:eastAsia="ja-JP"/>
        </w:rPr>
        <w:t xml:space="preserve">, Eric </w:t>
      </w:r>
      <w:proofErr w:type="spellStart"/>
      <w:r w:rsidRPr="00A453E7">
        <w:rPr>
          <w:rFonts w:eastAsia="MS Mincho"/>
          <w:sz w:val="22"/>
          <w:lang w:eastAsia="ja-JP"/>
        </w:rPr>
        <w:t>Umehara</w:t>
      </w:r>
      <w:r w:rsidRPr="00A453E7">
        <w:rPr>
          <w:rFonts w:eastAsia="MS Mincho"/>
          <w:sz w:val="22"/>
          <w:vertAlign w:val="superscript"/>
          <w:lang w:eastAsia="ja-JP"/>
        </w:rPr>
        <w:t>a</w:t>
      </w:r>
      <w:proofErr w:type="spellEnd"/>
      <w:r w:rsidRPr="00A453E7">
        <w:rPr>
          <w:rFonts w:eastAsia="MS Mincho"/>
          <w:sz w:val="22"/>
          <w:lang w:eastAsia="ja-JP"/>
        </w:rPr>
        <w:t xml:space="preserve">, </w:t>
      </w:r>
    </w:p>
    <w:p w14:paraId="77199F92" w14:textId="41651E65" w:rsidR="00F002AE" w:rsidRPr="00A453E7" w:rsidRDefault="00F002AE" w:rsidP="00F002AE">
      <w:pPr>
        <w:jc w:val="center"/>
        <w:rPr>
          <w:rFonts w:eastAsia="MS Mincho"/>
          <w:sz w:val="22"/>
          <w:lang w:eastAsia="ja-JP"/>
        </w:rPr>
      </w:pPr>
      <w:r w:rsidRPr="00A453E7">
        <w:rPr>
          <w:rFonts w:eastAsia="MS Mincho"/>
          <w:sz w:val="22"/>
          <w:lang w:eastAsia="ja-JP"/>
        </w:rPr>
        <w:t>João Henrique Ghilardi Lago</w:t>
      </w:r>
      <w:r w:rsidRPr="00A453E7">
        <w:rPr>
          <w:rFonts w:eastAsia="MS Mincho"/>
          <w:sz w:val="22"/>
          <w:vertAlign w:val="superscript"/>
          <w:lang w:eastAsia="ja-JP"/>
        </w:rPr>
        <w:t>a</w:t>
      </w:r>
      <w:r w:rsidRPr="00A453E7">
        <w:rPr>
          <w:rFonts w:eastAsia="MS Mincho"/>
          <w:sz w:val="22"/>
          <w:lang w:eastAsia="ja-JP"/>
        </w:rPr>
        <w:t xml:space="preserve">*, Fernanda de Assis </w:t>
      </w:r>
      <w:proofErr w:type="spellStart"/>
      <w:r w:rsidRPr="00A453E7">
        <w:rPr>
          <w:rFonts w:eastAsia="MS Mincho"/>
          <w:sz w:val="22"/>
          <w:lang w:eastAsia="ja-JP"/>
        </w:rPr>
        <w:t>Araújo</w:t>
      </w:r>
      <w:r w:rsidRPr="00A453E7">
        <w:rPr>
          <w:rFonts w:eastAsia="MS Mincho"/>
          <w:sz w:val="22"/>
          <w:vertAlign w:val="superscript"/>
          <w:lang w:eastAsia="ja-JP"/>
        </w:rPr>
        <w:t>d</w:t>
      </w:r>
      <w:proofErr w:type="spellEnd"/>
      <w:r w:rsidRPr="00A453E7">
        <w:rPr>
          <w:rFonts w:eastAsia="MS Mincho"/>
          <w:sz w:val="22"/>
          <w:lang w:eastAsia="ja-JP"/>
        </w:rPr>
        <w:t>*</w:t>
      </w:r>
    </w:p>
    <w:p w14:paraId="2D0B9ABA" w14:textId="77777777" w:rsidR="00F002AE" w:rsidRPr="00A453E7" w:rsidRDefault="00F002AE" w:rsidP="00F002AE">
      <w:pPr>
        <w:jc w:val="center"/>
        <w:rPr>
          <w:rFonts w:eastAsia="MS Mincho"/>
          <w:sz w:val="22"/>
          <w:lang w:eastAsia="ja-JP"/>
        </w:rPr>
      </w:pPr>
    </w:p>
    <w:p w14:paraId="313BA09F" w14:textId="77777777" w:rsidR="00F002AE" w:rsidRPr="00F002AE" w:rsidRDefault="00F002AE" w:rsidP="00F002AE">
      <w:pPr>
        <w:jc w:val="center"/>
        <w:rPr>
          <w:rFonts w:eastAsia="MS Mincho"/>
          <w:sz w:val="16"/>
          <w:szCs w:val="20"/>
          <w:lang w:val="en-US" w:eastAsia="ja-JP"/>
        </w:rPr>
      </w:pPr>
      <w:r w:rsidRPr="00F002AE">
        <w:rPr>
          <w:rFonts w:eastAsia="MS Mincho"/>
          <w:sz w:val="16"/>
          <w:szCs w:val="20"/>
          <w:vertAlign w:val="superscript"/>
          <w:lang w:val="en-US" w:eastAsia="ja-JP"/>
        </w:rPr>
        <w:t xml:space="preserve">a </w:t>
      </w:r>
      <w:r w:rsidRPr="00F002AE">
        <w:rPr>
          <w:rFonts w:eastAsia="MS Mincho"/>
          <w:sz w:val="16"/>
          <w:szCs w:val="20"/>
          <w:lang w:val="en-US" w:eastAsia="ja-JP"/>
        </w:rPr>
        <w:t>Center for Natural and Human Sciences, Federal University of ABC, São Paulo 09210-170, Brazil</w:t>
      </w:r>
    </w:p>
    <w:p w14:paraId="578DBF70" w14:textId="77777777" w:rsidR="00F002AE" w:rsidRPr="00F002AE" w:rsidRDefault="00F002AE" w:rsidP="00F002AE">
      <w:pPr>
        <w:jc w:val="center"/>
        <w:rPr>
          <w:rFonts w:eastAsia="MS Mincho"/>
          <w:sz w:val="16"/>
          <w:szCs w:val="20"/>
          <w:lang w:val="en-US" w:eastAsia="ja-JP"/>
        </w:rPr>
      </w:pPr>
      <w:r w:rsidRPr="00F002AE">
        <w:rPr>
          <w:rFonts w:eastAsia="MS Mincho"/>
          <w:sz w:val="16"/>
          <w:szCs w:val="20"/>
          <w:vertAlign w:val="superscript"/>
          <w:lang w:val="en-US" w:eastAsia="ja-JP"/>
        </w:rPr>
        <w:t>b</w:t>
      </w:r>
      <w:r w:rsidRPr="00F002AE">
        <w:rPr>
          <w:rFonts w:eastAsia="MS Mincho"/>
          <w:sz w:val="16"/>
          <w:szCs w:val="20"/>
          <w:lang w:val="en-US" w:eastAsia="ja-JP"/>
        </w:rPr>
        <w:t xml:space="preserve"> Institute of Biomedical Sciences, Federal University of </w:t>
      </w:r>
      <w:proofErr w:type="spellStart"/>
      <w:r w:rsidRPr="00F002AE">
        <w:rPr>
          <w:rFonts w:eastAsia="MS Mincho"/>
          <w:sz w:val="16"/>
          <w:szCs w:val="20"/>
          <w:lang w:val="en-US" w:eastAsia="ja-JP"/>
        </w:rPr>
        <w:t>Uberlândia</w:t>
      </w:r>
      <w:proofErr w:type="spellEnd"/>
      <w:r w:rsidRPr="00F002AE">
        <w:rPr>
          <w:rFonts w:eastAsia="MS Mincho"/>
          <w:sz w:val="16"/>
          <w:szCs w:val="20"/>
          <w:lang w:val="en-US" w:eastAsia="ja-JP"/>
        </w:rPr>
        <w:t xml:space="preserve">, </w:t>
      </w:r>
      <w:proofErr w:type="spellStart"/>
      <w:r w:rsidRPr="00F002AE">
        <w:rPr>
          <w:rFonts w:eastAsia="MS Mincho"/>
          <w:sz w:val="16"/>
          <w:szCs w:val="20"/>
          <w:lang w:val="en-US" w:eastAsia="ja-JP"/>
        </w:rPr>
        <w:t>Uberlândia</w:t>
      </w:r>
      <w:proofErr w:type="spellEnd"/>
      <w:r w:rsidRPr="00F002AE">
        <w:rPr>
          <w:rFonts w:eastAsia="MS Mincho"/>
          <w:sz w:val="16"/>
          <w:szCs w:val="20"/>
          <w:lang w:val="en-US" w:eastAsia="ja-JP"/>
        </w:rPr>
        <w:t>, 38408-100, Brazil</w:t>
      </w:r>
    </w:p>
    <w:p w14:paraId="73F6170F" w14:textId="77777777" w:rsidR="00F002AE" w:rsidRPr="00F002AE" w:rsidRDefault="00F002AE" w:rsidP="00F002AE">
      <w:pPr>
        <w:jc w:val="center"/>
        <w:rPr>
          <w:rFonts w:eastAsia="MS Mincho"/>
          <w:sz w:val="16"/>
          <w:szCs w:val="20"/>
          <w:lang w:val="en-US" w:eastAsia="ja-JP"/>
        </w:rPr>
      </w:pPr>
      <w:r w:rsidRPr="00F002AE">
        <w:rPr>
          <w:rFonts w:eastAsia="MS Mincho"/>
          <w:sz w:val="16"/>
          <w:szCs w:val="20"/>
          <w:vertAlign w:val="superscript"/>
          <w:lang w:val="en-US" w:eastAsia="ja-JP"/>
        </w:rPr>
        <w:t xml:space="preserve">c </w:t>
      </w:r>
      <w:r w:rsidRPr="00F002AE">
        <w:rPr>
          <w:rFonts w:eastAsia="MS Mincho"/>
          <w:sz w:val="16"/>
          <w:szCs w:val="20"/>
          <w:lang w:val="en-US" w:eastAsia="ja-JP"/>
        </w:rPr>
        <w:t xml:space="preserve">Institute of Biotechnology, Federal University of </w:t>
      </w:r>
      <w:proofErr w:type="spellStart"/>
      <w:r w:rsidRPr="00F002AE">
        <w:rPr>
          <w:rFonts w:eastAsia="MS Mincho"/>
          <w:sz w:val="16"/>
          <w:szCs w:val="20"/>
          <w:lang w:val="en-US" w:eastAsia="ja-JP"/>
        </w:rPr>
        <w:t>Catalão</w:t>
      </w:r>
      <w:proofErr w:type="spellEnd"/>
      <w:r w:rsidRPr="00F002AE">
        <w:rPr>
          <w:rFonts w:eastAsia="MS Mincho"/>
          <w:sz w:val="16"/>
          <w:szCs w:val="20"/>
          <w:lang w:val="en-US" w:eastAsia="ja-JP"/>
        </w:rPr>
        <w:t xml:space="preserve">, </w:t>
      </w:r>
      <w:proofErr w:type="spellStart"/>
      <w:r w:rsidRPr="00F002AE">
        <w:rPr>
          <w:rFonts w:eastAsia="MS Mincho"/>
          <w:sz w:val="16"/>
          <w:szCs w:val="20"/>
          <w:lang w:val="en-US" w:eastAsia="ja-JP"/>
        </w:rPr>
        <w:t>Catalão</w:t>
      </w:r>
      <w:proofErr w:type="spellEnd"/>
      <w:r w:rsidRPr="00F002AE">
        <w:rPr>
          <w:rFonts w:eastAsia="MS Mincho"/>
          <w:sz w:val="16"/>
          <w:szCs w:val="20"/>
          <w:lang w:val="en-US" w:eastAsia="ja-JP"/>
        </w:rPr>
        <w:t>, 75704-020, Brazil</w:t>
      </w:r>
    </w:p>
    <w:p w14:paraId="42DF7F74" w14:textId="435FC907" w:rsidR="00F002AE" w:rsidRDefault="00F002AE" w:rsidP="00F002AE">
      <w:pPr>
        <w:jc w:val="center"/>
        <w:rPr>
          <w:rFonts w:eastAsia="MS Mincho"/>
          <w:sz w:val="16"/>
          <w:szCs w:val="20"/>
          <w:lang w:eastAsia="ja-JP"/>
        </w:rPr>
      </w:pPr>
      <w:r w:rsidRPr="00A453E7">
        <w:rPr>
          <w:rFonts w:eastAsia="MS Mincho"/>
          <w:sz w:val="16"/>
          <w:szCs w:val="20"/>
          <w:vertAlign w:val="superscript"/>
          <w:lang w:eastAsia="ja-JP"/>
        </w:rPr>
        <w:t>d</w:t>
      </w:r>
      <w:r w:rsidRPr="00A453E7">
        <w:rPr>
          <w:rFonts w:eastAsia="MS Mincho"/>
          <w:sz w:val="16"/>
          <w:szCs w:val="20"/>
          <w:lang w:eastAsia="ja-JP"/>
        </w:rPr>
        <w:t xml:space="preserve"> Federal </w:t>
      </w:r>
      <w:proofErr w:type="spellStart"/>
      <w:r w:rsidRPr="00A453E7">
        <w:rPr>
          <w:rFonts w:eastAsia="MS Mincho"/>
          <w:sz w:val="16"/>
          <w:szCs w:val="20"/>
          <w:lang w:eastAsia="ja-JP"/>
        </w:rPr>
        <w:t>University</w:t>
      </w:r>
      <w:proofErr w:type="spellEnd"/>
      <w:r w:rsidRPr="00A453E7">
        <w:rPr>
          <w:rFonts w:eastAsia="MS Mincho"/>
          <w:sz w:val="16"/>
          <w:szCs w:val="20"/>
          <w:lang w:eastAsia="ja-JP"/>
        </w:rPr>
        <w:t xml:space="preserve"> de São João </w:t>
      </w:r>
      <w:proofErr w:type="spellStart"/>
      <w:r w:rsidRPr="00A453E7">
        <w:rPr>
          <w:rFonts w:eastAsia="MS Mincho"/>
          <w:sz w:val="16"/>
          <w:szCs w:val="20"/>
          <w:lang w:eastAsia="ja-JP"/>
        </w:rPr>
        <w:t>Del-Rei</w:t>
      </w:r>
      <w:proofErr w:type="spellEnd"/>
      <w:r w:rsidRPr="00A453E7">
        <w:rPr>
          <w:rFonts w:eastAsia="MS Mincho"/>
          <w:sz w:val="16"/>
          <w:szCs w:val="20"/>
          <w:lang w:eastAsia="ja-JP"/>
        </w:rPr>
        <w:t>, Divinópoli</w:t>
      </w:r>
      <w:r w:rsidR="00A453E7">
        <w:rPr>
          <w:rFonts w:eastAsia="MS Mincho"/>
          <w:sz w:val="16"/>
          <w:szCs w:val="20"/>
          <w:lang w:eastAsia="ja-JP"/>
        </w:rPr>
        <w:t>s</w:t>
      </w:r>
      <w:r w:rsidRPr="00A453E7">
        <w:rPr>
          <w:rFonts w:eastAsia="MS Mincho"/>
          <w:sz w:val="16"/>
          <w:szCs w:val="20"/>
          <w:lang w:eastAsia="ja-JP"/>
        </w:rPr>
        <w:t xml:space="preserve">, </w:t>
      </w:r>
      <w:proofErr w:type="spellStart"/>
      <w:r w:rsidRPr="00A453E7">
        <w:rPr>
          <w:rFonts w:eastAsia="MS Mincho"/>
          <w:sz w:val="16"/>
          <w:szCs w:val="20"/>
          <w:lang w:eastAsia="ja-JP"/>
        </w:rPr>
        <w:t>Brazil</w:t>
      </w:r>
      <w:proofErr w:type="spellEnd"/>
      <w:r w:rsidRPr="00A453E7">
        <w:rPr>
          <w:rFonts w:eastAsia="MS Mincho"/>
          <w:sz w:val="16"/>
          <w:szCs w:val="20"/>
          <w:lang w:eastAsia="ja-JP"/>
        </w:rPr>
        <w:t>.</w:t>
      </w:r>
    </w:p>
    <w:p w14:paraId="1386DA58" w14:textId="77777777" w:rsidR="00A453E7" w:rsidRPr="00A453E7" w:rsidRDefault="00A453E7" w:rsidP="00F002AE">
      <w:pPr>
        <w:jc w:val="center"/>
        <w:rPr>
          <w:rFonts w:eastAsia="MS Mincho"/>
          <w:sz w:val="16"/>
          <w:szCs w:val="20"/>
          <w:lang w:eastAsia="ja-JP"/>
        </w:rPr>
      </w:pPr>
    </w:p>
    <w:p w14:paraId="1329594A" w14:textId="7CC59A3A" w:rsidR="00F002AE" w:rsidRPr="00A453E7" w:rsidRDefault="00F002AE" w:rsidP="00F002AE">
      <w:pPr>
        <w:jc w:val="center"/>
        <w:rPr>
          <w:rFonts w:eastAsia="MS Mincho"/>
          <w:sz w:val="16"/>
          <w:szCs w:val="20"/>
          <w:lang w:val="en-US" w:eastAsia="ja-JP"/>
        </w:rPr>
      </w:pPr>
      <w:r w:rsidRPr="00A453E7">
        <w:rPr>
          <w:rFonts w:eastAsia="MS Mincho"/>
          <w:sz w:val="16"/>
          <w:szCs w:val="20"/>
          <w:lang w:val="en-US" w:eastAsia="ja-JP"/>
        </w:rPr>
        <w:t xml:space="preserve">* Corresponding authors: </w:t>
      </w:r>
      <w:hyperlink r:id="rId7" w:history="1">
        <w:r w:rsidRPr="00A453E7">
          <w:rPr>
            <w:rFonts w:eastAsia="MS Mincho"/>
            <w:color w:val="0563C1"/>
            <w:sz w:val="16"/>
            <w:szCs w:val="20"/>
            <w:u w:val="single"/>
            <w:lang w:val="en-US" w:eastAsia="ja-JP"/>
          </w:rPr>
          <w:t>joao.lago@ufabc.edu.br</w:t>
        </w:r>
      </w:hyperlink>
      <w:r w:rsidRPr="00A453E7">
        <w:rPr>
          <w:rFonts w:eastAsia="MS Mincho"/>
          <w:sz w:val="16"/>
          <w:szCs w:val="20"/>
          <w:lang w:val="en-US" w:eastAsia="ja-JP"/>
        </w:rPr>
        <w:t xml:space="preserve"> and </w:t>
      </w:r>
      <w:hyperlink r:id="rId8" w:history="1">
        <w:r w:rsidRPr="00A453E7">
          <w:rPr>
            <w:rFonts w:eastAsia="MS Mincho"/>
            <w:color w:val="0563C1"/>
            <w:sz w:val="16"/>
            <w:szCs w:val="20"/>
            <w:u w:val="single"/>
            <w:lang w:val="en-US" w:eastAsia="ja-JP"/>
          </w:rPr>
          <w:t>fearaujo@ufsj.edu.br</w:t>
        </w:r>
      </w:hyperlink>
    </w:p>
    <w:p w14:paraId="48F513DA" w14:textId="0EB92287" w:rsidR="00A453E7" w:rsidRPr="00A453E7" w:rsidRDefault="00A453E7">
      <w:pPr>
        <w:spacing w:after="160" w:line="259" w:lineRule="auto"/>
        <w:rPr>
          <w:b/>
          <w:bCs/>
          <w:lang w:val="en-US"/>
        </w:rPr>
      </w:pPr>
      <w:r w:rsidRPr="00A453E7">
        <w:rPr>
          <w:b/>
          <w:bCs/>
          <w:lang w:val="en-US"/>
        </w:rPr>
        <w:br w:type="page"/>
      </w:r>
    </w:p>
    <w:p w14:paraId="150E0A57" w14:textId="77777777" w:rsidR="003475ED" w:rsidRDefault="003475ED" w:rsidP="006C2B74">
      <w:pPr>
        <w:spacing w:line="480" w:lineRule="auto"/>
        <w:jc w:val="both"/>
        <w:rPr>
          <w:b/>
          <w:bCs/>
          <w:lang w:val="en-US"/>
        </w:rPr>
        <w:sectPr w:rsidR="003475ED" w:rsidSect="003475ED">
          <w:headerReference w:type="default" r:id="rId9"/>
          <w:pgSz w:w="11906" w:h="16838"/>
          <w:pgMar w:top="1440" w:right="1440" w:bottom="1440" w:left="1440" w:header="709" w:footer="709" w:gutter="0"/>
          <w:lnNumType w:countBy="1"/>
          <w:cols w:space="708"/>
          <w:docGrid w:linePitch="360"/>
        </w:sectPr>
      </w:pPr>
    </w:p>
    <w:p w14:paraId="6F6E4A8A" w14:textId="77777777" w:rsidR="002B1791" w:rsidRPr="00A453E7" w:rsidRDefault="002B1791" w:rsidP="006C2B74">
      <w:pPr>
        <w:spacing w:line="480" w:lineRule="auto"/>
        <w:jc w:val="both"/>
        <w:rPr>
          <w:b/>
          <w:bCs/>
          <w:lang w:val="en-US"/>
        </w:rPr>
      </w:pPr>
    </w:p>
    <w:p w14:paraId="484BFDA1" w14:textId="6028A525" w:rsidR="002B1791" w:rsidRDefault="002B1791" w:rsidP="002B1791">
      <w:pPr>
        <w:jc w:val="center"/>
        <w:rPr>
          <w:b/>
          <w:bCs/>
          <w:lang w:val="en-US"/>
        </w:rPr>
      </w:pPr>
    </w:p>
    <w:p w14:paraId="47D3DCFF" w14:textId="29AFA97F" w:rsidR="003475ED" w:rsidRPr="00A453E7" w:rsidRDefault="00EB4659" w:rsidP="002B1791">
      <w:pPr>
        <w:jc w:val="center"/>
        <w:rPr>
          <w:b/>
          <w:bCs/>
          <w:lang w:val="en-US"/>
        </w:rPr>
      </w:pPr>
      <w:r>
        <w:rPr>
          <w:b/>
          <w:bCs/>
          <w:lang w:val="en-US"/>
        </w:rPr>
        <w:object w:dxaOrig="10575" w:dyaOrig="3570" w14:anchorId="53063E0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8.6pt;height:178.8pt" o:ole="">
            <v:imagedata r:id="rId10" o:title=""/>
          </v:shape>
          <o:OLEObject Type="Embed" ProgID="PBrush" ShapeID="_x0000_i1025" DrawAspect="Content" ObjectID="_1826482325" r:id="rId11"/>
        </w:object>
      </w:r>
    </w:p>
    <w:p w14:paraId="264DE042" w14:textId="77777777" w:rsidR="002B1791" w:rsidRPr="00A453E7" w:rsidRDefault="002B1791" w:rsidP="002B1791">
      <w:pPr>
        <w:jc w:val="center"/>
        <w:rPr>
          <w:b/>
          <w:bCs/>
          <w:lang w:val="en-US"/>
        </w:rPr>
      </w:pPr>
    </w:p>
    <w:p w14:paraId="14A1047E" w14:textId="77777777" w:rsidR="002B1791" w:rsidRPr="00A453E7" w:rsidRDefault="002B1791" w:rsidP="00A453E7">
      <w:pPr>
        <w:jc w:val="center"/>
        <w:rPr>
          <w:lang w:val="en-US"/>
        </w:rPr>
      </w:pPr>
      <w:r w:rsidRPr="00A453E7">
        <w:rPr>
          <w:b/>
          <w:bCs/>
          <w:lang w:val="en-US"/>
        </w:rPr>
        <w:t>Figure S1</w:t>
      </w:r>
      <w:r w:rsidRPr="00A453E7">
        <w:rPr>
          <w:lang w:val="en-US"/>
        </w:rPr>
        <w:t>: ESI-HRMS of 9-deoxymuzigadial</w:t>
      </w:r>
    </w:p>
    <w:p w14:paraId="00361850" w14:textId="77777777" w:rsidR="002B1791" w:rsidRPr="00A453E7" w:rsidRDefault="002B1791" w:rsidP="002B1791">
      <w:pPr>
        <w:jc w:val="center"/>
        <w:rPr>
          <w:lang w:val="en-US"/>
        </w:rPr>
      </w:pPr>
    </w:p>
    <w:p w14:paraId="364F73EE" w14:textId="5321868D" w:rsidR="002B1791" w:rsidRPr="00A453E7" w:rsidRDefault="003475ED" w:rsidP="002B1791">
      <w:pPr>
        <w:jc w:val="center"/>
        <w:rPr>
          <w:b/>
          <w:bCs/>
          <w:lang w:val="en-US"/>
        </w:rPr>
      </w:pPr>
      <w:r w:rsidRPr="00A453E7">
        <w:object w:dxaOrig="16305" w:dyaOrig="11370" w14:anchorId="06B29D9D">
          <v:shape id="_x0000_i1026" type="#_x0000_t75" style="width:586.8pt;height:408pt" o:ole="">
            <v:imagedata r:id="rId12" o:title=""/>
          </v:shape>
          <o:OLEObject Type="Embed" ProgID="MestReNova.Document.1" ShapeID="_x0000_i1026" DrawAspect="Content" ObjectID="_1826482326" r:id="rId13"/>
        </w:object>
      </w:r>
    </w:p>
    <w:p w14:paraId="211F3427" w14:textId="77777777" w:rsidR="002B1791" w:rsidRDefault="002B1791" w:rsidP="00A453E7">
      <w:pPr>
        <w:jc w:val="center"/>
        <w:rPr>
          <w:lang w:val="en-US"/>
        </w:rPr>
      </w:pPr>
      <w:r w:rsidRPr="00A453E7">
        <w:rPr>
          <w:b/>
          <w:bCs/>
          <w:lang w:val="en-US"/>
        </w:rPr>
        <w:t xml:space="preserve">Figure S2. </w:t>
      </w:r>
      <w:r w:rsidRPr="00A453E7">
        <w:rPr>
          <w:vertAlign w:val="superscript"/>
          <w:lang w:val="en-US"/>
        </w:rPr>
        <w:t>1</w:t>
      </w:r>
      <w:r w:rsidRPr="00A453E7">
        <w:rPr>
          <w:lang w:val="en-US"/>
        </w:rPr>
        <w:t>H NMR spectrum of 9-deoxymuzigadial (</w:t>
      </w:r>
      <w:r w:rsidRPr="00A453E7">
        <w:rPr>
          <w:rFonts w:ascii="Symbol" w:hAnsi="Symbol"/>
          <w:lang w:val="en-US"/>
        </w:rPr>
        <w:t>d</w:t>
      </w:r>
      <w:r w:rsidRPr="00A453E7">
        <w:rPr>
          <w:lang w:val="en-US"/>
        </w:rPr>
        <w:t>, CDCl</w:t>
      </w:r>
      <w:r w:rsidRPr="00A453E7">
        <w:rPr>
          <w:vertAlign w:val="subscript"/>
          <w:lang w:val="en-US"/>
        </w:rPr>
        <w:t>3</w:t>
      </w:r>
      <w:r w:rsidRPr="00A453E7">
        <w:rPr>
          <w:lang w:val="en-US"/>
        </w:rPr>
        <w:t>, 500 MHz)</w:t>
      </w:r>
    </w:p>
    <w:p w14:paraId="089B9C4A" w14:textId="710BF9BD" w:rsidR="002B1791" w:rsidRPr="00A453E7" w:rsidRDefault="003475ED" w:rsidP="003475ED">
      <w:pPr>
        <w:jc w:val="center"/>
        <w:rPr>
          <w:b/>
          <w:bCs/>
          <w:lang w:val="en-US"/>
        </w:rPr>
      </w:pPr>
      <w:r w:rsidRPr="00A453E7">
        <w:object w:dxaOrig="16305" w:dyaOrig="11370" w14:anchorId="0D5535E1">
          <v:shape id="_x0000_i1027" type="#_x0000_t75" style="width:583.8pt;height:408pt" o:ole="">
            <v:imagedata r:id="rId14" o:title=""/>
          </v:shape>
          <o:OLEObject Type="Embed" ProgID="MestReNova.Document.1" ShapeID="_x0000_i1027" DrawAspect="Content" ObjectID="_1826482327" r:id="rId15"/>
        </w:object>
      </w:r>
    </w:p>
    <w:p w14:paraId="54C77875" w14:textId="77777777" w:rsidR="002B1791" w:rsidRDefault="002B1791" w:rsidP="00A453E7">
      <w:pPr>
        <w:jc w:val="center"/>
        <w:rPr>
          <w:lang w:val="en-US"/>
        </w:rPr>
      </w:pPr>
      <w:r w:rsidRPr="00A453E7">
        <w:rPr>
          <w:b/>
          <w:bCs/>
          <w:lang w:val="en-US"/>
        </w:rPr>
        <w:t xml:space="preserve">Figure S3. </w:t>
      </w:r>
      <w:r w:rsidRPr="00A453E7">
        <w:rPr>
          <w:vertAlign w:val="superscript"/>
          <w:lang w:val="en-US"/>
        </w:rPr>
        <w:t>13</w:t>
      </w:r>
      <w:r w:rsidRPr="00A453E7">
        <w:rPr>
          <w:lang w:val="en-US"/>
        </w:rPr>
        <w:t>C NMR spectrum of 9-deoxymuzigadial (</w:t>
      </w:r>
      <w:r w:rsidRPr="00A453E7">
        <w:rPr>
          <w:rFonts w:ascii="Symbol" w:hAnsi="Symbol"/>
          <w:lang w:val="en-US"/>
        </w:rPr>
        <w:t>d</w:t>
      </w:r>
      <w:r w:rsidRPr="00A453E7">
        <w:rPr>
          <w:lang w:val="en-US"/>
        </w:rPr>
        <w:t>, CDCl</w:t>
      </w:r>
      <w:r w:rsidRPr="00A453E7">
        <w:rPr>
          <w:vertAlign w:val="subscript"/>
          <w:lang w:val="en-US"/>
        </w:rPr>
        <w:t>3</w:t>
      </w:r>
      <w:r w:rsidRPr="00A453E7">
        <w:rPr>
          <w:lang w:val="en-US"/>
        </w:rPr>
        <w:t>, 125 MHz)</w:t>
      </w:r>
    </w:p>
    <w:p w14:paraId="7E541B83" w14:textId="77777777" w:rsidR="00A453E7" w:rsidRDefault="00A453E7" w:rsidP="00A453E7">
      <w:pPr>
        <w:jc w:val="center"/>
        <w:rPr>
          <w:lang w:val="en-US"/>
        </w:rPr>
      </w:pPr>
    </w:p>
    <w:p w14:paraId="42F904E9" w14:textId="0F74AABC" w:rsidR="00A453E7" w:rsidRPr="00A453E7" w:rsidRDefault="00A453E7" w:rsidP="00A453E7">
      <w:pPr>
        <w:jc w:val="center"/>
        <w:rPr>
          <w:lang w:val="en-US"/>
        </w:rPr>
      </w:pPr>
      <w:r w:rsidRPr="00A453E7">
        <w:rPr>
          <w:noProof/>
        </w:rPr>
        <w:lastRenderedPageBreak/>
        <w:drawing>
          <wp:inline distT="0" distB="0" distL="0" distR="0" wp14:anchorId="09C6A7D8" wp14:editId="4EE20823">
            <wp:extent cx="7783193" cy="5391150"/>
            <wp:effectExtent l="0" t="0" r="8890" b="0"/>
            <wp:docPr id="1367883608"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7883608" name=""/>
                    <pic:cNvPicPr/>
                  </pic:nvPicPr>
                  <pic:blipFill>
                    <a:blip r:embed="rId16"/>
                    <a:stretch>
                      <a:fillRect/>
                    </a:stretch>
                  </pic:blipFill>
                  <pic:spPr>
                    <a:xfrm>
                      <a:off x="0" y="0"/>
                      <a:ext cx="7797755" cy="5401237"/>
                    </a:xfrm>
                    <a:prstGeom prst="rect">
                      <a:avLst/>
                    </a:prstGeom>
                  </pic:spPr>
                </pic:pic>
              </a:graphicData>
            </a:graphic>
          </wp:inline>
        </w:drawing>
      </w:r>
    </w:p>
    <w:p w14:paraId="6AE28223" w14:textId="059514E8" w:rsidR="002B1791" w:rsidRPr="00A453E7" w:rsidRDefault="00A453E7" w:rsidP="00A453E7">
      <w:pPr>
        <w:jc w:val="center"/>
        <w:rPr>
          <w:lang w:val="en-US"/>
        </w:rPr>
      </w:pPr>
      <w:r w:rsidRPr="00A453E7">
        <w:rPr>
          <w:b/>
          <w:bCs/>
          <w:lang w:val="en-US"/>
        </w:rPr>
        <w:t>Figure S</w:t>
      </w:r>
      <w:r>
        <w:rPr>
          <w:b/>
          <w:bCs/>
          <w:lang w:val="en-US"/>
        </w:rPr>
        <w:t>4</w:t>
      </w:r>
      <w:r w:rsidRPr="00A453E7">
        <w:rPr>
          <w:b/>
          <w:bCs/>
          <w:lang w:val="en-US"/>
        </w:rPr>
        <w:t xml:space="preserve">. </w:t>
      </w:r>
      <w:r w:rsidRPr="00A453E7">
        <w:rPr>
          <w:lang w:val="en-US"/>
        </w:rPr>
        <w:t>DEPT NMR spectrum of 9-deoxymuzigadial (</w:t>
      </w:r>
      <w:r w:rsidRPr="00A453E7">
        <w:rPr>
          <w:rFonts w:ascii="Symbol" w:hAnsi="Symbol"/>
          <w:lang w:val="en-US"/>
        </w:rPr>
        <w:t>d</w:t>
      </w:r>
      <w:r w:rsidRPr="00A453E7">
        <w:rPr>
          <w:lang w:val="en-US"/>
        </w:rPr>
        <w:t>, CDCl</w:t>
      </w:r>
      <w:r w:rsidRPr="00A453E7">
        <w:rPr>
          <w:vertAlign w:val="subscript"/>
          <w:lang w:val="en-US"/>
        </w:rPr>
        <w:t>3</w:t>
      </w:r>
      <w:r w:rsidRPr="00A453E7">
        <w:rPr>
          <w:lang w:val="en-US"/>
        </w:rPr>
        <w:t>, 125 MHz)</w:t>
      </w:r>
    </w:p>
    <w:sectPr w:rsidR="002B1791" w:rsidRPr="00A453E7" w:rsidSect="003475ED">
      <w:pgSz w:w="16838" w:h="11906" w:orient="landscape"/>
      <w:pgMar w:top="1440" w:right="1440" w:bottom="1440" w:left="1440" w:header="709" w:footer="709" w:gutter="0"/>
      <w:lnNumType w:countBy="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976680" w14:textId="77777777" w:rsidR="00C97D01" w:rsidRDefault="00C97D01">
      <w:pPr>
        <w:spacing w:line="240" w:lineRule="auto"/>
      </w:pPr>
      <w:r>
        <w:separator/>
      </w:r>
    </w:p>
  </w:endnote>
  <w:endnote w:type="continuationSeparator" w:id="0">
    <w:p w14:paraId="27B0579D" w14:textId="77777777" w:rsidR="00C97D01" w:rsidRDefault="00C97D0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AFFEA4" w14:textId="77777777" w:rsidR="00C97D01" w:rsidRDefault="00C97D01">
      <w:pPr>
        <w:spacing w:line="240" w:lineRule="auto"/>
      </w:pPr>
      <w:r>
        <w:separator/>
      </w:r>
    </w:p>
  </w:footnote>
  <w:footnote w:type="continuationSeparator" w:id="0">
    <w:p w14:paraId="18CEAA99" w14:textId="77777777" w:rsidR="00C97D01" w:rsidRDefault="00C97D0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0136222"/>
      <w:docPartObj>
        <w:docPartGallery w:val="Page Numbers (Top of Page)"/>
        <w:docPartUnique/>
      </w:docPartObj>
    </w:sdtPr>
    <w:sdtContent>
      <w:p w14:paraId="5F7B3972" w14:textId="77777777" w:rsidR="00DF1D7B" w:rsidRDefault="00000000">
        <w:pPr>
          <w:pStyle w:val="Cabealho"/>
          <w:jc w:val="right"/>
        </w:pPr>
        <w:r>
          <w:fldChar w:fldCharType="begin"/>
        </w:r>
        <w:r>
          <w:instrText>PAGE   \* MERGEFORMAT</w:instrText>
        </w:r>
        <w:r>
          <w:fldChar w:fldCharType="separate"/>
        </w:r>
        <w:r>
          <w:t>2</w:t>
        </w:r>
        <w:r>
          <w:fldChar w:fldCharType="end"/>
        </w:r>
      </w:p>
    </w:sdtContent>
  </w:sdt>
  <w:p w14:paraId="1557BBC9" w14:textId="77777777" w:rsidR="00DF1D7B" w:rsidRDefault="00DF1D7B">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4D0"/>
    <w:rsid w:val="000229A3"/>
    <w:rsid w:val="0007072A"/>
    <w:rsid w:val="00076A6B"/>
    <w:rsid w:val="00080344"/>
    <w:rsid w:val="000E74D0"/>
    <w:rsid w:val="000F5E61"/>
    <w:rsid w:val="001078B2"/>
    <w:rsid w:val="001128C4"/>
    <w:rsid w:val="001C194F"/>
    <w:rsid w:val="001F09AB"/>
    <w:rsid w:val="002B1791"/>
    <w:rsid w:val="003475ED"/>
    <w:rsid w:val="00347D85"/>
    <w:rsid w:val="00354935"/>
    <w:rsid w:val="003A3BB0"/>
    <w:rsid w:val="003C2E4E"/>
    <w:rsid w:val="003C4DFB"/>
    <w:rsid w:val="00430BF2"/>
    <w:rsid w:val="004430A6"/>
    <w:rsid w:val="00445535"/>
    <w:rsid w:val="00454B92"/>
    <w:rsid w:val="00480B2A"/>
    <w:rsid w:val="0049685A"/>
    <w:rsid w:val="004A4DE4"/>
    <w:rsid w:val="004E3522"/>
    <w:rsid w:val="004F0FF0"/>
    <w:rsid w:val="00551EBE"/>
    <w:rsid w:val="00604B89"/>
    <w:rsid w:val="0067235F"/>
    <w:rsid w:val="006818E7"/>
    <w:rsid w:val="006A3E29"/>
    <w:rsid w:val="006C2990"/>
    <w:rsid w:val="006C2B74"/>
    <w:rsid w:val="00737A85"/>
    <w:rsid w:val="00794B34"/>
    <w:rsid w:val="007D010B"/>
    <w:rsid w:val="007E736E"/>
    <w:rsid w:val="0082200C"/>
    <w:rsid w:val="0085222A"/>
    <w:rsid w:val="0090008D"/>
    <w:rsid w:val="00912760"/>
    <w:rsid w:val="009141F0"/>
    <w:rsid w:val="00921E7A"/>
    <w:rsid w:val="00931DF5"/>
    <w:rsid w:val="009501D2"/>
    <w:rsid w:val="009670E4"/>
    <w:rsid w:val="009B5544"/>
    <w:rsid w:val="009C669E"/>
    <w:rsid w:val="009D6DEA"/>
    <w:rsid w:val="00A453E7"/>
    <w:rsid w:val="00A92B72"/>
    <w:rsid w:val="00AD205C"/>
    <w:rsid w:val="00AD3F0A"/>
    <w:rsid w:val="00B136DE"/>
    <w:rsid w:val="00B40D25"/>
    <w:rsid w:val="00B52DBA"/>
    <w:rsid w:val="00B76CD6"/>
    <w:rsid w:val="00B8273F"/>
    <w:rsid w:val="00B94F83"/>
    <w:rsid w:val="00C0288E"/>
    <w:rsid w:val="00C136FA"/>
    <w:rsid w:val="00C41D3D"/>
    <w:rsid w:val="00C562BD"/>
    <w:rsid w:val="00C97D01"/>
    <w:rsid w:val="00CC71CA"/>
    <w:rsid w:val="00CC7830"/>
    <w:rsid w:val="00CE1971"/>
    <w:rsid w:val="00CF5A55"/>
    <w:rsid w:val="00D41A10"/>
    <w:rsid w:val="00D75FF8"/>
    <w:rsid w:val="00DF1D7B"/>
    <w:rsid w:val="00E345D0"/>
    <w:rsid w:val="00E34890"/>
    <w:rsid w:val="00E6660A"/>
    <w:rsid w:val="00EA3997"/>
    <w:rsid w:val="00EB4659"/>
    <w:rsid w:val="00EE2730"/>
    <w:rsid w:val="00F002AE"/>
    <w:rsid w:val="00F461C9"/>
    <w:rsid w:val="00F51682"/>
    <w:rsid w:val="00F518E6"/>
    <w:rsid w:val="00F56E93"/>
    <w:rsid w:val="00FA02B0"/>
    <w:rsid w:val="00FB0518"/>
    <w:rsid w:val="00FE4CA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99D933"/>
  <w15:chartTrackingRefBased/>
  <w15:docId w15:val="{ECE0C64E-E85F-457F-83F4-B6D870FC7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4"/>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74D0"/>
    <w:pPr>
      <w:spacing w:after="0" w:line="360" w:lineRule="auto"/>
    </w:pPr>
    <w:rPr>
      <w:rFonts w:cs="Arial"/>
      <w:kern w:val="0"/>
      <w:szCs w:val="24"/>
      <w14:ligatures w14:val="none"/>
    </w:rPr>
  </w:style>
  <w:style w:type="paragraph" w:styleId="Ttulo1">
    <w:name w:val="heading 1"/>
    <w:basedOn w:val="Normal"/>
    <w:next w:val="Normal"/>
    <w:link w:val="Ttulo1Char"/>
    <w:uiPriority w:val="9"/>
    <w:qFormat/>
    <w:rsid w:val="000E74D0"/>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Ttulo2">
    <w:name w:val="heading 2"/>
    <w:basedOn w:val="Normal"/>
    <w:next w:val="Normal"/>
    <w:link w:val="Ttulo2Char"/>
    <w:uiPriority w:val="9"/>
    <w:semiHidden/>
    <w:unhideWhenUsed/>
    <w:qFormat/>
    <w:rsid w:val="000E74D0"/>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Ttulo3">
    <w:name w:val="heading 3"/>
    <w:basedOn w:val="Normal"/>
    <w:next w:val="Normal"/>
    <w:link w:val="Ttulo3Char"/>
    <w:uiPriority w:val="9"/>
    <w:semiHidden/>
    <w:unhideWhenUsed/>
    <w:qFormat/>
    <w:rsid w:val="000E74D0"/>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Ttulo4">
    <w:name w:val="heading 4"/>
    <w:basedOn w:val="Normal"/>
    <w:next w:val="Normal"/>
    <w:link w:val="Ttulo4Char"/>
    <w:uiPriority w:val="9"/>
    <w:semiHidden/>
    <w:unhideWhenUsed/>
    <w:qFormat/>
    <w:rsid w:val="000E74D0"/>
    <w:pPr>
      <w:keepNext/>
      <w:keepLines/>
      <w:spacing w:before="80" w:after="40" w:line="259" w:lineRule="auto"/>
      <w:outlineLvl w:val="3"/>
    </w:pPr>
    <w:rPr>
      <w:rFonts w:asciiTheme="minorHAnsi" w:eastAsiaTheme="majorEastAsia" w:hAnsiTheme="minorHAnsi" w:cstheme="majorBidi"/>
      <w:i/>
      <w:iCs/>
      <w:color w:val="0F4761" w:themeColor="accent1" w:themeShade="BF"/>
      <w:kern w:val="2"/>
      <w:szCs w:val="22"/>
      <w14:ligatures w14:val="standardContextual"/>
    </w:rPr>
  </w:style>
  <w:style w:type="paragraph" w:styleId="Ttulo5">
    <w:name w:val="heading 5"/>
    <w:basedOn w:val="Normal"/>
    <w:next w:val="Normal"/>
    <w:link w:val="Ttulo5Char"/>
    <w:uiPriority w:val="9"/>
    <w:semiHidden/>
    <w:unhideWhenUsed/>
    <w:qFormat/>
    <w:rsid w:val="000E74D0"/>
    <w:pPr>
      <w:keepNext/>
      <w:keepLines/>
      <w:spacing w:before="80" w:after="40" w:line="259" w:lineRule="auto"/>
      <w:outlineLvl w:val="4"/>
    </w:pPr>
    <w:rPr>
      <w:rFonts w:asciiTheme="minorHAnsi" w:eastAsiaTheme="majorEastAsia" w:hAnsiTheme="minorHAnsi" w:cstheme="majorBidi"/>
      <w:color w:val="0F4761" w:themeColor="accent1" w:themeShade="BF"/>
      <w:kern w:val="2"/>
      <w:szCs w:val="22"/>
      <w14:ligatures w14:val="standardContextual"/>
    </w:rPr>
  </w:style>
  <w:style w:type="paragraph" w:styleId="Ttulo6">
    <w:name w:val="heading 6"/>
    <w:basedOn w:val="Normal"/>
    <w:next w:val="Normal"/>
    <w:link w:val="Ttulo6Char"/>
    <w:uiPriority w:val="9"/>
    <w:semiHidden/>
    <w:unhideWhenUsed/>
    <w:qFormat/>
    <w:rsid w:val="000E74D0"/>
    <w:pPr>
      <w:keepNext/>
      <w:keepLines/>
      <w:spacing w:before="40" w:line="259" w:lineRule="auto"/>
      <w:outlineLvl w:val="5"/>
    </w:pPr>
    <w:rPr>
      <w:rFonts w:asciiTheme="minorHAnsi" w:eastAsiaTheme="majorEastAsia" w:hAnsiTheme="minorHAnsi" w:cstheme="majorBidi"/>
      <w:i/>
      <w:iCs/>
      <w:color w:val="595959" w:themeColor="text1" w:themeTint="A6"/>
      <w:kern w:val="2"/>
      <w:szCs w:val="22"/>
      <w14:ligatures w14:val="standardContextual"/>
    </w:rPr>
  </w:style>
  <w:style w:type="paragraph" w:styleId="Ttulo7">
    <w:name w:val="heading 7"/>
    <w:basedOn w:val="Normal"/>
    <w:next w:val="Normal"/>
    <w:link w:val="Ttulo7Char"/>
    <w:uiPriority w:val="9"/>
    <w:semiHidden/>
    <w:unhideWhenUsed/>
    <w:qFormat/>
    <w:rsid w:val="000E74D0"/>
    <w:pPr>
      <w:keepNext/>
      <w:keepLines/>
      <w:spacing w:before="40" w:line="259" w:lineRule="auto"/>
      <w:outlineLvl w:val="6"/>
    </w:pPr>
    <w:rPr>
      <w:rFonts w:asciiTheme="minorHAnsi" w:eastAsiaTheme="majorEastAsia" w:hAnsiTheme="minorHAnsi" w:cstheme="majorBidi"/>
      <w:color w:val="595959" w:themeColor="text1" w:themeTint="A6"/>
      <w:kern w:val="2"/>
      <w:szCs w:val="22"/>
      <w14:ligatures w14:val="standardContextual"/>
    </w:rPr>
  </w:style>
  <w:style w:type="paragraph" w:styleId="Ttulo8">
    <w:name w:val="heading 8"/>
    <w:basedOn w:val="Normal"/>
    <w:next w:val="Normal"/>
    <w:link w:val="Ttulo8Char"/>
    <w:uiPriority w:val="9"/>
    <w:semiHidden/>
    <w:unhideWhenUsed/>
    <w:qFormat/>
    <w:rsid w:val="000E74D0"/>
    <w:pPr>
      <w:keepNext/>
      <w:keepLines/>
      <w:spacing w:line="259" w:lineRule="auto"/>
      <w:outlineLvl w:val="7"/>
    </w:pPr>
    <w:rPr>
      <w:rFonts w:asciiTheme="minorHAnsi" w:eastAsiaTheme="majorEastAsia" w:hAnsiTheme="minorHAnsi" w:cstheme="majorBidi"/>
      <w:i/>
      <w:iCs/>
      <w:color w:val="272727" w:themeColor="text1" w:themeTint="D8"/>
      <w:kern w:val="2"/>
      <w:szCs w:val="22"/>
      <w14:ligatures w14:val="standardContextual"/>
    </w:rPr>
  </w:style>
  <w:style w:type="paragraph" w:styleId="Ttulo9">
    <w:name w:val="heading 9"/>
    <w:basedOn w:val="Normal"/>
    <w:next w:val="Normal"/>
    <w:link w:val="Ttulo9Char"/>
    <w:uiPriority w:val="9"/>
    <w:semiHidden/>
    <w:unhideWhenUsed/>
    <w:qFormat/>
    <w:rsid w:val="000E74D0"/>
    <w:pPr>
      <w:keepNext/>
      <w:keepLines/>
      <w:spacing w:line="259" w:lineRule="auto"/>
      <w:outlineLvl w:val="8"/>
    </w:pPr>
    <w:rPr>
      <w:rFonts w:asciiTheme="minorHAnsi" w:eastAsiaTheme="majorEastAsia" w:hAnsiTheme="minorHAnsi" w:cstheme="majorBidi"/>
      <w:color w:val="272727" w:themeColor="text1" w:themeTint="D8"/>
      <w:kern w:val="2"/>
      <w:szCs w:val="22"/>
      <w14:ligatures w14:val="standardContextu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0E74D0"/>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0E74D0"/>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0E74D0"/>
    <w:rPr>
      <w:rFonts w:asciiTheme="minorHAnsi" w:eastAsiaTheme="majorEastAsia" w:hAnsiTheme="minorHAnsi" w:cstheme="majorBidi"/>
      <w:color w:val="0F4761" w:themeColor="accent1" w:themeShade="BF"/>
      <w:sz w:val="28"/>
      <w:szCs w:val="28"/>
    </w:rPr>
  </w:style>
  <w:style w:type="character" w:customStyle="1" w:styleId="Ttulo4Char">
    <w:name w:val="Título 4 Char"/>
    <w:basedOn w:val="Fontepargpadro"/>
    <w:link w:val="Ttulo4"/>
    <w:uiPriority w:val="9"/>
    <w:semiHidden/>
    <w:rsid w:val="000E74D0"/>
    <w:rPr>
      <w:rFonts w:asciiTheme="minorHAnsi" w:eastAsiaTheme="majorEastAsia" w:hAnsiTheme="minorHAnsi" w:cstheme="majorBidi"/>
      <w:i/>
      <w:iCs/>
      <w:color w:val="0F4761" w:themeColor="accent1" w:themeShade="BF"/>
    </w:rPr>
  </w:style>
  <w:style w:type="character" w:customStyle="1" w:styleId="Ttulo5Char">
    <w:name w:val="Título 5 Char"/>
    <w:basedOn w:val="Fontepargpadro"/>
    <w:link w:val="Ttulo5"/>
    <w:uiPriority w:val="9"/>
    <w:semiHidden/>
    <w:rsid w:val="000E74D0"/>
    <w:rPr>
      <w:rFonts w:asciiTheme="minorHAnsi" w:eastAsiaTheme="majorEastAsia" w:hAnsiTheme="minorHAnsi" w:cstheme="majorBidi"/>
      <w:color w:val="0F4761" w:themeColor="accent1" w:themeShade="BF"/>
    </w:rPr>
  </w:style>
  <w:style w:type="character" w:customStyle="1" w:styleId="Ttulo6Char">
    <w:name w:val="Título 6 Char"/>
    <w:basedOn w:val="Fontepargpadro"/>
    <w:link w:val="Ttulo6"/>
    <w:uiPriority w:val="9"/>
    <w:semiHidden/>
    <w:rsid w:val="000E74D0"/>
    <w:rPr>
      <w:rFonts w:asciiTheme="minorHAnsi" w:eastAsiaTheme="majorEastAsia" w:hAnsiTheme="minorHAnsi" w:cstheme="majorBidi"/>
      <w:i/>
      <w:iCs/>
      <w:color w:val="595959" w:themeColor="text1" w:themeTint="A6"/>
    </w:rPr>
  </w:style>
  <w:style w:type="character" w:customStyle="1" w:styleId="Ttulo7Char">
    <w:name w:val="Título 7 Char"/>
    <w:basedOn w:val="Fontepargpadro"/>
    <w:link w:val="Ttulo7"/>
    <w:uiPriority w:val="9"/>
    <w:semiHidden/>
    <w:rsid w:val="000E74D0"/>
    <w:rPr>
      <w:rFonts w:asciiTheme="minorHAnsi" w:eastAsiaTheme="majorEastAsia" w:hAnsiTheme="minorHAnsi" w:cstheme="majorBidi"/>
      <w:color w:val="595959" w:themeColor="text1" w:themeTint="A6"/>
    </w:rPr>
  </w:style>
  <w:style w:type="character" w:customStyle="1" w:styleId="Ttulo8Char">
    <w:name w:val="Título 8 Char"/>
    <w:basedOn w:val="Fontepargpadro"/>
    <w:link w:val="Ttulo8"/>
    <w:uiPriority w:val="9"/>
    <w:semiHidden/>
    <w:rsid w:val="000E74D0"/>
    <w:rPr>
      <w:rFonts w:asciiTheme="minorHAnsi" w:eastAsiaTheme="majorEastAsia" w:hAnsiTheme="minorHAnsi" w:cstheme="majorBidi"/>
      <w:i/>
      <w:iCs/>
      <w:color w:val="272727" w:themeColor="text1" w:themeTint="D8"/>
    </w:rPr>
  </w:style>
  <w:style w:type="character" w:customStyle="1" w:styleId="Ttulo9Char">
    <w:name w:val="Título 9 Char"/>
    <w:basedOn w:val="Fontepargpadro"/>
    <w:link w:val="Ttulo9"/>
    <w:uiPriority w:val="9"/>
    <w:semiHidden/>
    <w:rsid w:val="000E74D0"/>
    <w:rPr>
      <w:rFonts w:asciiTheme="minorHAnsi" w:eastAsiaTheme="majorEastAsia" w:hAnsiTheme="minorHAnsi" w:cstheme="majorBidi"/>
      <w:color w:val="272727" w:themeColor="text1" w:themeTint="D8"/>
    </w:rPr>
  </w:style>
  <w:style w:type="paragraph" w:styleId="Ttulo">
    <w:name w:val="Title"/>
    <w:basedOn w:val="Normal"/>
    <w:next w:val="Normal"/>
    <w:link w:val="TtuloChar"/>
    <w:uiPriority w:val="10"/>
    <w:qFormat/>
    <w:rsid w:val="000E74D0"/>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tuloChar">
    <w:name w:val="Título Char"/>
    <w:basedOn w:val="Fontepargpadro"/>
    <w:link w:val="Ttulo"/>
    <w:uiPriority w:val="10"/>
    <w:rsid w:val="000E74D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0E74D0"/>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tuloChar">
    <w:name w:val="Subtítulo Char"/>
    <w:basedOn w:val="Fontepargpadro"/>
    <w:link w:val="Subttulo"/>
    <w:uiPriority w:val="11"/>
    <w:rsid w:val="000E74D0"/>
    <w:rPr>
      <w:rFonts w:asciiTheme="minorHAnsi" w:eastAsiaTheme="majorEastAsia" w:hAnsiTheme="minorHAnsi" w:cstheme="majorBidi"/>
      <w:color w:val="595959" w:themeColor="text1" w:themeTint="A6"/>
      <w:spacing w:val="15"/>
      <w:sz w:val="28"/>
      <w:szCs w:val="28"/>
    </w:rPr>
  </w:style>
  <w:style w:type="paragraph" w:styleId="Citao">
    <w:name w:val="Quote"/>
    <w:basedOn w:val="Normal"/>
    <w:next w:val="Normal"/>
    <w:link w:val="CitaoChar"/>
    <w:uiPriority w:val="29"/>
    <w:qFormat/>
    <w:rsid w:val="000E74D0"/>
    <w:pPr>
      <w:spacing w:before="160" w:after="160" w:line="259" w:lineRule="auto"/>
      <w:jc w:val="center"/>
    </w:pPr>
    <w:rPr>
      <w:rFonts w:cstheme="minorBidi"/>
      <w:i/>
      <w:iCs/>
      <w:color w:val="404040" w:themeColor="text1" w:themeTint="BF"/>
      <w:kern w:val="2"/>
      <w:szCs w:val="22"/>
      <w14:ligatures w14:val="standardContextual"/>
    </w:rPr>
  </w:style>
  <w:style w:type="character" w:customStyle="1" w:styleId="CitaoChar">
    <w:name w:val="Citação Char"/>
    <w:basedOn w:val="Fontepargpadro"/>
    <w:link w:val="Citao"/>
    <w:uiPriority w:val="29"/>
    <w:rsid w:val="000E74D0"/>
    <w:rPr>
      <w:i/>
      <w:iCs/>
      <w:color w:val="404040" w:themeColor="text1" w:themeTint="BF"/>
    </w:rPr>
  </w:style>
  <w:style w:type="paragraph" w:styleId="PargrafodaLista">
    <w:name w:val="List Paragraph"/>
    <w:basedOn w:val="Normal"/>
    <w:uiPriority w:val="34"/>
    <w:qFormat/>
    <w:rsid w:val="000E74D0"/>
    <w:pPr>
      <w:spacing w:after="160" w:line="259" w:lineRule="auto"/>
      <w:ind w:left="720"/>
      <w:contextualSpacing/>
    </w:pPr>
    <w:rPr>
      <w:rFonts w:cstheme="minorBidi"/>
      <w:kern w:val="2"/>
      <w:szCs w:val="22"/>
      <w14:ligatures w14:val="standardContextual"/>
    </w:rPr>
  </w:style>
  <w:style w:type="character" w:styleId="nfaseIntensa">
    <w:name w:val="Intense Emphasis"/>
    <w:basedOn w:val="Fontepargpadro"/>
    <w:uiPriority w:val="21"/>
    <w:qFormat/>
    <w:rsid w:val="000E74D0"/>
    <w:rPr>
      <w:i/>
      <w:iCs/>
      <w:color w:val="0F4761" w:themeColor="accent1" w:themeShade="BF"/>
    </w:rPr>
  </w:style>
  <w:style w:type="paragraph" w:styleId="CitaoIntensa">
    <w:name w:val="Intense Quote"/>
    <w:basedOn w:val="Normal"/>
    <w:next w:val="Normal"/>
    <w:link w:val="CitaoIntensaChar"/>
    <w:uiPriority w:val="30"/>
    <w:qFormat/>
    <w:rsid w:val="000E74D0"/>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cstheme="minorBidi"/>
      <w:i/>
      <w:iCs/>
      <w:color w:val="0F4761" w:themeColor="accent1" w:themeShade="BF"/>
      <w:kern w:val="2"/>
      <w:szCs w:val="22"/>
      <w14:ligatures w14:val="standardContextual"/>
    </w:rPr>
  </w:style>
  <w:style w:type="character" w:customStyle="1" w:styleId="CitaoIntensaChar">
    <w:name w:val="Citação Intensa Char"/>
    <w:basedOn w:val="Fontepargpadro"/>
    <w:link w:val="CitaoIntensa"/>
    <w:uiPriority w:val="30"/>
    <w:rsid w:val="000E74D0"/>
    <w:rPr>
      <w:i/>
      <w:iCs/>
      <w:color w:val="0F4761" w:themeColor="accent1" w:themeShade="BF"/>
    </w:rPr>
  </w:style>
  <w:style w:type="character" w:styleId="RefernciaIntensa">
    <w:name w:val="Intense Reference"/>
    <w:basedOn w:val="Fontepargpadro"/>
    <w:uiPriority w:val="32"/>
    <w:qFormat/>
    <w:rsid w:val="000E74D0"/>
    <w:rPr>
      <w:b/>
      <w:bCs/>
      <w:smallCaps/>
      <w:color w:val="0F4761" w:themeColor="accent1" w:themeShade="BF"/>
      <w:spacing w:val="5"/>
    </w:rPr>
  </w:style>
  <w:style w:type="paragraph" w:customStyle="1" w:styleId="BBAuthorName">
    <w:name w:val="BB_Author_Name"/>
    <w:basedOn w:val="Normal"/>
    <w:next w:val="Normal"/>
    <w:rsid w:val="000E74D0"/>
    <w:pPr>
      <w:overflowPunct w:val="0"/>
      <w:autoSpaceDE w:val="0"/>
      <w:autoSpaceDN w:val="0"/>
      <w:adjustRightInd w:val="0"/>
      <w:spacing w:after="240" w:line="240" w:lineRule="exact"/>
      <w:ind w:right="3024"/>
      <w:textAlignment w:val="baseline"/>
    </w:pPr>
    <w:rPr>
      <w:rFonts w:ascii="Helvetica" w:eastAsia="Times New Roman" w:hAnsi="Helvetica" w:cs="Helvetica"/>
      <w:b/>
      <w:bCs/>
      <w:sz w:val="22"/>
      <w:szCs w:val="22"/>
      <w:lang w:val="en-US"/>
    </w:rPr>
  </w:style>
  <w:style w:type="character" w:styleId="Hyperlink">
    <w:name w:val="Hyperlink"/>
    <w:basedOn w:val="Fontepargpadro"/>
    <w:uiPriority w:val="99"/>
    <w:unhideWhenUsed/>
    <w:rsid w:val="000E74D0"/>
    <w:rPr>
      <w:color w:val="467886" w:themeColor="hyperlink"/>
      <w:u w:val="single"/>
    </w:rPr>
  </w:style>
  <w:style w:type="paragraph" w:styleId="Cabealho">
    <w:name w:val="header"/>
    <w:basedOn w:val="Normal"/>
    <w:link w:val="CabealhoChar"/>
    <w:uiPriority w:val="99"/>
    <w:unhideWhenUsed/>
    <w:rsid w:val="000E74D0"/>
    <w:pPr>
      <w:tabs>
        <w:tab w:val="center" w:pos="4252"/>
        <w:tab w:val="right" w:pos="8504"/>
      </w:tabs>
      <w:spacing w:line="240" w:lineRule="auto"/>
    </w:pPr>
  </w:style>
  <w:style w:type="character" w:customStyle="1" w:styleId="CabealhoChar">
    <w:name w:val="Cabeçalho Char"/>
    <w:basedOn w:val="Fontepargpadro"/>
    <w:link w:val="Cabealho"/>
    <w:uiPriority w:val="99"/>
    <w:rsid w:val="000E74D0"/>
    <w:rPr>
      <w:rFonts w:cs="Arial"/>
      <w:kern w:val="0"/>
      <w:szCs w:val="24"/>
      <w14:ligatures w14:val="none"/>
    </w:rPr>
  </w:style>
  <w:style w:type="character" w:styleId="MenoPendente">
    <w:name w:val="Unresolved Mention"/>
    <w:basedOn w:val="Fontepargpadro"/>
    <w:uiPriority w:val="99"/>
    <w:semiHidden/>
    <w:unhideWhenUsed/>
    <w:rsid w:val="000E74D0"/>
    <w:rPr>
      <w:color w:val="605E5C"/>
      <w:shd w:val="clear" w:color="auto" w:fill="E1DFDD"/>
    </w:rPr>
  </w:style>
  <w:style w:type="character" w:styleId="Refdecomentrio">
    <w:name w:val="annotation reference"/>
    <w:basedOn w:val="Fontepargpadro"/>
    <w:uiPriority w:val="99"/>
    <w:semiHidden/>
    <w:unhideWhenUsed/>
    <w:rsid w:val="0082200C"/>
    <w:rPr>
      <w:sz w:val="16"/>
      <w:szCs w:val="16"/>
    </w:rPr>
  </w:style>
  <w:style w:type="paragraph" w:styleId="Textodecomentrio">
    <w:name w:val="annotation text"/>
    <w:basedOn w:val="Normal"/>
    <w:link w:val="TextodecomentrioChar"/>
    <w:uiPriority w:val="99"/>
    <w:unhideWhenUsed/>
    <w:rsid w:val="0082200C"/>
    <w:pPr>
      <w:spacing w:line="240" w:lineRule="auto"/>
    </w:pPr>
    <w:rPr>
      <w:sz w:val="20"/>
      <w:szCs w:val="20"/>
    </w:rPr>
  </w:style>
  <w:style w:type="character" w:customStyle="1" w:styleId="TextodecomentrioChar">
    <w:name w:val="Texto de comentário Char"/>
    <w:basedOn w:val="Fontepargpadro"/>
    <w:link w:val="Textodecomentrio"/>
    <w:uiPriority w:val="99"/>
    <w:rsid w:val="0082200C"/>
    <w:rPr>
      <w:rFonts w:cs="Arial"/>
      <w:kern w:val="0"/>
      <w:sz w:val="20"/>
      <w:szCs w:val="20"/>
      <w14:ligatures w14:val="none"/>
    </w:rPr>
  </w:style>
  <w:style w:type="paragraph" w:styleId="Assuntodocomentrio">
    <w:name w:val="annotation subject"/>
    <w:basedOn w:val="Textodecomentrio"/>
    <w:next w:val="Textodecomentrio"/>
    <w:link w:val="AssuntodocomentrioChar"/>
    <w:uiPriority w:val="99"/>
    <w:semiHidden/>
    <w:unhideWhenUsed/>
    <w:rsid w:val="0082200C"/>
    <w:rPr>
      <w:b/>
      <w:bCs/>
    </w:rPr>
  </w:style>
  <w:style w:type="character" w:customStyle="1" w:styleId="AssuntodocomentrioChar">
    <w:name w:val="Assunto do comentário Char"/>
    <w:basedOn w:val="TextodecomentrioChar"/>
    <w:link w:val="Assuntodocomentrio"/>
    <w:uiPriority w:val="99"/>
    <w:semiHidden/>
    <w:rsid w:val="0082200C"/>
    <w:rPr>
      <w:rFonts w:cs="Arial"/>
      <w:b/>
      <w:bCs/>
      <w:kern w:val="0"/>
      <w:sz w:val="20"/>
      <w:szCs w:val="20"/>
      <w14:ligatures w14:val="none"/>
    </w:rPr>
  </w:style>
  <w:style w:type="character" w:styleId="TextodoEspaoReservado">
    <w:name w:val="Placeholder Text"/>
    <w:basedOn w:val="Fontepargpadro"/>
    <w:uiPriority w:val="99"/>
    <w:semiHidden/>
    <w:rsid w:val="004430A6"/>
    <w:rPr>
      <w:color w:val="666666"/>
    </w:rPr>
  </w:style>
  <w:style w:type="character" w:styleId="Nmerodelinha">
    <w:name w:val="line number"/>
    <w:basedOn w:val="Fontepargpadro"/>
    <w:uiPriority w:val="99"/>
    <w:semiHidden/>
    <w:unhideWhenUsed/>
    <w:rsid w:val="001F09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945856">
      <w:bodyDiv w:val="1"/>
      <w:marLeft w:val="0"/>
      <w:marRight w:val="0"/>
      <w:marTop w:val="0"/>
      <w:marBottom w:val="0"/>
      <w:divBdr>
        <w:top w:val="none" w:sz="0" w:space="0" w:color="auto"/>
        <w:left w:val="none" w:sz="0" w:space="0" w:color="auto"/>
        <w:bottom w:val="none" w:sz="0" w:space="0" w:color="auto"/>
        <w:right w:val="none" w:sz="0" w:space="0" w:color="auto"/>
      </w:divBdr>
      <w:divsChild>
        <w:div w:id="1781993433">
          <w:marLeft w:val="480"/>
          <w:marRight w:val="0"/>
          <w:marTop w:val="0"/>
          <w:marBottom w:val="0"/>
          <w:divBdr>
            <w:top w:val="none" w:sz="0" w:space="0" w:color="auto"/>
            <w:left w:val="none" w:sz="0" w:space="0" w:color="auto"/>
            <w:bottom w:val="none" w:sz="0" w:space="0" w:color="auto"/>
            <w:right w:val="none" w:sz="0" w:space="0" w:color="auto"/>
          </w:divBdr>
        </w:div>
        <w:div w:id="224804084">
          <w:marLeft w:val="480"/>
          <w:marRight w:val="0"/>
          <w:marTop w:val="0"/>
          <w:marBottom w:val="0"/>
          <w:divBdr>
            <w:top w:val="none" w:sz="0" w:space="0" w:color="auto"/>
            <w:left w:val="none" w:sz="0" w:space="0" w:color="auto"/>
            <w:bottom w:val="none" w:sz="0" w:space="0" w:color="auto"/>
            <w:right w:val="none" w:sz="0" w:space="0" w:color="auto"/>
          </w:divBdr>
        </w:div>
        <w:div w:id="992177072">
          <w:marLeft w:val="480"/>
          <w:marRight w:val="0"/>
          <w:marTop w:val="0"/>
          <w:marBottom w:val="0"/>
          <w:divBdr>
            <w:top w:val="none" w:sz="0" w:space="0" w:color="auto"/>
            <w:left w:val="none" w:sz="0" w:space="0" w:color="auto"/>
            <w:bottom w:val="none" w:sz="0" w:space="0" w:color="auto"/>
            <w:right w:val="none" w:sz="0" w:space="0" w:color="auto"/>
          </w:divBdr>
        </w:div>
        <w:div w:id="670642777">
          <w:marLeft w:val="480"/>
          <w:marRight w:val="0"/>
          <w:marTop w:val="0"/>
          <w:marBottom w:val="0"/>
          <w:divBdr>
            <w:top w:val="none" w:sz="0" w:space="0" w:color="auto"/>
            <w:left w:val="none" w:sz="0" w:space="0" w:color="auto"/>
            <w:bottom w:val="none" w:sz="0" w:space="0" w:color="auto"/>
            <w:right w:val="none" w:sz="0" w:space="0" w:color="auto"/>
          </w:divBdr>
        </w:div>
        <w:div w:id="963192158">
          <w:marLeft w:val="480"/>
          <w:marRight w:val="0"/>
          <w:marTop w:val="0"/>
          <w:marBottom w:val="0"/>
          <w:divBdr>
            <w:top w:val="none" w:sz="0" w:space="0" w:color="auto"/>
            <w:left w:val="none" w:sz="0" w:space="0" w:color="auto"/>
            <w:bottom w:val="none" w:sz="0" w:space="0" w:color="auto"/>
            <w:right w:val="none" w:sz="0" w:space="0" w:color="auto"/>
          </w:divBdr>
        </w:div>
        <w:div w:id="76947158">
          <w:marLeft w:val="480"/>
          <w:marRight w:val="0"/>
          <w:marTop w:val="0"/>
          <w:marBottom w:val="0"/>
          <w:divBdr>
            <w:top w:val="none" w:sz="0" w:space="0" w:color="auto"/>
            <w:left w:val="none" w:sz="0" w:space="0" w:color="auto"/>
            <w:bottom w:val="none" w:sz="0" w:space="0" w:color="auto"/>
            <w:right w:val="none" w:sz="0" w:space="0" w:color="auto"/>
          </w:divBdr>
        </w:div>
        <w:div w:id="747578473">
          <w:marLeft w:val="480"/>
          <w:marRight w:val="0"/>
          <w:marTop w:val="0"/>
          <w:marBottom w:val="0"/>
          <w:divBdr>
            <w:top w:val="none" w:sz="0" w:space="0" w:color="auto"/>
            <w:left w:val="none" w:sz="0" w:space="0" w:color="auto"/>
            <w:bottom w:val="none" w:sz="0" w:space="0" w:color="auto"/>
            <w:right w:val="none" w:sz="0" w:space="0" w:color="auto"/>
          </w:divBdr>
        </w:div>
        <w:div w:id="1615211568">
          <w:marLeft w:val="480"/>
          <w:marRight w:val="0"/>
          <w:marTop w:val="0"/>
          <w:marBottom w:val="0"/>
          <w:divBdr>
            <w:top w:val="none" w:sz="0" w:space="0" w:color="auto"/>
            <w:left w:val="none" w:sz="0" w:space="0" w:color="auto"/>
            <w:bottom w:val="none" w:sz="0" w:space="0" w:color="auto"/>
            <w:right w:val="none" w:sz="0" w:space="0" w:color="auto"/>
          </w:divBdr>
        </w:div>
        <w:div w:id="1582367451">
          <w:marLeft w:val="480"/>
          <w:marRight w:val="0"/>
          <w:marTop w:val="0"/>
          <w:marBottom w:val="0"/>
          <w:divBdr>
            <w:top w:val="none" w:sz="0" w:space="0" w:color="auto"/>
            <w:left w:val="none" w:sz="0" w:space="0" w:color="auto"/>
            <w:bottom w:val="none" w:sz="0" w:space="0" w:color="auto"/>
            <w:right w:val="none" w:sz="0" w:space="0" w:color="auto"/>
          </w:divBdr>
        </w:div>
      </w:divsChild>
    </w:div>
    <w:div w:id="383139282">
      <w:bodyDiv w:val="1"/>
      <w:marLeft w:val="0"/>
      <w:marRight w:val="0"/>
      <w:marTop w:val="0"/>
      <w:marBottom w:val="0"/>
      <w:divBdr>
        <w:top w:val="none" w:sz="0" w:space="0" w:color="auto"/>
        <w:left w:val="none" w:sz="0" w:space="0" w:color="auto"/>
        <w:bottom w:val="none" w:sz="0" w:space="0" w:color="auto"/>
        <w:right w:val="none" w:sz="0" w:space="0" w:color="auto"/>
      </w:divBdr>
    </w:div>
    <w:div w:id="1158418773">
      <w:bodyDiv w:val="1"/>
      <w:marLeft w:val="0"/>
      <w:marRight w:val="0"/>
      <w:marTop w:val="0"/>
      <w:marBottom w:val="0"/>
      <w:divBdr>
        <w:top w:val="none" w:sz="0" w:space="0" w:color="auto"/>
        <w:left w:val="none" w:sz="0" w:space="0" w:color="auto"/>
        <w:bottom w:val="none" w:sz="0" w:space="0" w:color="auto"/>
        <w:right w:val="none" w:sz="0" w:space="0" w:color="auto"/>
      </w:divBdr>
      <w:divsChild>
        <w:div w:id="676931776">
          <w:marLeft w:val="0"/>
          <w:marRight w:val="0"/>
          <w:marTop w:val="0"/>
          <w:marBottom w:val="0"/>
          <w:divBdr>
            <w:top w:val="none" w:sz="0" w:space="0" w:color="auto"/>
            <w:left w:val="none" w:sz="0" w:space="0" w:color="auto"/>
            <w:bottom w:val="none" w:sz="0" w:space="0" w:color="auto"/>
            <w:right w:val="none" w:sz="0" w:space="0" w:color="auto"/>
          </w:divBdr>
        </w:div>
        <w:div w:id="100490316">
          <w:marLeft w:val="0"/>
          <w:marRight w:val="0"/>
          <w:marTop w:val="0"/>
          <w:marBottom w:val="0"/>
          <w:divBdr>
            <w:top w:val="none" w:sz="0" w:space="0" w:color="auto"/>
            <w:left w:val="none" w:sz="0" w:space="0" w:color="auto"/>
            <w:bottom w:val="none" w:sz="0" w:space="0" w:color="auto"/>
            <w:right w:val="none" w:sz="0" w:space="0" w:color="auto"/>
          </w:divBdr>
        </w:div>
        <w:div w:id="567813492">
          <w:marLeft w:val="0"/>
          <w:marRight w:val="0"/>
          <w:marTop w:val="0"/>
          <w:marBottom w:val="0"/>
          <w:divBdr>
            <w:top w:val="none" w:sz="0" w:space="0" w:color="auto"/>
            <w:left w:val="none" w:sz="0" w:space="0" w:color="auto"/>
            <w:bottom w:val="none" w:sz="0" w:space="0" w:color="auto"/>
            <w:right w:val="none" w:sz="0" w:space="0" w:color="auto"/>
          </w:divBdr>
        </w:div>
        <w:div w:id="964970486">
          <w:marLeft w:val="0"/>
          <w:marRight w:val="0"/>
          <w:marTop w:val="0"/>
          <w:marBottom w:val="0"/>
          <w:divBdr>
            <w:top w:val="none" w:sz="0" w:space="0" w:color="auto"/>
            <w:left w:val="none" w:sz="0" w:space="0" w:color="auto"/>
            <w:bottom w:val="none" w:sz="0" w:space="0" w:color="auto"/>
            <w:right w:val="none" w:sz="0" w:space="0" w:color="auto"/>
          </w:divBdr>
        </w:div>
        <w:div w:id="1265966267">
          <w:marLeft w:val="0"/>
          <w:marRight w:val="0"/>
          <w:marTop w:val="0"/>
          <w:marBottom w:val="0"/>
          <w:divBdr>
            <w:top w:val="none" w:sz="0" w:space="0" w:color="auto"/>
            <w:left w:val="none" w:sz="0" w:space="0" w:color="auto"/>
            <w:bottom w:val="none" w:sz="0" w:space="0" w:color="auto"/>
            <w:right w:val="none" w:sz="0" w:space="0" w:color="auto"/>
          </w:divBdr>
        </w:div>
        <w:div w:id="1642996883">
          <w:marLeft w:val="0"/>
          <w:marRight w:val="0"/>
          <w:marTop w:val="0"/>
          <w:marBottom w:val="0"/>
          <w:divBdr>
            <w:top w:val="none" w:sz="0" w:space="0" w:color="auto"/>
            <w:left w:val="none" w:sz="0" w:space="0" w:color="auto"/>
            <w:bottom w:val="none" w:sz="0" w:space="0" w:color="auto"/>
            <w:right w:val="none" w:sz="0" w:space="0" w:color="auto"/>
          </w:divBdr>
        </w:div>
        <w:div w:id="1349024898">
          <w:marLeft w:val="0"/>
          <w:marRight w:val="0"/>
          <w:marTop w:val="0"/>
          <w:marBottom w:val="0"/>
          <w:divBdr>
            <w:top w:val="none" w:sz="0" w:space="0" w:color="auto"/>
            <w:left w:val="none" w:sz="0" w:space="0" w:color="auto"/>
            <w:bottom w:val="none" w:sz="0" w:space="0" w:color="auto"/>
            <w:right w:val="none" w:sz="0" w:space="0" w:color="auto"/>
          </w:divBdr>
        </w:div>
        <w:div w:id="251742687">
          <w:marLeft w:val="0"/>
          <w:marRight w:val="0"/>
          <w:marTop w:val="0"/>
          <w:marBottom w:val="0"/>
          <w:divBdr>
            <w:top w:val="none" w:sz="0" w:space="0" w:color="auto"/>
            <w:left w:val="none" w:sz="0" w:space="0" w:color="auto"/>
            <w:bottom w:val="none" w:sz="0" w:space="0" w:color="auto"/>
            <w:right w:val="none" w:sz="0" w:space="0" w:color="auto"/>
          </w:divBdr>
        </w:div>
      </w:divsChild>
    </w:div>
    <w:div w:id="1474175228">
      <w:bodyDiv w:val="1"/>
      <w:marLeft w:val="0"/>
      <w:marRight w:val="0"/>
      <w:marTop w:val="0"/>
      <w:marBottom w:val="0"/>
      <w:divBdr>
        <w:top w:val="none" w:sz="0" w:space="0" w:color="auto"/>
        <w:left w:val="none" w:sz="0" w:space="0" w:color="auto"/>
        <w:bottom w:val="none" w:sz="0" w:space="0" w:color="auto"/>
        <w:right w:val="none" w:sz="0" w:space="0" w:color="auto"/>
      </w:divBdr>
      <w:divsChild>
        <w:div w:id="2014187426">
          <w:marLeft w:val="0"/>
          <w:marRight w:val="0"/>
          <w:marTop w:val="0"/>
          <w:marBottom w:val="0"/>
          <w:divBdr>
            <w:top w:val="none" w:sz="0" w:space="0" w:color="auto"/>
            <w:left w:val="none" w:sz="0" w:space="0" w:color="auto"/>
            <w:bottom w:val="none" w:sz="0" w:space="0" w:color="auto"/>
            <w:right w:val="none" w:sz="0" w:space="0" w:color="auto"/>
          </w:divBdr>
        </w:div>
        <w:div w:id="1978604154">
          <w:marLeft w:val="0"/>
          <w:marRight w:val="0"/>
          <w:marTop w:val="0"/>
          <w:marBottom w:val="0"/>
          <w:divBdr>
            <w:top w:val="none" w:sz="0" w:space="0" w:color="auto"/>
            <w:left w:val="none" w:sz="0" w:space="0" w:color="auto"/>
            <w:bottom w:val="none" w:sz="0" w:space="0" w:color="auto"/>
            <w:right w:val="none" w:sz="0" w:space="0" w:color="auto"/>
          </w:divBdr>
        </w:div>
        <w:div w:id="930235502">
          <w:marLeft w:val="0"/>
          <w:marRight w:val="0"/>
          <w:marTop w:val="0"/>
          <w:marBottom w:val="0"/>
          <w:divBdr>
            <w:top w:val="none" w:sz="0" w:space="0" w:color="auto"/>
            <w:left w:val="none" w:sz="0" w:space="0" w:color="auto"/>
            <w:bottom w:val="none" w:sz="0" w:space="0" w:color="auto"/>
            <w:right w:val="none" w:sz="0" w:space="0" w:color="auto"/>
          </w:divBdr>
        </w:div>
        <w:div w:id="406148914">
          <w:marLeft w:val="0"/>
          <w:marRight w:val="0"/>
          <w:marTop w:val="0"/>
          <w:marBottom w:val="0"/>
          <w:divBdr>
            <w:top w:val="none" w:sz="0" w:space="0" w:color="auto"/>
            <w:left w:val="none" w:sz="0" w:space="0" w:color="auto"/>
            <w:bottom w:val="none" w:sz="0" w:space="0" w:color="auto"/>
            <w:right w:val="none" w:sz="0" w:space="0" w:color="auto"/>
          </w:divBdr>
        </w:div>
        <w:div w:id="29260946">
          <w:marLeft w:val="0"/>
          <w:marRight w:val="0"/>
          <w:marTop w:val="0"/>
          <w:marBottom w:val="0"/>
          <w:divBdr>
            <w:top w:val="none" w:sz="0" w:space="0" w:color="auto"/>
            <w:left w:val="none" w:sz="0" w:space="0" w:color="auto"/>
            <w:bottom w:val="none" w:sz="0" w:space="0" w:color="auto"/>
            <w:right w:val="none" w:sz="0" w:space="0" w:color="auto"/>
          </w:divBdr>
        </w:div>
        <w:div w:id="1466005888">
          <w:marLeft w:val="0"/>
          <w:marRight w:val="0"/>
          <w:marTop w:val="0"/>
          <w:marBottom w:val="0"/>
          <w:divBdr>
            <w:top w:val="none" w:sz="0" w:space="0" w:color="auto"/>
            <w:left w:val="none" w:sz="0" w:space="0" w:color="auto"/>
            <w:bottom w:val="none" w:sz="0" w:space="0" w:color="auto"/>
            <w:right w:val="none" w:sz="0" w:space="0" w:color="auto"/>
          </w:divBdr>
        </w:div>
        <w:div w:id="2104952441">
          <w:marLeft w:val="0"/>
          <w:marRight w:val="0"/>
          <w:marTop w:val="0"/>
          <w:marBottom w:val="0"/>
          <w:divBdr>
            <w:top w:val="none" w:sz="0" w:space="0" w:color="auto"/>
            <w:left w:val="none" w:sz="0" w:space="0" w:color="auto"/>
            <w:bottom w:val="none" w:sz="0" w:space="0" w:color="auto"/>
            <w:right w:val="none" w:sz="0" w:space="0" w:color="auto"/>
          </w:divBdr>
        </w:div>
        <w:div w:id="1531215279">
          <w:marLeft w:val="0"/>
          <w:marRight w:val="0"/>
          <w:marTop w:val="0"/>
          <w:marBottom w:val="0"/>
          <w:divBdr>
            <w:top w:val="none" w:sz="0" w:space="0" w:color="auto"/>
            <w:left w:val="none" w:sz="0" w:space="0" w:color="auto"/>
            <w:bottom w:val="none" w:sz="0" w:space="0" w:color="auto"/>
            <w:right w:val="none" w:sz="0" w:space="0" w:color="auto"/>
          </w:divBdr>
        </w:div>
        <w:div w:id="1743411727">
          <w:marLeft w:val="0"/>
          <w:marRight w:val="0"/>
          <w:marTop w:val="0"/>
          <w:marBottom w:val="0"/>
          <w:divBdr>
            <w:top w:val="none" w:sz="0" w:space="0" w:color="auto"/>
            <w:left w:val="none" w:sz="0" w:space="0" w:color="auto"/>
            <w:bottom w:val="none" w:sz="0" w:space="0" w:color="auto"/>
            <w:right w:val="none" w:sz="0" w:space="0" w:color="auto"/>
          </w:divBdr>
        </w:div>
      </w:divsChild>
    </w:div>
    <w:div w:id="1513494245">
      <w:bodyDiv w:val="1"/>
      <w:marLeft w:val="0"/>
      <w:marRight w:val="0"/>
      <w:marTop w:val="0"/>
      <w:marBottom w:val="0"/>
      <w:divBdr>
        <w:top w:val="none" w:sz="0" w:space="0" w:color="auto"/>
        <w:left w:val="none" w:sz="0" w:space="0" w:color="auto"/>
        <w:bottom w:val="none" w:sz="0" w:space="0" w:color="auto"/>
        <w:right w:val="none" w:sz="0" w:space="0" w:color="auto"/>
      </w:divBdr>
    </w:div>
    <w:div w:id="1927763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earaujo@ufsj.edu.br" TargetMode="External"/><Relationship Id="rId13" Type="http://schemas.openxmlformats.org/officeDocument/2006/relationships/oleObject" Target="embeddings/oleObject2.bin"/><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joao.lago@ufabc.edu.br" TargetMode="External"/><Relationship Id="rId12" Type="http://schemas.openxmlformats.org/officeDocument/2006/relationships/image" Target="media/image2.emf"/><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oleObject" Target="embeddings/oleObject1.bin"/><Relationship Id="rId5" Type="http://schemas.openxmlformats.org/officeDocument/2006/relationships/footnotes" Target="footnotes.xml"/><Relationship Id="rId15" Type="http://schemas.openxmlformats.org/officeDocument/2006/relationships/oleObject" Target="embeddings/oleObject3.bin"/><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image" Target="media/image3.e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7CA5DFA-BF9A-4456-BC08-88A57DF74518}">
  <we:reference id="wa104382081" version="1.55.1.0" store="pt-BR" storeType="OMEX"/>
  <we:alternateReferences>
    <we:reference id="WA104382081" version="1.55.1.0" store="pt-BR" storeType="OMEX"/>
  </we:alternateReferences>
  <we:properties>
    <we:property name="MENDELEY_CITATIONS" value="[{&quot;citationID&quot;:&quot;MENDELEY_CITATION_7b5b790b-6ba4-4720-a03f-2a5b5cb38d2b&quot;,&quot;properties&quot;:{&quot;noteIndex&quot;:0},&quot;isEdited&quot;:false,&quot;manualOverride&quot;:{&quot;isManuallyOverridden&quot;:false,&quot;citeprocText&quot;:&quot;(Umehara et al. 2024)&quot;,&quot;manualOverrideText&quot;:&quot;&quot;},&quot;citationTag&quot;:&quot;MENDELEY_CITATION_v3_eyJjaXRhdGlvbklEIjoiTUVOREVMRVlfQ0lUQVRJT05fN2I1Yjc5MGItNmJhNC00NzIwLWEwM2YtMmE1YjVjYjM4ZDJiIiwicHJvcGVydGllcyI6eyJub3RlSW5kZXgiOjB9LCJpc0VkaXRlZCI6ZmFsc2UsIm1hbnVhbE92ZXJyaWRlIjp7ImlzTWFudWFsbHlPdmVycmlkZGVuIjpmYWxzZSwiY2l0ZXByb2NUZXh0IjoiKFVtZWhhcmEgZXQgYWwuIDIwMjQpIiwibWFudWFsT3ZlcnJpZGVUZXh0IjoiIn0sImNpdGF0aW9uSXRlbXMiOlt7ImlkIjoiMjhiZjQ0MWUtOThiMS0zZmM1LWFjNGUtMDc2NDQ1Y2Y0NzEyIiwiaXRlbURhdGEiOnsidHlwZSI6ImFydGljbGUtam91cm5hbCIsImlkIjoiMjhiZjQ0MWUtOThiMS0zZmM1LWFjNGUtMDc2NDQ1Y2Y0NzEyIiwidGl0bGUiOiJFREJE4oCUMyw2LUVwaWRpb3h5LTEsMTAtQmlzYWJvbGFkaWVuZeKAlEFuIEVuZG9wZXJveGlkZSBTZXNxdWl0ZXJwZW5lIE9idGFpbmVkIGZyb20gRHJpbXlzIGJyYXNpbGllbnNpcyAoV2ludGVyYWNlYWUpIEV4aGliaXRlZCBQb3RlbnQgUHJlY2xpbmljYWwgRWZmaWNhY3kgYWdhaW5zdCBTY2hpc3Rvc29tYSBtYW5zb25pIEluZmVjdGlvbiIsImF1dGhvciI6W3siZmFtaWx5IjoiVW1laGFyYSIsImdpdmVuIjoiRXJpYyIsInBhcnNlLW5hbWVzIjpmYWxzZSwiZHJvcHBpbmctcGFydGljbGUiOiIiLCJub24tZHJvcHBpbmctcGFydGljbGUiOiIifSx7ImZhbWlseSI6IlRlaXhlaXJhIiwiZ2l2ZW4iOiJUaGFpbsOhIFIuIiwicGFyc2UtbmFtZXMiOmZhbHNlLCJkcm9wcGluZy1wYXJ0aWNsZSI6IiIsIm5vbi1kcm9wcGluZy1wYXJ0aWNsZSI6IiJ9LHsiZmFtaWx5IjoiQ2Fqw6FzIiwiZ2l2ZW4iOiJSYXlzc2EgQS4iLCJwYXJzZS1uYW1lcyI6ZmFsc2UsImRyb3BwaW5nLXBhcnRpY2xlIjoiIiwibm9uLWRyb3BwaW5nLXBhcnRpY2xlIjoiIn0seyJmYW1pbHkiOiJBbWFybyIsImdpdmVuIjoiTW9uaXF1ZSBDLiIsInBhcnNlLW5hbWVzIjpmYWxzZSwiZHJvcHBpbmctcGFydGljbGUiOiIiLCJub24tZHJvcHBpbmctcGFydGljbGUiOiIifSx7ImZhbWlseSI6Ik1vcmFlcyIsImdpdmVuIjoiSm9zdcOpIiwicGFyc2UtbmFtZXMiOmZhbHNlLCJkcm9wcGluZy1wYXJ0aWNsZSI6IiIsIm5vbi1kcm9wcGluZy1wYXJ0aWNsZSI6ImRlIn0seyJmYW1pbHkiOiJMYWdvIiwiZ2l2ZW4iOiJKb8OjbyBIZW5yaXF1ZSBHLiIsInBhcnNlLW5hbWVzIjpmYWxzZSwiZHJvcHBpbmctcGFydGljbGUiOiIiLCJub24tZHJvcHBpbmctcGFydGljbGUiOiIifV0sImNvbnRhaW5lci10aXRsZSI6IkFudGliaW90aWNzIiwiRE9JIjoiMTAuMzM5MC9hbnRpYmlvdGljczEzMDgwNzc5IiwiSVNTTiI6IjIwNzktNjM4MiIsImlzc3VlZCI6eyJkYXRlLXBhcnRzIjpbWzIwMjQsOCwxOF1dfSwicGFnZSI6Ijc3OSIsImFic3RyYWN0IjoiPHA+U2NoaXN0b3NvbWlhc2lzLCBhIG5lZ2xlY3RlZCB0cm9waWNhbCBkaXNlYXNlIGltcGFjdGluZyBvdmVyIDI1MCBtaWxsaW9uIGluZGl2aWR1YWxzIGdsb2JhbGx5LCByZW1haW5zIGEgbWFqb3IgcHVibGljIGhlYWx0aCBjaGFsbGVuZ2UgZHVlIHRvIGl0cyBwcmV2YWxlbmNlIGFuZCBzaWduaWZpY2FudCBpbXBhY3Qgb24gYWZmZWN0ZWQgY29tbXVuaXRpZXMuIFByYXppcXVhbnRlbCwgdGhlIHNvbGUgYXZhaWxhYmxlIHRyZWF0bWVudCwgaGlnaGxpZ2h0cyB0aGUgdXJnZW5jeSBvZiB0aGUgbmVlZCBmb3Igbm92ZWwgYW50aGVsbWludGljIGFnZW50cyB0byBhY2hpZXZlIHRoZSBXb3JsZCBIZWFsdGggT3JnYW5pemF0aW9uIChXSE8pIGdvYWwgb2Ygc2NoaXN0b3NvbWlhc2lzIGVsaW1pbmF0aW9uLiBQcmV2aW91cyBzdHVkaWVzIHJlcG9ydGVkIHRoZSBwcm9taXNpbmcgYW50aXBhcmFzaXRpYyBhY3Rpdml0eSBvZiBkaWZmZXJlbnQgdGVycGVub2lkcyBhZ2FpbnN0IFNjaGlzdG9zb21hIG1hbnNvbmkgU2FtYm9uIChEaXBsb3N0b21pZGE6IFNjaGlzdG9zb21hdGlkYWUpLiBJbiB0aGUgcHJlc2VudCB3b3JrLCB0aGUgaGV4YW5lIGV4dHJhY3QgZnJvbSBicmFuY2hlcyBvZiBEcmlteXMgYnJhc2lsaWVuc2lzIGFmZm9yZGVkIGEgZGlhc3RlcmVvbWVyaWMgbWl4dHVyZSBvZiBlbmRvcGVyb3hpZGUgc2VzcXVpdGVycGVuZXMsIGluY2x1ZGluZyAzLDYtZXBpZGlveHktYmlzYWJvbGEtMSwxMC1kaWVuZSAoRURCRCkuIFRoaXMgY29tcG91bmQgd2FzIGV2YWx1YXRlZCBpbiB2aXRybyBhbmQgaW4gdml2byBhZ2FpbnN0IFMuIG1hbnNvbmkuIEVEQkQgZXhoaWJpdGVkIGEgc2lnbmlmaWNhbnQgcmVkdWN0aW9uIGluIFMuIG1hbnNvbmkgdmlhYmlsaXR5IGluIHZpdHJvLCB3aXRoIGFuIGVmZmVjdGl2ZSBjb25jZW50cmF0aW9uIChFQzUwKSB2YWx1ZSBvZiA0LjEgwrVNLiBBZGRpdGlvbmFsbHksIEVEQkQgZGVtb25zdHJhdGVkIG5vIHRveGljaXR5IHRvIG1hbW1hbGlhbiBjZWxscy4gSW4gc2lsaWNvIGFuYWx5c2lzIHByZWRpY3RlZCBnb29kIGRydWctbGlrZW5lc3MgcHJvcGVydGllcywgYWRoZXJpbmcgdG8gcGhhcm1hY2V1dGljYWwgaW5kdXN0cnkgc3RhbmRhcmRzLCBpbmNsdWRpbmcgZmF2b3JhYmxlIEFETUUgcHJvZmlsZXMuIEZ1cnRoZXJtb3JlLCBvcmFsIHRyZWF0bWVudCBvZiBTLiBtYW5zb25pLWluZmVjdGVkIG1pY2Ugd2l0aCBFREJEICg0MDAgbWcva2cpIHJlc3VsdGVkIGluIGEgcmVtYXJrYWJsZSBlZ2cgYnVyZGVuIHJlZHVjdGlvbiAoOTglIGFuZCA5OSUgaW4gdGlzc3VlcyBhbmQgZmVjZXMsIHJlc3BlY3RpdmVseSkgc3VycGFzc2luZyBwcmF6aXF1YW50ZWzigJlzIGVmZmljYWN5LiBUaGVzZSBmaW5kaW5ncyBzdWdnZXN0IHRoZSBwcm9taXNpbmcgcG90ZW50aWFsIG9mIEVEQkQgYXMgYSBsZWFkIG1vbGVjdWxlIGZvciBkZXZlbG9waW5nIGEgbm92ZWwgc2NoaXN0b3NvbWlhc2lzIHRyZWF0bWVudC48L3A+IiwiaXNzdWUiOiI4Iiwidm9sdW1lIjoiMTMiLCJjb250YWluZXItdGl0bGUtc2hvcnQiOiIifSwiaXNUZW1wb3JhcnkiOmZhbHNlLCJzdXBwcmVzcy1hdXRob3IiOmZhbHNlLCJjb21wb3NpdGUiOmZhbHNlLCJhdXRob3Itb25seSI6ZmFsc2V9XX0=&quot;,&quot;citationItems&quot;:[{&quot;id&quot;:&quot;28bf441e-98b1-3fc5-ac4e-076445cf4712&quot;,&quot;itemData&quot;:{&quot;type&quot;:&quot;article-journal&quot;,&quot;id&quot;:&quot;28bf441e-98b1-3fc5-ac4e-076445cf4712&quot;,&quot;title&quot;:&quot;EDBD—3,6-Epidioxy-1,10-Bisaboladiene—An Endoperoxide Sesquiterpene Obtained from Drimys brasiliensis (Winteraceae) Exhibited Potent Preclinical Efficacy against Schistosoma mansoni Infection&quot;,&quot;author&quot;:[{&quot;family&quot;:&quot;Umehara&quot;,&quot;given&quot;:&quot;Eric&quot;,&quot;parse-names&quot;:false,&quot;dropping-particle&quot;:&quot;&quot;,&quot;non-dropping-particle&quot;:&quot;&quot;},{&quot;family&quot;:&quot;Teixeira&quot;,&quot;given&quot;:&quot;Thainá R.&quot;,&quot;parse-names&quot;:false,&quot;dropping-particle&quot;:&quot;&quot;,&quot;non-dropping-particle&quot;:&quot;&quot;},{&quot;family&quot;:&quot;Cajás&quot;,&quot;given&quot;:&quot;Rayssa A.&quot;,&quot;parse-names&quot;:false,&quot;dropping-particle&quot;:&quot;&quot;,&quot;non-dropping-particle&quot;:&quot;&quot;},{&quot;family&quot;:&quot;Amaro&quot;,&quot;given&quot;:&quot;Monique C.&quot;,&quot;parse-names&quot;:false,&quot;dropping-particle&quot;:&quot;&quot;,&quot;non-dropping-particle&quot;:&quot;&quot;},{&quot;family&quot;:&quot;Moraes&quot;,&quot;given&quot;:&quot;Josué&quot;,&quot;parse-names&quot;:false,&quot;dropping-particle&quot;:&quot;&quot;,&quot;non-dropping-particle&quot;:&quot;de&quot;},{&quot;family&quot;:&quot;Lago&quot;,&quot;given&quot;:&quot;João Henrique G.&quot;,&quot;parse-names&quot;:false,&quot;dropping-particle&quot;:&quot;&quot;,&quot;non-dropping-particle&quot;:&quot;&quot;}],&quot;container-title&quot;:&quot;Antibiotics&quot;,&quot;DOI&quot;:&quot;10.3390/antibiotics13080779&quot;,&quot;ISSN&quot;:&quot;2079-6382&quot;,&quot;issued&quot;:{&quot;date-parts&quot;:[[2024,8,18]]},&quot;page&quot;:&quot;779&quot;,&quot;abstract&quot;:&quot;&lt;p&gt;Schistosomiasis, a neglected tropical disease impacting over 250 million individuals globally, remains a major public health challenge due to its prevalence and significant impact on affected communities. Praziquantel, the sole available treatment, highlights the urgency of the need for novel anthelmintic agents to achieve the World Health Organization (WHO) goal of schistosomiasis elimination. Previous studies reported the promising antiparasitic activity of different terpenoids against Schistosoma mansoni Sambon (Diplostomida: Schistosomatidae). In the present work, the hexane extract from branches of Drimys brasiliensis afforded a diastereomeric mixture of endoperoxide sesquiterpenes, including 3,6-epidioxy-bisabola-1,10-diene (EDBD). This compound was evaluated in vitro and in vivo against S. mansoni. EDBD exhibited a significant reduction in S. mansoni viability in vitro, with an effective concentration (EC50) value of 4.1 µM. Additionally, EDBD demonstrated no toxicity to mammalian cells. In silico analysis predicted good drug-likeness properties, adhering to pharmaceutical industry standards, including favorable ADME profiles. Furthermore, oral treatment of S. mansoni-infected mice with EDBD (400 mg/kg) resulted in a remarkable egg burden reduction (98% and 99% in tissues and feces, respectively) surpassing praziquantel’s efficacy. These findings suggest the promising potential of EDBD as a lead molecule for developing a novel schistosomiasis treatment.&lt;/p&gt;&quot;,&quot;issue&quot;:&quot;8&quot;,&quot;volume&quot;:&quot;13&quot;,&quot;container-title-short&quot;:&quot;&quot;},&quot;isTemporary&quot;:false,&quot;suppress-author&quot;:false,&quot;composite&quot;:false,&quot;author-only&quot;:false}]},{&quot;citationID&quot;:&quot;MENDELEY_CITATION_2021db28-41b5-4f81-bd52-f41c7601becb&quot;,&quot;properties&quot;:{&quot;noteIndex&quot;:0},&quot;isEdited&quot;:false,&quot;manualOverride&quot;:{&quot;isManuallyOverridden&quot;:false,&quot;citeprocText&quot;:&quot;(Mosmann 1983)&quot;,&quot;manualOverrideText&quot;:&quot;&quot;},&quot;citationTag&quot;:&quot;MENDELEY_CITATION_v3_eyJjaXRhdGlvbklEIjoiTUVOREVMRVlfQ0lUQVRJT05fMjAyMWRiMjgtNDFiNS00ZjgxLWJkNTItZjQxYzc2MDFiZWNiIiwicHJvcGVydGllcyI6eyJub3RlSW5kZXgiOjB9LCJpc0VkaXRlZCI6ZmFsc2UsIm1hbnVhbE92ZXJyaWRlIjp7ImlzTWFudWFsbHlPdmVycmlkZGVuIjpmYWxzZSwiY2l0ZXByb2NUZXh0IjoiKE1vc21hbm4gMTk4MykiLCJtYW51YWxPdmVycmlkZVRleHQiOiIifSwiY2l0YXRpb25JdGVtcyI6W3siaWQiOiJkYmViN2Q2Zi02YTU0LTM0NGQtYTBjMi03MzNlYzBiM2VjMWEiLCJpdGVtRGF0YSI6eyJ0eXBlIjoiYXJ0aWNsZS1qb3VybmFsIiwiaWQiOiJkYmViN2Q2Zi02YTU0LTM0NGQtYTBjMi03MzNlYzBiM2VjMWEiLCJ0aXRsZSI6IlJhcGlkIGNvbG9yaW1ldHJpYyBhc3NheSBmb3IgY2VsbHVsYXIgZ3Jvd3RoIGFuZCBzdXJ2aXZhbDogQXBwbGljYXRpb24gdG8gcHJvbGlmZXJhdGlvbiBhbmQgY3l0b3RveGljaXR5IGFzc2F5cyIsImF1dGhvciI6W3siZmFtaWx5IjoiTW9zbWFubiIsImdpdmVuIjoiVGltIiwicGFyc2UtbmFtZXMiOmZhbHNlLCJkcm9wcGluZy1wYXJ0aWNsZSI6IiIsIm5vbi1kcm9wcGluZy1wYXJ0aWNsZSI6IiJ9XSwiY29udGFpbmVyLXRpdGxlIjoiSm91cm5hbCBvZiBJbW11bm9sb2dpY2FsIE1ldGhvZHMiLCJjb250YWluZXItdGl0bGUtc2hvcnQiOiJKIEltbXVub2wgTWV0aG9kcyIsIkRPSSI6IjEwLjEwMTYvMDAyMi0xNzU5KDgzKTkwMzAzLTQiLCJJU1NOIjoiMDAyMjE3NTkiLCJVUkwiOiJodHRwczovL2xpbmtpbmdodWIuZWxzZXZpZXIuY29tL3JldHJpZXZlL3BpaS8wMDIyMTc1OTgzOTAzMDM0IiwiaXNzdWVkIjp7ImRhdGUtcGFydHMiOltbMTk4MywxMl1dfSwicGFnZSI6IjU1LTYzIiwiaXNzdWUiOiIxLTIiLCJ2b2x1bWUiOiI2NSJ9LCJpc1RlbXBvcmFyeSI6ZmFsc2UsInN1cHByZXNzLWF1dGhvciI6ZmFsc2UsImNvbXBvc2l0ZSI6ZmFsc2UsImF1dGhvci1vbmx5IjpmYWxzZX1dfQ==&quot;,&quot;citationItems&quot;:[{&quot;id&quot;:&quot;dbeb7d6f-6a54-344d-a0c2-733ec0b3ec1a&quot;,&quot;itemData&quot;:{&quot;type&quot;:&quot;article-journal&quot;,&quot;id&quot;:&quot;dbeb7d6f-6a54-344d-a0c2-733ec0b3ec1a&quot;,&quot;title&quot;:&quot;Rapid colorimetric assay for cellular growth and survival: Application to proliferation and cytotoxicity assays&quot;,&quot;author&quot;:[{&quot;family&quot;:&quot;Mosmann&quot;,&quot;given&quot;:&quot;Tim&quot;,&quot;parse-names&quot;:false,&quot;dropping-particle&quot;:&quot;&quot;,&quot;non-dropping-particle&quot;:&quot;&quot;}],&quot;container-title&quot;:&quot;Journal of Immunological Methods&quot;,&quot;container-title-short&quot;:&quot;J Immunol Methods&quot;,&quot;DOI&quot;:&quot;10.1016/0022-1759(83)90303-4&quot;,&quot;ISSN&quot;:&quot;00221759&quot;,&quot;URL&quot;:&quot;https://linkinghub.elsevier.com/retrieve/pii/0022175983903034&quot;,&quot;issued&quot;:{&quot;date-parts&quot;:[[1983,12]]},&quot;page&quot;:&quot;55-63&quot;,&quot;issue&quot;:&quot;1-2&quot;,&quot;volume&quot;:&quot;65&quot;},&quot;isTemporary&quot;:false,&quot;suppress-author&quot;:false,&quot;composite&quot;:false,&quot;author-only&quot;:false}]},{&quot;citationID&quot;:&quot;MENDELEY_CITATION_e9ac537e-7a8a-48c5-8a37-d661656dfdf2&quot;,&quot;properties&quot;:{&quot;noteIndex&quot;:0},&quot;isEdited&quot;:false,&quot;manualOverride&quot;:{&quot;isManuallyOverridden&quot;:false,&quot;citeprocText&quot;:&quot;(Plunkett and Hailey 1990; Hu et al. 1995)&quot;,&quot;manualOverrideText&quot;:&quot;&quot;},&quot;citationTag&quot;:&quot;MENDELEY_CITATION_v3_eyJjaXRhdGlvbklEIjoiTUVOREVMRVlfQ0lUQVRJT05fZTlhYzUzN2UtN2E4YS00OGM1LThhMzctZDY2MTY1NmRmZGYyIiwicHJvcGVydGllcyI6eyJub3RlSW5kZXgiOjB9LCJpc0VkaXRlZCI6ZmFsc2UsIm1hbnVhbE92ZXJyaWRlIjp7ImlzTWFudWFsbHlPdmVycmlkZGVuIjpmYWxzZSwiY2l0ZXByb2NUZXh0IjoiKFBsdW5rZXR0IGFuZCBIYWlsZXkgMTk5MDsgSHUgZXQgYWwuIDE5OTUpIiwibWFudWFsT3ZlcnJpZGVUZXh0IjoiIn0sImNpdGF0aW9uSXRlbXMiOlt7ImlkIjoiODhmMGNmNDQtYjcwZC0zMTFjLWExMDEtNjdhMTgxMzIxN2M4IiwiaXRlbURhdGEiOnsidHlwZSI6ImFydGljbGUtam91cm5hbCIsImlkIjoiODhmMGNmNDQtYjcwZC0zMTFjLWExMDEtNjdhMTgxMzIxN2M4IiwidGl0bGUiOiJDb3JyZWxhdGlvbiBvZiAxMzNYZSBjbGVhcmFuY2UsIGJsb29kIGZsb3cgYW5kIGhpc3RvbG9neSBpbiB0aGUgcmF0IHNwb25nZSBtb2RlbCBmb3IgYW5naW9nZW5lc2lzLiBGdXJ0aGVyIHN0dWRpZXMgd2l0aCBhbmdpb2dlbmljIG1vZGlmaWVycy4iLCJhdXRob3IiOlt7ImZhbWlseSI6Ikh1IiwiZ2l2ZW4iOiJEIEUiLCJwYXJzZS1uYW1lcyI6ZmFsc2UsImRyb3BwaW5nLXBhcnRpY2xlIjoiIiwibm9uLWRyb3BwaW5nLXBhcnRpY2xlIjoiIn0seyJmYW1pbHkiOiJIaWxleSIsImdpdmVuIjoiQyBSIiwicGFyc2UtbmFtZXMiOmZhbHNlLCJkcm9wcGluZy1wYXJ0aWNsZSI6IiIsIm5vbi1kcm9wcGluZy1wYXJ0aWNsZSI6IiJ9LHsiZmFtaWx5IjoiU21pdGhlciIsImdpdmVuIjoiUiBMIiwicGFyc2UtbmFtZXMiOmZhbHNlLCJkcm9wcGluZy1wYXJ0aWNsZSI6IiIsIm5vbi1kcm9wcGluZy1wYXJ0aWNsZSI6IiJ9LHsiZmFtaWx5IjoiR3Jlc2hhbSIsImdpdmVuIjoiRyBBIiwicGFyc2UtbmFtZXMiOmZhbHNlLCJkcm9wcGluZy1wYXJ0aWNsZSI6IiIsIm5vbi1kcm9wcGluZy1wYXJ0aWNsZSI6IiJ9LHsiZmFtaWx5IjoiRmFuIiwiZ2l2ZW4iOiJUIFAiLCJwYXJzZS1uYW1lcyI6ZmFsc2UsImRyb3BwaW5nLXBhcnRpY2xlIjoiIiwibm9uLWRyb3BwaW5nLXBhcnRpY2xlIjoiIn1dLCJjb250YWluZXItdGl0bGUiOiJMYWJvcmF0b3J5IGludmVzdGlnYXRpb247IGEgam91cm5hbCBvZiB0ZWNobmljYWwgbWV0aG9kcyBhbmQgcGF0aG9sb2d5IiwiY29udGFpbmVyLXRpdGxlLXNob3J0IjoiTGFiIEludmVzdCIsIklTU04iOiIwMDIzLTY4MzciLCJQTUlEIjoiNzUzODE4NCIsIlVSTCI6Imh0dHA6Ly93d3cubmNiaS5ubG0ubmloLmdvdi9wdWJtZWQvNzUzODE4NCIsImlzc3VlZCI6eyJkYXRlLXBhcnRzIjpbWzE5OTUsNV1dfSwicGFnZSI6IjYwMS0xMCIsImFic3RyYWN0IjoiQkFDS0dST1VORCBXZSBoYXZlIHByZXZpb3VzbHkgZGVzY3JpYmVkIGEgbWV0aG9kIG9mIHF1YW50aXRhdGluZyBhbmdpb2dlbmVzaXMgYnkgdXNpbmcgYSBzaW1wbGUgMTMzWGUgY2xlYXJhbmNlIHRlY2huaXF1ZSBmb3IgcmVwZWF0ZWQgbWVhc3VyZW1lbnQgb2YgcmVsYXRpdmUgYmxvb2QgZmxvdyBjaGFuZ2VzIHRocm91Z2ggcy5jLiBzcG9uZ2UgaW1wbGFudHMgb3ZlciBhIHBlcmlvZCBvZiAxNCBkYXlzLiBUaGUgcXVhbnRpdGF0aXZlIHJlcXVpcmVtZW50IG9mIHRoaXMgYmlvYXNzYXkgaXMgdGhhdCB0aGUgbWVhc3VyZW1lbnRzIG9mIDYtbWludXRlIDEzM1hlIGNsZWFyYW5jZSBzaG91bGQgcHJvdmlkZSBhIGZhc3QgYW5kIHJlbGlhYmxlIG1lYW5zIHRvIGRldGVjdCByZWxhdGl2ZSBibG9vZCBmbG93IGNoYW5nZXMgaW4gdGhlIG5lb3Zhc2N1bGF0dXJlLCBzbyBhIG1vcmUgdmlnb3JvdXMgdmFsaWRhdGlvbiBvZiB0aGUgdXNlIG9mIHRoZSAxMzNYZSBjbGVhcmFuY2UgdGVjaG5pcXVlIGFzIGFuIGluZGljYXRvciBvZiBhbmdpb2dlbmVzaXMgaXMgbmVlZGVkLiBFWFBFUklNRU5UQUwgREVTSUdOIEZvdXIgZGlmZmVyZW50IHRlY2huaXF1ZXMgd2VyZSB1c2VkOiAoYSkgdG8gbWVhc3VyZSBhYnNvbHV0ZSBibG9vZCBmbG93IGluIHRoZSBzcG9uZ2VzIHVzaW5nIDExM1NuIG1pY3Jvc3BoZXJlczsgKGIpIHRvIHF1YW50aXRhdGUgdGhlIGxldmVscyBvZiBoZW1vZ2xvYmluIGFuZCB0b3RhbCBwcm90ZWluIGluIHRoZSBpbXBsYW50czsgKGMpIHRvIGRldGVybWluZSB0aGUgYW1vdW50IG9mIG5lb3Zhc2N1bGF0dXJlIGluIHRoZSBzcG9uZ2VzIGJ5IHRoZSBjYXJtaW5lIGR5ZSBtZXRob2Q7IGFuZCAoZCkgdG8gY2Fycnkgb3V0IGhpc3RvbG9naWMgYW5kIG1vcnBob21ldHJpYyBhbmFseXNpcyBvZiBzcG9uZ2UgaW1wbGFudHMuIFRvIGNvbmZpcm0gcGFyYWxsZWwgY2hhbmdlcyBpbiAxMzNYZSBjbGVhcmFuY2UgYW5kIGluIHRoZSBvdGhlciB0ZWNobmlxdWVzLCB0aGUgZWZmZWN0cyBvZiBzZWxlY3RlZCBhbmdpb2dlbmljIHByb21vdGVycyBhbmQgaW5oaWJpdG9ycyB3ZXJlIGFsc28gaW52ZXN0aWdhdGVkLiBSRVNVTFRTIFRoZXJlIHdhcyBhIGdvb2QgY29ycmVsYXRpb24gYmV0d2VlbiAxMzNYZSBjbGVhcmFuY2UgZnJvbSB0aGUgc3BvbmdlcyBhbmQgYWJzb2x1dGUgYmxvb2QgZmxvdyAociA9IDAuOTUyLCBwIDwgMC4wMSk7IHRoZSBsZXZlbHMgb2YgaGVtb2dsb2JpbiAociA9IDAuOTgyLCBwIDwgMC4wMSkgYW5kIHRvdGFsIHByb3RlaW4gKHIgPSAwLjk2MiwgcCA8IDAuMDEpOyB0aGUgYW1vdW50IG9mIGNhcm1pbmUgZHllIChyID0gMC45NzQsIHAgPCAwLjAxKTsgdGhlIGZpYnJvdmFzY3VsYXIgZ3Jvd3RoIGFyZWFzIChyID0gMC45OTIsIHAgPCAwLjAxKTsgYW5kIHRoZSB2YXNjdWxhciBkZW5zaXR5IChyID0gMC45OTcsIHAgPCAwLjAxKSBpbiB0aGUgaW1wbGFudHMuIERhaWx5IGFkbWluaXN0cmF0aW9uIG9mIDMgcG1vbCBvZiBJTC0xIGFscGhhIG9yIElMLTggY2F1c2VkIGludGVuc2UgbmVvdmFzY3VsYXJpemF0aW9uLiBXaGVuIGdpdmVuIGFsb25lLCBsb3dlciBkb3NlcyBvZiBJTC0xIGFscGhhICgwLjMgcG1vbCkgb3IgYnJhZHlraW5pbiAoMTAgcG1vbCkgcHJvZHVjZWQgbm8gYXBwYXJlbnQgZWZmZWN0LiBIb3dldmVyLCBjby1hZG1pbmlzdHJhdGlvbiBvZiB0aGVzZSBkb3NlcyB0byBhIHNpbmdsZSBzcG9uZ2UgdG9nZXRoZXIgY2F1c2VkIGFuIGluY3JlYXNlIGluIHRoZSByYXRlIG9mIGFuZ2lvZ2VuZXNpcyBzaW1pbGFyIHRvIHRoYXQgc2VlbiB3aXRoIGEgaGlnaGVyIGRvc2Ugb2YgSUwtMSBhbHBoYSAoMyBwbW9sKSBhY3RpbmcgYWxvbmUuIEluIGNvbnRyYXN0LCBkYWlseSBjby1hZG1pbmlzdHJhdGlvbiBvZiBhIHBvdGVudCBhbmQgc2VsZWN0aXZlIHByb3RlaW4ga2luYXNlIEMgaW5oaWJpdG9yLCBjYWxwaG9zdGluIEMgKDQgbWljcm9ncmFtcyksIGluaGliaXRlZCB0aGUgbmVvdmFzY3VsYXIgcmVzcG9uc2UgZWxpY2l0ZWQgYnkgMyBwbW9sIG9mIElMLTEgYWxwaGEuIEZ1cnRoZXJtb3JlLCBkYWlseSBkb3NlcyBvZiA1IG1pY3JvZ3JhbXMgb2YgZGV4YW1ldGhhc29uZSBmb3IgMTQgZGF5cyBpbmhpYml0ZWQgc3BvbmdlLWluZHVjZWQgYW5naW9nZW5lc2lzLiBDT05DTFVTSU9OUyBUaGUgcmVzdWx0cyBjbGVhcmx5IHNob3cgdGhhdCB0aGUgMTMzWGUgY2xlYXJhbmNlIHRlY2huaXF1ZSBub3Qgb25seSBnaXZlcyBhbiBpbmRpY2F0aW9uIG9mIHRoZSByYXRlIG9mIHBlcmZ1c2lvbiBvZiB0aGUgc3BvbmdlcyB3aXRoIGJsb29kIGJ1dCBhbHNvIGdpdmVzIGEgZ29vZCBlc3RpbWF0ZSBvZiBpdHMgZnVuY3Rpb25hbCB2YXNjdWxhcml0eS4gVGh1cywgdGhlIG1lYXN1cmVtZW50IG9mIDEzM1hlIGNsZWFyYW5jZSBpbiB0aGUgc3BvbmdlIGltcGxhbnQgcHJvdmlkZXMgYSBzaW1wbGUgYW5kIG9iamVjdGl2ZSBtZXRob2QgZm9yIHJvdXRpbmUgc3R1ZGllcyBvZiBtb2RpZmllcnMgb2YgYW5naW9nZW5lc2lzLiIsImlzc3VlIjoiNSIsInZvbHVtZSI6IjcyIn0sImlzVGVtcG9yYXJ5IjpmYWxzZSwic3VwcHJlc3MtYXV0aG9yIjpmYWxzZSwiY29tcG9zaXRlIjpmYWxzZSwiYXV0aG9yLW9ubHkiOmZhbHNlfSx7ImlkIjoiNDYxY2EyYmItMjI0ZS0zNzM1LWI1MTEtNjY1NTY4NWU1ZWMyIiwiaXRlbURhdGEiOnsidHlwZSI6ImFydGljbGUtam91cm5hbCIsImlkIjoiNDYxY2EyYmItMjI0ZS0zNzM1LWI1MTEtNjY1NTY4NWU1ZWMyIiwidGl0bGUiOiJBbiBpbiB2aXZvIHF1YW50aXRhdGl2ZSBhbmdpb2dlbmVzaXMgbW9kZWwgdXNpbmcgdHVtb3IgY2VsbHMgZW50cmFwcGVkIGluIGFsZ2luYXRlLiIsImF1dGhvciI6W3siZmFtaWx5IjoiUGx1bmtldHQiLCJnaXZlbiI6Ik0gTCIsInBhcnNlLW5hbWVzIjpmYWxzZSwiZHJvcHBpbmctcGFydGljbGUiOiIiLCJub24tZHJvcHBpbmctcGFydGljbGUiOiIifSx7ImZhbWlseSI6IkhhaWxleSIsImdpdmVuIjoiSiBBIiwicGFyc2UtbmFtZXMiOmZhbHNlLCJkcm9wcGluZy1wYXJ0aWNsZSI6IiIsIm5vbi1kcm9wcGluZy1wYXJ0aWNsZSI6IiJ9XSwiY29udGFpbmVyLXRpdGxlIjoiTGFib3JhdG9yeSBpbnZlc3RpZ2F0aW9uOyBhIGpvdXJuYWwgb2YgdGVjaG5pY2FsIG1ldGhvZHMgYW5kIHBhdGhvbG9neSIsImNvbnRhaW5lci10aXRsZS1zaG9ydCI6IkxhYiBJbnZlc3QiLCJJU1NOIjoiMDAyMy02ODM3IiwiUE1JRCI6IjE2OTIxMDAiLCJVUkwiOiJodHRwOi8vd3d3Lm5jYmkubmxtLm5paC5nb3YvcHVibWVkLzE2OTIxMDAiLCJpc3N1ZWQiOnsiZGF0ZS1wYXJ0cyI6W1sxOTkwLDRdXX0sInBhZ2UiOiI1MTAtNyIsImFic3RyYWN0IjoiQSBuZXcgaW4gdml2byBzeXN0ZW0gb2YgbW9uaXRvcmluZyB0dW1vciBjZWxsIGluZHVjZWQgYmxvb2QgdmVzc2VsIGdyb3d0aCB1c2luZyBhIHNvZGl1bSBhbGdpbmF0ZSBlbnRyYXBtZW50IHByb2Nlc3Mgd2FzIGRldmVsb3BlZC4gVGhlIGFsZ2luYXRlIHBvbHltZXIgb2YgZ3VsdXJvbmljIGFuZCBtYW5udXJvbmljIGFjaWRzIHN1cnJvdW5kcyBhbmQgc2VxdWVzdGVycyBjZWxscyBmcm9tIGRpcmVjdCBjb250YWN0IHdpdGggdGhlaXIgaW1tZWRpYXRlIGVudmlyb25tZW50LCBidXQgcGVybWl0cyBkaWZmdXNpYmxlIGFuZ2lvZ2VuaWMgZmFjdG9ycyB0byBwYXNzIHRocm91Z2ggdG8gaW5kdWNlIG5lb3Zhc2N1bGFyaXphdGlvbiBpbiB0aGUgaG9zdC4gVGhlIGFsZ2luYXRlIGJlYWRzIGNvbnRhaW5pbmcgdHVtb3IgY2VsbHMgd2VyZSBpbmplY3RlZCBzdWJjdXRhbmVvdXNseSBpbnRvIGFuaW1hbHMgYW5kIGNvYWxlc2NlZCBhcyBhIHBvaW50IHNvdXJjZS4gVGhlIHR1bW9yIGNlbGxzIGFyZSBwcm90ZWN0ZWQgZnJvbSBkaXJlY3QgY29udGFjdCB3aXRoIHRoZSBob3N0J3MgaW1tdW5lIHN5c3RlbSwgc28gdGhhdCB2YXJpb3VzIHR1bW9yIHR5cGVzIG1heSBiZSBldmFsdWF0ZWQgZm9yIHRoZWlyIGFuZ2lvZ2VuaWMgcG90ZW50aWFsIGFjcm9zcyBoaXN0b2NvbXBhdGliaWxpdHkgb3Igc3BlY2llcyBiYXJyaWVycy4gQzU3QkkvNiwgQkFMQi9jIGFuZCBudWRlIG1pY2UgYXMgd2VsbCBhcyBzcXVpcnJlbCBtb25rZXlzIHdlcmUgdXNlZCBhcyBob3N0IGFuaW1hbHMuIFRoaXMgcHJvdmlkZWQgdHVtb3IgY2VsbCB0ZXN0aW5nIGluIGEgc3luZ2VuZWljLCBhbGxvZ2VuZWljLCBvciB4ZW5vZ2VuZWljIHN5c3RlbS4gV2UgZm91bmQgdGhhdCBhbGdpbmF0ZS1MZXdpcyBsdW5nIGNhcmNpbm9tYSBjZWxscyB3ZXJlIHBvdGVudCBpbmR1Y2VycyBvZiBibG9vZCB2ZXNzZWwgZ3Jvd3RoLiBBcyBmZXcgYXMgMTAwIGFsZ2luYXRlLUxld2lzIGx1bmcgY2FyY2lub21hIGNlbGxzIHdlcmUgbmVlZGVkIHRvIGluZHVjZSBtYWNyb3Njb3BpY2FsbHkgdmlzaWJsZSBibG9vZCB2ZXNzZWxzIGJ5IDMgZGF5cy4gRG9zZS1yZXNwb25zZSBleHBlcmltZW50cyB3aXRoIGFsZ2luYXRlLUxld2lzIGx1bmcgY2FyY2lub21hIGNlbGxzIHNob3dlZCBhIGdyZWF0ZXIgbGV2ZWwgb2YgYmxvb2QgdmVzc2VsIGluZHVjdGlvbiBhcyBjZWxsIG51bWJlcnMgaW5jcmVhc2VkLiBOZW92YXNjdWxhcml6YXRpb24gd2FzIG1vbml0b3JlZCBxdWFsaXRhdGl2ZWx5IGJ5IG1hY3Jvc2NvcGljIHBob3RvZ3JhcGh5IGFuZCBtaWNyb3Njb3BpYyBoaXN0b2xvZ2ljIGV2YWx1YXRpb24uIEFsc28sIG5lb3Zhc2N1bGFyaXphdGlvbiB3YXMgbW9uaXRvcmVkIHF1YW50aXRhdGl2ZWx5IGJ5IG1lYXN1cmluZyB0aGUgbGV2ZWwgb2YgaGVtb2dsb2JpbiBhdCB0aGUgaW5qZWN0aW9uIHNpdGUgb2YgYWxnaW5hdGUgb3IgYnkgbWVhc3VyaW5nIHRoZSBhbW91bnQgb2YgcmFkaW9hY3RpdmUgcmVkIGJsb29kIGNlbGxzIHBvb2xlZCBhdCB0aGUgaW5qZWN0aW9uIHNpdGUgb2YgdGhlIGFsZ2luYXRlIGJlYWRzLiBCb3RoIHRoZSBtZWFzdXJlZCBsZXZlbHMgb2YgaGVtb2dsb2JpbiBhbmQgcmFkaW9sYWJlbGVkIHJlZCBibG9vZCBjZWxscyBpbmNyZWFzZWQgYXQgdGhlIGFsZ2luYXRlIHNpdGUgd2l0aCBlYWNoIGxvZyBpbmNyZWFzZSBvZiB0dW1vciBjZWxscyBkZWxpdmVyZWQsIHdoaWNoIHBhcmFsbGVsZWQgb3VyIGZpbmRpbmdzIGF0IHRoZSBtYWNyb3Njb3BpYyBhbmQgbWljcm9zY29waWMgbGV2ZWwuIFRoaXMgaW4gdml2byBhbmdpb2dlbmVzaXMgbW9kZWwgd2FzIHJlbGF0aXZlbHkgc2ltcGxlIGFuZCB0aGUgcHJvY2VkdXJlcyB0ZWNobmljYWxseSBlYXN5IHRvIHBlcmZvcm0uIE1vc3QgaW1wb3J0YW50bHksIHRoaXMgbW9kZWwgYWxsb3dlZCBib3RoIGEgcXVhbGl0YXRpdmUgYW5kIHF1YW50aXRhdGl2ZSBhc3Nlc3NtZW50IG9mIHR1bW9yLWluZHVjZWQgYmxvb2QgdmVzc2VsIGdyb3d0aC4iLCJpc3N1ZSI6IjQiLCJ2b2x1bWUiOiI2MiJ9LCJpc1RlbXBvcmFyeSI6ZmFsc2V9XX0=&quot;,&quot;citationItems&quot;:[{&quot;id&quot;:&quot;88f0cf44-b70d-311c-a101-67a1813217c8&quot;,&quot;itemData&quot;:{&quot;type&quot;:&quot;article-journal&quot;,&quot;id&quot;:&quot;88f0cf44-b70d-311c-a101-67a1813217c8&quot;,&quot;title&quot;:&quot;Correlation of 133Xe clearance, blood flow and histology in the rat sponge model for angiogenesis. Further studies with angiogenic modifiers.&quot;,&quot;author&quot;:[{&quot;family&quot;:&quot;Hu&quot;,&quot;given&quot;:&quot;D E&quot;,&quot;parse-names&quot;:false,&quot;dropping-particle&quot;:&quot;&quot;,&quot;non-dropping-particle&quot;:&quot;&quot;},{&quot;family&quot;:&quot;Hiley&quot;,&quot;given&quot;:&quot;C R&quot;,&quot;parse-names&quot;:false,&quot;dropping-particle&quot;:&quot;&quot;,&quot;non-dropping-particle&quot;:&quot;&quot;},{&quot;family&quot;:&quot;Smither&quot;,&quot;given&quot;:&quot;R L&quot;,&quot;parse-names&quot;:false,&quot;dropping-particle&quot;:&quot;&quot;,&quot;non-dropping-particle&quot;:&quot;&quot;},{&quot;family&quot;:&quot;Gresham&quot;,&quot;given&quot;:&quot;G A&quot;,&quot;parse-names&quot;:false,&quot;dropping-particle&quot;:&quot;&quot;,&quot;non-dropping-particle&quot;:&quot;&quot;},{&quot;family&quot;:&quot;Fan&quot;,&quot;given&quot;:&quot;T P&quot;,&quot;parse-names&quot;:false,&quot;dropping-particle&quot;:&quot;&quot;,&quot;non-dropping-particle&quot;:&quot;&quot;}],&quot;container-title&quot;:&quot;Laboratory investigation; a journal of technical methods and pathology&quot;,&quot;container-title-short&quot;:&quot;Lab Invest&quot;,&quot;ISSN&quot;:&quot;0023-6837&quot;,&quot;PMID&quot;:&quot;7538184&quot;,&quot;URL&quot;:&quot;http://www.ncbi.nlm.nih.gov/pubmed/7538184&quot;,&quot;issued&quot;:{&quot;date-parts&quot;:[[1995,5]]},&quot;page&quot;:&quot;601-10&quot;,&quot;abstract&quot;:&quot;BACKGROUND We have previously described a method of quantitating angiogenesis by using a simple 133Xe clearance technique for repeated measurement of relative blood flow changes through s.c. sponge implants over a period of 14 days. The quantitative requirement of this bioassay is that the measurements of 6-minute 133Xe clearance should provide a fast and reliable means to detect relative blood flow changes in the neovasculature, so a more vigorous validation of the use of the 133Xe clearance technique as an indicator of angiogenesis is needed. EXPERIMENTAL DESIGN Four different techniques were used: (a) to measure absolute blood flow in the sponges using 113Sn microspheres; (b) to quantitate the levels of hemoglobin and total protein in the implants; (c) to determine the amount of neovasculature in the sponges by the carmine dye method; and (d) to carry out histologic and morphometric analysis of sponge implants. To confirm parallel changes in 133Xe clearance and in the other techniques, the effects of selected angiogenic promoters and inhibitors were also investigated. RESULTS There was a good correlation between 133Xe clearance from the sponges and absolute blood flow (r = 0.952, p &lt; 0.01); the levels of hemoglobin (r = 0.982, p &lt; 0.01) and total protein (r = 0.962, p &lt; 0.01); the amount of carmine dye (r = 0.974, p &lt; 0.01); the fibrovascular growth areas (r = 0.992, p &lt; 0.01); and the vascular density (r = 0.997, p &lt; 0.01) in the implants. Daily administration of 3 pmol of IL-1 alpha or IL-8 caused intense neovascularization. When given alone, lower doses of IL-1 alpha (0.3 pmol) or bradykinin (10 pmol) produced no apparent effect. However, co-administration of these doses to a single sponge together caused an increase in the rate of angiogenesis similar to that seen with a higher dose of IL-1 alpha (3 pmol) acting alone. In contrast, daily co-administration of a potent and selective protein kinase C inhibitor, calphostin C (4 micrograms), inhibited the neovascular response elicited by 3 pmol of IL-1 alpha. Furthermore, daily doses of 5 micrograms of dexamethasone for 14 days inhibited sponge-induced angiogenesis. CONCLUSIONS The results clearly show that the 133Xe clearance technique not only gives an indication of the rate of perfusion of the sponges with blood but also gives a good estimate of its functional vascularity. Thus, the measurement of 133Xe clearance in the sponge implant provides a simple and objective method for routine studies of modifiers of angiogenesis.&quot;,&quot;issue&quot;:&quot;5&quot;,&quot;volume&quot;:&quot;72&quot;},&quot;isTemporary&quot;:false,&quot;suppress-author&quot;:false,&quot;composite&quot;:false,&quot;author-only&quot;:false},{&quot;id&quot;:&quot;461ca2bb-224e-3735-b511-6655685e5ec2&quot;,&quot;itemData&quot;:{&quot;type&quot;:&quot;article-journal&quot;,&quot;id&quot;:&quot;461ca2bb-224e-3735-b511-6655685e5ec2&quot;,&quot;title&quot;:&quot;An in vivo quantitative angiogenesis model using tumor cells entrapped in alginate.&quot;,&quot;author&quot;:[{&quot;family&quot;:&quot;Plunkett&quot;,&quot;given&quot;:&quot;M L&quot;,&quot;parse-names&quot;:false,&quot;dropping-particle&quot;:&quot;&quot;,&quot;non-dropping-particle&quot;:&quot;&quot;},{&quot;family&quot;:&quot;Hailey&quot;,&quot;given&quot;:&quot;J A&quot;,&quot;parse-names&quot;:false,&quot;dropping-particle&quot;:&quot;&quot;,&quot;non-dropping-particle&quot;:&quot;&quot;}],&quot;container-title&quot;:&quot;Laboratory investigation; a journal of technical methods and pathology&quot;,&quot;container-title-short&quot;:&quot;Lab Invest&quot;,&quot;ISSN&quot;:&quot;0023-6837&quot;,&quot;PMID&quot;:&quot;1692100&quot;,&quot;URL&quot;:&quot;http://www.ncbi.nlm.nih.gov/pubmed/1692100&quot;,&quot;issued&quot;:{&quot;date-parts&quot;:[[1990,4]]},&quot;page&quot;:&quot;510-7&quot;,&quot;abstract&quot;:&quot;A new in vivo system of monitoring tumor cell induced blood vessel growth using a sodium alginate entrapment process was developed. The alginate polymer of guluronic and mannuronic acids surrounds and sequesters cells from direct contact with their immediate environment, but permits diffusible angiogenic factors to pass through to induce neovascularization in the host. The alginate beads containing tumor cells were injected subcutaneously into animals and coalesced as a point source. The tumor cells are protected from direct contact with the host's immune system, so that various tumor types may be evaluated for their angiogenic potential across histocompatibility or species barriers. C57BI/6, BALB/c and nude mice as well as squirrel monkeys were used as host animals. This provided tumor cell testing in a syngeneic, allogeneic, or xenogeneic system. We found that alginate-Lewis lung carcinoma cells were potent inducers of blood vessel growth. As few as 100 alginate-Lewis lung carcinoma cells were needed to induce macroscopically visible blood vessels by 3 days. Dose-response experiments with alginate-Lewis lung carcinoma cells showed a greater level of blood vessel induction as cell numbers increased. Neovascularization was monitored qualitatively by macroscopic photography and microscopic histologic evaluation. Also, neovascularization was monitored quantitatively by measuring the level of hemoglobin at the injection site of alginate or by measuring the amount of radioactive red blood cells pooled at the injection site of the alginate beads. Both the measured levels of hemoglobin and radiolabeled red blood cells increased at the alginate site with each log increase of tumor cells delivered, which paralleled our findings at the macroscopic and microscopic level. This in vivo angiogenesis model was relatively simple and the procedures technically easy to perform. Most importantly, this model allowed both a qualitative and quantitative assessment of tumor-induced blood vessel growth.&quot;,&quot;issue&quot;:&quot;4&quot;,&quot;volume&quot;:&quot;62&quot;},&quot;isTemporary&quot;:false}]},{&quot;citationID&quot;:&quot;MENDELEY_CITATION_7a95fb4e-0f1d-482f-a008-b0bc58d65a1e&quot;,&quot;properties&quot;:{&quot;noteIndex&quot;:0},&quot;isEdited&quot;:false,&quot;manualOverride&quot;:{&quot;isManuallyOverridden&quot;:false,&quot;citeprocText&quot;:&quot;(Campos et al. 2006)&quot;,&quot;manualOverrideText&quot;:&quot;&quot;},&quot;citationTag&quot;:&quot;MENDELEY_CITATION_v3_eyJjaXRhdGlvbklEIjoiTUVOREVMRVlfQ0lUQVRJT05fN2E5NWZiNGUtMGYxZC00ODJmLWEwMDgtYjBiYzU4ZDY1YTFlIiwicHJvcGVydGllcyI6eyJub3RlSW5kZXgiOjB9LCJpc0VkaXRlZCI6ZmFsc2UsIm1hbnVhbE92ZXJyaWRlIjp7ImlzTWFudWFsbHlPdmVycmlkZGVuIjpmYWxzZSwiY2l0ZXByb2NUZXh0IjoiKENhbXBvcyBldCBhbC4gMjAwNikiLCJtYW51YWxPdmVycmlkZVRleHQiOiIifSwiY2l0YXRpb25JdGVtcyI6W3siaWQiOiI2M2U5MzA5My1lYjEyLTNkNWQtOWFlYS0yZTRkNjFjYjU5NjciLCJpdGVtRGF0YSI6eyJ0eXBlIjoiYXJ0aWNsZS1qb3VybmFsIiwiaWQiOiI2M2U5MzA5My1lYjEyLTNkNWQtOWFlYS0yZTRkNjFjYjU5NjciLCJ0aXRsZSI6IkNlbGx1bGFyIHByb2xpZmVyYXRpb24sIGRpZmZlcmVudGlhdGlvbiBhbmQgYXBvcHRvc2lzIGluIHBvbHlldGhlci1wb2x5dXJldGhhbmUgc3BvbmdlIGltcGxhbnQgbW9kZWwgaW4gbWljZS4iLCJhdXRob3IiOlt7ImZhbWlseSI6IkNhbXBvcyIsImdpdmVuIjoiUCBQIiwicGFyc2UtbmFtZXMiOmZhbHNlLCJkcm9wcGluZy1wYXJ0aWNsZSI6IiIsIm5vbi1kcm9wcGluZy1wYXJ0aWNsZSI6IiJ9LHsiZmFtaWx5IjoiQW5kcmFkZSIsImdpdmVuIjoiUyBQIiwicGFyc2UtbmFtZXMiOmZhbHNlLCJkcm9wcGluZy1wYXJ0aWNsZSI6IiIsIm5vbi1kcm9wcGluZy1wYXJ0aWNsZSI6IiJ9LHsiZmFtaWx5IjoiTW9ybyIsImdpdmVuIjoiTCIsInBhcnNlLW5hbWVzIjpmYWxzZSwiZHJvcHBpbmctcGFydGljbGUiOiIiLCJub24tZHJvcHBpbmctcGFydGljbGUiOiIifSx7ImZhbWlseSI6IkZlcnJlaXJhIiwiZ2l2ZW4iOiJNIEEgTiBEIiwicGFyc2UtbmFtZXMiOmZhbHNlLCJkcm9wcGluZy1wYXJ0aWNsZSI6IiIsIm5vbi1kcm9wcGluZy1wYXJ0aWNsZSI6IiJ9LHsiZmFtaWx5IjoiVmFzY29uY2Vsb3MiLCJnaXZlbiI6IkEgQyIsInBhcnNlLW5hbWVzIjpmYWxzZSwiZHJvcHBpbmctcGFydGljbGUiOiIiLCJub24tZHJvcHBpbmctcGFydGljbGUiOiIifV0sImNvbnRhaW5lci10aXRsZSI6Ikhpc3RvbG9neSBhbmQgaGlzdG9wYXRob2xvZ3kiLCJjb250YWluZXItdGl0bGUtc2hvcnQiOiJIaXN0b2wgSGlzdG9wYXRob2wiLCJET0kiOiIxMC4xNDY3MC9ISC0yMS4xMjYzIiwiSVNTTiI6IjE2OTktNTg0OCIsIlBNSUQiOiIxNjk3NzU3NiIsIlVSTCI6Imh0dHA6Ly93d3cubmNiaS5ubG0ubmloLmdvdi9wdWJtZWQvMTY5Nzc1NzYiLCJpc3N1ZWQiOnsiZGF0ZS1wYXJ0cyI6W1syMDA2LDEyXV19LCJwYWdlIjoiMTI2My03MCIsImFic3RyYWN0IjoiVGhlIGludGVncmF0aW9uIG9mIGltcGxhbnRlZCBtYXRlcmlhbCB0byBob3N0IG9yZ2FuaXNtIHJlcXVpcmVzIHNwYXRpYWwgYW5kIHRlbXBvcmFsIG9yZ2FuaXphdGlvbiBvZiBzZXZlcmFsIGNlbGx1bGFyIHByb2Nlc3Nlcywgc3VjaCBhcyBwcm9saWZlcmF0aW9uLCBkaWZmZXJlbnRpYXRpb24gYW5kIGFwb3B0b3Npcy4gRGVzcGl0ZSB0aGUgY2xpbmljYWwgcmVsZXZhbmNlIG9mIHRoZXNlIHByb2Nlc3NlcywgdGhlcmUgaXMgbGl0dGxlIGluZm9ybWF0aW9uIHJlZ2FyZGluZyB0aGUgc2VxdWVuY2Ugb2Ygc3VjaCBldmVudHMgaW4gc3ludGhldGljIG1hdHJpY2VzLiBIZXJlLCB3ZSBwcmVzZW50IGEgY29tYmluYXRpb24gb2YgdGVjaG5pcXVlcyB1c2VkIHRvIGNoYXJhY3Rlcml6ZSB0aGUgZmlicm92YXNjdWxhciByZXNwb25zZSBpbiBzdWJjdXRhbmVvdXMgcG9seWV0aGVyLXBvbHl1cmV0aGFuZSBzcG9uZ2UgaW1wbGFudHMgaW4gbWljZSBhdCBkYXlzIDQsIDcsIDEwIGFuZCAxNCBwb3N0aW1wbGFudGF0aW9uLiBUaGUgQWdOT1IgdGVjaG5pcXVlIHdhcyBtb2RpZmllZCBhbmQgdXNlZCBhcyBhIHN1cnJvZ2F0ZSBtYXJrZXIgZm9yIHByb2xpZmVyYXRpbmcgYW5kIGFjdGl2YXRlZCBjZWxscyBpbnZhZGluZyB0aGUgaW1wbGFudC4gVGhlIG51bWJlciBvZiBBZ05PUi1zdGFpbmVkIGNlbGxzIGluY3JlYXNlZCBwcm9ncmVzc2l2ZWx5IGZyb20gZGF5IDQgKDYwNisvLTc2KSB0byBkYXkgMTQgKDIxNDYrLy03MSkgcG9zdGltcGxhbnRhdGlvbi4gVGhlIG51bWJlciBvZiBUVU5FTC1wb3NpdGl2ZSAoYXBvcHRvdGljIGluZGV4KSBjZWxscyBhbHNvIGluY3JlYXNlZCBwcm9ncmVzc2l2ZWx5IGZyb20gZGF5IDQgKDQ1OSsvLTQwKSB0byBkYXkgMTQgKDExNTcrLy0xMTkpIHBvc3RpbXBsYW50YXRpb24uIEhvd2V2ZXIsIHRoZSByYXRpbyBvZiBUVU5FTC1sYWJlbGVkL3Byb2xpZmVyYXRpbmcgY2VsbHMgaGFkIGl0cyBoaWdoZXN0IHBlYWsgaW4gdGhlIGVhcmx5IHBoYXNlIG9mIHRoZSBwcm9jZXNzIHJlbWFpbmluZyBzdGFibGUgdW50aWwgZGF5IDE0LiBVc2luZyBQaWNyb3Npcml1cyBzdGFpbmluZyBpdCB3YXMgc2hvd24gdGhhdCB0aGluIGNvbGxhZ2VuIGluY3JlYXNlZCBmcm9tIGRheSA0LCBwZWFraW5nIGF0IGRheSAxMCBhbmQgZmFsbGluZyBtYXJrZWRseSBhdCBkYXkgMTQsIHdoZXJlYXMgZGVuc2UgY29sbGFnZW4gaW5jcmVhc2VkIHByb2dyZXNzaXZlbHkgZHVyaW5nIHRoZSB3aG9sZSBwZXJpb2QuIFRoZXNlIGV4cGVyaW1lbnRzIGhvbGQgcG90ZW50aWFsIHRvIGludmVzdGlnYXRlIG5vdCBvbmx5IGRpc3RpbmN0IHBoYXNlcyBvZiB0aXNzdWUgcmVwYWlyIGluZHVjZWQgYnkgc3ludGhldGljIG1hdHJpY2VzIGJ1dCBhbHNvIHRvIHN0dWR5IHVuZGVybHlpbmcgbWVjaGFuaXNtcyBpbnZvbHZlZC4iLCJpc3N1ZSI6IjEyIiwidm9sdW1lIjoiMjEifSwiaXNUZW1wb3JhcnkiOmZhbHNlLCJzdXBwcmVzcy1hdXRob3IiOmZhbHNlLCJjb21wb3NpdGUiOmZhbHNlLCJhdXRob3Itb25seSI6ZmFsc2V9XX0=&quot;,&quot;citationItems&quot;:[{&quot;id&quot;:&quot;63e93093-eb12-3d5d-9aea-2e4d61cb5967&quot;,&quot;itemData&quot;:{&quot;type&quot;:&quot;article-journal&quot;,&quot;id&quot;:&quot;63e93093-eb12-3d5d-9aea-2e4d61cb5967&quot;,&quot;title&quot;:&quot;Cellular proliferation, differentiation and apoptosis in polyether-polyurethane sponge implant model in mice.&quot;,&quot;author&quot;:[{&quot;family&quot;:&quot;Campos&quot;,&quot;given&quot;:&quot;P P&quot;,&quot;parse-names&quot;:false,&quot;dropping-particle&quot;:&quot;&quot;,&quot;non-dropping-particle&quot;:&quot;&quot;},{&quot;family&quot;:&quot;Andrade&quot;,&quot;given&quot;:&quot;S P&quot;,&quot;parse-names&quot;:false,&quot;dropping-particle&quot;:&quot;&quot;,&quot;non-dropping-particle&quot;:&quot;&quot;},{&quot;family&quot;:&quot;Moro&quot;,&quot;given&quot;:&quot;L&quot;,&quot;parse-names&quot;:false,&quot;dropping-particle&quot;:&quot;&quot;,&quot;non-dropping-particle&quot;:&quot;&quot;},{&quot;family&quot;:&quot;Ferreira&quot;,&quot;given&quot;:&quot;M A N D&quot;,&quot;parse-names&quot;:false,&quot;dropping-particle&quot;:&quot;&quot;,&quot;non-dropping-particle&quot;:&quot;&quot;},{&quot;family&quot;:&quot;Vasconcelos&quot;,&quot;given&quot;:&quot;A C&quot;,&quot;parse-names&quot;:false,&quot;dropping-particle&quot;:&quot;&quot;,&quot;non-dropping-particle&quot;:&quot;&quot;}],&quot;container-title&quot;:&quot;Histology and histopathology&quot;,&quot;container-title-short&quot;:&quot;Histol Histopathol&quot;,&quot;DOI&quot;:&quot;10.14670/HH-21.1263&quot;,&quot;ISSN&quot;:&quot;1699-5848&quot;,&quot;PMID&quot;:&quot;16977576&quot;,&quot;URL&quot;:&quot;http://www.ncbi.nlm.nih.gov/pubmed/16977576&quot;,&quot;issued&quot;:{&quot;date-parts&quot;:[[2006,12]]},&quot;page&quot;:&quot;1263-70&quot;,&quot;abstract&quot;:&quot;The integration of implanted material to host organism requires spatial and temporal organization of several cellular processes, such as proliferation, differentiation and apoptosis. Despite the clinical relevance of these processes, there is little information regarding the sequence of such events in synthetic matrices. Here, we present a combination of techniques used to characterize the fibrovascular response in subcutaneous polyether-polyurethane sponge implants in mice at days 4, 7, 10 and 14 postimplantation. The AgNOR technique was modified and used as a surrogate marker for proliferating and activated cells invading the implant. The number of AgNOR-stained cells increased progressively from day 4 (606+/-76) to day 14 (2146+/-71) postimplantation. The number of TUNEL-positive (apoptotic index) cells also increased progressively from day 4 (459+/-40) to day 14 (1157+/-119) postimplantation. However, the ratio of TUNEL-labeled/proliferating cells had its highest peak in the early phase of the process remaining stable until day 14. Using Picrosirius staining it was shown that thin collagen increased from day 4, peaking at day 10 and falling markedly at day 14, whereas dense collagen increased progressively during the whole period. These experiments hold potential to investigate not only distinct phases of tissue repair induced by synthetic matrices but also to study underlying mechanisms involved.&quot;,&quot;issue&quot;:&quot;12&quot;,&quot;volume&quot;:&quot;21&quot;},&quot;isTemporary&quot;:false,&quot;suppress-author&quot;:false,&quot;composite&quot;:false,&quot;author-only&quot;:false}]},{&quot;citationID&quot;:&quot;MENDELEY_CITATION_dd52924e-ed4d-4193-ae97-193194ec3a3f&quot;,&quot;properties&quot;:{&quot;noteIndex&quot;:0},&quot;isEdited&quot;:false,&quot;manualOverride&quot;:{&quot;isManuallyOverridden&quot;:true,&quot;citeprocText&quot;:&quot;(Bradley et al. 1982; Barcelos et al. 2005a)&quot;,&quot;manualOverrideText&quot;:&quot;(Barcelos et al., 2005; Bradley et al., 1982)&quot;},&quot;citationTag&quot;:&quot;MENDELEY_CITATION_v3_eyJjaXRhdGlvbklEIjoiTUVOREVMRVlfQ0lUQVRJT05fZGQ1MjkyNGUtZWQ0ZC00MTkzLWFlOTctMTkzMTk0ZWMzYTNmIiwicHJvcGVydGllcyI6eyJub3RlSW5kZXgiOjB9LCJpc0VkaXRlZCI6ZmFsc2UsIm1hbnVhbE92ZXJyaWRlIjp7ImlzTWFudWFsbHlPdmVycmlkZGVuIjp0cnVlLCJjaXRlcHJvY1RleHQiOiIoQnJhZGxleSBldCBhbC4gMTk4MjsgQmFyY2Vsb3MgZXQgYWwuIDIwMDVhKSIsIm1hbnVhbE92ZXJyaWRlVGV4dCI6IihCYXJjZWxvcyBldCBhbC4sIDIwMDU7IEJyYWRsZXkgZXQgYWwuLCAxOTgyKSJ9LCJjaXRhdGlvbkl0ZW1zIjpbeyJpZCI6IjNjMTUwZWQyLWE2YWQtMzU3ZC1iNmQ2LTg3MzQ4ZmQwZGRjYSIsIml0ZW1EYXRhIjp7InR5cGUiOiJhcnRpY2xlLWpvdXJuYWwiLCJpZCI6IjNjMTUwZWQyLWE2YWQtMzU3ZC1iNmQ2LTg3MzQ4ZmQwZGRjYSIsInRpdGxlIjoiTWVhc3VyZW1lbnQgb2YgY3V0YW5lb3VzIGluZmxhbW1hdGlvbjogZXN0aW1hdGlvbiBvZiBuZXV0cm9waGlsIGNvbnRlbnQgd2l0aCBhbiBlbnp5bWUgbWFya2VyLiIsImF1dGhvciI6W3siZmFtaWx5IjoiQnJhZGxleSIsImdpdmVuIjoiUCBQIiwicGFyc2UtbmFtZXMiOmZhbHNlLCJkcm9wcGluZy1wYXJ0aWNsZSI6IiIsIm5vbi1kcm9wcGluZy1wYXJ0aWNsZSI6IiJ9LHsiZmFtaWx5IjoiUHJpZWJhdCIsImdpdmVuIjoiRCBBIiwicGFyc2UtbmFtZXMiOmZhbHNlLCJkcm9wcGluZy1wYXJ0aWNsZSI6IiIsIm5vbi1kcm9wcGluZy1wYXJ0aWNsZSI6IiJ9LHsiZmFtaWx5IjoiQ2hyaXN0ZW5zZW4iLCJnaXZlbiI6IlIgRCIsInBhcnNlLW5hbWVzIjpmYWxzZSwiZHJvcHBpbmctcGFydGljbGUiOiIiLCJub24tZHJvcHBpbmctcGFydGljbGUiOiIifSx7ImZhbWlseSI6IlJvdGhzdGVpbiIsImdpdmVuIjoiRyIsInBhcnNlLW5hbWVzIjpmYWxzZSwiZHJvcHBpbmctcGFydGljbGUiOiIiLCJub24tZHJvcHBpbmctcGFydGljbGUiOiIifV0sImNvbnRhaW5lci10aXRsZSI6IlRoZSBKb3VybmFsIG9mIGludmVzdGlnYXRpdmUgZGVybWF0b2xvZ3kiLCJjb250YWluZXItdGl0bGUtc2hvcnQiOiJKIEludmVzdCBEZXJtYXRvbCIsIkRPSSI6IjEwLjExMTEvMTUyMy0xNzQ3LmVwMTI1MDY0NjIiLCJJU1NOIjoiMDAyMi0yMDJYIiwiUE1JRCI6IjYyNzY0NzQiLCJVUkwiOiJodHRwOi8vd3d3Lm5jYmkubmxtLm5paC5nb3YvcHVibWVkLzYyNzY0NzQiLCJpc3N1ZWQiOnsiZGF0ZS1wYXJ0cyI6W1sxOTgyLDNdXX0sInBhZ2UiOiIyMDYtOSIsImFic3RyYWN0IjoiV2UgZXhhbWluZWQgdGhlIGh5cG90aGVzaXMgdGhhdCBteWVsb3Blcm94aWRhc2UgKE1QTyksIGEgcGxlbnRpZnVsIGNvbnN0aXR1ZW50IG9mIG5ldXRyb3BoaWxzLCBtaWdodCBzZXJ2ZSBhcyBhIG1hcmtlciBmb3IgdGlzc3VlIG5ldXRyb3BoaWwgY29udGVudC4gVG8gY29tcGxldGVseSBleHRyYWN0IE1QTyBmcm9tIGVpdGhlciBuZXV0cm9waGlscyBvciBza2luLCBoZXhhZGVjeWx0cmltZXRoeWxhbW1vbml1bSBicm9taWRlIChIVEFCKSB3YXMgdXNlZCB0byBzb2x1YmlsaXplIHRoZSBlbnp5bWUuIFdpdGggdGhpcyBkZXRlcmdlbnQgdHJlYXRtZW50LCA5Ny44ICsvLSAwLjIlIG9mIHRvdGFsIHJlY292ZXJhYmxlIE1QTyB3YXMgZXh0cmFjdGVkIGZyb20gbmV1dHJvcGhpbHMgd2l0aCBhIHNpbmdsZSBIVEFCIHRyZWF0bWVudDsgOTMuMSArLy0gMS4wJSB3YXMgc29sdWJpbGl6ZWQgd2l0aCBhIHNpbmdsZSB0cmVhdG1lbnQgb2Ygc2tpbi4gTmV1dHJvcGhpbCBNUE8gd2FzIGRpcmVjdGx5IHJlbGF0ZWQgdG8gbmV1dHJvcGhpbCBudW1iZXI7IHdpdGggdGhlIGRpYW5pc2lkaW5lLUgyTzIgYXNzYXkgYXMgZmV3IGFzIDEwKDQpIG5ldXRyb3BoaWxzIGNvdWxkIGJlIGRldGVjdGVkLiBUaGUgYmFja2dyb3VuZCBsZXZlbCBvZiBNUE8gd2l0aGluIHVuaW5mbGFtZWQgdGlzc3VlIHdhcyAwLjM4NSArLy0gMC4wMTggdW5pdHMgcGVyIGdyYW0gb2YgdGlzc3VlLCBlcXVpdmFsZW50IHRvIG9ubHkgNy42NCArLy0gMC4zNiBYIDEwKDUpIG5ldXRyb3BoaWxzLiBJbiBleHBlcmltZW50YWwgc3RhcGh5bG9jb2NjYWwgaW5mZWN0aW9uLCBza2luIHNwZWNpbWVucyBjb250YWluZWQgMzQuOCArLy0gMy44IHVuaXRzIE1QTyBwZXIgZ3JhbSwgZXF1aXZhbGVudCB0byA4LjU1ICsvLSAwLjkzIFggMTAoNykgbmV1dHJvcGhpbHMuIFRoZXNlIHN0dWRpZXMgZGVtb25zdHJhdGUgdGhhdCBNUE8gY2FuIGJlIHVzZWQgYXMgYSBtYXJrZXIgZm9yIHNraW4gbmV1dHJvcGhpbCBjb250ZW50OiBpdCBpcyByZWNvdmVyYWJsZSBmcm9tIHNraW4gaW4gc29sdWJsZSBmb3JtLCBhbmQgaXMgZGlyZWN0bHkgcmVsYXRlZCB0byBuZXV0cm9waGlsIG51bWJlci4gRnVydGhlciwgbm9ybWFsIHNraW4gcG9zc2Vzc2VzIGEgbG93IGJhY2tncm91bmQgb2YgTVBPIGNvbXBhcmVkIHRvIHRoYXQgb2YgaW5mbGFtZWQgc2tpbi4iLCJpc3N1ZSI6IjMiLCJ2b2x1bWUiOiI3OCJ9LCJpc1RlbXBvcmFyeSI6ZmFsc2UsInN1cHByZXNzLWF1dGhvciI6ZmFsc2UsImNvbXBvc2l0ZSI6ZmFsc2UsImF1dGhvci1vbmx5IjpmYWxzZX0seyJpZCI6IjM4MTRlOWY0LWVmYjgtM2M3Zi04MzI0LWY2YjY2NmM4ODQ0MSIsIml0ZW1EYXRhIjp7InR5cGUiOiJhcnRpY2xlLWpvdXJuYWwiLCJpZCI6IjM4MTRlOWY0LWVmYjgtM2M3Zi04MzI0LWY2YjY2NmM4ODQ0MSIsInRpdGxlIjoiSW1wYWlyZWQgaW5mbGFtbWF0b3J5IGFuZ2lvZ2VuZXNpcywgYnV0IG5vdCBsZXVrb2N5dGUgaW5mbHV4LCBpbiBtaWNlIGxhY2tpbmcgVE5GUjEiLCJhdXRob3IiOlt7ImZhbWlseSI6IkJhcmNlbG9zIiwiZ2l2ZW4iOiJMLiBTLiIsInBhcnNlLW5hbWVzIjpmYWxzZSwiZHJvcHBpbmctcGFydGljbGUiOiIiLCJub24tZHJvcHBpbmctcGFydGljbGUiOiIifSx7ImZhbWlseSI6IlRhbHZhbmkiLCJnaXZlbiI6IkEuIiwicGFyc2UtbmFtZXMiOmZhbHNlLCJkcm9wcGluZy1wYXJ0aWNsZSI6IiIsIm5vbi1kcm9wcGluZy1wYXJ0aWNsZSI6IiJ9LHsiZmFtaWx5IjoiVGVpeGVpcmEiLCJnaXZlbiI6IkEuIFMuIiwicGFyc2UtbmFtZXMiOmZhbHNlLCJkcm9wcGluZy1wYXJ0aWNsZSI6IiIsIm5vbi1kcm9wcGluZy1wYXJ0aWNsZSI6IiJ9LHsiZmFtaWx5IjoiVmllaXJhIiwiZ2l2ZW4iOiJMLiBRLiIsInBhcnNlLW5hbWVzIjpmYWxzZSwiZHJvcHBpbmctcGFydGljbGUiOiIiLCJub24tZHJvcHBpbmctcGFydGljbGUiOiIifSx7ImZhbWlseSI6IkNhc3NhbGkiLCJnaXZlbiI6IkcuIEQuIiwicGFyc2UtbmFtZXMiOmZhbHNlLCJkcm9wcGluZy1wYXJ0aWNsZSI6IiIsIm5vbi1kcm9wcGluZy1wYXJ0aWNsZSI6IiJ9LHsiZmFtaWx5IjoiQW5kcmFkZSIsImdpdmVuIjoiUy4gUC4iLCJwYXJzZS1uYW1lcyI6ZmFsc2UsImRyb3BwaW5nLXBhcnRpY2xlIjoiIiwibm9uLWRyb3BwaW5nLXBhcnRpY2xlIjoiIn0seyJmYW1pbHkiOiJUZWl4ZWlyYSIsImdpdmVuIjoiTS4gTS4iLCJwYXJzZS1uYW1lcyI6ZmFsc2UsImRyb3BwaW5nLXBhcnRpY2xlIjoiIiwibm9uLWRyb3BwaW5nLXBhcnRpY2xlIjoiIn1dLCJjb250YWluZXItdGl0bGUiOiJKb3VybmFsIG9mIExldWtvY3l0ZSBCaW9sb2d5IiwiY29udGFpbmVyLXRpdGxlLXNob3J0IjoiSiBMZXVrb2MgQmlvbCIsIkRPSSI6IjEwLjExODkvamxiLjExMDQ2ODIiLCJJU1NOIjoiMDc0MTU0MDAiLCJVUkwiOiJodHRwOi8vZG9pLndpbGV5LmNvbS8xMC4xMTg5L2psYi4xMTA0NjgyIiwiaXNzdWVkIjp7ImRhdGUtcGFydHMiOltbMjAwNSw4XV19LCJwYWdlIjoiMzUyLTM1OCIsImlzc3VlIjoiMiIsInZvbHVtZSI6Ijc4In0sImlzVGVtcG9yYXJ5IjpmYWxzZX1dfQ==&quot;,&quot;citationItems&quot;:[{&quot;id&quot;:&quot;3c150ed2-a6ad-357d-b6d6-87348fd0ddca&quot;,&quot;itemData&quot;:{&quot;type&quot;:&quot;article-journal&quot;,&quot;id&quot;:&quot;3c150ed2-a6ad-357d-b6d6-87348fd0ddca&quot;,&quot;title&quot;:&quot;Measurement of cutaneous inflammation: estimation of neutrophil content with an enzyme marker.&quot;,&quot;author&quot;:[{&quot;family&quot;:&quot;Bradley&quot;,&quot;given&quot;:&quot;P P&quot;,&quot;parse-names&quot;:false,&quot;dropping-particle&quot;:&quot;&quot;,&quot;non-dropping-particle&quot;:&quot;&quot;},{&quot;family&quot;:&quot;Priebat&quot;,&quot;given&quot;:&quot;D A&quot;,&quot;parse-names&quot;:false,&quot;dropping-particle&quot;:&quot;&quot;,&quot;non-dropping-particle&quot;:&quot;&quot;},{&quot;family&quot;:&quot;Christensen&quot;,&quot;given&quot;:&quot;R D&quot;,&quot;parse-names&quot;:false,&quot;dropping-particle&quot;:&quot;&quot;,&quot;non-dropping-particle&quot;:&quot;&quot;},{&quot;family&quot;:&quot;Rothstein&quot;,&quot;given&quot;:&quot;G&quot;,&quot;parse-names&quot;:false,&quot;dropping-particle&quot;:&quot;&quot;,&quot;non-dropping-particle&quot;:&quot;&quot;}],&quot;container-title&quot;:&quot;The Journal of investigative dermatology&quot;,&quot;container-title-short&quot;:&quot;J Invest Dermatol&quot;,&quot;DOI&quot;:&quot;10.1111/1523-1747.ep12506462&quot;,&quot;ISSN&quot;:&quot;0022-202X&quot;,&quot;PMID&quot;:&quot;6276474&quot;,&quot;URL&quot;:&quot;http://www.ncbi.nlm.nih.gov/pubmed/6276474&quot;,&quot;issued&quot;:{&quot;date-parts&quot;:[[1982,3]]},&quot;page&quot;:&quot;206-9&quot;,&quot;abstract&quot;:&quot;We examined the hypothesis that myeloperoxidase (MPO), a plentiful constituent of neutrophils, might serve as a marker for tissue neutrophil content. To completely extract MPO from either neutrophils or skin, hexadecyltrimethylammonium bromide (HTAB) was used to solubilize the enzyme. With this detergent treatment, 97.8 +/- 0.2% of total recoverable MPO was extracted from neutrophils with a single HTAB treatment; 93.1 +/- 1.0% was solubilized with a single treatment of skin. Neutrophil MPO was directly related to neutrophil number; with the dianisidine-H2O2 assay as few as 10(4) neutrophils could be detected. The background level of MPO within uninflamed tissue was 0.385 +/- 0.018 units per gram of tissue, equivalent to only 7.64 +/- 0.36 X 10(5) neutrophils. In experimental staphylococcal infection, skin specimens contained 34.8 +/- 3.8 units MPO per gram, equivalent to 8.55 +/- 0.93 X 10(7) neutrophils. These studies demonstrate that MPO can be used as a marker for skin neutrophil content: it is recoverable from skin in soluble form, and is directly related to neutrophil number. Further, normal skin possesses a low background of MPO compared to that of inflamed skin.&quot;,&quot;issue&quot;:&quot;3&quot;,&quot;volume&quot;:&quot;78&quot;},&quot;isTemporary&quot;:false,&quot;suppress-author&quot;:false,&quot;composite&quot;:false,&quot;author-only&quot;:false},{&quot;id&quot;:&quot;3814e9f4-efb8-3c7f-8324-f6b666c88441&quot;,&quot;itemData&quot;:{&quot;type&quot;:&quot;article-journal&quot;,&quot;id&quot;:&quot;3814e9f4-efb8-3c7f-8324-f6b666c88441&quot;,&quot;title&quot;:&quot;Impaired inflammatory angiogenesis, but not leukocyte influx, in mice lacking TNFR1&quot;,&quot;author&quot;:[{&quot;family&quot;:&quot;Barcelos&quot;,&quot;given&quot;:&quot;L. S.&quot;,&quot;parse-names&quot;:false,&quot;dropping-particle&quot;:&quot;&quot;,&quot;non-dropping-particle&quot;:&quot;&quot;},{&quot;family&quot;:&quot;Talvani&quot;,&quot;given&quot;:&quot;A.&quot;,&quot;parse-names&quot;:false,&quot;dropping-particle&quot;:&quot;&quot;,&quot;non-dropping-particle&quot;:&quot;&quot;},{&quot;family&quot;:&quot;Teixeira&quot;,&quot;given&quot;:&quot;A. S.&quot;,&quot;parse-names&quot;:false,&quot;dropping-particle&quot;:&quot;&quot;,&quot;non-dropping-particle&quot;:&quot;&quot;},{&quot;family&quot;:&quot;Vieira&quot;,&quot;given&quot;:&quot;L. Q.&quot;,&quot;parse-names&quot;:false,&quot;dropping-particle&quot;:&quot;&quot;,&quot;non-dropping-particle&quot;:&quot;&quot;},{&quot;family&quot;:&quot;Cassali&quot;,&quot;given&quot;:&quot;G. D.&quot;,&quot;parse-names&quot;:false,&quot;dropping-particle&quot;:&quot;&quot;,&quot;non-dropping-particle&quot;:&quot;&quot;},{&quot;family&quot;:&quot;Andrade&quot;,&quot;given&quot;:&quot;S. P.&quot;,&quot;parse-names&quot;:false,&quot;dropping-particle&quot;:&quot;&quot;,&quot;non-dropping-particle&quot;:&quot;&quot;},{&quot;family&quot;:&quot;Teixeira&quot;,&quot;given&quot;:&quot;M. M.&quot;,&quot;parse-names&quot;:false,&quot;dropping-particle&quot;:&quot;&quot;,&quot;non-dropping-particle&quot;:&quot;&quot;}],&quot;container-title&quot;:&quot;Journal of Leukocyte Biology&quot;,&quot;container-title-short&quot;:&quot;J Leukoc Biol&quot;,&quot;DOI&quot;:&quot;10.1189/jlb.1104682&quot;,&quot;ISSN&quot;:&quot;07415400&quot;,&quot;URL&quot;:&quot;http://doi.wiley.com/10.1189/jlb.1104682&quot;,&quot;issued&quot;:{&quot;date-parts&quot;:[[2005,8]]},&quot;page&quot;:&quot;352-358&quot;,&quot;issue&quot;:&quot;2&quot;,&quot;volume&quot;:&quot;78&quot;},&quot;isTemporary&quot;:false}]},{&quot;citationID&quot;:&quot;MENDELEY_CITATION_6d0305c2-e3f7-40b8-b125-82d3e0aa0bcd&quot;,&quot;properties&quot;:{&quot;noteIndex&quot;:0},&quot;isEdited&quot;:false,&quot;manualOverride&quot;:{&quot;isManuallyOverridden&quot;:true,&quot;citeprocText&quot;:&quot;(Barcelos et al. 2005b)&quot;,&quot;manualOverrideText&quot;:&quot;(Barcelos et al., 2005)&quot;},&quot;citationTag&quot;:&quot;MENDELEY_CITATION_v3_eyJjaXRhdGlvbklEIjoiTUVOREVMRVlfQ0lUQVRJT05fNmQwMzA1YzItZTNmNy00MGI4LWIxMjUtODJkM2UwYWEwYmNkIiwicHJvcGVydGllcyI6eyJub3RlSW5kZXgiOjB9LCJpc0VkaXRlZCI6ZmFsc2UsIm1hbnVhbE92ZXJyaWRlIjp7ImlzTWFudWFsbHlPdmVycmlkZGVuIjp0cnVlLCJjaXRlcHJvY1RleHQiOiIoQmFyY2Vsb3MgZXQgYWwuIDIwMDViKSIsIm1hbnVhbE92ZXJyaWRlVGV4dCI6IihCYXJjZWxvcyBldCBhbC4sIDIwMDUpIn0sImNpdGF0aW9uSXRlbXMiOlt7ImlkIjoiZjI5ZGRkMzQtOTI4Ny0zMzk0LThjYjYtNGY1MTU3Njg5ZDk5IiwiaXRlbURhdGEiOnsidHlwZSI6ImFydGljbGUtam91cm5hbCIsImlkIjoiZjI5ZGRkMzQtOTI4Ny0zMzk0LThjYjYtNGY1MTU3Njg5ZDk5IiwidGl0bGUiOiJJbXBhaXJlZCBpbmZsYW1tYXRvcnkgYW5naW9nZW5lc2lzLCBidXQgbm90IGxldWtvY3l0ZSBpbmZsdXgsIGluIG1pY2UgbGFja2luZyBUTkZSMSIsImF1dGhvciI6W3siZmFtaWx5IjoiQmFyY2Vsb3MiLCJnaXZlbiI6IkwuIFMuIiwicGFyc2UtbmFtZXMiOmZhbHNlLCJkcm9wcGluZy1wYXJ0aWNsZSI6IiIsIm5vbi1kcm9wcGluZy1wYXJ0aWNsZSI6IiJ9LHsiZmFtaWx5IjoiVGFsdmFuaSIsImdpdmVuIjoiQS4iLCJwYXJzZS1uYW1lcyI6ZmFsc2UsImRyb3BwaW5nLXBhcnRpY2xlIjoiIiwibm9uLWRyb3BwaW5nLXBhcnRpY2xlIjoiIn0seyJmYW1pbHkiOiJUZWl4ZWlyYSIsImdpdmVuIjoiQS4gUy4iLCJwYXJzZS1uYW1lcyI6ZmFsc2UsImRyb3BwaW5nLXBhcnRpY2xlIjoiIiwibm9uLWRyb3BwaW5nLXBhcnRpY2xlIjoiIn0seyJmYW1pbHkiOiJWaWVpcmEiLCJnaXZlbiI6IkwuIFEuIiwicGFyc2UtbmFtZXMiOmZhbHNlLCJkcm9wcGluZy1wYXJ0aWNsZSI6IiIsIm5vbi1kcm9wcGluZy1wYXJ0aWNsZSI6IiJ9LHsiZmFtaWx5IjoiQ2Fzc2FsaSIsImdpdmVuIjoiRy4gRC4iLCJwYXJzZS1uYW1lcyI6ZmFsc2UsImRyb3BwaW5nLXBhcnRpY2xlIjoiIiwibm9uLWRyb3BwaW5nLXBhcnRpY2xlIjoiIn0seyJmYW1pbHkiOiJBbmRyYWRlIiwiZ2l2ZW4iOiJTLiBQLiIsInBhcnNlLW5hbWVzIjpmYWxzZSwiZHJvcHBpbmctcGFydGljbGUiOiIiLCJub24tZHJvcHBpbmctcGFydGljbGUiOiIifSx7ImZhbWlseSI6IlRlaXhlaXJhIiwiZ2l2ZW4iOiJNLiBNLiIsInBhcnNlLW5hbWVzIjpmYWxzZSwiZHJvcHBpbmctcGFydGljbGUiOiIiLCJub24tZHJvcHBpbmctcGFydGljbGUiOiIifV0sImNvbnRhaW5lci10aXRsZSI6IkpvdXJuYWwgb2YgTGV1a29jeXRlIEJpb2xvZ3kiLCJjb250YWluZXItdGl0bGUtc2hvcnQiOiJKIExldWtvYyBCaW9sIiwiRE9JIjoiMTAuMTE4OS9qbGIuMTEwNDY4MiIsIklTU04iOiIwNzQxNTQwMCIsIlVSTCI6Imh0dHA6Ly9kb2kud2lsZXkuY29tLzEwLjExODkvamxiLjExMDQ2ODIiLCJpc3N1ZWQiOnsiZGF0ZS1wYXJ0cyI6W1syMDA1LDhdXX0sInBhZ2UiOiIzNTItMzU4IiwiaXNzdWUiOiIyIiwidm9sdW1lIjoiNzgifSwiaXNUZW1wb3JhcnkiOmZhbHNlLCJzdXBwcmVzcy1hdXRob3IiOmZhbHNlLCJjb21wb3NpdGUiOmZhbHNlLCJhdXRob3Itb25seSI6ZmFsc2V9XX0=&quot;,&quot;citationItems&quot;:[{&quot;id&quot;:&quot;f29ddd34-9287-3394-8cb6-4f5157689d99&quot;,&quot;itemData&quot;:{&quot;type&quot;:&quot;article-journal&quot;,&quot;id&quot;:&quot;f29ddd34-9287-3394-8cb6-4f5157689d99&quot;,&quot;title&quot;:&quot;Impaired inflammatory angiogenesis, but not leukocyte influx, in mice lacking TNFR1&quot;,&quot;author&quot;:[{&quot;family&quot;:&quot;Barcelos&quot;,&quot;given&quot;:&quot;L. S.&quot;,&quot;parse-names&quot;:false,&quot;dropping-particle&quot;:&quot;&quot;,&quot;non-dropping-particle&quot;:&quot;&quot;},{&quot;family&quot;:&quot;Talvani&quot;,&quot;given&quot;:&quot;A.&quot;,&quot;parse-names&quot;:false,&quot;dropping-particle&quot;:&quot;&quot;,&quot;non-dropping-particle&quot;:&quot;&quot;},{&quot;family&quot;:&quot;Teixeira&quot;,&quot;given&quot;:&quot;A. S.&quot;,&quot;parse-names&quot;:false,&quot;dropping-particle&quot;:&quot;&quot;,&quot;non-dropping-particle&quot;:&quot;&quot;},{&quot;family&quot;:&quot;Vieira&quot;,&quot;given&quot;:&quot;L. Q.&quot;,&quot;parse-names&quot;:false,&quot;dropping-particle&quot;:&quot;&quot;,&quot;non-dropping-particle&quot;:&quot;&quot;},{&quot;family&quot;:&quot;Cassali&quot;,&quot;given&quot;:&quot;G. D.&quot;,&quot;parse-names&quot;:false,&quot;dropping-particle&quot;:&quot;&quot;,&quot;non-dropping-particle&quot;:&quot;&quot;},{&quot;family&quot;:&quot;Andrade&quot;,&quot;given&quot;:&quot;S. P.&quot;,&quot;parse-names&quot;:false,&quot;dropping-particle&quot;:&quot;&quot;,&quot;non-dropping-particle&quot;:&quot;&quot;},{&quot;family&quot;:&quot;Teixeira&quot;,&quot;given&quot;:&quot;M. M.&quot;,&quot;parse-names&quot;:false,&quot;dropping-particle&quot;:&quot;&quot;,&quot;non-dropping-particle&quot;:&quot;&quot;}],&quot;container-title&quot;:&quot;Journal of Leukocyte Biology&quot;,&quot;container-title-short&quot;:&quot;J Leukoc Biol&quot;,&quot;DOI&quot;:&quot;10.1189/jlb.1104682&quot;,&quot;ISSN&quot;:&quot;07415400&quot;,&quot;URL&quot;:&quot;http://doi.wiley.com/10.1189/jlb.1104682&quot;,&quot;issued&quot;:{&quot;date-parts&quot;:[[2005,8]]},&quot;page&quot;:&quot;352-358&quot;,&quot;issue&quot;:&quot;2&quot;,&quot;volume&quot;:&quot;78&quot;},&quot;isTemporary&quot;:false,&quot;suppress-author&quot;:false,&quot;composite&quot;:false,&quot;author-only&quot;:false}]}]"/>
    <we:property name="MENDELEY_CITATIONS_LOCALE_CODE" value="&quot;en-US&quot;"/>
    <we:property name="MENDELEY_CITATIONS_STYLE" value="{&quot;id&quot;:&quot;https://www.zotero.org/styles/natural-product-research&quot;,&quot;title&quot;:&quot;Natural Product Research&quot;,&quot;format&quot;:&quot;author-date&quot;,&quot;defaultLocale&quot;:&quot;en-US&quot;,&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5BF749-C842-4516-8B90-ED190F41C3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194</Words>
  <Characters>1052</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Umehara</dc:creator>
  <cp:keywords/>
  <dc:description/>
  <cp:lastModifiedBy>joaohghilardilago@outlook.com</cp:lastModifiedBy>
  <cp:revision>2</cp:revision>
  <dcterms:created xsi:type="dcterms:W3CDTF">2025-12-06T02:26:00Z</dcterms:created>
  <dcterms:modified xsi:type="dcterms:W3CDTF">2025-12-06T02:26:00Z</dcterms:modified>
</cp:coreProperties>
</file>