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3EBF" w14:textId="347819E3" w:rsidR="00AA7C9A" w:rsidRPr="004C7C0E" w:rsidRDefault="00AA7C9A">
      <w:pPr>
        <w:rPr>
          <w:rFonts w:ascii="Myriad Pro" w:hAnsi="Myriad Pro"/>
          <w:sz w:val="16"/>
          <w:szCs w:val="16"/>
          <w:lang w:val="en-US"/>
        </w:rPr>
      </w:pPr>
      <w:r w:rsidRPr="004C7C0E">
        <w:rPr>
          <w:rFonts w:ascii="Myriad Pro" w:hAnsi="Myriad Pro"/>
          <w:b/>
          <w:sz w:val="16"/>
          <w:szCs w:val="16"/>
          <w:lang w:val="en-US"/>
        </w:rPr>
        <w:t xml:space="preserve">Suplementary </w:t>
      </w:r>
      <w:r w:rsidR="003864B8">
        <w:rPr>
          <w:rFonts w:ascii="Myriad Pro" w:hAnsi="Myriad Pro"/>
          <w:b/>
          <w:sz w:val="16"/>
          <w:szCs w:val="16"/>
          <w:lang w:val="en-US"/>
        </w:rPr>
        <w:t>material Table</w:t>
      </w:r>
      <w:r w:rsidRPr="004C7C0E">
        <w:rPr>
          <w:rFonts w:ascii="Myriad Pro" w:hAnsi="Myriad Pro"/>
          <w:b/>
          <w:sz w:val="16"/>
          <w:szCs w:val="16"/>
          <w:lang w:val="en-US"/>
        </w:rPr>
        <w:t xml:space="preserve"> </w:t>
      </w:r>
      <w:r w:rsidR="003864B8">
        <w:rPr>
          <w:rFonts w:ascii="Myriad Pro" w:hAnsi="Myriad Pro"/>
          <w:b/>
          <w:sz w:val="16"/>
          <w:szCs w:val="16"/>
          <w:lang w:val="en-US"/>
        </w:rPr>
        <w:t>2</w:t>
      </w:r>
      <w:r w:rsidRPr="004C7C0E">
        <w:rPr>
          <w:rFonts w:ascii="Myriad Pro" w:hAnsi="Myriad Pro"/>
          <w:b/>
          <w:sz w:val="16"/>
          <w:szCs w:val="16"/>
          <w:lang w:val="en-US"/>
        </w:rPr>
        <w:t xml:space="preserve">- </w:t>
      </w:r>
      <w:r w:rsidRPr="004C7C0E">
        <w:rPr>
          <w:rFonts w:ascii="Myriad Pro" w:hAnsi="Myriad Pro"/>
          <w:sz w:val="16"/>
          <w:szCs w:val="16"/>
          <w:lang w:val="en-US"/>
        </w:rPr>
        <w:t>Comparison of Natural Conditions and Land Use in Bauru and Tatuí</w:t>
      </w:r>
    </w:p>
    <w:tbl>
      <w:tblPr>
        <w:tblW w:w="9480" w:type="dxa"/>
        <w:tblInd w:w="-11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490"/>
        <w:gridCol w:w="4665"/>
      </w:tblGrid>
      <w:tr w:rsidR="00AA7C9A" w:rsidRPr="00AA7C9A" w14:paraId="26963EC3" w14:textId="77777777" w:rsidTr="005463BE">
        <w:tc>
          <w:tcPr>
            <w:tcW w:w="2325" w:type="dxa"/>
          </w:tcPr>
          <w:p w14:paraId="26963EC0" w14:textId="77777777" w:rsidR="00AA7C9A" w:rsidRPr="004C7C0E" w:rsidRDefault="00AA7C9A" w:rsidP="005463BE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360" w:lineRule="auto"/>
              <w:jc w:val="center"/>
              <w:rPr>
                <w:rFonts w:ascii="Myriad Pro" w:eastAsia="Open Sans" w:hAnsi="Myriad Pro" w:cs="Open Sans"/>
                <w:b/>
                <w:sz w:val="16"/>
                <w:szCs w:val="16"/>
                <w:lang w:val="en-US"/>
              </w:rPr>
            </w:pPr>
          </w:p>
        </w:tc>
        <w:tc>
          <w:tcPr>
            <w:tcW w:w="2490" w:type="dxa"/>
          </w:tcPr>
          <w:p w14:paraId="26963EC1" w14:textId="77777777" w:rsidR="00AA7C9A" w:rsidRPr="00AA7C9A" w:rsidRDefault="00AA7C9A" w:rsidP="005463BE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360" w:lineRule="auto"/>
              <w:jc w:val="center"/>
              <w:rPr>
                <w:rFonts w:ascii="Myriad Pro" w:eastAsia="Open Sans" w:hAnsi="Myriad Pro" w:cs="Open Sans"/>
                <w:b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b/>
                <w:sz w:val="16"/>
                <w:szCs w:val="16"/>
              </w:rPr>
              <w:t>Bauru</w:t>
            </w:r>
          </w:p>
        </w:tc>
        <w:tc>
          <w:tcPr>
            <w:tcW w:w="4665" w:type="dxa"/>
          </w:tcPr>
          <w:p w14:paraId="26963EC2" w14:textId="77777777" w:rsidR="00AA7C9A" w:rsidRPr="00AA7C9A" w:rsidRDefault="00AA7C9A" w:rsidP="005463BE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360" w:lineRule="auto"/>
              <w:jc w:val="center"/>
              <w:rPr>
                <w:rFonts w:ascii="Myriad Pro" w:eastAsia="Open Sans" w:hAnsi="Myriad Pro" w:cs="Open Sans"/>
                <w:b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b/>
                <w:sz w:val="16"/>
                <w:szCs w:val="16"/>
              </w:rPr>
              <w:t>Tatuí</w:t>
            </w:r>
          </w:p>
        </w:tc>
      </w:tr>
      <w:tr w:rsidR="00AA7C9A" w:rsidRPr="00AA7C9A" w14:paraId="26963EC7" w14:textId="77777777" w:rsidTr="005463BE">
        <w:tc>
          <w:tcPr>
            <w:tcW w:w="2325" w:type="dxa"/>
            <w:vAlign w:val="center"/>
          </w:tcPr>
          <w:p w14:paraId="26963EC4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Climate</w:t>
            </w:r>
          </w:p>
        </w:tc>
        <w:tc>
          <w:tcPr>
            <w:tcW w:w="2490" w:type="dxa"/>
            <w:vAlign w:val="center"/>
          </w:tcPr>
          <w:p w14:paraId="26963EC5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Dry winter mesothermal (Cwb)</w:t>
            </w:r>
          </w:p>
        </w:tc>
        <w:tc>
          <w:tcPr>
            <w:tcW w:w="4665" w:type="dxa"/>
            <w:vAlign w:val="center"/>
          </w:tcPr>
          <w:p w14:paraId="26963EC6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Dry winter mesothermal (Cwa)</w:t>
            </w:r>
          </w:p>
        </w:tc>
      </w:tr>
      <w:tr w:rsidR="00AA7C9A" w:rsidRPr="00AA7C9A" w14:paraId="26963ECD" w14:textId="77777777" w:rsidTr="005463BE">
        <w:tc>
          <w:tcPr>
            <w:tcW w:w="2325" w:type="dxa"/>
            <w:tcBorders>
              <w:bottom w:val="single" w:sz="4" w:space="0" w:color="000000"/>
            </w:tcBorders>
            <w:vAlign w:val="center"/>
          </w:tcPr>
          <w:p w14:paraId="26963EC8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Average annual temperature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center"/>
          </w:tcPr>
          <w:p w14:paraId="26963EC9" w14:textId="77777777" w:rsidR="00AA7C9A" w:rsidRPr="00AA7C9A" w:rsidRDefault="00AA7C9A" w:rsidP="005463BE">
            <w:pPr>
              <w:widowControl w:val="0"/>
              <w:spacing w:before="40" w:after="40" w:line="360" w:lineRule="auto"/>
              <w:rPr>
                <w:rFonts w:ascii="Myriad Pro" w:eastAsia="Open Sans" w:hAnsi="Myriad Pro" w:cs="Open Sans"/>
                <w:sz w:val="16"/>
                <w:szCs w:val="16"/>
              </w:rPr>
            </w:pPr>
          </w:p>
          <w:p w14:paraId="26963ECA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20,2 °C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CB" w14:textId="77777777" w:rsidR="00AA7C9A" w:rsidRPr="00AA7C9A" w:rsidRDefault="00AA7C9A" w:rsidP="005463BE">
            <w:pPr>
              <w:widowControl w:val="0"/>
              <w:spacing w:before="40" w:after="40" w:line="360" w:lineRule="auto"/>
              <w:rPr>
                <w:rFonts w:ascii="Myriad Pro" w:eastAsia="Open Sans" w:hAnsi="Myriad Pro" w:cs="Open Sans"/>
                <w:sz w:val="16"/>
                <w:szCs w:val="16"/>
              </w:rPr>
            </w:pPr>
          </w:p>
          <w:p w14:paraId="26963ECC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20,2 °C</w:t>
            </w:r>
          </w:p>
        </w:tc>
      </w:tr>
      <w:tr w:rsidR="00AA7C9A" w:rsidRPr="00AA7C9A" w14:paraId="26963ED1" w14:textId="77777777" w:rsidTr="005463BE">
        <w:tc>
          <w:tcPr>
            <w:tcW w:w="2325" w:type="dxa"/>
            <w:tcBorders>
              <w:bottom w:val="single" w:sz="4" w:space="0" w:color="000000"/>
            </w:tcBorders>
            <w:vAlign w:val="center"/>
          </w:tcPr>
          <w:p w14:paraId="26963ECE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Average annual rainfalll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center"/>
          </w:tcPr>
          <w:p w14:paraId="26963ECF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1.258,6 mm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D0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1.260 mm</w:t>
            </w:r>
          </w:p>
        </w:tc>
      </w:tr>
      <w:tr w:rsidR="00AA7C9A" w:rsidRPr="00AA7C9A" w14:paraId="26963ED5" w14:textId="77777777" w:rsidTr="005463BE">
        <w:trPr>
          <w:trHeight w:val="887"/>
        </w:trPr>
        <w:tc>
          <w:tcPr>
            <w:tcW w:w="2325" w:type="dxa"/>
            <w:tcBorders>
              <w:bottom w:val="single" w:sz="4" w:space="0" w:color="000000"/>
            </w:tcBorders>
            <w:vAlign w:val="center"/>
          </w:tcPr>
          <w:p w14:paraId="26963ED2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Relief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center"/>
          </w:tcPr>
          <w:p w14:paraId="26963ED3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Wavy to strong wavy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D4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Flat to wavy</w:t>
            </w:r>
          </w:p>
        </w:tc>
      </w:tr>
      <w:tr w:rsidR="00AA7C9A" w:rsidRPr="004C7C0E" w14:paraId="26963EDC" w14:textId="77777777" w:rsidTr="005463BE">
        <w:trPr>
          <w:trHeight w:val="686"/>
        </w:trPr>
        <w:tc>
          <w:tcPr>
            <w:tcW w:w="2325" w:type="dxa"/>
            <w:tcBorders>
              <w:top w:val="single" w:sz="4" w:space="0" w:color="000000"/>
            </w:tcBorders>
            <w:vAlign w:val="center"/>
          </w:tcPr>
          <w:p w14:paraId="26963ED6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</w:p>
          <w:p w14:paraId="26963ED7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Geology</w:t>
            </w:r>
          </w:p>
        </w:tc>
        <w:tc>
          <w:tcPr>
            <w:tcW w:w="2490" w:type="dxa"/>
            <w:tcBorders>
              <w:top w:val="single" w:sz="4" w:space="0" w:color="000000"/>
            </w:tcBorders>
            <w:vAlign w:val="center"/>
          </w:tcPr>
          <w:p w14:paraId="26963ED8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</w:p>
          <w:p w14:paraId="26963ED9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Sandstone (Marília Formation) and basalt (Serra Geral Formation)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DA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</w:p>
          <w:p w14:paraId="26963EDB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>Siltstones and sandstones (Tatuí Formation)</w:t>
            </w:r>
          </w:p>
        </w:tc>
      </w:tr>
      <w:tr w:rsidR="00AA7C9A" w:rsidRPr="00AA7C9A" w14:paraId="26963EE4" w14:textId="77777777" w:rsidTr="005463BE">
        <w:trPr>
          <w:trHeight w:val="367"/>
        </w:trPr>
        <w:tc>
          <w:tcPr>
            <w:tcW w:w="2325" w:type="dxa"/>
            <w:vMerge w:val="restart"/>
            <w:vAlign w:val="center"/>
          </w:tcPr>
          <w:p w14:paraId="26963EDD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</w:p>
          <w:p w14:paraId="26963EDE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</w:p>
          <w:p w14:paraId="26963EDF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Predominant soils</w:t>
            </w:r>
          </w:p>
          <w:p w14:paraId="26963EE0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26963EE1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</w:p>
          <w:p w14:paraId="26963EE2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 xml:space="preserve">Red Nitosols and </w:t>
            </w:r>
            <w:proofErr w:type="gramStart"/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>Red-Yellow</w:t>
            </w:r>
            <w:proofErr w:type="gramEnd"/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 xml:space="preserve"> Argisols</w:t>
            </w:r>
          </w:p>
        </w:tc>
        <w:tc>
          <w:tcPr>
            <w:tcW w:w="466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E3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Nitosols and Latosols</w:t>
            </w:r>
          </w:p>
        </w:tc>
      </w:tr>
      <w:tr w:rsidR="00AA7C9A" w:rsidRPr="00AA7C9A" w14:paraId="26963EE8" w14:textId="77777777" w:rsidTr="005463BE">
        <w:trPr>
          <w:trHeight w:val="245"/>
        </w:trPr>
        <w:tc>
          <w:tcPr>
            <w:tcW w:w="2325" w:type="dxa"/>
            <w:vMerge/>
            <w:vAlign w:val="center"/>
          </w:tcPr>
          <w:p w14:paraId="26963EE5" w14:textId="77777777" w:rsidR="00AA7C9A" w:rsidRPr="00AA7C9A" w:rsidRDefault="00AA7C9A" w:rsidP="005463BE">
            <w:pPr>
              <w:widowControl w:val="0"/>
              <w:rPr>
                <w:rFonts w:ascii="Myriad Pro" w:eastAsia="Open Sans" w:hAnsi="Myriad Pro" w:cs="Open Sans"/>
                <w:color w:val="FF0000"/>
                <w:sz w:val="16"/>
                <w:szCs w:val="16"/>
              </w:rPr>
            </w:pPr>
          </w:p>
        </w:tc>
        <w:tc>
          <w:tcPr>
            <w:tcW w:w="2490" w:type="dxa"/>
            <w:vMerge/>
            <w:vAlign w:val="center"/>
          </w:tcPr>
          <w:p w14:paraId="26963EE6" w14:textId="77777777" w:rsidR="00AA7C9A" w:rsidRPr="00AA7C9A" w:rsidRDefault="00AA7C9A" w:rsidP="005463BE">
            <w:pPr>
              <w:widowControl w:val="0"/>
              <w:rPr>
                <w:rFonts w:ascii="Myriad Pro" w:eastAsia="Open Sans" w:hAnsi="Myriad Pro" w:cs="Open Sans"/>
                <w:color w:val="FF0000"/>
                <w:sz w:val="16"/>
                <w:szCs w:val="16"/>
              </w:rPr>
            </w:pPr>
          </w:p>
        </w:tc>
        <w:tc>
          <w:tcPr>
            <w:tcW w:w="466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E7" w14:textId="77777777" w:rsidR="00AA7C9A" w:rsidRPr="00AA7C9A" w:rsidRDefault="00AA7C9A" w:rsidP="005463BE">
            <w:pPr>
              <w:widowControl w:val="0"/>
              <w:spacing w:line="24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</w:p>
        </w:tc>
      </w:tr>
      <w:tr w:rsidR="00AA7C9A" w:rsidRPr="00AA7C9A" w14:paraId="26963EEC" w14:textId="77777777" w:rsidTr="005463BE">
        <w:trPr>
          <w:trHeight w:val="245"/>
        </w:trPr>
        <w:tc>
          <w:tcPr>
            <w:tcW w:w="2325" w:type="dxa"/>
            <w:vMerge/>
            <w:vAlign w:val="center"/>
          </w:tcPr>
          <w:p w14:paraId="26963EE9" w14:textId="77777777" w:rsidR="00AA7C9A" w:rsidRPr="00AA7C9A" w:rsidRDefault="00AA7C9A" w:rsidP="005463BE">
            <w:pPr>
              <w:widowControl w:val="0"/>
              <w:rPr>
                <w:rFonts w:ascii="Myriad Pro" w:eastAsia="Open Sans" w:hAnsi="Myriad Pro" w:cs="Open Sans"/>
                <w:color w:val="FF0000"/>
                <w:sz w:val="16"/>
                <w:szCs w:val="16"/>
              </w:rPr>
            </w:pPr>
          </w:p>
        </w:tc>
        <w:tc>
          <w:tcPr>
            <w:tcW w:w="2490" w:type="dxa"/>
            <w:vMerge/>
            <w:vAlign w:val="center"/>
          </w:tcPr>
          <w:p w14:paraId="26963EEA" w14:textId="77777777" w:rsidR="00AA7C9A" w:rsidRPr="00AA7C9A" w:rsidRDefault="00AA7C9A" w:rsidP="005463BE">
            <w:pPr>
              <w:widowControl w:val="0"/>
              <w:rPr>
                <w:rFonts w:ascii="Myriad Pro" w:eastAsia="Open Sans" w:hAnsi="Myriad Pro" w:cs="Open Sans"/>
                <w:color w:val="FF0000"/>
                <w:sz w:val="16"/>
                <w:szCs w:val="16"/>
              </w:rPr>
            </w:pPr>
          </w:p>
        </w:tc>
        <w:tc>
          <w:tcPr>
            <w:tcW w:w="466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EB" w14:textId="77777777" w:rsidR="00AA7C9A" w:rsidRPr="00AA7C9A" w:rsidRDefault="00AA7C9A" w:rsidP="005463BE">
            <w:pPr>
              <w:widowControl w:val="0"/>
              <w:spacing w:line="24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</w:p>
        </w:tc>
      </w:tr>
      <w:tr w:rsidR="00AA7C9A" w:rsidRPr="004C7C0E" w14:paraId="26963EF2" w14:textId="77777777" w:rsidTr="005463BE">
        <w:tc>
          <w:tcPr>
            <w:tcW w:w="2325" w:type="dxa"/>
            <w:tcBorders>
              <w:top w:val="single" w:sz="4" w:space="0" w:color="000000"/>
            </w:tcBorders>
            <w:vAlign w:val="center"/>
          </w:tcPr>
          <w:p w14:paraId="26963EED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Original vegetation</w:t>
            </w:r>
          </w:p>
        </w:tc>
        <w:tc>
          <w:tcPr>
            <w:tcW w:w="2490" w:type="dxa"/>
            <w:tcBorders>
              <w:top w:val="single" w:sz="4" w:space="0" w:color="000000"/>
            </w:tcBorders>
            <w:vAlign w:val="center"/>
          </w:tcPr>
          <w:p w14:paraId="26963EEE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</w:p>
          <w:p w14:paraId="26963EEF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>Semideciduous Seasonal Forest and Cerrado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0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</w:p>
          <w:p w14:paraId="26963EF1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>Semideciduous Seasonal Forest and Cerrado</w:t>
            </w:r>
          </w:p>
        </w:tc>
      </w:tr>
      <w:tr w:rsidR="00AA7C9A" w:rsidRPr="00AA7C9A" w14:paraId="26963EF8" w14:textId="77777777" w:rsidTr="005463BE"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3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Current land use</w:t>
            </w: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4" w14:textId="77777777" w:rsidR="00AA7C9A" w:rsidRPr="00AA7C9A" w:rsidRDefault="00AA7C9A" w:rsidP="005463BE">
            <w:pPr>
              <w:widowControl w:val="0"/>
              <w:spacing w:before="40" w:after="40" w:line="360" w:lineRule="auto"/>
              <w:rPr>
                <w:rFonts w:ascii="Myriad Pro" w:eastAsia="Open Sans" w:hAnsi="Myriad Pro" w:cs="Open Sans"/>
                <w:sz w:val="16"/>
                <w:szCs w:val="16"/>
              </w:rPr>
            </w:pPr>
          </w:p>
          <w:p w14:paraId="26963EF5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Pasture, agriculture and reforestation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6" w14:textId="77777777" w:rsidR="00AA7C9A" w:rsidRPr="00AA7C9A" w:rsidRDefault="00AA7C9A" w:rsidP="005463BE">
            <w:pPr>
              <w:widowControl w:val="0"/>
              <w:spacing w:before="40" w:after="40" w:line="360" w:lineRule="auto"/>
              <w:rPr>
                <w:rFonts w:ascii="Myriad Pro" w:eastAsia="Open Sans" w:hAnsi="Myriad Pro" w:cs="Open Sans"/>
                <w:sz w:val="16"/>
                <w:szCs w:val="16"/>
              </w:rPr>
            </w:pPr>
          </w:p>
          <w:p w14:paraId="26963EF7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Agriculture and agronomic experimentation</w:t>
            </w:r>
          </w:p>
        </w:tc>
      </w:tr>
      <w:tr w:rsidR="00AA7C9A" w:rsidRPr="00AA7C9A" w14:paraId="26963EFC" w14:textId="77777777" w:rsidTr="005463BE"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9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Prevailing restrictions</w:t>
            </w: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A" w14:textId="77777777" w:rsidR="00AA7C9A" w:rsidRPr="004C7C0E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</w:pPr>
            <w:r w:rsidRPr="004C7C0E">
              <w:rPr>
                <w:rFonts w:ascii="Myriad Pro" w:eastAsia="Open Sans" w:hAnsi="Myriad Pro" w:cs="Open Sans"/>
                <w:sz w:val="16"/>
                <w:szCs w:val="16"/>
                <w:lang w:val="en-US"/>
              </w:rPr>
              <w:t>Chemical (aluminum saturation) and physical (compaction)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63EFB" w14:textId="77777777" w:rsidR="00AA7C9A" w:rsidRPr="00AA7C9A" w:rsidRDefault="00AA7C9A" w:rsidP="005463BE">
            <w:pPr>
              <w:widowControl w:val="0"/>
              <w:spacing w:before="40" w:after="40" w:line="360" w:lineRule="auto"/>
              <w:jc w:val="center"/>
              <w:rPr>
                <w:rFonts w:ascii="Myriad Pro" w:eastAsia="Open Sans" w:hAnsi="Myriad Pro" w:cs="Open Sans"/>
                <w:sz w:val="16"/>
                <w:szCs w:val="16"/>
              </w:rPr>
            </w:pPr>
            <w:r w:rsidRPr="00AA7C9A">
              <w:rPr>
                <w:rFonts w:ascii="Myriad Pro" w:eastAsia="Open Sans" w:hAnsi="Myriad Pro" w:cs="Open Sans"/>
                <w:sz w:val="16"/>
                <w:szCs w:val="16"/>
              </w:rPr>
              <w:t>Chemicals (aluminum saturation)</w:t>
            </w:r>
          </w:p>
        </w:tc>
      </w:tr>
    </w:tbl>
    <w:p w14:paraId="26963EFD" w14:textId="77777777" w:rsidR="00D14C82" w:rsidRDefault="00D14C82"/>
    <w:sectPr w:rsidR="00D14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C9A"/>
    <w:rsid w:val="003864B8"/>
    <w:rsid w:val="004C7C0E"/>
    <w:rsid w:val="00AA7C9A"/>
    <w:rsid w:val="00D14C82"/>
    <w:rsid w:val="00D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3EBF"/>
  <w15:docId w15:val="{E9D6DA13-022D-499A-818A-979651E0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7C9A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Moreno</cp:lastModifiedBy>
  <cp:revision>3</cp:revision>
  <dcterms:created xsi:type="dcterms:W3CDTF">2025-03-28T15:11:00Z</dcterms:created>
  <dcterms:modified xsi:type="dcterms:W3CDTF">2025-03-28T19:58:00Z</dcterms:modified>
</cp:coreProperties>
</file>