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ACE8F" w14:textId="77777777" w:rsidR="00132DCA" w:rsidRPr="005E5784" w:rsidRDefault="00132DCA" w:rsidP="00E54E15">
      <w:pPr>
        <w:pStyle w:val="Paragraph"/>
        <w:snapToGrid w:val="0"/>
        <w:spacing w:line="480" w:lineRule="auto"/>
        <w:ind w:firstLine="0"/>
        <w:jc w:val="center"/>
        <w:rPr>
          <w:rFonts w:eastAsiaTheme="minorEastAsia"/>
          <w:sz w:val="40"/>
          <w:szCs w:val="40"/>
          <w:lang w:eastAsia="ko-KR"/>
        </w:rPr>
      </w:pPr>
      <w:r w:rsidRPr="0092166D">
        <w:rPr>
          <w:rFonts w:eastAsiaTheme="minorEastAsia"/>
          <w:sz w:val="40"/>
          <w:szCs w:val="40"/>
          <w:lang w:eastAsia="ko-KR"/>
        </w:rPr>
        <w:t>Supporting</w:t>
      </w:r>
      <w:r w:rsidRPr="00BE19A5">
        <w:rPr>
          <w:rFonts w:eastAsiaTheme="minorEastAsia"/>
          <w:sz w:val="40"/>
          <w:szCs w:val="40"/>
          <w:lang w:eastAsia="ko-KR"/>
        </w:rPr>
        <w:t xml:space="preserve"> Information</w:t>
      </w:r>
    </w:p>
    <w:p w14:paraId="73F337A3" w14:textId="77777777" w:rsidR="00132DCA" w:rsidRPr="005E5784" w:rsidRDefault="00132DCA" w:rsidP="00711066">
      <w:pPr>
        <w:pStyle w:val="Paragraph"/>
        <w:snapToGrid w:val="0"/>
        <w:ind w:firstLine="0"/>
        <w:jc w:val="center"/>
        <w:rPr>
          <w:rFonts w:eastAsiaTheme="minorEastAsia"/>
          <w:b/>
          <w:sz w:val="28"/>
          <w:szCs w:val="28"/>
          <w:lang w:val="en-AU" w:eastAsia="ko-KR"/>
        </w:rPr>
      </w:pPr>
      <w:r w:rsidRPr="005E5784">
        <w:rPr>
          <w:rFonts w:eastAsiaTheme="minorEastAsia"/>
          <w:b/>
          <w:sz w:val="28"/>
          <w:szCs w:val="28"/>
          <w:lang w:val="en-AU" w:eastAsia="ko-KR"/>
        </w:rPr>
        <w:t xml:space="preserve">Transplantation of patient-specific bile duct bioengineered with chemically reprogrammed and </w:t>
      </w:r>
      <w:proofErr w:type="spellStart"/>
      <w:r w:rsidRPr="005E5784">
        <w:rPr>
          <w:rFonts w:eastAsiaTheme="minorEastAsia"/>
          <w:b/>
          <w:sz w:val="28"/>
          <w:szCs w:val="28"/>
          <w:lang w:val="en-AU" w:eastAsia="ko-KR"/>
        </w:rPr>
        <w:t>microtopographically</w:t>
      </w:r>
      <w:proofErr w:type="spellEnd"/>
      <w:r w:rsidRPr="005E5784">
        <w:rPr>
          <w:rFonts w:eastAsiaTheme="minorEastAsia"/>
          <w:b/>
          <w:sz w:val="28"/>
          <w:szCs w:val="28"/>
          <w:lang w:val="en-AU" w:eastAsia="ko-KR"/>
        </w:rPr>
        <w:t xml:space="preserve"> differentiated cells</w:t>
      </w:r>
    </w:p>
    <w:p w14:paraId="54AA5370" w14:textId="77777777" w:rsidR="00132DCA" w:rsidRPr="005E5784" w:rsidRDefault="00132DCA" w:rsidP="00E54E15">
      <w:pPr>
        <w:pStyle w:val="Paragraph"/>
        <w:snapToGrid w:val="0"/>
        <w:spacing w:line="480" w:lineRule="auto"/>
        <w:jc w:val="center"/>
        <w:rPr>
          <w:rFonts w:eastAsiaTheme="minorEastAsia"/>
          <w:lang w:val="en-AU" w:eastAsia="ko-KR"/>
        </w:rPr>
      </w:pPr>
    </w:p>
    <w:p w14:paraId="254FC6D5" w14:textId="39D872B1" w:rsidR="00132DCA" w:rsidRPr="009E4D66" w:rsidRDefault="00132DCA" w:rsidP="009836A6">
      <w:pPr>
        <w:pStyle w:val="Paragraph"/>
        <w:snapToGrid w:val="0"/>
        <w:ind w:firstLine="0"/>
        <w:rPr>
          <w:rFonts w:eastAsiaTheme="minorEastAsia"/>
          <w:lang w:val="en-AU" w:eastAsia="ko-KR"/>
        </w:rPr>
      </w:pPr>
      <w:r w:rsidRPr="009E4D66">
        <w:rPr>
          <w:rFonts w:eastAsiaTheme="minorEastAsia"/>
          <w:lang w:val="en-AU" w:eastAsia="ko-KR"/>
        </w:rPr>
        <w:t>Elina Maria Buisson</w:t>
      </w:r>
      <w:r w:rsidRPr="00E54E15">
        <w:rPr>
          <w:rFonts w:eastAsiaTheme="minorEastAsia"/>
          <w:vertAlign w:val="superscript"/>
          <w:lang w:val="en-AU" w:eastAsia="ko-KR"/>
        </w:rPr>
        <w:t>†</w:t>
      </w:r>
      <w:r w:rsidRPr="009E4D66">
        <w:rPr>
          <w:rFonts w:eastAsiaTheme="minorEastAsia"/>
          <w:lang w:val="en-AU" w:eastAsia="ko-KR"/>
        </w:rPr>
        <w:t>, Suk-</w:t>
      </w:r>
      <w:proofErr w:type="spellStart"/>
      <w:r w:rsidRPr="009E4D66">
        <w:rPr>
          <w:rFonts w:eastAsiaTheme="minorEastAsia"/>
          <w:lang w:val="en-AU" w:eastAsia="ko-KR"/>
        </w:rPr>
        <w:t>Hee</w:t>
      </w:r>
      <w:proofErr w:type="spellEnd"/>
      <w:r w:rsidRPr="009E4D66">
        <w:rPr>
          <w:rFonts w:eastAsiaTheme="minorEastAsia"/>
          <w:lang w:val="en-AU" w:eastAsia="ko-KR"/>
        </w:rPr>
        <w:t xml:space="preserve"> Park</w:t>
      </w:r>
      <w:r w:rsidRPr="00E54E15">
        <w:rPr>
          <w:rFonts w:eastAsiaTheme="minorEastAsia"/>
          <w:vertAlign w:val="superscript"/>
          <w:lang w:val="en-AU" w:eastAsia="ko-KR"/>
        </w:rPr>
        <w:t>†</w:t>
      </w:r>
      <w:r w:rsidRPr="009E4D66">
        <w:rPr>
          <w:rFonts w:eastAsiaTheme="minorEastAsia"/>
          <w:lang w:val="en-AU" w:eastAsia="ko-KR"/>
        </w:rPr>
        <w:t xml:space="preserve">, </w:t>
      </w:r>
      <w:proofErr w:type="spellStart"/>
      <w:r w:rsidRPr="009E4D66">
        <w:rPr>
          <w:rFonts w:eastAsiaTheme="minorEastAsia"/>
          <w:lang w:val="en-AU" w:eastAsia="ko-KR"/>
        </w:rPr>
        <w:t>Myounghoi</w:t>
      </w:r>
      <w:proofErr w:type="spellEnd"/>
      <w:r w:rsidRPr="009E4D66">
        <w:rPr>
          <w:rFonts w:eastAsiaTheme="minorEastAsia"/>
          <w:lang w:val="en-AU" w:eastAsia="ko-KR"/>
        </w:rPr>
        <w:t xml:space="preserve"> Kim</w:t>
      </w:r>
      <w:r w:rsidRPr="00E54E15">
        <w:rPr>
          <w:rFonts w:eastAsiaTheme="minorEastAsia"/>
          <w:vertAlign w:val="superscript"/>
          <w:lang w:val="en-AU" w:eastAsia="ko-KR"/>
        </w:rPr>
        <w:t>†</w:t>
      </w:r>
      <w:r w:rsidRPr="009E4D66">
        <w:rPr>
          <w:rFonts w:eastAsiaTheme="minorEastAsia"/>
          <w:lang w:val="en-AU" w:eastAsia="ko-KR"/>
        </w:rPr>
        <w:t xml:space="preserve">, </w:t>
      </w:r>
      <w:proofErr w:type="spellStart"/>
      <w:r w:rsidRPr="009E4D66">
        <w:rPr>
          <w:rFonts w:eastAsiaTheme="minorEastAsia"/>
          <w:lang w:val="en-AU" w:eastAsia="ko-KR"/>
        </w:rPr>
        <w:t>Kyojin</w:t>
      </w:r>
      <w:proofErr w:type="spellEnd"/>
      <w:r w:rsidRPr="009E4D66">
        <w:rPr>
          <w:rFonts w:eastAsiaTheme="minorEastAsia"/>
          <w:lang w:val="en-AU" w:eastAsia="ko-KR"/>
        </w:rPr>
        <w:t xml:space="preserve"> Kang</w:t>
      </w:r>
      <w:r w:rsidRPr="00E54E15">
        <w:rPr>
          <w:rFonts w:eastAsiaTheme="minorEastAsia"/>
          <w:vertAlign w:val="superscript"/>
          <w:lang w:val="en-AU" w:eastAsia="ko-KR"/>
        </w:rPr>
        <w:t>†</w:t>
      </w:r>
      <w:r w:rsidRPr="009E4D66">
        <w:rPr>
          <w:rFonts w:eastAsiaTheme="minorEastAsia"/>
          <w:lang w:val="en-AU" w:eastAsia="ko-KR"/>
        </w:rPr>
        <w:t xml:space="preserve">, </w:t>
      </w:r>
      <w:proofErr w:type="spellStart"/>
      <w:r w:rsidRPr="009E4D66">
        <w:rPr>
          <w:rFonts w:eastAsiaTheme="minorEastAsia"/>
          <w:lang w:val="en-AU" w:eastAsia="ko-KR"/>
        </w:rPr>
        <w:t>Sangtae</w:t>
      </w:r>
      <w:proofErr w:type="spellEnd"/>
      <w:r w:rsidRPr="009E4D66">
        <w:rPr>
          <w:rFonts w:eastAsiaTheme="minorEastAsia"/>
          <w:lang w:val="en-AU" w:eastAsia="ko-KR"/>
        </w:rPr>
        <w:t xml:space="preserve"> Yoon, Ji </w:t>
      </w:r>
      <w:proofErr w:type="spellStart"/>
      <w:r w:rsidRPr="009E4D66">
        <w:rPr>
          <w:rFonts w:eastAsiaTheme="minorEastAsia"/>
          <w:lang w:val="en-AU" w:eastAsia="ko-KR"/>
        </w:rPr>
        <w:t>Eun</w:t>
      </w:r>
      <w:proofErr w:type="spellEnd"/>
      <w:r w:rsidRPr="009E4D66">
        <w:rPr>
          <w:rFonts w:eastAsiaTheme="minorEastAsia"/>
          <w:lang w:val="en-AU" w:eastAsia="ko-KR"/>
        </w:rPr>
        <w:t xml:space="preserve"> Lee, Young Won Kim, </w:t>
      </w:r>
      <w:proofErr w:type="spellStart"/>
      <w:r w:rsidRPr="009E4D66">
        <w:rPr>
          <w:rFonts w:eastAsiaTheme="minorEastAsia"/>
          <w:lang w:val="en-AU" w:eastAsia="ko-KR"/>
        </w:rPr>
        <w:t>Nak</w:t>
      </w:r>
      <w:proofErr w:type="spellEnd"/>
      <w:r w:rsidRPr="009E4D66">
        <w:rPr>
          <w:rFonts w:eastAsiaTheme="minorEastAsia"/>
          <w:lang w:val="en-AU" w:eastAsia="ko-KR"/>
        </w:rPr>
        <w:t xml:space="preserve"> Kyu Lee, </w:t>
      </w:r>
      <w:proofErr w:type="spellStart"/>
      <w:r w:rsidRPr="009E4D66">
        <w:rPr>
          <w:rFonts w:eastAsiaTheme="minorEastAsia"/>
          <w:lang w:val="en-AU" w:eastAsia="ko-KR"/>
        </w:rPr>
        <w:t>Mi</w:t>
      </w:r>
      <w:proofErr w:type="spellEnd"/>
      <w:r w:rsidRPr="009E4D66">
        <w:rPr>
          <w:rFonts w:eastAsiaTheme="minorEastAsia"/>
          <w:lang w:val="en-AU" w:eastAsia="ko-KR"/>
        </w:rPr>
        <w:t xml:space="preserve"> Ae Jeong, Bo-</w:t>
      </w:r>
      <w:proofErr w:type="spellStart"/>
      <w:r w:rsidRPr="009E4D66">
        <w:rPr>
          <w:rFonts w:eastAsiaTheme="minorEastAsia"/>
          <w:lang w:val="en-AU" w:eastAsia="ko-KR"/>
        </w:rPr>
        <w:t>Kyeong</w:t>
      </w:r>
      <w:proofErr w:type="spellEnd"/>
      <w:r w:rsidRPr="009E4D66">
        <w:rPr>
          <w:rFonts w:eastAsiaTheme="minorEastAsia"/>
          <w:lang w:val="en-AU" w:eastAsia="ko-KR"/>
        </w:rPr>
        <w:t xml:space="preserve"> Kang, Valentina M. </w:t>
      </w:r>
      <w:bookmarkStart w:id="0" w:name="_GoBack"/>
      <w:bookmarkEnd w:id="0"/>
      <w:r w:rsidRPr="009E4D66">
        <w:rPr>
          <w:rFonts w:eastAsiaTheme="minorEastAsia"/>
          <w:lang w:val="en-AU" w:eastAsia="ko-KR"/>
        </w:rPr>
        <w:t xml:space="preserve">Factor, </w:t>
      </w:r>
      <w:proofErr w:type="spellStart"/>
      <w:r w:rsidRPr="009E4D66">
        <w:rPr>
          <w:rFonts w:eastAsiaTheme="minorEastAsia"/>
          <w:lang w:val="en-AU" w:eastAsia="ko-KR"/>
        </w:rPr>
        <w:t>Daekwan</w:t>
      </w:r>
      <w:proofErr w:type="spellEnd"/>
      <w:r w:rsidRPr="009E4D66">
        <w:rPr>
          <w:rFonts w:eastAsiaTheme="minorEastAsia"/>
          <w:lang w:val="en-AU" w:eastAsia="ko-KR"/>
        </w:rPr>
        <w:t xml:space="preserve"> </w:t>
      </w:r>
      <w:proofErr w:type="spellStart"/>
      <w:r w:rsidRPr="009E4D66">
        <w:rPr>
          <w:rFonts w:eastAsiaTheme="minorEastAsia"/>
          <w:lang w:val="en-AU" w:eastAsia="ko-KR"/>
        </w:rPr>
        <w:t>Seo</w:t>
      </w:r>
      <w:proofErr w:type="spellEnd"/>
      <w:r w:rsidRPr="009E4D66">
        <w:rPr>
          <w:rFonts w:eastAsiaTheme="minorEastAsia"/>
          <w:lang w:val="en-AU" w:eastAsia="ko-KR"/>
        </w:rPr>
        <w:t>,</w:t>
      </w:r>
      <w:r w:rsidR="00295041">
        <w:rPr>
          <w:rFonts w:eastAsiaTheme="minorEastAsia"/>
          <w:lang w:val="en-AU" w:eastAsia="ko-KR"/>
        </w:rPr>
        <w:t xml:space="preserve"> </w:t>
      </w:r>
      <w:proofErr w:type="spellStart"/>
      <w:r w:rsidR="00295041">
        <w:rPr>
          <w:rFonts w:eastAsiaTheme="minorEastAsia"/>
          <w:lang w:val="en-AU" w:eastAsia="ko-KR"/>
        </w:rPr>
        <w:t>Hyunsung</w:t>
      </w:r>
      <w:proofErr w:type="spellEnd"/>
      <w:r w:rsidR="00295041">
        <w:rPr>
          <w:rFonts w:eastAsiaTheme="minorEastAsia"/>
          <w:lang w:val="en-AU" w:eastAsia="ko-KR"/>
        </w:rPr>
        <w:t xml:space="preserve"> Kim,</w:t>
      </w:r>
      <w:r w:rsidRPr="009E4D66">
        <w:rPr>
          <w:rFonts w:eastAsiaTheme="minorEastAsia"/>
          <w:lang w:val="en-AU" w:eastAsia="ko-KR"/>
        </w:rPr>
        <w:t xml:space="preserve"> Jaemin Jeong</w:t>
      </w:r>
      <w:r w:rsidRPr="00E54E15">
        <w:rPr>
          <w:rFonts w:eastAsiaTheme="minorEastAsia"/>
          <w:vertAlign w:val="superscript"/>
          <w:lang w:val="en-AU" w:eastAsia="ko-KR"/>
        </w:rPr>
        <w:t>*</w:t>
      </w:r>
      <w:r w:rsidRPr="009E4D66">
        <w:rPr>
          <w:rFonts w:eastAsiaTheme="minorEastAsia"/>
          <w:lang w:val="en-AU" w:eastAsia="ko-KR"/>
        </w:rPr>
        <w:t>, Han Joon Kim</w:t>
      </w:r>
      <w:r w:rsidRPr="00E54E15">
        <w:rPr>
          <w:rFonts w:eastAsiaTheme="minorEastAsia"/>
          <w:vertAlign w:val="superscript"/>
          <w:lang w:val="en-AU" w:eastAsia="ko-KR"/>
        </w:rPr>
        <w:t>*</w:t>
      </w:r>
      <w:r w:rsidRPr="009E4D66">
        <w:rPr>
          <w:rFonts w:eastAsiaTheme="minorEastAsia"/>
          <w:lang w:val="en-AU" w:eastAsia="ko-KR"/>
        </w:rPr>
        <w:t xml:space="preserve">, </w:t>
      </w:r>
      <w:proofErr w:type="spellStart"/>
      <w:r w:rsidRPr="009E4D66">
        <w:rPr>
          <w:rFonts w:eastAsiaTheme="minorEastAsia"/>
          <w:lang w:val="en-AU" w:eastAsia="ko-KR"/>
        </w:rPr>
        <w:t>Dongho</w:t>
      </w:r>
      <w:proofErr w:type="spellEnd"/>
      <w:r w:rsidRPr="009E4D66">
        <w:rPr>
          <w:rFonts w:eastAsiaTheme="minorEastAsia"/>
          <w:lang w:val="en-AU" w:eastAsia="ko-KR"/>
        </w:rPr>
        <w:t xml:space="preserve"> Choi</w:t>
      </w:r>
      <w:r w:rsidRPr="00E54E15">
        <w:rPr>
          <w:rFonts w:eastAsiaTheme="minorEastAsia"/>
          <w:vertAlign w:val="superscript"/>
          <w:lang w:val="en-AU" w:eastAsia="ko-KR"/>
        </w:rPr>
        <w:t>*</w:t>
      </w:r>
    </w:p>
    <w:p w14:paraId="008B9660" w14:textId="77777777" w:rsidR="00132DCA" w:rsidRPr="009836A6" w:rsidRDefault="00132DCA" w:rsidP="00E54E15">
      <w:pPr>
        <w:pStyle w:val="Paragraph"/>
        <w:snapToGrid w:val="0"/>
        <w:rPr>
          <w:rFonts w:eastAsiaTheme="minorEastAsia"/>
          <w:lang w:val="en-AU" w:eastAsia="ko-KR"/>
        </w:rPr>
      </w:pPr>
    </w:p>
    <w:p w14:paraId="06148ECF" w14:textId="77777777" w:rsidR="00132DCA" w:rsidRPr="0092166D" w:rsidRDefault="00132DCA" w:rsidP="009836A6">
      <w:pPr>
        <w:pStyle w:val="Paragraph"/>
        <w:snapToGrid w:val="0"/>
        <w:ind w:firstLine="0"/>
        <w:jc w:val="both"/>
        <w:rPr>
          <w:rFonts w:eastAsiaTheme="minorEastAsia"/>
          <w:lang w:eastAsia="ko-KR"/>
        </w:rPr>
      </w:pPr>
      <w:r w:rsidRPr="0092166D">
        <w:rPr>
          <w:rFonts w:eastAsiaTheme="minorEastAsia"/>
          <w:vertAlign w:val="superscript"/>
          <w:lang w:val="en-AU" w:eastAsia="ko-KR"/>
        </w:rPr>
        <w:t>†</w:t>
      </w:r>
      <w:r w:rsidRPr="0092166D">
        <w:rPr>
          <w:rFonts w:eastAsiaTheme="minorEastAsia"/>
          <w:lang w:val="en-AU" w:eastAsia="ko-KR"/>
        </w:rPr>
        <w:t xml:space="preserve">These </w:t>
      </w:r>
      <w:r w:rsidRPr="0092166D">
        <w:rPr>
          <w:rFonts w:eastAsiaTheme="minorEastAsia"/>
          <w:lang w:eastAsia="ko-KR"/>
        </w:rPr>
        <w:t>authors contributed equally to this work.</w:t>
      </w:r>
    </w:p>
    <w:p w14:paraId="5DB75BF0" w14:textId="77777777" w:rsidR="00132DCA" w:rsidRPr="0092166D" w:rsidRDefault="00132DCA" w:rsidP="00E54E15">
      <w:pPr>
        <w:pStyle w:val="Paragraph"/>
        <w:snapToGrid w:val="0"/>
        <w:rPr>
          <w:rFonts w:eastAsiaTheme="minorEastAsia"/>
          <w:lang w:eastAsia="ko-KR"/>
        </w:rPr>
      </w:pPr>
    </w:p>
    <w:p w14:paraId="5E4EE920" w14:textId="77777777" w:rsidR="00132DCA" w:rsidRPr="0092166D" w:rsidRDefault="00132DCA" w:rsidP="000D1EDE">
      <w:pPr>
        <w:pStyle w:val="Paragraph"/>
        <w:snapToGrid w:val="0"/>
        <w:ind w:firstLine="0"/>
        <w:jc w:val="both"/>
        <w:rPr>
          <w:rFonts w:eastAsiaTheme="minorEastAsia"/>
          <w:lang w:eastAsia="ko-KR"/>
        </w:rPr>
      </w:pPr>
      <w:r w:rsidRPr="0092166D">
        <w:rPr>
          <w:rFonts w:eastAsiaTheme="minorEastAsia"/>
          <w:vertAlign w:val="superscript"/>
          <w:lang w:eastAsia="ko-KR"/>
        </w:rPr>
        <w:t>*</w:t>
      </w:r>
      <w:r w:rsidRPr="0092166D">
        <w:rPr>
          <w:rFonts w:eastAsiaTheme="minorEastAsia"/>
          <w:lang w:eastAsia="ko-KR"/>
        </w:rPr>
        <w:t xml:space="preserve">Correspondence should be sent to: </w:t>
      </w:r>
      <w:hyperlink r:id="rId7" w:history="1">
        <w:r w:rsidRPr="0092166D">
          <w:rPr>
            <w:rStyle w:val="a6"/>
            <w:rFonts w:eastAsiaTheme="minorEastAsia"/>
            <w:lang w:eastAsia="ko-KR"/>
          </w:rPr>
          <w:t>jmj1103@gmail.com</w:t>
        </w:r>
      </w:hyperlink>
      <w:r w:rsidRPr="0092166D">
        <w:rPr>
          <w:rFonts w:eastAsiaTheme="minorEastAsia"/>
          <w:lang w:eastAsia="ko-KR"/>
        </w:rPr>
        <w:t xml:space="preserve"> (J.J.); </w:t>
      </w:r>
      <w:hyperlink r:id="rId8" w:history="1">
        <w:r w:rsidRPr="0092166D">
          <w:rPr>
            <w:rStyle w:val="a6"/>
            <w:rFonts w:eastAsiaTheme="minorEastAsia"/>
            <w:lang w:eastAsia="ko-KR"/>
          </w:rPr>
          <w:t>thicknyh@hanyang.ac.kr</w:t>
        </w:r>
      </w:hyperlink>
      <w:r w:rsidRPr="0092166D">
        <w:rPr>
          <w:rFonts w:eastAsiaTheme="minorEastAsia"/>
          <w:lang w:eastAsia="ko-KR"/>
        </w:rPr>
        <w:t xml:space="preserve"> (H.J.K); </w:t>
      </w:r>
      <w:hyperlink r:id="rId9" w:history="1">
        <w:r w:rsidRPr="0092166D">
          <w:rPr>
            <w:rStyle w:val="a6"/>
            <w:rFonts w:eastAsiaTheme="minorEastAsia"/>
            <w:lang w:eastAsia="ko-KR"/>
          </w:rPr>
          <w:t>crane87@hanyang.ac.kr</w:t>
        </w:r>
      </w:hyperlink>
      <w:r w:rsidRPr="0092166D">
        <w:rPr>
          <w:rFonts w:eastAsiaTheme="minorEastAsia"/>
          <w:lang w:eastAsia="ko-KR"/>
        </w:rPr>
        <w:t xml:space="preserve"> (D.C.)</w:t>
      </w:r>
    </w:p>
    <w:p w14:paraId="14525089" w14:textId="77777777" w:rsidR="00132DCA" w:rsidRPr="0092166D" w:rsidRDefault="00132DCA" w:rsidP="000D1EDE">
      <w:pPr>
        <w:pStyle w:val="Paragraph"/>
        <w:snapToGrid w:val="0"/>
        <w:spacing w:before="0" w:after="120"/>
        <w:ind w:firstLine="800"/>
        <w:jc w:val="both"/>
        <w:rPr>
          <w:rFonts w:eastAsiaTheme="minorEastAsia"/>
          <w:b/>
          <w:lang w:eastAsia="ko-KR"/>
        </w:rPr>
      </w:pPr>
    </w:p>
    <w:p w14:paraId="34E85E6E"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517B6073"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0530085A"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1EBD1FBE"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58777498"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79C0CA60"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7420B8F0"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2663B6F7"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5A6EEB3C"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6C433DE7"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6AAAB057"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313BE953"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6272E852"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6D478374" w14:textId="77777777" w:rsidR="00132DCA" w:rsidRDefault="00132DCA" w:rsidP="002D2BEF">
      <w:pPr>
        <w:pStyle w:val="Paragraph"/>
        <w:snapToGrid w:val="0"/>
        <w:spacing w:before="0" w:after="120" w:line="360" w:lineRule="auto"/>
        <w:ind w:firstLine="800"/>
        <w:jc w:val="both"/>
        <w:rPr>
          <w:rFonts w:eastAsiaTheme="minorEastAsia"/>
          <w:b/>
          <w:lang w:eastAsia="ko-KR"/>
        </w:rPr>
      </w:pPr>
    </w:p>
    <w:p w14:paraId="6B8AE808" w14:textId="77777777" w:rsidR="00132DCA" w:rsidRDefault="00132DCA" w:rsidP="00A17637">
      <w:pPr>
        <w:pStyle w:val="Paragraph"/>
        <w:snapToGrid w:val="0"/>
        <w:spacing w:before="0" w:after="120" w:line="360" w:lineRule="auto"/>
        <w:ind w:firstLine="0"/>
        <w:jc w:val="both"/>
        <w:rPr>
          <w:rFonts w:eastAsiaTheme="minorEastAsia"/>
          <w:b/>
          <w:lang w:eastAsia="ko-KR"/>
        </w:rPr>
      </w:pPr>
      <w:r>
        <w:rPr>
          <w:rFonts w:eastAsiaTheme="minorEastAsia" w:hint="eastAsia"/>
          <w:b/>
          <w:lang w:eastAsia="ko-KR"/>
        </w:rPr>
        <w:lastRenderedPageBreak/>
        <w:t xml:space="preserve">Table </w:t>
      </w:r>
      <w:r>
        <w:rPr>
          <w:rFonts w:eastAsiaTheme="minorEastAsia"/>
          <w:b/>
          <w:lang w:eastAsia="ko-KR"/>
        </w:rPr>
        <w:t>of contents:</w:t>
      </w:r>
    </w:p>
    <w:p w14:paraId="4AF47484" w14:textId="77777777" w:rsidR="00132DCA" w:rsidRPr="00A17637" w:rsidRDefault="00132DCA" w:rsidP="00A17637">
      <w:pPr>
        <w:pStyle w:val="Paragraph"/>
        <w:snapToGrid w:val="0"/>
        <w:spacing w:before="0" w:after="120" w:line="360" w:lineRule="auto"/>
        <w:ind w:firstLine="0"/>
        <w:jc w:val="both"/>
        <w:rPr>
          <w:rFonts w:eastAsiaTheme="minorEastAsia"/>
          <w:lang w:eastAsia="ko-KR"/>
        </w:rPr>
      </w:pPr>
      <w:r w:rsidRPr="00A17637">
        <w:rPr>
          <w:rFonts w:eastAsiaTheme="minorEastAsia"/>
          <w:lang w:eastAsia="ko-KR"/>
        </w:rPr>
        <w:t>Materials and methods</w:t>
      </w:r>
      <w:r>
        <w:rPr>
          <w:rFonts w:eastAsiaTheme="minorEastAsia"/>
          <w:lang w:eastAsia="ko-KR"/>
        </w:rPr>
        <w:t xml:space="preserve"> ------------------- Pages S3-S6</w:t>
      </w:r>
    </w:p>
    <w:p w14:paraId="1F26BE4D" w14:textId="77777777" w:rsidR="00132DCA" w:rsidRPr="00A17637" w:rsidRDefault="00132DCA" w:rsidP="00356AAD">
      <w:pPr>
        <w:pStyle w:val="Paragraph"/>
        <w:snapToGrid w:val="0"/>
        <w:spacing w:before="0" w:after="120" w:line="360" w:lineRule="auto"/>
        <w:ind w:firstLine="0"/>
        <w:jc w:val="both"/>
        <w:rPr>
          <w:rFonts w:eastAsiaTheme="minorEastAsia"/>
          <w:lang w:eastAsia="ko-KR"/>
        </w:rPr>
      </w:pPr>
      <w:r w:rsidRPr="00A17637">
        <w:rPr>
          <w:rFonts w:eastAsiaTheme="minorEastAsia"/>
          <w:lang w:eastAsia="ko-KR"/>
        </w:rPr>
        <w:t>Figures S1-S</w:t>
      </w:r>
      <w:r>
        <w:rPr>
          <w:rFonts w:eastAsiaTheme="minorEastAsia"/>
          <w:lang w:eastAsia="ko-KR"/>
        </w:rPr>
        <w:t>4       ------------------- Pages S7-S10</w:t>
      </w:r>
    </w:p>
    <w:p w14:paraId="2C5F5B5A" w14:textId="77777777" w:rsidR="00132DCA" w:rsidRPr="00A17637" w:rsidRDefault="00132DCA" w:rsidP="00356AAD">
      <w:pPr>
        <w:pStyle w:val="Paragraph"/>
        <w:snapToGrid w:val="0"/>
        <w:spacing w:before="0" w:after="120" w:line="360" w:lineRule="auto"/>
        <w:ind w:firstLine="0"/>
        <w:jc w:val="both"/>
        <w:rPr>
          <w:rFonts w:eastAsiaTheme="minorEastAsia"/>
          <w:lang w:eastAsia="ko-KR"/>
        </w:rPr>
      </w:pPr>
      <w:r w:rsidRPr="00A17637">
        <w:rPr>
          <w:rFonts w:eastAsiaTheme="minorEastAsia"/>
          <w:lang w:eastAsia="ko-KR"/>
        </w:rPr>
        <w:t>Table S1-</w:t>
      </w:r>
      <w:r>
        <w:rPr>
          <w:rFonts w:eastAsiaTheme="minorEastAsia"/>
          <w:lang w:eastAsia="ko-KR"/>
        </w:rPr>
        <w:t>S4         ------------------ Pages S11-S12</w:t>
      </w:r>
    </w:p>
    <w:p w14:paraId="61405B31" w14:textId="77777777" w:rsidR="00132DCA" w:rsidRPr="00A17637" w:rsidRDefault="00132DCA" w:rsidP="00356AAD">
      <w:pPr>
        <w:pStyle w:val="Paragraph"/>
        <w:snapToGrid w:val="0"/>
        <w:spacing w:before="0" w:after="120" w:line="360" w:lineRule="auto"/>
        <w:ind w:firstLine="0"/>
        <w:jc w:val="both"/>
        <w:rPr>
          <w:rFonts w:eastAsiaTheme="minorEastAsia"/>
          <w:lang w:eastAsia="ko-KR"/>
        </w:rPr>
      </w:pPr>
      <w:r>
        <w:rPr>
          <w:rFonts w:eastAsiaTheme="minorEastAsia" w:hint="eastAsia"/>
          <w:lang w:eastAsia="ko-KR"/>
        </w:rPr>
        <w:t>Movie S1</w:t>
      </w:r>
      <w:r>
        <w:rPr>
          <w:rFonts w:eastAsiaTheme="minorEastAsia"/>
          <w:lang w:eastAsia="ko-KR"/>
        </w:rPr>
        <w:t>-S7        ------------------ Pages S12</w:t>
      </w:r>
    </w:p>
    <w:p w14:paraId="7CF75C49" w14:textId="77777777" w:rsidR="00132DCA" w:rsidRPr="00A17637" w:rsidRDefault="00132DCA" w:rsidP="00356AAD">
      <w:pPr>
        <w:pStyle w:val="Paragraph"/>
        <w:snapToGrid w:val="0"/>
        <w:spacing w:before="0" w:after="120" w:line="360" w:lineRule="auto"/>
        <w:ind w:firstLine="0"/>
        <w:jc w:val="both"/>
        <w:rPr>
          <w:rFonts w:eastAsiaTheme="minorEastAsia"/>
          <w:lang w:eastAsia="ko-KR"/>
        </w:rPr>
      </w:pPr>
      <w:r w:rsidRPr="00A17637">
        <w:rPr>
          <w:rFonts w:eastAsiaTheme="minorEastAsia"/>
          <w:lang w:eastAsia="ko-KR"/>
        </w:rPr>
        <w:t>References</w:t>
      </w:r>
      <w:r>
        <w:rPr>
          <w:rFonts w:eastAsiaTheme="minorEastAsia"/>
          <w:lang w:eastAsia="ko-KR"/>
        </w:rPr>
        <w:t xml:space="preserve">          ------------------ Pages S13</w:t>
      </w:r>
    </w:p>
    <w:p w14:paraId="389C5588" w14:textId="77777777" w:rsidR="00132DCA" w:rsidRPr="00356AAD" w:rsidRDefault="00132DCA" w:rsidP="00A17637">
      <w:pPr>
        <w:pStyle w:val="Paragraph"/>
        <w:snapToGrid w:val="0"/>
        <w:spacing w:before="0" w:after="120" w:line="360" w:lineRule="auto"/>
        <w:ind w:firstLine="0"/>
        <w:jc w:val="both"/>
        <w:rPr>
          <w:rFonts w:eastAsiaTheme="minorEastAsia"/>
          <w:lang w:eastAsia="ko-KR"/>
        </w:rPr>
      </w:pPr>
    </w:p>
    <w:p w14:paraId="608A035E" w14:textId="77777777" w:rsidR="00132DCA" w:rsidRPr="00356AAD" w:rsidRDefault="00132DCA" w:rsidP="00A17637">
      <w:pPr>
        <w:pStyle w:val="Paragraph"/>
        <w:snapToGrid w:val="0"/>
        <w:spacing w:before="0" w:after="120" w:line="360" w:lineRule="auto"/>
        <w:ind w:firstLine="0"/>
        <w:jc w:val="both"/>
        <w:rPr>
          <w:rFonts w:eastAsiaTheme="minorEastAsia"/>
          <w:b/>
          <w:lang w:eastAsia="ko-KR"/>
        </w:rPr>
      </w:pPr>
    </w:p>
    <w:p w14:paraId="29B0197F"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63CEE9A3"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13E5FD84"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793B689F"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77299A63"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1214C745"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422D6CEC"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63B85ED1"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331A63E6"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16773E95"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77A88D4D"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1841C580"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2E428329"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48AE968F"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6CD2BD8B"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6BBE7647" w14:textId="77777777" w:rsidR="00132DCA" w:rsidRDefault="00132DCA" w:rsidP="00A17637">
      <w:pPr>
        <w:pStyle w:val="Paragraph"/>
        <w:snapToGrid w:val="0"/>
        <w:spacing w:before="0" w:after="120" w:line="360" w:lineRule="auto"/>
        <w:ind w:firstLine="0"/>
        <w:jc w:val="both"/>
        <w:rPr>
          <w:rFonts w:eastAsiaTheme="minorEastAsia"/>
          <w:b/>
          <w:lang w:eastAsia="ko-KR"/>
        </w:rPr>
      </w:pPr>
    </w:p>
    <w:p w14:paraId="04CC7A82" w14:textId="77777777" w:rsidR="00132DCA" w:rsidRPr="002D2BEF" w:rsidRDefault="00132DCA" w:rsidP="00A17637">
      <w:pPr>
        <w:pStyle w:val="Paragraph"/>
        <w:snapToGrid w:val="0"/>
        <w:spacing w:before="0" w:after="120" w:line="360" w:lineRule="auto"/>
        <w:ind w:firstLine="0"/>
        <w:jc w:val="both"/>
        <w:rPr>
          <w:rFonts w:eastAsiaTheme="minorEastAsia"/>
          <w:b/>
          <w:lang w:eastAsia="ko-KR"/>
        </w:rPr>
      </w:pPr>
      <w:r w:rsidRPr="002D2BEF">
        <w:rPr>
          <w:rFonts w:eastAsiaTheme="minorEastAsia"/>
          <w:b/>
          <w:lang w:eastAsia="ko-KR"/>
        </w:rPr>
        <w:lastRenderedPageBreak/>
        <w:t>MATERIAL AND METHODS</w:t>
      </w:r>
    </w:p>
    <w:p w14:paraId="33847251" w14:textId="77777777" w:rsidR="00132DCA" w:rsidRPr="00356AAD" w:rsidRDefault="00132DCA" w:rsidP="00356AAD">
      <w:pPr>
        <w:widowControl/>
        <w:wordWrap/>
        <w:autoSpaceDE/>
        <w:autoSpaceDN/>
        <w:spacing w:after="0" w:line="240" w:lineRule="auto"/>
        <w:rPr>
          <w:rFonts w:eastAsia="맑은 고딕"/>
          <w:sz w:val="24"/>
          <w:szCs w:val="24"/>
          <w:lang w:eastAsia="en-US"/>
        </w:rPr>
      </w:pPr>
    </w:p>
    <w:p w14:paraId="7B2263E4" w14:textId="77777777" w:rsidR="00132DCA" w:rsidRPr="00356AAD" w:rsidRDefault="00132DCA" w:rsidP="002D2BEF">
      <w:pPr>
        <w:widowControl/>
        <w:wordWrap/>
        <w:autoSpaceDE/>
        <w:autoSpaceDN/>
        <w:snapToGrid w:val="0"/>
        <w:spacing w:line="360" w:lineRule="auto"/>
        <w:rPr>
          <w:rFonts w:ascii="Times New Roman" w:eastAsia="맑은 고딕" w:hAnsi="Times New Roman" w:cs="Times New Roman"/>
          <w:kern w:val="0"/>
          <w:sz w:val="24"/>
          <w:szCs w:val="24"/>
          <w:lang w:eastAsia="en-US"/>
        </w:rPr>
      </w:pPr>
      <w:r w:rsidRPr="002D2BEF">
        <w:rPr>
          <w:rFonts w:ascii="Times New Roman" w:eastAsia="맑은 고딕" w:hAnsi="Times New Roman" w:cs="Times New Roman"/>
          <w:b/>
          <w:kern w:val="0"/>
          <w:sz w:val="24"/>
          <w:szCs w:val="24"/>
          <w:lang w:eastAsia="en-US"/>
        </w:rPr>
        <w:t>Immunofluorescence staining</w:t>
      </w:r>
      <w:r w:rsidRPr="00356AAD">
        <w:rPr>
          <w:rFonts w:ascii="Times New Roman" w:eastAsia="맑은 고딕" w:hAnsi="Times New Roman" w:cs="Times New Roman"/>
          <w:b/>
          <w:kern w:val="0"/>
          <w:sz w:val="24"/>
          <w:szCs w:val="24"/>
          <w:lang w:eastAsia="en-US"/>
        </w:rPr>
        <w:t xml:space="preserve">. </w:t>
      </w:r>
      <w:r w:rsidRPr="00356AAD">
        <w:rPr>
          <w:rFonts w:ascii="Times New Roman" w:eastAsia="맑은 고딕" w:hAnsi="Times New Roman" w:cs="Times New Roman"/>
          <w:bCs/>
          <w:kern w:val="0"/>
          <w:sz w:val="24"/>
          <w:szCs w:val="24"/>
          <w:lang w:eastAsia="en-US"/>
        </w:rPr>
        <w:t xml:space="preserve">All samples were fixed in </w:t>
      </w:r>
      <w:r w:rsidRPr="00356AAD">
        <w:rPr>
          <w:rFonts w:ascii="Times New Roman" w:eastAsia="맑은 고딕" w:hAnsi="Times New Roman" w:cs="Times New Roman"/>
          <w:kern w:val="0"/>
          <w:sz w:val="24"/>
          <w:szCs w:val="24"/>
          <w:lang w:eastAsia="en-US"/>
        </w:rPr>
        <w:t xml:space="preserve">4% paraformaldehyde. 2D and 3D Matrigel cultures were fixed for 20 min at room temperature; scaffolds and ABD were fixed overnight. Staining was done according to the manufacturer’s recommendation. Nuclei were co-stained with Hoechst 33342 (1:10000, Molecular Probes, USA). Cells were imaged using a TCS SP5 confocal microscope (Leica, Germany). </w:t>
      </w:r>
    </w:p>
    <w:p w14:paraId="715F1331" w14:textId="77777777" w:rsidR="00132DCA" w:rsidRPr="00356AAD" w:rsidRDefault="00132DCA" w:rsidP="00F451B9">
      <w:pPr>
        <w:widowControl/>
        <w:wordWrap/>
        <w:autoSpaceDE/>
        <w:autoSpaceDN/>
        <w:snapToGrid w:val="0"/>
        <w:spacing w:line="360" w:lineRule="auto"/>
        <w:rPr>
          <w:rFonts w:ascii="Times New Roman" w:eastAsia="맑은 고딕" w:hAnsi="Times New Roman" w:cs="Times New Roman"/>
          <w:bCs/>
          <w:kern w:val="0"/>
          <w:sz w:val="24"/>
          <w:szCs w:val="24"/>
          <w:lang w:eastAsia="en-US"/>
        </w:rPr>
      </w:pPr>
      <w:r w:rsidRPr="00356AAD">
        <w:rPr>
          <w:rFonts w:ascii="Times New Roman" w:eastAsia="맑은 고딕" w:hAnsi="Times New Roman" w:cs="Times New Roman"/>
          <w:b/>
          <w:kern w:val="0"/>
          <w:sz w:val="24"/>
          <w:szCs w:val="24"/>
          <w:lang w:eastAsia="en-US"/>
        </w:rPr>
        <w:t>Hematoxylin and Eosin (H&amp;E) staining</w:t>
      </w:r>
      <w:r w:rsidRPr="00356AAD">
        <w:rPr>
          <w:rFonts w:ascii="Times New Roman" w:eastAsia="맑은 고딕" w:hAnsi="Times New Roman" w:cs="Times New Roman"/>
          <w:bCs/>
          <w:kern w:val="0"/>
          <w:sz w:val="24"/>
          <w:szCs w:val="24"/>
          <w:lang w:eastAsia="en-US"/>
        </w:rPr>
        <w:t xml:space="preserve">. </w:t>
      </w:r>
      <w:r w:rsidRPr="00356AAD">
        <w:rPr>
          <w:rFonts w:ascii="Times New Roman" w:eastAsia="맑은 고딕" w:hAnsi="Times New Roman" w:cs="Times New Roman"/>
          <w:kern w:val="0"/>
          <w:sz w:val="24"/>
          <w:szCs w:val="24"/>
          <w:shd w:val="clear" w:color="auto" w:fill="FFFFFF"/>
        </w:rPr>
        <w:t>Histological evaluation was</w:t>
      </w:r>
      <w:r w:rsidRPr="00356AAD">
        <w:rPr>
          <w:rFonts w:ascii="Times New Roman" w:eastAsia="맑은 고딕" w:hAnsi="Times New Roman" w:cs="Times New Roman"/>
          <w:bCs/>
          <w:kern w:val="0"/>
          <w:sz w:val="24"/>
          <w:szCs w:val="24"/>
          <w:lang w:eastAsia="en-US"/>
        </w:rPr>
        <w:t xml:space="preserve"> performed on frozen and paraffin-embedded sections. Samples were </w:t>
      </w:r>
      <w:r w:rsidRPr="00356AAD">
        <w:rPr>
          <w:rFonts w:ascii="Times New Roman" w:eastAsia="맑은 고딕" w:hAnsi="Times New Roman" w:cs="Times New Roman"/>
          <w:kern w:val="0"/>
          <w:sz w:val="24"/>
          <w:szCs w:val="24"/>
          <w:shd w:val="clear" w:color="auto" w:fill="FFFFFF"/>
        </w:rPr>
        <w:t xml:space="preserve">either frozen </w:t>
      </w:r>
      <w:r w:rsidRPr="00356AAD">
        <w:rPr>
          <w:rFonts w:ascii="Times New Roman" w:eastAsia="맑은 고딕" w:hAnsi="Times New Roman" w:cs="Times New Roman"/>
          <w:bCs/>
          <w:kern w:val="0"/>
          <w:sz w:val="24"/>
          <w:szCs w:val="24"/>
          <w:lang w:eastAsia="en-US"/>
        </w:rPr>
        <w:t xml:space="preserve">in OCT at -20 °C and fixed in </w:t>
      </w:r>
      <w:r w:rsidRPr="00356AAD">
        <w:rPr>
          <w:rFonts w:ascii="Times New Roman" w:eastAsia="맑은 고딕" w:hAnsi="Times New Roman" w:cs="Times New Roman"/>
          <w:kern w:val="0"/>
          <w:sz w:val="24"/>
          <w:szCs w:val="24"/>
          <w:shd w:val="clear" w:color="auto" w:fill="FFFFFF"/>
          <w:lang w:eastAsia="en-US"/>
        </w:rPr>
        <w:t xml:space="preserve">95% alcohol for 5 minutes </w:t>
      </w:r>
      <w:r w:rsidRPr="00356AAD">
        <w:rPr>
          <w:rFonts w:ascii="Times New Roman" w:eastAsia="맑은 고딕" w:hAnsi="Times New Roman" w:cs="Times New Roman"/>
          <w:bCs/>
          <w:kern w:val="0"/>
          <w:sz w:val="24"/>
          <w:szCs w:val="24"/>
          <w:lang w:eastAsia="en-US"/>
        </w:rPr>
        <w:t xml:space="preserve">or fixed in </w:t>
      </w:r>
      <w:r w:rsidRPr="00356AAD">
        <w:rPr>
          <w:rFonts w:ascii="Times New Roman" w:eastAsia="맑은 고딕" w:hAnsi="Times New Roman" w:cs="Times New Roman"/>
          <w:kern w:val="0"/>
          <w:sz w:val="24"/>
          <w:szCs w:val="24"/>
          <w:lang w:eastAsia="en-US"/>
        </w:rPr>
        <w:t>4% and paraformaldehyde</w:t>
      </w:r>
      <w:r w:rsidRPr="00356AAD">
        <w:rPr>
          <w:rFonts w:ascii="Times New Roman" w:eastAsia="맑은 고딕" w:hAnsi="Times New Roman" w:cs="Times New Roman"/>
          <w:bCs/>
          <w:kern w:val="0"/>
          <w:sz w:val="24"/>
          <w:szCs w:val="24"/>
          <w:lang w:eastAsia="en-US"/>
        </w:rPr>
        <w:t xml:space="preserve"> overnight; and then </w:t>
      </w:r>
      <w:r w:rsidRPr="00356AAD">
        <w:rPr>
          <w:rFonts w:ascii="Times New Roman" w:eastAsia="맑은 고딕" w:hAnsi="Times New Roman" w:cs="Times New Roman"/>
          <w:kern w:val="0"/>
          <w:sz w:val="24"/>
          <w:szCs w:val="24"/>
          <w:shd w:val="clear" w:color="auto" w:fill="FFFFFF"/>
          <w:lang w:eastAsia="en-US"/>
        </w:rPr>
        <w:t>c</w:t>
      </w:r>
      <w:r w:rsidRPr="00356AAD">
        <w:rPr>
          <w:rFonts w:ascii="Times New Roman" w:eastAsia="맑은 고딕" w:hAnsi="Times New Roman" w:cs="Times New Roman"/>
          <w:bCs/>
          <w:kern w:val="0"/>
          <w:sz w:val="24"/>
          <w:szCs w:val="24"/>
          <w:lang w:eastAsia="en-US"/>
        </w:rPr>
        <w:t xml:space="preserve">ryo-sectioned or sectioned into 4-5 µm-thick slides. </w:t>
      </w:r>
    </w:p>
    <w:p w14:paraId="67703842" w14:textId="77777777" w:rsidR="00132DCA" w:rsidRDefault="00132DCA" w:rsidP="002D2BEF">
      <w:pPr>
        <w:widowControl/>
        <w:wordWrap/>
        <w:autoSpaceDE/>
        <w:autoSpaceDN/>
        <w:snapToGrid w:val="0"/>
        <w:spacing w:line="360" w:lineRule="auto"/>
        <w:rPr>
          <w:rFonts w:ascii="Times New Roman" w:eastAsia="맑은 고딕" w:hAnsi="Times New Roman" w:cs="Times New Roman"/>
          <w:color w:val="000000"/>
          <w:kern w:val="0"/>
          <w:sz w:val="24"/>
          <w:szCs w:val="24"/>
          <w:shd w:val="clear" w:color="auto" w:fill="FFFFFF"/>
          <w:lang w:eastAsia="en-US"/>
        </w:rPr>
      </w:pPr>
      <w:r w:rsidRPr="002D2BEF">
        <w:rPr>
          <w:rFonts w:ascii="Times New Roman" w:eastAsia="맑은 고딕" w:hAnsi="Times New Roman" w:cs="Times New Roman"/>
          <w:b/>
          <w:kern w:val="0"/>
          <w:sz w:val="24"/>
          <w:szCs w:val="24"/>
          <w:lang w:eastAsia="en-US"/>
        </w:rPr>
        <w:t xml:space="preserve">Fluorescein Diacetate (FD) </w:t>
      </w:r>
      <w:r w:rsidRPr="0092166D">
        <w:rPr>
          <w:rFonts w:ascii="Times New Roman" w:eastAsia="맑은 고딕" w:hAnsi="Times New Roman" w:cs="Times New Roman"/>
          <w:b/>
          <w:kern w:val="0"/>
          <w:sz w:val="24"/>
          <w:szCs w:val="24"/>
          <w:lang w:eastAsia="en-US"/>
        </w:rPr>
        <w:t xml:space="preserve">assay. </w:t>
      </w:r>
      <w:r w:rsidRPr="0092166D">
        <w:rPr>
          <w:rFonts w:ascii="Times New Roman" w:eastAsia="맑은 고딕" w:hAnsi="Times New Roman" w:cs="Times New Roman"/>
          <w:iCs/>
          <w:kern w:val="0"/>
          <w:sz w:val="24"/>
          <w:szCs w:val="24"/>
          <w:lang w:eastAsia="en-US"/>
        </w:rPr>
        <w:t xml:space="preserve">CLC organoids were washed </w:t>
      </w:r>
      <w:r w:rsidRPr="002D2BEF">
        <w:rPr>
          <w:rFonts w:ascii="Times New Roman" w:eastAsia="맑은 고딕" w:hAnsi="Times New Roman" w:cs="Times New Roman"/>
          <w:iCs/>
          <w:kern w:val="0"/>
          <w:sz w:val="24"/>
          <w:szCs w:val="24"/>
          <w:lang w:eastAsia="en-US"/>
        </w:rPr>
        <w:t xml:space="preserve">with PBS and incubated with fluorescein diacetate (Sigma) diluted in </w:t>
      </w:r>
      <w:r w:rsidRPr="0092166D">
        <w:rPr>
          <w:rFonts w:ascii="Times New Roman" w:eastAsia="맑은 고딕" w:hAnsi="Times New Roman" w:cs="Times New Roman"/>
          <w:iCs/>
          <w:kern w:val="0"/>
          <w:sz w:val="24"/>
          <w:szCs w:val="24"/>
          <w:lang w:eastAsia="en-US"/>
        </w:rPr>
        <w:t>CDM media at</w:t>
      </w:r>
      <w:r w:rsidRPr="002D2BEF">
        <w:rPr>
          <w:rFonts w:ascii="Times New Roman" w:eastAsia="맑은 고딕" w:hAnsi="Times New Roman" w:cs="Times New Roman"/>
          <w:iCs/>
          <w:kern w:val="0"/>
          <w:sz w:val="24"/>
          <w:szCs w:val="24"/>
          <w:lang w:eastAsia="en-US"/>
        </w:rPr>
        <w:t xml:space="preserve"> a concentration of </w:t>
      </w:r>
      <w:r w:rsidRPr="002D2BEF">
        <w:rPr>
          <w:rFonts w:ascii="Times New Roman" w:eastAsia="맑은 고딕" w:hAnsi="Times New Roman" w:cs="Times New Roman"/>
          <w:kern w:val="0"/>
          <w:sz w:val="24"/>
          <w:szCs w:val="24"/>
          <w:lang w:eastAsia="en-US"/>
        </w:rPr>
        <w:t>2.5 µg/m</w:t>
      </w:r>
      <w:r>
        <w:rPr>
          <w:rFonts w:ascii="Times New Roman" w:eastAsia="맑은 고딕" w:hAnsi="Times New Roman" w:cs="Times New Roman"/>
          <w:kern w:val="0"/>
          <w:sz w:val="24"/>
          <w:szCs w:val="24"/>
          <w:lang w:eastAsia="en-US"/>
        </w:rPr>
        <w:t>l</w:t>
      </w:r>
      <w:r w:rsidRPr="002D2BEF">
        <w:rPr>
          <w:rFonts w:ascii="Times New Roman" w:eastAsia="맑은 고딕" w:hAnsi="Times New Roman" w:cs="Times New Roman"/>
          <w:kern w:val="0"/>
          <w:sz w:val="24"/>
          <w:szCs w:val="24"/>
          <w:lang w:eastAsia="en-US"/>
        </w:rPr>
        <w:t xml:space="preserve"> for 15 min at 37</w:t>
      </w:r>
      <w:r w:rsidRPr="002D2BEF">
        <w:rPr>
          <w:rFonts w:ascii="Times New Roman" w:eastAsia="맑은 고딕" w:hAnsi="Times New Roman" w:cs="Times New Roman"/>
          <w:color w:val="000000"/>
          <w:kern w:val="0"/>
          <w:sz w:val="24"/>
          <w:szCs w:val="24"/>
          <w:shd w:val="clear" w:color="auto" w:fill="FFFFFF"/>
          <w:lang w:eastAsia="en-US"/>
        </w:rPr>
        <w:t>℃. After removing FD-containing medium, cells were incubated in fresh medium for additional 30 min. The fluorescence images were taken immediately after incubation in FD medium and after replacing the fresh medium with Hanks Buffer (HBSS).</w:t>
      </w:r>
    </w:p>
    <w:p w14:paraId="572B26C0" w14:textId="77777777" w:rsidR="00132DCA" w:rsidRDefault="00132DCA" w:rsidP="0021665F">
      <w:pPr>
        <w:widowControl/>
        <w:wordWrap/>
        <w:autoSpaceDE/>
        <w:autoSpaceDN/>
        <w:snapToGrid w:val="0"/>
        <w:spacing w:line="360" w:lineRule="auto"/>
        <w:rPr>
          <w:rFonts w:ascii="Times New Roman" w:eastAsia="맑은 고딕" w:hAnsi="Times New Roman" w:cs="Times New Roman"/>
          <w:kern w:val="0"/>
          <w:sz w:val="24"/>
          <w:szCs w:val="24"/>
        </w:rPr>
      </w:pPr>
      <w:r w:rsidRPr="002D2BEF">
        <w:rPr>
          <w:rFonts w:ascii="Times New Roman" w:eastAsia="맑은 고딕" w:hAnsi="Times New Roman" w:cs="Times New Roman"/>
          <w:b/>
          <w:iCs/>
          <w:kern w:val="0"/>
          <w:sz w:val="24"/>
          <w:szCs w:val="24"/>
        </w:rPr>
        <w:t xml:space="preserve">Live/dead staining. </w:t>
      </w:r>
      <w:r w:rsidRPr="002D2BEF">
        <w:rPr>
          <w:rFonts w:ascii="Times New Roman" w:eastAsia="맑은 고딕" w:hAnsi="Times New Roman" w:cs="Times New Roman"/>
          <w:kern w:val="0"/>
          <w:sz w:val="24"/>
          <w:szCs w:val="24"/>
        </w:rPr>
        <w:t xml:space="preserve">Medium was removed and cells were washed with PBS. To tag cells with </w:t>
      </w:r>
      <w:proofErr w:type="spellStart"/>
      <w:r w:rsidRPr="002D2BEF">
        <w:rPr>
          <w:rFonts w:ascii="Times New Roman" w:eastAsia="맑은 고딕" w:hAnsi="Times New Roman" w:cs="Times New Roman"/>
          <w:kern w:val="0"/>
          <w:sz w:val="24"/>
          <w:szCs w:val="24"/>
        </w:rPr>
        <w:t>Calcein</w:t>
      </w:r>
      <w:proofErr w:type="spellEnd"/>
      <w:r w:rsidRPr="002D2BEF">
        <w:rPr>
          <w:rFonts w:ascii="Times New Roman" w:eastAsia="맑은 고딕" w:hAnsi="Times New Roman" w:cs="Times New Roman"/>
          <w:kern w:val="0"/>
          <w:sz w:val="24"/>
          <w:szCs w:val="24"/>
        </w:rPr>
        <w:t xml:space="preserve"> (live staining) or Propidium Iodide (dead staining) (</w:t>
      </w:r>
      <w:proofErr w:type="spellStart"/>
      <w:r w:rsidRPr="002D2BEF">
        <w:rPr>
          <w:rFonts w:ascii="Times New Roman" w:eastAsia="맑은 고딕" w:hAnsi="Times New Roman" w:cs="Times New Roman"/>
          <w:kern w:val="0"/>
          <w:sz w:val="24"/>
          <w:szCs w:val="24"/>
        </w:rPr>
        <w:t>ThermoFisher</w:t>
      </w:r>
      <w:proofErr w:type="spellEnd"/>
      <w:r w:rsidRPr="002D2BEF">
        <w:rPr>
          <w:rFonts w:ascii="Times New Roman" w:eastAsia="맑은 고딕" w:hAnsi="Times New Roman" w:cs="Times New Roman"/>
          <w:kern w:val="0"/>
          <w:sz w:val="24"/>
          <w:szCs w:val="24"/>
        </w:rPr>
        <w:t>), 1</w:t>
      </w:r>
      <w:r w:rsidRPr="002D2BEF">
        <w:rPr>
          <w:rFonts w:ascii="Times New Roman" w:eastAsia="맑은 고딕" w:hAnsi="Times New Roman" w:cs="Times New Roman"/>
          <w:kern w:val="0"/>
          <w:sz w:val="24"/>
          <w:szCs w:val="24"/>
          <w:lang w:eastAsia="en-US"/>
        </w:rPr>
        <w:t xml:space="preserve"> µl of </w:t>
      </w:r>
      <w:proofErr w:type="spellStart"/>
      <w:r w:rsidRPr="002D2BEF">
        <w:rPr>
          <w:rFonts w:ascii="Times New Roman" w:eastAsia="맑은 고딕" w:hAnsi="Times New Roman" w:cs="Times New Roman"/>
          <w:kern w:val="0"/>
          <w:sz w:val="24"/>
          <w:szCs w:val="24"/>
          <w:lang w:eastAsia="en-US"/>
        </w:rPr>
        <w:t>calcein</w:t>
      </w:r>
      <w:proofErr w:type="spellEnd"/>
      <w:r w:rsidRPr="002D2BEF">
        <w:rPr>
          <w:rFonts w:ascii="Times New Roman" w:eastAsia="맑은 고딕" w:hAnsi="Times New Roman" w:cs="Times New Roman"/>
          <w:kern w:val="0"/>
          <w:sz w:val="24"/>
          <w:szCs w:val="24"/>
          <w:lang w:eastAsia="en-US"/>
        </w:rPr>
        <w:t xml:space="preserve"> and 1 µl of proprium iodide were added to 1 ml of media, and cells, scaffolds and artificial bile duct fragments were incubated </w:t>
      </w:r>
      <w:r w:rsidRPr="002D2BEF">
        <w:rPr>
          <w:rFonts w:ascii="Times New Roman" w:eastAsia="맑은 고딕" w:hAnsi="Times New Roman" w:cs="Times New Roman"/>
          <w:kern w:val="0"/>
          <w:sz w:val="24"/>
          <w:szCs w:val="24"/>
        </w:rPr>
        <w:t>for 30 minutes</w:t>
      </w:r>
      <w:r w:rsidRPr="002D2BEF" w:rsidDel="00B74B36">
        <w:rPr>
          <w:rFonts w:ascii="Times New Roman" w:eastAsia="맑은 고딕" w:hAnsi="Times New Roman" w:cs="Times New Roman"/>
          <w:kern w:val="0"/>
          <w:sz w:val="24"/>
          <w:szCs w:val="24"/>
          <w:lang w:eastAsia="en-US"/>
        </w:rPr>
        <w:t xml:space="preserve"> </w:t>
      </w:r>
      <w:r w:rsidRPr="002D2BEF">
        <w:rPr>
          <w:rFonts w:ascii="Times New Roman" w:eastAsia="맑은 고딕" w:hAnsi="Times New Roman" w:cs="Times New Roman"/>
          <w:kern w:val="0"/>
          <w:sz w:val="24"/>
          <w:szCs w:val="24"/>
          <w:lang w:eastAsia="en-US"/>
        </w:rPr>
        <w:t>at 37°C and 5% CO</w:t>
      </w:r>
      <w:r w:rsidRPr="002D2BEF">
        <w:rPr>
          <w:rFonts w:ascii="Times New Roman" w:eastAsia="맑은 고딕" w:hAnsi="Times New Roman" w:cs="Times New Roman"/>
          <w:kern w:val="0"/>
          <w:sz w:val="24"/>
          <w:szCs w:val="24"/>
          <w:vertAlign w:val="subscript"/>
          <w:lang w:eastAsia="en-US"/>
        </w:rPr>
        <w:t>2</w:t>
      </w:r>
      <w:r w:rsidRPr="002D2BEF">
        <w:rPr>
          <w:rFonts w:ascii="Times New Roman" w:eastAsia="맑은 고딕" w:hAnsi="Times New Roman" w:cs="Times New Roman"/>
          <w:kern w:val="0"/>
          <w:sz w:val="24"/>
          <w:szCs w:val="24"/>
        </w:rPr>
        <w:t>. The media was then removed and replaced with fresh media. Pictures were taken using a fluorescent microscope.</w:t>
      </w:r>
    </w:p>
    <w:p w14:paraId="2D7A675F" w14:textId="77777777" w:rsidR="00132DCA" w:rsidRDefault="00132DCA" w:rsidP="0021665F">
      <w:pPr>
        <w:widowControl/>
        <w:wordWrap/>
        <w:autoSpaceDE/>
        <w:autoSpaceDN/>
        <w:snapToGrid w:val="0"/>
        <w:spacing w:after="120" w:line="360" w:lineRule="auto"/>
        <w:rPr>
          <w:rFonts w:ascii="Times New Roman" w:eastAsia="맑은 고딕" w:hAnsi="Times New Roman" w:cs="Times New Roman"/>
          <w:color w:val="FF0000"/>
          <w:kern w:val="0"/>
          <w:sz w:val="24"/>
          <w:szCs w:val="24"/>
          <w:shd w:val="clear" w:color="auto" w:fill="FFFFFF"/>
        </w:rPr>
      </w:pPr>
      <w:r w:rsidRPr="002D2BEF">
        <w:rPr>
          <w:rFonts w:ascii="Times New Roman" w:eastAsia="맑은 고딕" w:hAnsi="Times New Roman" w:cs="Times New Roman"/>
          <w:b/>
          <w:kern w:val="0"/>
          <w:sz w:val="24"/>
          <w:szCs w:val="24"/>
          <w:lang w:eastAsia="en-US"/>
        </w:rPr>
        <w:t xml:space="preserve">SEM imaging. </w:t>
      </w:r>
      <w:r w:rsidRPr="002D2BEF">
        <w:rPr>
          <w:rFonts w:ascii="Times New Roman" w:eastAsia="맑은 고딕" w:hAnsi="Times New Roman" w:cs="Times New Roman"/>
          <w:kern w:val="0"/>
          <w:sz w:val="24"/>
          <w:szCs w:val="24"/>
          <w:lang w:eastAsia="en-US"/>
        </w:rPr>
        <w:t xml:space="preserve">The ultrastructure of </w:t>
      </w:r>
      <w:proofErr w:type="spellStart"/>
      <w:r w:rsidRPr="002D2BEF">
        <w:rPr>
          <w:rFonts w:ascii="Times New Roman" w:eastAsia="맑은 고딕" w:hAnsi="Times New Roman" w:cs="Times New Roman"/>
          <w:kern w:val="0"/>
          <w:sz w:val="24"/>
          <w:szCs w:val="24"/>
          <w:lang w:eastAsia="en-US"/>
        </w:rPr>
        <w:t>electrospun</w:t>
      </w:r>
      <w:proofErr w:type="spellEnd"/>
      <w:r w:rsidRPr="002D2BEF">
        <w:rPr>
          <w:rFonts w:ascii="Times New Roman" w:eastAsia="맑은 고딕" w:hAnsi="Times New Roman" w:cs="Times New Roman"/>
          <w:kern w:val="0"/>
          <w:sz w:val="24"/>
          <w:szCs w:val="24"/>
          <w:lang w:eastAsia="en-US"/>
        </w:rPr>
        <w:t xml:space="preserve"> fibers and cultured cells was visualized using scanning electron microscopy</w:t>
      </w:r>
      <w:r>
        <w:rPr>
          <w:rFonts w:ascii="Times New Roman" w:eastAsia="맑은 고딕" w:hAnsi="Times New Roman" w:cs="Times New Roman"/>
          <w:kern w:val="0"/>
          <w:sz w:val="24"/>
          <w:szCs w:val="24"/>
          <w:lang w:eastAsia="en-US"/>
        </w:rPr>
        <w:t>.</w:t>
      </w:r>
      <w:r w:rsidRPr="00487BEB">
        <w:rPr>
          <w:rFonts w:ascii="Times New Roman" w:eastAsia="맑은 고딕" w:hAnsi="Times New Roman" w:cs="Times New Roman"/>
          <w:noProof/>
          <w:kern w:val="0"/>
          <w:sz w:val="24"/>
          <w:szCs w:val="24"/>
          <w:vertAlign w:val="superscript"/>
          <w:lang w:eastAsia="en-US"/>
        </w:rPr>
        <w:t>1</w:t>
      </w:r>
      <w:r w:rsidRPr="002D2BEF">
        <w:rPr>
          <w:rFonts w:ascii="Times New Roman" w:eastAsia="맑은 고딕" w:hAnsi="Times New Roman" w:cs="Times New Roman"/>
          <w:kern w:val="0"/>
          <w:sz w:val="24"/>
          <w:szCs w:val="24"/>
          <w:lang w:eastAsia="en-US"/>
        </w:rPr>
        <w:t xml:space="preserve"> </w:t>
      </w:r>
      <w:r>
        <w:rPr>
          <w:rFonts w:ascii="Times New Roman" w:eastAsia="맑은 고딕" w:hAnsi="Times New Roman" w:cs="Times New Roman"/>
          <w:kern w:val="0"/>
          <w:sz w:val="24"/>
          <w:szCs w:val="24"/>
          <w:lang w:eastAsia="en-US"/>
        </w:rPr>
        <w:t xml:space="preserve"> </w:t>
      </w:r>
      <w:r w:rsidRPr="002D2BEF">
        <w:rPr>
          <w:rFonts w:ascii="Times New Roman" w:eastAsia="맑은 고딕" w:hAnsi="Times New Roman" w:cs="Times New Roman"/>
          <w:kern w:val="0"/>
          <w:sz w:val="24"/>
          <w:szCs w:val="24"/>
          <w:lang w:eastAsia="en-US"/>
        </w:rPr>
        <w:t xml:space="preserve">The cell-laden scaffolds were washed 3 times with PBS and fixed for 30 min in 5% glutaraldehyde solution containing 0.1 M sodium cacodylate and 0.1 M sucrose. After washing with distilled water for 5 min, samples were slowly dehydrated by serial incubations in 50%, 60%, 70%, 80%, 90%, and 100% ethanol solutions for 5 min each, and then treated with </w:t>
      </w:r>
      <w:proofErr w:type="spellStart"/>
      <w:r w:rsidRPr="002D2BEF">
        <w:rPr>
          <w:rFonts w:ascii="Times New Roman" w:eastAsia="맑은 고딕" w:hAnsi="Times New Roman" w:cs="Times New Roman"/>
          <w:kern w:val="0"/>
          <w:sz w:val="24"/>
          <w:szCs w:val="24"/>
          <w:lang w:eastAsia="en-US"/>
        </w:rPr>
        <w:t>hexamethyldisilazane</w:t>
      </w:r>
      <w:proofErr w:type="spellEnd"/>
      <w:r w:rsidRPr="002D2BEF">
        <w:rPr>
          <w:rFonts w:ascii="Times New Roman" w:eastAsia="맑은 고딕" w:hAnsi="Times New Roman" w:cs="Times New Roman"/>
          <w:kern w:val="0"/>
          <w:sz w:val="24"/>
          <w:szCs w:val="24"/>
          <w:lang w:eastAsia="en-US"/>
        </w:rPr>
        <w:t xml:space="preserve"> (HMDS; J. T. Baker, Phillipsburg, NJ, USA) for 15 min. When completely dried, samples were sputtered with Pt until a 20 nm-thick coating was achieved. The samples were imaged via SEM (S-4800;</w:t>
      </w:r>
      <w:r>
        <w:rPr>
          <w:rFonts w:ascii="Times New Roman" w:eastAsia="맑은 고딕" w:hAnsi="Times New Roman" w:cs="Times New Roman"/>
          <w:kern w:val="0"/>
          <w:sz w:val="24"/>
          <w:szCs w:val="24"/>
          <w:lang w:eastAsia="en-US"/>
        </w:rPr>
        <w:t xml:space="preserve"> </w:t>
      </w:r>
      <w:r w:rsidRPr="00E36EDA">
        <w:rPr>
          <w:rFonts w:ascii="Times New Roman" w:eastAsia="맑은 고딕" w:hAnsi="Times New Roman" w:cs="Times New Roman"/>
          <w:kern w:val="0"/>
          <w:sz w:val="24"/>
          <w:szCs w:val="24"/>
          <w:lang w:eastAsia="en-US"/>
        </w:rPr>
        <w:t>Hitachi, Japan).</w:t>
      </w:r>
    </w:p>
    <w:p w14:paraId="4BDC7643" w14:textId="77777777" w:rsidR="00132DCA" w:rsidRPr="0092166D" w:rsidRDefault="00132DCA" w:rsidP="001A5F92">
      <w:pPr>
        <w:widowControl/>
        <w:wordWrap/>
        <w:autoSpaceDE/>
        <w:autoSpaceDN/>
        <w:snapToGrid w:val="0"/>
        <w:spacing w:line="360" w:lineRule="auto"/>
        <w:rPr>
          <w:rFonts w:ascii="Times New Roman" w:eastAsia="맑은 고딕" w:hAnsi="Times New Roman" w:cs="Times New Roman"/>
          <w:kern w:val="0"/>
          <w:sz w:val="24"/>
          <w:szCs w:val="24"/>
          <w:shd w:val="clear" w:color="auto" w:fill="FFFFFF"/>
        </w:rPr>
      </w:pPr>
      <w:proofErr w:type="spellStart"/>
      <w:r w:rsidRPr="0092166D">
        <w:rPr>
          <w:rFonts w:ascii="Times New Roman" w:eastAsia="맑은 고딕" w:hAnsi="Times New Roman" w:cs="Times New Roman"/>
          <w:b/>
          <w:bCs/>
          <w:kern w:val="0"/>
          <w:sz w:val="24"/>
          <w:szCs w:val="24"/>
          <w:shd w:val="clear" w:color="auto" w:fill="FFFFFF"/>
        </w:rPr>
        <w:lastRenderedPageBreak/>
        <w:t>Cholyl</w:t>
      </w:r>
      <w:proofErr w:type="spellEnd"/>
      <w:r w:rsidRPr="0092166D">
        <w:rPr>
          <w:rFonts w:ascii="Times New Roman" w:eastAsia="맑은 고딕" w:hAnsi="Times New Roman" w:cs="Times New Roman"/>
          <w:b/>
          <w:bCs/>
          <w:kern w:val="0"/>
          <w:sz w:val="24"/>
          <w:szCs w:val="24"/>
          <w:shd w:val="clear" w:color="auto" w:fill="FFFFFF"/>
        </w:rPr>
        <w:t>-</w:t>
      </w:r>
      <w:proofErr w:type="spellStart"/>
      <w:r w:rsidRPr="0092166D">
        <w:rPr>
          <w:rFonts w:ascii="Times New Roman" w:eastAsia="맑은 고딕" w:hAnsi="Times New Roman" w:cs="Times New Roman"/>
          <w:b/>
          <w:bCs/>
          <w:kern w:val="0"/>
          <w:sz w:val="24"/>
          <w:szCs w:val="24"/>
          <w:shd w:val="clear" w:color="auto" w:fill="FFFFFF"/>
        </w:rPr>
        <w:t>Lysyl</w:t>
      </w:r>
      <w:proofErr w:type="spellEnd"/>
      <w:r w:rsidRPr="0092166D">
        <w:rPr>
          <w:rFonts w:ascii="Times New Roman" w:eastAsia="맑은 고딕" w:hAnsi="Times New Roman" w:cs="Times New Roman"/>
          <w:b/>
          <w:bCs/>
          <w:kern w:val="0"/>
          <w:sz w:val="24"/>
          <w:szCs w:val="24"/>
          <w:shd w:val="clear" w:color="auto" w:fill="FFFFFF"/>
        </w:rPr>
        <w:t>-Fluorescein (CLF) assay.</w:t>
      </w:r>
      <w:r w:rsidRPr="0092166D">
        <w:rPr>
          <w:rFonts w:ascii="Times New Roman" w:eastAsia="맑은 고딕" w:hAnsi="Times New Roman" w:cs="Times New Roman"/>
          <w:kern w:val="0"/>
          <w:sz w:val="24"/>
          <w:szCs w:val="24"/>
          <w:shd w:val="clear" w:color="auto" w:fill="FFFFFF"/>
        </w:rPr>
        <w:t xml:space="preserve"> </w:t>
      </w:r>
      <w:proofErr w:type="spellStart"/>
      <w:r w:rsidRPr="0092166D">
        <w:rPr>
          <w:rFonts w:ascii="Times New Roman" w:eastAsia="맑은 고딕" w:hAnsi="Times New Roman" w:cs="Times New Roman"/>
          <w:kern w:val="0"/>
          <w:sz w:val="24"/>
          <w:szCs w:val="24"/>
          <w:shd w:val="clear" w:color="auto" w:fill="FFFFFF"/>
        </w:rPr>
        <w:t>hCdH</w:t>
      </w:r>
      <w:proofErr w:type="spellEnd"/>
      <w:r w:rsidRPr="0092166D">
        <w:rPr>
          <w:rFonts w:ascii="Times New Roman" w:eastAsia="맑은 고딕" w:hAnsi="Times New Roman" w:cs="Times New Roman"/>
          <w:kern w:val="0"/>
          <w:sz w:val="24"/>
          <w:szCs w:val="24"/>
          <w:shd w:val="clear" w:color="auto" w:fill="FFFFFF"/>
        </w:rPr>
        <w:t xml:space="preserve">-derived organoids were incubated with 5 </w:t>
      </w:r>
      <w:proofErr w:type="spellStart"/>
      <w:r w:rsidRPr="0092166D">
        <w:rPr>
          <w:rFonts w:ascii="Times New Roman" w:eastAsia="맑은 고딕" w:hAnsi="Times New Roman" w:cs="Times New Roman"/>
          <w:kern w:val="0"/>
          <w:sz w:val="24"/>
          <w:szCs w:val="24"/>
          <w:shd w:val="clear" w:color="auto" w:fill="FFFFFF"/>
        </w:rPr>
        <w:t>μM</w:t>
      </w:r>
      <w:proofErr w:type="spellEnd"/>
      <w:r w:rsidRPr="0092166D">
        <w:rPr>
          <w:rFonts w:ascii="Times New Roman" w:eastAsia="맑은 고딕" w:hAnsi="Times New Roman" w:cs="Times New Roman"/>
          <w:kern w:val="0"/>
          <w:sz w:val="24"/>
          <w:szCs w:val="24"/>
          <w:shd w:val="clear" w:color="auto" w:fill="FFFFFF"/>
        </w:rPr>
        <w:t xml:space="preserve"> </w:t>
      </w:r>
      <w:proofErr w:type="spellStart"/>
      <w:r w:rsidRPr="0092166D">
        <w:rPr>
          <w:rFonts w:ascii="Times New Roman" w:eastAsia="맑은 고딕" w:hAnsi="Times New Roman" w:cs="Times New Roman"/>
          <w:kern w:val="0"/>
          <w:sz w:val="24"/>
          <w:szCs w:val="24"/>
          <w:shd w:val="clear" w:color="auto" w:fill="FFFFFF"/>
        </w:rPr>
        <w:t>cholyl</w:t>
      </w:r>
      <w:proofErr w:type="spellEnd"/>
      <w:r w:rsidRPr="0092166D">
        <w:rPr>
          <w:rFonts w:ascii="Times New Roman" w:eastAsia="맑은 고딕" w:hAnsi="Times New Roman" w:cs="Times New Roman"/>
          <w:kern w:val="0"/>
          <w:sz w:val="24"/>
          <w:szCs w:val="24"/>
          <w:shd w:val="clear" w:color="auto" w:fill="FFFFFF"/>
        </w:rPr>
        <w:t>-</w:t>
      </w:r>
      <w:proofErr w:type="spellStart"/>
      <w:r w:rsidRPr="0092166D">
        <w:rPr>
          <w:rFonts w:ascii="Times New Roman" w:eastAsia="맑은 고딕" w:hAnsi="Times New Roman" w:cs="Times New Roman"/>
          <w:kern w:val="0"/>
          <w:sz w:val="24"/>
          <w:szCs w:val="24"/>
          <w:shd w:val="clear" w:color="auto" w:fill="FFFFFF"/>
        </w:rPr>
        <w:t>lysyl</w:t>
      </w:r>
      <w:proofErr w:type="spellEnd"/>
      <w:r w:rsidRPr="0092166D">
        <w:rPr>
          <w:rFonts w:ascii="Times New Roman" w:eastAsia="맑은 고딕" w:hAnsi="Times New Roman" w:cs="Times New Roman"/>
          <w:kern w:val="0"/>
          <w:sz w:val="24"/>
          <w:szCs w:val="24"/>
          <w:shd w:val="clear" w:color="auto" w:fill="FFFFFF"/>
        </w:rPr>
        <w:t xml:space="preserve">-fluorescein (CLF, Corning) for 30 min at </w:t>
      </w:r>
      <w:bookmarkStart w:id="1" w:name="_Hlk72490167"/>
      <w:r w:rsidRPr="0092166D">
        <w:rPr>
          <w:rFonts w:ascii="Times New Roman" w:eastAsia="맑은 고딕" w:hAnsi="Times New Roman" w:cs="Times New Roman"/>
          <w:kern w:val="0"/>
          <w:sz w:val="24"/>
          <w:szCs w:val="24"/>
          <w:shd w:val="clear" w:color="auto" w:fill="FFFFFF"/>
        </w:rPr>
        <w:t xml:space="preserve">37 °C </w:t>
      </w:r>
      <w:bookmarkEnd w:id="1"/>
      <w:r w:rsidRPr="0092166D">
        <w:rPr>
          <w:rFonts w:ascii="Times New Roman" w:eastAsia="맑은 고딕" w:hAnsi="Times New Roman" w:cs="Times New Roman"/>
          <w:kern w:val="0"/>
          <w:sz w:val="24"/>
          <w:szCs w:val="24"/>
          <w:shd w:val="clear" w:color="auto" w:fill="FFFFFF"/>
        </w:rPr>
        <w:t xml:space="preserve">and then washed with CDM medium 3 times. Fluorescence images were taken 10 min after the 3d wash. Control organoids were incubated with 5 </w:t>
      </w:r>
      <w:proofErr w:type="spellStart"/>
      <w:r w:rsidRPr="0092166D">
        <w:rPr>
          <w:rFonts w:ascii="Times New Roman" w:eastAsia="맑은 고딕" w:hAnsi="Times New Roman" w:cs="Times New Roman"/>
          <w:kern w:val="0"/>
          <w:sz w:val="24"/>
          <w:szCs w:val="24"/>
          <w:shd w:val="clear" w:color="auto" w:fill="FFFFFF"/>
        </w:rPr>
        <w:t>μM</w:t>
      </w:r>
      <w:proofErr w:type="spellEnd"/>
      <w:r w:rsidRPr="0092166D">
        <w:rPr>
          <w:rFonts w:ascii="Times New Roman" w:eastAsia="맑은 고딕" w:hAnsi="Times New Roman" w:cs="Times New Roman"/>
          <w:kern w:val="0"/>
          <w:sz w:val="24"/>
          <w:szCs w:val="24"/>
          <w:shd w:val="clear" w:color="auto" w:fill="FFFFFF"/>
        </w:rPr>
        <w:t xml:space="preserve"> fluorescein </w:t>
      </w:r>
      <w:proofErr w:type="spellStart"/>
      <w:r w:rsidRPr="0092166D">
        <w:rPr>
          <w:rFonts w:ascii="Times New Roman" w:eastAsia="맑은 고딕" w:hAnsi="Times New Roman" w:cs="Times New Roman"/>
          <w:kern w:val="0"/>
          <w:sz w:val="24"/>
          <w:szCs w:val="24"/>
          <w:shd w:val="clear" w:color="auto" w:fill="FFFFFF"/>
        </w:rPr>
        <w:t>isothiocyanate</w:t>
      </w:r>
      <w:proofErr w:type="spellEnd"/>
      <w:r w:rsidRPr="0092166D">
        <w:rPr>
          <w:rFonts w:ascii="Times New Roman" w:eastAsia="맑은 고딕" w:hAnsi="Times New Roman" w:cs="Times New Roman"/>
          <w:kern w:val="0"/>
          <w:sz w:val="24"/>
          <w:szCs w:val="24"/>
          <w:shd w:val="clear" w:color="auto" w:fill="FFFFFF"/>
        </w:rPr>
        <w:t xml:space="preserve"> (FITC). Fluorescence images were made using a fluorescence microscope after 10 min.  Fluorescence in the organoid lumen was normalized over background measured in the surrounding areas and presented as means ± SEM. The experiments were done in triplicate and analyzed by a 2-tailed t-test. </w:t>
      </w:r>
    </w:p>
    <w:p w14:paraId="63B1BE81" w14:textId="77777777" w:rsidR="00132DCA" w:rsidRPr="0092166D" w:rsidRDefault="00132DCA" w:rsidP="002D2BEF">
      <w:pPr>
        <w:widowControl/>
        <w:wordWrap/>
        <w:autoSpaceDE/>
        <w:autoSpaceDN/>
        <w:snapToGrid w:val="0"/>
        <w:spacing w:line="360" w:lineRule="auto"/>
        <w:rPr>
          <w:rFonts w:ascii="Times New Roman" w:eastAsia="맑은 고딕" w:hAnsi="Times New Roman" w:cs="Times New Roman"/>
          <w:kern w:val="0"/>
          <w:sz w:val="24"/>
          <w:szCs w:val="24"/>
          <w:shd w:val="clear" w:color="auto" w:fill="FFFFFF"/>
        </w:rPr>
      </w:pPr>
      <w:r w:rsidRPr="0092166D">
        <w:rPr>
          <w:rFonts w:ascii="Times New Roman" w:eastAsia="맑은 고딕" w:hAnsi="Times New Roman" w:cs="Times New Roman"/>
          <w:b/>
          <w:bCs/>
          <w:kern w:val="0"/>
          <w:sz w:val="24"/>
          <w:szCs w:val="24"/>
          <w:shd w:val="clear" w:color="auto" w:fill="FFFFFF"/>
        </w:rPr>
        <w:t>Rhodamine 123 assay.</w:t>
      </w:r>
      <w:r w:rsidRPr="0092166D">
        <w:rPr>
          <w:rFonts w:ascii="Times New Roman" w:eastAsia="맑은 고딕" w:hAnsi="Times New Roman" w:cs="Times New Roman"/>
          <w:kern w:val="0"/>
          <w:sz w:val="24"/>
          <w:szCs w:val="24"/>
          <w:shd w:val="clear" w:color="auto" w:fill="FFFFFF"/>
        </w:rPr>
        <w:t xml:space="preserve"> </w:t>
      </w:r>
      <w:r w:rsidRPr="0092166D">
        <w:rPr>
          <w:rFonts w:ascii="Times New Roman" w:eastAsia="맑은 고딕" w:hAnsi="Times New Roman" w:cs="Times New Roman" w:hint="eastAsia"/>
          <w:kern w:val="0"/>
          <w:sz w:val="24"/>
          <w:szCs w:val="24"/>
          <w:shd w:val="clear" w:color="auto" w:fill="FFFFFF"/>
        </w:rPr>
        <w:t xml:space="preserve">CLC </w:t>
      </w:r>
      <w:r w:rsidRPr="0092166D">
        <w:rPr>
          <w:rFonts w:ascii="Times New Roman" w:eastAsia="맑은 고딕" w:hAnsi="Times New Roman" w:cs="Times New Roman"/>
          <w:kern w:val="0"/>
          <w:sz w:val="24"/>
          <w:szCs w:val="24"/>
          <w:shd w:val="clear" w:color="auto" w:fill="FFFFFF"/>
        </w:rPr>
        <w:t xml:space="preserve">organoids were loaded with 100 </w:t>
      </w:r>
      <w:proofErr w:type="spellStart"/>
      <w:r w:rsidRPr="0092166D">
        <w:rPr>
          <w:rFonts w:ascii="Times New Roman" w:eastAsia="맑은 고딕" w:hAnsi="Times New Roman" w:cs="Times New Roman"/>
          <w:kern w:val="0"/>
          <w:sz w:val="24"/>
          <w:szCs w:val="24"/>
          <w:shd w:val="clear" w:color="auto" w:fill="FFFFFF"/>
        </w:rPr>
        <w:t>μM</w:t>
      </w:r>
      <w:proofErr w:type="spellEnd"/>
      <w:r w:rsidRPr="0092166D">
        <w:rPr>
          <w:rFonts w:ascii="Times New Roman" w:eastAsia="맑은 고딕" w:hAnsi="Times New Roman" w:cs="Times New Roman"/>
          <w:kern w:val="0"/>
          <w:sz w:val="24"/>
          <w:szCs w:val="24"/>
          <w:shd w:val="clear" w:color="auto" w:fill="FFFFFF"/>
        </w:rPr>
        <w:t xml:space="preserve"> </w:t>
      </w:r>
      <w:proofErr w:type="spellStart"/>
      <w:r w:rsidRPr="0092166D">
        <w:rPr>
          <w:rFonts w:ascii="Times New Roman" w:eastAsia="맑은 고딕" w:hAnsi="Times New Roman" w:cs="Times New Roman"/>
          <w:kern w:val="0"/>
          <w:sz w:val="24"/>
          <w:szCs w:val="24"/>
          <w:shd w:val="clear" w:color="auto" w:fill="FFFFFF"/>
        </w:rPr>
        <w:t>Rhodamine</w:t>
      </w:r>
      <w:proofErr w:type="spellEnd"/>
      <w:r w:rsidRPr="0092166D">
        <w:rPr>
          <w:rFonts w:ascii="Times New Roman" w:eastAsia="맑은 고딕" w:hAnsi="Times New Roman" w:cs="Times New Roman"/>
          <w:kern w:val="0"/>
          <w:sz w:val="24"/>
          <w:szCs w:val="24"/>
          <w:shd w:val="clear" w:color="auto" w:fill="FFFFFF"/>
        </w:rPr>
        <w:t xml:space="preserve"> 123 (Sigma) for 5 min at 37 °C and washed with CDM three times. After the 3d wash, the organoids were incubated in </w:t>
      </w:r>
      <w:r w:rsidRPr="0092166D">
        <w:rPr>
          <w:rFonts w:ascii="Times New Roman" w:eastAsia="맑은 고딕" w:hAnsi="Times New Roman" w:cs="Times New Roman" w:hint="eastAsia"/>
          <w:kern w:val="0"/>
          <w:sz w:val="24"/>
          <w:szCs w:val="24"/>
          <w:shd w:val="clear" w:color="auto" w:fill="FFFFFF"/>
        </w:rPr>
        <w:t>CDM me</w:t>
      </w:r>
      <w:r w:rsidRPr="0092166D">
        <w:rPr>
          <w:rFonts w:ascii="Times New Roman" w:eastAsia="맑은 고딕" w:hAnsi="Times New Roman" w:cs="Times New Roman"/>
          <w:kern w:val="0"/>
          <w:sz w:val="24"/>
          <w:szCs w:val="24"/>
          <w:shd w:val="clear" w:color="auto" w:fill="FFFFFF"/>
        </w:rPr>
        <w:t xml:space="preserve">dium for additional 30 min at 37 °C. To demonstrate the MDR1 (Multi Drug Resistance Protein 1)-dependent transport of Rhodamine 123, organoids were incubated with 10 </w:t>
      </w:r>
      <w:proofErr w:type="spellStart"/>
      <w:r w:rsidRPr="0092166D">
        <w:rPr>
          <w:rFonts w:ascii="Times New Roman" w:eastAsia="맑은 고딕" w:hAnsi="Times New Roman" w:cs="Times New Roman"/>
          <w:kern w:val="0"/>
          <w:sz w:val="24"/>
          <w:szCs w:val="24"/>
          <w:shd w:val="clear" w:color="auto" w:fill="FFFFFF"/>
        </w:rPr>
        <w:t>μM</w:t>
      </w:r>
      <w:proofErr w:type="spellEnd"/>
      <w:r w:rsidRPr="0092166D">
        <w:rPr>
          <w:rFonts w:ascii="Times New Roman" w:eastAsia="맑은 고딕" w:hAnsi="Times New Roman" w:cs="Times New Roman"/>
          <w:kern w:val="0"/>
          <w:sz w:val="24"/>
          <w:szCs w:val="24"/>
          <w:shd w:val="clear" w:color="auto" w:fill="FFFFFF"/>
        </w:rPr>
        <w:t xml:space="preserve"> Verapamil (Sigma) as a control for 30 min at 37 °C and then the experiments with </w:t>
      </w:r>
      <w:proofErr w:type="spellStart"/>
      <w:r w:rsidRPr="0092166D">
        <w:rPr>
          <w:rFonts w:ascii="Times New Roman" w:eastAsia="맑은 고딕" w:hAnsi="Times New Roman" w:cs="Times New Roman"/>
          <w:kern w:val="0"/>
          <w:sz w:val="24"/>
          <w:szCs w:val="24"/>
          <w:shd w:val="clear" w:color="auto" w:fill="FFFFFF"/>
        </w:rPr>
        <w:t>Rhodamin</w:t>
      </w:r>
      <w:proofErr w:type="spellEnd"/>
      <w:r w:rsidRPr="0092166D">
        <w:rPr>
          <w:rFonts w:ascii="Times New Roman" w:eastAsia="맑은 고딕" w:hAnsi="Times New Roman" w:cs="Times New Roman"/>
          <w:kern w:val="0"/>
          <w:sz w:val="24"/>
          <w:szCs w:val="24"/>
          <w:shd w:val="clear" w:color="auto" w:fill="FFFFFF"/>
        </w:rPr>
        <w:t xml:space="preserve"> 123 were repeated. Rhodamine 123 fluorescence in the organoid lumen was normalized over the external background. The measurements were done using ImageJ software. Each experiment was done in triplicate. Error bars are means ±SEM, statistical analysis by a 2-tailed t-test.</w:t>
      </w:r>
    </w:p>
    <w:p w14:paraId="34E656B9" w14:textId="77777777" w:rsidR="00132DCA" w:rsidRPr="002D2BEF" w:rsidRDefault="00132DCA" w:rsidP="001C5B32">
      <w:pPr>
        <w:widowControl/>
        <w:tabs>
          <w:tab w:val="center" w:pos="4680"/>
        </w:tabs>
        <w:wordWrap/>
        <w:autoSpaceDE/>
        <w:autoSpaceDN/>
        <w:snapToGrid w:val="0"/>
        <w:spacing w:line="360" w:lineRule="auto"/>
        <w:rPr>
          <w:rFonts w:ascii="Times New Roman" w:eastAsia="맑은 고딕" w:hAnsi="Times New Roman" w:cs="Times New Roman"/>
          <w:color w:val="000000"/>
          <w:kern w:val="0"/>
          <w:sz w:val="24"/>
          <w:szCs w:val="24"/>
          <w:shd w:val="clear" w:color="auto" w:fill="FFFFFF"/>
          <w:lang w:eastAsia="en-US"/>
        </w:rPr>
      </w:pPr>
      <w:r w:rsidRPr="002D2BEF">
        <w:rPr>
          <w:rFonts w:ascii="Times New Roman" w:eastAsia="맑은 고딕" w:hAnsi="Times New Roman" w:cs="Times New Roman"/>
          <w:b/>
          <w:kern w:val="0"/>
          <w:sz w:val="24"/>
          <w:szCs w:val="24"/>
          <w:lang w:eastAsia="en-US"/>
        </w:rPr>
        <w:t xml:space="preserve">Isolation of mRNA and RT-qPCR analysis. </w:t>
      </w:r>
      <w:proofErr w:type="spellStart"/>
      <w:r w:rsidRPr="002D2BEF">
        <w:rPr>
          <w:rFonts w:ascii="Times New Roman" w:eastAsia="맑은 고딕" w:hAnsi="Times New Roman" w:cs="Times New Roman"/>
          <w:kern w:val="0"/>
          <w:sz w:val="24"/>
          <w:szCs w:val="24"/>
          <w:lang w:eastAsia="en-US"/>
        </w:rPr>
        <w:t>TRIzol</w:t>
      </w:r>
      <w:proofErr w:type="spellEnd"/>
      <w:r w:rsidRPr="002D2BEF">
        <w:rPr>
          <w:rFonts w:ascii="Times New Roman" w:eastAsia="맑은 고딕" w:hAnsi="Times New Roman" w:cs="Times New Roman"/>
          <w:kern w:val="0"/>
          <w:sz w:val="24"/>
          <w:szCs w:val="24"/>
          <w:lang w:eastAsia="en-US"/>
        </w:rPr>
        <w:t xml:space="preserve"> reagent </w:t>
      </w:r>
      <w:r w:rsidRPr="002D2BEF">
        <w:rPr>
          <w:rFonts w:ascii="Times New Roman" w:eastAsia="맑은 고딕" w:hAnsi="Times New Roman" w:cs="Times New Roman"/>
          <w:color w:val="000000"/>
          <w:kern w:val="0"/>
          <w:sz w:val="24"/>
          <w:szCs w:val="24"/>
          <w:shd w:val="clear" w:color="auto" w:fill="FFFFFF"/>
          <w:lang w:eastAsia="en-US"/>
        </w:rPr>
        <w:t>(</w:t>
      </w:r>
      <w:proofErr w:type="spellStart"/>
      <w:r w:rsidRPr="002D2BEF">
        <w:rPr>
          <w:rFonts w:ascii="Times New Roman" w:eastAsia="맑은 고딕" w:hAnsi="Times New Roman" w:cs="Times New Roman"/>
          <w:color w:val="000000"/>
          <w:kern w:val="0"/>
          <w:sz w:val="24"/>
          <w:szCs w:val="24"/>
          <w:shd w:val="clear" w:color="auto" w:fill="FFFFFF"/>
          <w:lang w:eastAsia="en-US"/>
        </w:rPr>
        <w:t>Ambion</w:t>
      </w:r>
      <w:proofErr w:type="spellEnd"/>
      <w:r w:rsidRPr="002D2BEF">
        <w:rPr>
          <w:rFonts w:ascii="Times New Roman" w:eastAsia="맑은 고딕" w:hAnsi="Times New Roman" w:cs="Times New Roman"/>
          <w:color w:val="000000"/>
          <w:kern w:val="0"/>
          <w:sz w:val="24"/>
          <w:szCs w:val="24"/>
          <w:shd w:val="clear" w:color="auto" w:fill="FFFFFF"/>
          <w:lang w:eastAsia="en-US"/>
        </w:rPr>
        <w:t xml:space="preserve">, Foster City, CA, USA) and chloroform were used to isolate total RNAs. A </w:t>
      </w:r>
      <w:proofErr w:type="spellStart"/>
      <w:r w:rsidRPr="002D2BEF">
        <w:rPr>
          <w:rFonts w:ascii="Times New Roman" w:eastAsia="맑은 고딕" w:hAnsi="Times New Roman" w:cs="Times New Roman"/>
          <w:color w:val="000000"/>
          <w:kern w:val="0"/>
          <w:sz w:val="24"/>
          <w:szCs w:val="24"/>
          <w:shd w:val="clear" w:color="auto" w:fill="FFFFFF"/>
          <w:lang w:eastAsia="en-US"/>
        </w:rPr>
        <w:t>Transcriptor</w:t>
      </w:r>
      <w:proofErr w:type="spellEnd"/>
      <w:r w:rsidRPr="002D2BEF">
        <w:rPr>
          <w:rFonts w:ascii="Times New Roman" w:eastAsia="맑은 고딕" w:hAnsi="Times New Roman" w:cs="Times New Roman"/>
          <w:color w:val="000000"/>
          <w:kern w:val="0"/>
          <w:sz w:val="24"/>
          <w:szCs w:val="24"/>
          <w:shd w:val="clear" w:color="auto" w:fill="FFFFFF"/>
          <w:lang w:eastAsia="en-US"/>
        </w:rPr>
        <w:t xml:space="preserve"> First Strand cDNA Synthesis Kit (Roche, Mannheim, Germany) was used for reverse transcription of 1 µg of RNA. Oligonucleotide primers with 1 µg of cDNA and 10 µg of quantitative PCR </w:t>
      </w:r>
      <w:proofErr w:type="spellStart"/>
      <w:r w:rsidRPr="002D2BEF">
        <w:rPr>
          <w:rFonts w:ascii="Times New Roman" w:eastAsia="맑은 고딕" w:hAnsi="Times New Roman" w:cs="Times New Roman"/>
          <w:color w:val="000000"/>
          <w:kern w:val="0"/>
          <w:sz w:val="24"/>
          <w:szCs w:val="24"/>
          <w:shd w:val="clear" w:color="auto" w:fill="FFFFFF"/>
          <w:lang w:eastAsia="en-US"/>
        </w:rPr>
        <w:t>PreMix</w:t>
      </w:r>
      <w:proofErr w:type="spellEnd"/>
      <w:r w:rsidRPr="002D2BEF">
        <w:rPr>
          <w:rFonts w:ascii="Times New Roman" w:eastAsia="맑은 고딕" w:hAnsi="Times New Roman" w:cs="Times New Roman"/>
          <w:color w:val="000000"/>
          <w:kern w:val="0"/>
          <w:sz w:val="24"/>
          <w:szCs w:val="24"/>
          <w:shd w:val="clear" w:color="auto" w:fill="FFFFFF"/>
          <w:lang w:eastAsia="en-US"/>
        </w:rPr>
        <w:t xml:space="preserve"> (Dyne bio, </w:t>
      </w:r>
      <w:proofErr w:type="spellStart"/>
      <w:r w:rsidRPr="002D2BEF">
        <w:rPr>
          <w:rFonts w:ascii="Times New Roman" w:eastAsia="맑은 고딕" w:hAnsi="Times New Roman" w:cs="Times New Roman"/>
          <w:color w:val="000000"/>
          <w:kern w:val="0"/>
          <w:sz w:val="24"/>
          <w:szCs w:val="24"/>
          <w:shd w:val="clear" w:color="auto" w:fill="FFFFFF"/>
          <w:lang w:eastAsia="en-US"/>
        </w:rPr>
        <w:t>Seongnam</w:t>
      </w:r>
      <w:proofErr w:type="spellEnd"/>
      <w:r w:rsidRPr="002D2BEF">
        <w:rPr>
          <w:rFonts w:ascii="Times New Roman" w:eastAsia="맑은 고딕" w:hAnsi="Times New Roman" w:cs="Times New Roman"/>
          <w:color w:val="000000"/>
          <w:kern w:val="0"/>
          <w:sz w:val="24"/>
          <w:szCs w:val="24"/>
          <w:shd w:val="clear" w:color="auto" w:fill="FFFFFF"/>
          <w:lang w:eastAsia="en-US"/>
        </w:rPr>
        <w:t xml:space="preserve">, Korea) were used to conduct real-time polymerase chain reaction (RT-qPCR). A total of 40 cycles broken down into 95℃ for 20 seconds and 60℃ for 40 seconds were used for PCR </w:t>
      </w:r>
      <w:r w:rsidRPr="002D2BEF">
        <w:rPr>
          <w:rFonts w:ascii="Times New Roman" w:eastAsia="맑은 고딕" w:hAnsi="Times New Roman" w:cs="Times New Roman"/>
          <w:kern w:val="0"/>
          <w:sz w:val="24"/>
          <w:szCs w:val="24"/>
          <w:shd w:val="clear" w:color="auto" w:fill="FFFFFF"/>
          <w:lang w:eastAsia="en-US"/>
        </w:rPr>
        <w:t>cycles (Table S1).</w:t>
      </w:r>
      <w:r w:rsidRPr="002D2BEF">
        <w:rPr>
          <w:rFonts w:ascii="Times New Roman" w:eastAsia="맑은 고딕" w:hAnsi="Times New Roman" w:cs="Times New Roman"/>
          <w:color w:val="000000"/>
          <w:kern w:val="0"/>
          <w:sz w:val="24"/>
          <w:szCs w:val="24"/>
          <w:shd w:val="clear" w:color="auto" w:fill="FFFFFF"/>
          <w:lang w:eastAsia="en-US"/>
        </w:rPr>
        <w:t xml:space="preserve"> </w:t>
      </w:r>
    </w:p>
    <w:p w14:paraId="0399B45A" w14:textId="77777777" w:rsidR="00132DCA" w:rsidRPr="002D2BEF" w:rsidRDefault="00132DCA" w:rsidP="001C5B32">
      <w:pPr>
        <w:widowControl/>
        <w:wordWrap/>
        <w:autoSpaceDE/>
        <w:autoSpaceDN/>
        <w:snapToGrid w:val="0"/>
        <w:spacing w:after="120" w:line="360" w:lineRule="auto"/>
        <w:rPr>
          <w:rFonts w:ascii="Times New Roman" w:eastAsia="맑은 고딕" w:hAnsi="Times New Roman" w:cs="Times New Roman"/>
          <w:b/>
          <w:kern w:val="0"/>
          <w:sz w:val="24"/>
          <w:szCs w:val="24"/>
          <w:lang w:eastAsia="en-US"/>
        </w:rPr>
      </w:pPr>
      <w:r w:rsidRPr="002D2BEF">
        <w:rPr>
          <w:rFonts w:ascii="Times New Roman" w:eastAsia="맑은 고딕" w:hAnsi="Times New Roman" w:cs="Times New Roman"/>
          <w:b/>
          <w:kern w:val="0"/>
          <w:sz w:val="24"/>
          <w:szCs w:val="24"/>
          <w:lang w:eastAsia="en-US"/>
        </w:rPr>
        <w:t>Library preparation and transcriptome sequencing.</w:t>
      </w:r>
      <w:r w:rsidRPr="002D2BEF">
        <w:rPr>
          <w:rFonts w:ascii="Times New Roman" w:eastAsia="맑은 고딕" w:hAnsi="Times New Roman" w:cs="Times New Roman"/>
          <w:b/>
          <w:kern w:val="0"/>
          <w:sz w:val="24"/>
          <w:szCs w:val="24"/>
        </w:rPr>
        <w:t xml:space="preserve"> </w:t>
      </w:r>
      <w:r w:rsidRPr="002D2BEF">
        <w:rPr>
          <w:rFonts w:ascii="Times New Roman" w:eastAsia="맑은 고딕" w:hAnsi="Times New Roman" w:cs="Times New Roman"/>
          <w:kern w:val="0"/>
          <w:sz w:val="24"/>
          <w:szCs w:val="24"/>
          <w:lang w:eastAsia="en-US"/>
        </w:rPr>
        <w:t xml:space="preserve">Total RNA concentrations were calculated by Quant-IT </w:t>
      </w:r>
      <w:proofErr w:type="spellStart"/>
      <w:r w:rsidRPr="002D2BEF">
        <w:rPr>
          <w:rFonts w:ascii="Times New Roman" w:eastAsia="맑은 고딕" w:hAnsi="Times New Roman" w:cs="Times New Roman"/>
          <w:kern w:val="0"/>
          <w:sz w:val="24"/>
          <w:szCs w:val="24"/>
          <w:lang w:eastAsia="en-US"/>
        </w:rPr>
        <w:t>RiboGreen</w:t>
      </w:r>
      <w:proofErr w:type="spellEnd"/>
      <w:r w:rsidRPr="002D2BEF">
        <w:rPr>
          <w:rFonts w:ascii="Times New Roman" w:eastAsia="맑은 고딕" w:hAnsi="Times New Roman" w:cs="Times New Roman"/>
          <w:kern w:val="0"/>
          <w:sz w:val="24"/>
          <w:szCs w:val="24"/>
          <w:lang w:eastAsia="en-US"/>
        </w:rPr>
        <w:t xml:space="preserve"> (Invitrogen, #R11490), and integrity values were accessed by </w:t>
      </w:r>
      <w:proofErr w:type="spellStart"/>
      <w:r w:rsidRPr="002D2BEF">
        <w:rPr>
          <w:rFonts w:ascii="Times New Roman" w:eastAsia="맑은 고딕" w:hAnsi="Times New Roman" w:cs="Times New Roman"/>
          <w:kern w:val="0"/>
          <w:sz w:val="24"/>
          <w:szCs w:val="24"/>
          <w:lang w:eastAsia="en-US"/>
        </w:rPr>
        <w:t>TapeStation</w:t>
      </w:r>
      <w:proofErr w:type="spellEnd"/>
      <w:r w:rsidRPr="002D2BEF">
        <w:rPr>
          <w:rFonts w:ascii="Times New Roman" w:eastAsia="맑은 고딕" w:hAnsi="Times New Roman" w:cs="Times New Roman"/>
          <w:kern w:val="0"/>
          <w:sz w:val="24"/>
          <w:szCs w:val="24"/>
          <w:lang w:eastAsia="en-US"/>
        </w:rPr>
        <w:t xml:space="preserve"> RNA </w:t>
      </w:r>
      <w:proofErr w:type="spellStart"/>
      <w:r w:rsidRPr="002D2BEF">
        <w:rPr>
          <w:rFonts w:ascii="Times New Roman" w:eastAsia="맑은 고딕" w:hAnsi="Times New Roman" w:cs="Times New Roman"/>
          <w:kern w:val="0"/>
          <w:sz w:val="24"/>
          <w:szCs w:val="24"/>
          <w:lang w:eastAsia="en-US"/>
        </w:rPr>
        <w:t>screentape</w:t>
      </w:r>
      <w:proofErr w:type="spellEnd"/>
      <w:r w:rsidRPr="002D2BEF">
        <w:rPr>
          <w:rFonts w:ascii="Times New Roman" w:eastAsia="맑은 고딕" w:hAnsi="Times New Roman" w:cs="Times New Roman"/>
          <w:kern w:val="0"/>
          <w:sz w:val="24"/>
          <w:szCs w:val="24"/>
          <w:lang w:eastAsia="en-US"/>
        </w:rPr>
        <w:t xml:space="preserve"> (Agilent, #5067-5576). Only high-quality RNA with RNA Integrity Number (RIN) greater than 7.0, was used for RNA library construction.</w:t>
      </w:r>
    </w:p>
    <w:p w14:paraId="3AA89C90" w14:textId="77777777" w:rsidR="00132DCA" w:rsidRPr="002D2BEF" w:rsidRDefault="00132DCA" w:rsidP="001C5B32">
      <w:pPr>
        <w:widowControl/>
        <w:wordWrap/>
        <w:autoSpaceDE/>
        <w:autoSpaceDN/>
        <w:snapToGrid w:val="0"/>
        <w:spacing w:line="360" w:lineRule="auto"/>
        <w:rPr>
          <w:rFonts w:ascii="Times New Roman" w:eastAsia="맑은 고딕" w:hAnsi="Times New Roman" w:cs="Times New Roman"/>
          <w:kern w:val="0"/>
          <w:sz w:val="24"/>
          <w:szCs w:val="24"/>
          <w:lang w:eastAsia="en-US"/>
        </w:rPr>
      </w:pPr>
      <w:r w:rsidRPr="002D2BEF">
        <w:rPr>
          <w:rFonts w:ascii="Times New Roman" w:eastAsia="맑은 고딕" w:hAnsi="Times New Roman" w:cs="Times New Roman"/>
          <w:kern w:val="0"/>
          <w:sz w:val="24"/>
          <w:szCs w:val="24"/>
          <w:lang w:eastAsia="en-US"/>
        </w:rPr>
        <w:t xml:space="preserve">A library was independently prepared with 1ug of total RNA for each sample by Illumina </w:t>
      </w:r>
      <w:proofErr w:type="spellStart"/>
      <w:r w:rsidRPr="002D2BEF">
        <w:rPr>
          <w:rFonts w:ascii="Times New Roman" w:eastAsia="맑은 고딕" w:hAnsi="Times New Roman" w:cs="Times New Roman"/>
          <w:kern w:val="0"/>
          <w:sz w:val="24"/>
          <w:szCs w:val="24"/>
          <w:lang w:eastAsia="en-US"/>
        </w:rPr>
        <w:t>TruSeq</w:t>
      </w:r>
      <w:proofErr w:type="spellEnd"/>
      <w:r w:rsidRPr="002D2BEF">
        <w:rPr>
          <w:rFonts w:ascii="Times New Roman" w:eastAsia="맑은 고딕" w:hAnsi="Times New Roman" w:cs="Times New Roman"/>
          <w:kern w:val="0"/>
          <w:sz w:val="24"/>
          <w:szCs w:val="24"/>
          <w:lang w:eastAsia="en-US"/>
        </w:rPr>
        <w:t xml:space="preserve"> Stranded mRNA Sample Prep Kit (Illumina, Inc., San Diego, CA, USA, #RS-122-2101). The initial step of library preparation involved purifying poly</w:t>
      </w:r>
      <w:r w:rsidRPr="002D2BEF">
        <w:rPr>
          <w:rFonts w:ascii="Times New Roman" w:eastAsia="Calibri" w:hAnsi="Times New Roman" w:cs="Times New Roman"/>
          <w:kern w:val="0"/>
          <w:sz w:val="24"/>
          <w:szCs w:val="24"/>
          <w:lang w:eastAsia="en-US"/>
        </w:rPr>
        <w:t>‐</w:t>
      </w:r>
      <w:r w:rsidRPr="002D2BEF">
        <w:rPr>
          <w:rFonts w:ascii="Times New Roman" w:eastAsia="맑은 고딕" w:hAnsi="Times New Roman" w:cs="Times New Roman"/>
          <w:kern w:val="0"/>
          <w:sz w:val="24"/>
          <w:szCs w:val="24"/>
          <w:lang w:eastAsia="en-US"/>
        </w:rPr>
        <w:t xml:space="preserve">A containing mRNA </w:t>
      </w:r>
      <w:r w:rsidRPr="002D2BEF">
        <w:rPr>
          <w:rFonts w:ascii="Times New Roman" w:eastAsia="맑은 고딕" w:hAnsi="Times New Roman" w:cs="Times New Roman"/>
          <w:kern w:val="0"/>
          <w:sz w:val="24"/>
          <w:szCs w:val="24"/>
          <w:lang w:eastAsia="en-US"/>
        </w:rPr>
        <w:lastRenderedPageBreak/>
        <w:t>molecules by using poly</w:t>
      </w:r>
      <w:r w:rsidRPr="002D2BEF">
        <w:rPr>
          <w:rFonts w:ascii="Times New Roman" w:eastAsia="Calibri" w:hAnsi="Times New Roman" w:cs="Times New Roman"/>
          <w:kern w:val="0"/>
          <w:sz w:val="24"/>
          <w:szCs w:val="24"/>
          <w:lang w:eastAsia="en-US"/>
        </w:rPr>
        <w:t>‐</w:t>
      </w:r>
      <w:r w:rsidRPr="002D2BEF">
        <w:rPr>
          <w:rFonts w:ascii="Times New Roman" w:eastAsia="맑은 고딕" w:hAnsi="Times New Roman" w:cs="Times New Roman"/>
          <w:kern w:val="0"/>
          <w:sz w:val="24"/>
          <w:szCs w:val="24"/>
          <w:lang w:eastAsia="en-US"/>
        </w:rPr>
        <w:t xml:space="preserve">T attached magnetic beads. After this step, the purified mRNA was fragmented into small pieces using divalent cations under elevated temperature. The cleaved mRNA fragments were copied to the top strand of cDNA using </w:t>
      </w:r>
      <w:proofErr w:type="spellStart"/>
      <w:r w:rsidRPr="002D2BEF">
        <w:rPr>
          <w:rFonts w:ascii="Times New Roman" w:eastAsia="맑은 고딕" w:hAnsi="Times New Roman" w:cs="Times New Roman"/>
          <w:kern w:val="0"/>
          <w:sz w:val="24"/>
          <w:szCs w:val="24"/>
          <w:lang w:eastAsia="en-US"/>
        </w:rPr>
        <w:t>SuperScript</w:t>
      </w:r>
      <w:proofErr w:type="spellEnd"/>
      <w:r w:rsidRPr="002D2BEF">
        <w:rPr>
          <w:rFonts w:ascii="Times New Roman" w:eastAsia="맑은 고딕" w:hAnsi="Times New Roman" w:cs="Times New Roman"/>
          <w:kern w:val="0"/>
          <w:sz w:val="24"/>
          <w:szCs w:val="24"/>
          <w:lang w:eastAsia="en-US"/>
        </w:rPr>
        <w:t xml:space="preserve"> II reverse transcriptase (Invitrogen, #18064014) and random primers, and reverse complemented strand of cDNA was synthesized by using DNA Polymerase I, RNase H, and </w:t>
      </w:r>
      <w:proofErr w:type="spellStart"/>
      <w:r w:rsidRPr="002D2BEF">
        <w:rPr>
          <w:rFonts w:ascii="Times New Roman" w:eastAsia="맑은 고딕" w:hAnsi="Times New Roman" w:cs="Times New Roman"/>
          <w:kern w:val="0"/>
          <w:sz w:val="24"/>
          <w:szCs w:val="24"/>
          <w:lang w:eastAsia="en-US"/>
        </w:rPr>
        <w:t>dUTP</w:t>
      </w:r>
      <w:proofErr w:type="spellEnd"/>
      <w:r w:rsidRPr="002D2BEF">
        <w:rPr>
          <w:rFonts w:ascii="Times New Roman" w:eastAsia="맑은 고딕" w:hAnsi="Times New Roman" w:cs="Times New Roman"/>
          <w:kern w:val="0"/>
          <w:sz w:val="24"/>
          <w:szCs w:val="24"/>
          <w:lang w:eastAsia="en-US"/>
        </w:rPr>
        <w:t xml:space="preserve">. These cDNA fragments underwent the ends repair process by adding a single ‘A’ base and adapter ligation. After these steps, the final cDNA libraries were created and enriched with PCR. The created libraries were quantified using KAPA Library Quantification kits for Illumina Sequencing platforms according to qPCR Quantification Protocol Guide (KAPA Biosystems, #KK4854) and qualified by </w:t>
      </w:r>
      <w:proofErr w:type="spellStart"/>
      <w:r w:rsidRPr="002D2BEF">
        <w:rPr>
          <w:rFonts w:ascii="Times New Roman" w:eastAsia="맑은 고딕" w:hAnsi="Times New Roman" w:cs="Times New Roman"/>
          <w:kern w:val="0"/>
          <w:sz w:val="24"/>
          <w:szCs w:val="24"/>
          <w:lang w:eastAsia="en-US"/>
        </w:rPr>
        <w:t>TapeStation</w:t>
      </w:r>
      <w:proofErr w:type="spellEnd"/>
      <w:r w:rsidRPr="002D2BEF">
        <w:rPr>
          <w:rFonts w:ascii="Times New Roman" w:eastAsia="맑은 고딕" w:hAnsi="Times New Roman" w:cs="Times New Roman"/>
          <w:kern w:val="0"/>
          <w:sz w:val="24"/>
          <w:szCs w:val="24"/>
          <w:lang w:eastAsia="en-US"/>
        </w:rPr>
        <w:t xml:space="preserve"> D1000 </w:t>
      </w:r>
      <w:proofErr w:type="spellStart"/>
      <w:r w:rsidRPr="002D2BEF">
        <w:rPr>
          <w:rFonts w:ascii="Times New Roman" w:eastAsia="맑은 고딕" w:hAnsi="Times New Roman" w:cs="Times New Roman"/>
          <w:kern w:val="0"/>
          <w:sz w:val="24"/>
          <w:szCs w:val="24"/>
          <w:lang w:eastAsia="en-US"/>
        </w:rPr>
        <w:t>ScreenTape</w:t>
      </w:r>
      <w:proofErr w:type="spellEnd"/>
      <w:r w:rsidRPr="002D2BEF">
        <w:rPr>
          <w:rFonts w:ascii="Times New Roman" w:eastAsia="맑은 고딕" w:hAnsi="Times New Roman" w:cs="Times New Roman"/>
          <w:kern w:val="0"/>
          <w:sz w:val="24"/>
          <w:szCs w:val="24"/>
          <w:lang w:eastAsia="en-US"/>
        </w:rPr>
        <w:t xml:space="preserve"> (Agilent Technologies, # 5067-5582). Indexed libraries were then paired end sequenced by Illumina Hiseq2500 (Illumina, Inc., San Diego, CA, USA) at </w:t>
      </w:r>
      <w:proofErr w:type="spellStart"/>
      <w:r w:rsidRPr="002D2BEF">
        <w:rPr>
          <w:rFonts w:ascii="Times New Roman" w:eastAsia="맑은 고딕" w:hAnsi="Times New Roman" w:cs="Times New Roman"/>
          <w:kern w:val="0"/>
          <w:sz w:val="24"/>
          <w:szCs w:val="24"/>
          <w:lang w:eastAsia="en-US"/>
        </w:rPr>
        <w:t>Macrogen</w:t>
      </w:r>
      <w:proofErr w:type="spellEnd"/>
      <w:r w:rsidRPr="002D2BEF">
        <w:rPr>
          <w:rFonts w:ascii="Times New Roman" w:eastAsia="맑은 고딕" w:hAnsi="Times New Roman" w:cs="Times New Roman"/>
          <w:kern w:val="0"/>
          <w:sz w:val="24"/>
          <w:szCs w:val="24"/>
          <w:lang w:eastAsia="en-US"/>
        </w:rPr>
        <w:t xml:space="preserve"> Inc.</w:t>
      </w:r>
    </w:p>
    <w:p w14:paraId="718B1F2B" w14:textId="77777777" w:rsidR="00132DCA" w:rsidRDefault="00132DCA" w:rsidP="001C5B32">
      <w:pPr>
        <w:widowControl/>
        <w:wordWrap/>
        <w:autoSpaceDE/>
        <w:autoSpaceDN/>
        <w:snapToGrid w:val="0"/>
        <w:spacing w:after="120" w:line="360" w:lineRule="auto"/>
        <w:rPr>
          <w:rFonts w:ascii="Times New Roman" w:eastAsia="맑은 고딕" w:hAnsi="Times New Roman" w:cs="Times New Roman"/>
          <w:kern w:val="0"/>
          <w:sz w:val="24"/>
          <w:szCs w:val="24"/>
          <w:lang w:eastAsia="en-US"/>
        </w:rPr>
      </w:pPr>
      <w:r w:rsidRPr="002D2BEF">
        <w:rPr>
          <w:rFonts w:ascii="Times New Roman" w:eastAsia="맑은 고딕" w:hAnsi="Times New Roman" w:cs="Times New Roman"/>
          <w:b/>
          <w:kern w:val="0"/>
          <w:sz w:val="24"/>
          <w:szCs w:val="24"/>
          <w:lang w:eastAsia="en-US"/>
        </w:rPr>
        <w:t xml:space="preserve">Bioinformatics analysis. </w:t>
      </w:r>
      <w:r w:rsidRPr="002D2BEF">
        <w:rPr>
          <w:rFonts w:ascii="Times New Roman" w:eastAsia="맑은 고딕" w:hAnsi="Times New Roman" w:cs="Times New Roman"/>
          <w:kern w:val="0"/>
          <w:sz w:val="24"/>
          <w:szCs w:val="24"/>
          <w:lang w:eastAsia="en-US"/>
        </w:rPr>
        <w:t>Illumina standard pipeline and real-time analysis (RTA) tools were employed for processing of raw images, base calling and generating FASTQ data by using BCL2Fastq (v2.20, Illumina Inc., San Diego, CA, USA) from paired-end RNA-sequencing data. The 101bp×2 read sequences were preprocessed by using Sickle (v1.33)</w:t>
      </w:r>
      <w:r>
        <w:rPr>
          <w:rFonts w:ascii="Times New Roman" w:eastAsia="맑은 고딕" w:hAnsi="Times New Roman" w:cs="Times New Roman"/>
          <w:kern w:val="0"/>
          <w:sz w:val="24"/>
          <w:szCs w:val="24"/>
          <w:lang w:eastAsia="en-US"/>
        </w:rPr>
        <w:t xml:space="preserve"> </w:t>
      </w:r>
      <w:r w:rsidRPr="00487BEB">
        <w:rPr>
          <w:rFonts w:ascii="Times New Roman" w:eastAsia="맑은 고딕" w:hAnsi="Times New Roman" w:cs="Times New Roman"/>
          <w:noProof/>
          <w:kern w:val="0"/>
          <w:sz w:val="24"/>
          <w:szCs w:val="24"/>
          <w:vertAlign w:val="superscript"/>
          <w:lang w:eastAsia="en-US"/>
        </w:rPr>
        <w:t>2</w:t>
      </w:r>
      <w:r w:rsidRPr="002D2BEF">
        <w:rPr>
          <w:rFonts w:ascii="Times New Roman" w:eastAsia="맑은 고딕" w:hAnsi="Times New Roman" w:cs="Times New Roman"/>
          <w:kern w:val="0"/>
          <w:sz w:val="24"/>
          <w:szCs w:val="24"/>
          <w:lang w:eastAsia="en-US"/>
        </w:rPr>
        <w:t xml:space="preserve"> or trimming bad quality sub sequences and </w:t>
      </w:r>
      <w:proofErr w:type="spellStart"/>
      <w:r w:rsidRPr="002D2BEF">
        <w:rPr>
          <w:rFonts w:ascii="Times New Roman" w:eastAsia="맑은 고딕" w:hAnsi="Times New Roman" w:cs="Times New Roman"/>
          <w:kern w:val="0"/>
          <w:sz w:val="24"/>
          <w:szCs w:val="24"/>
          <w:lang w:eastAsia="en-US"/>
        </w:rPr>
        <w:t>CutAdapt</w:t>
      </w:r>
      <w:proofErr w:type="spellEnd"/>
      <w:r w:rsidRPr="002D2BEF">
        <w:rPr>
          <w:rFonts w:ascii="Times New Roman" w:eastAsia="맑은 고딕" w:hAnsi="Times New Roman" w:cs="Times New Roman"/>
          <w:kern w:val="0"/>
          <w:sz w:val="24"/>
          <w:szCs w:val="24"/>
          <w:lang w:eastAsia="en-US"/>
        </w:rPr>
        <w:t xml:space="preserve"> (v1.5)</w:t>
      </w:r>
      <w:r>
        <w:rPr>
          <w:rFonts w:ascii="Times New Roman" w:eastAsia="맑은 고딕" w:hAnsi="Times New Roman" w:cs="Times New Roman"/>
          <w:kern w:val="0"/>
          <w:sz w:val="24"/>
          <w:szCs w:val="24"/>
          <w:lang w:eastAsia="en-US"/>
        </w:rPr>
        <w:t xml:space="preserve"> </w:t>
      </w:r>
      <w:r w:rsidRPr="00487BEB">
        <w:rPr>
          <w:rFonts w:ascii="Times New Roman" w:eastAsia="맑은 고딕" w:hAnsi="Times New Roman" w:cs="Times New Roman"/>
          <w:noProof/>
          <w:kern w:val="0"/>
          <w:sz w:val="24"/>
          <w:szCs w:val="24"/>
          <w:vertAlign w:val="superscript"/>
          <w:lang w:eastAsia="en-US"/>
        </w:rPr>
        <w:t>3</w:t>
      </w:r>
      <w:r w:rsidRPr="002D2BEF">
        <w:rPr>
          <w:rFonts w:ascii="Times New Roman" w:eastAsia="맑은 고딕" w:hAnsi="Times New Roman" w:cs="Times New Roman"/>
          <w:kern w:val="0"/>
          <w:sz w:val="24"/>
          <w:szCs w:val="24"/>
          <w:lang w:eastAsia="en-US"/>
        </w:rPr>
        <w:t xml:space="preserve"> for removing adapter sequences. After preprocessing, the sequencing reads aligned to hg19 human reference genome (University of California, Santa Cruz provided from Illumina </w:t>
      </w:r>
      <w:proofErr w:type="spellStart"/>
      <w:r w:rsidRPr="002D2BEF">
        <w:rPr>
          <w:rFonts w:ascii="Times New Roman" w:eastAsia="맑은 고딕" w:hAnsi="Times New Roman" w:cs="Times New Roman"/>
          <w:kern w:val="0"/>
          <w:sz w:val="24"/>
          <w:szCs w:val="24"/>
          <w:lang w:eastAsia="en-US"/>
        </w:rPr>
        <w:t>iGenomes</w:t>
      </w:r>
      <w:proofErr w:type="spellEnd"/>
      <w:r w:rsidRPr="002D2BEF">
        <w:rPr>
          <w:rFonts w:ascii="Times New Roman" w:eastAsia="맑은 고딕" w:hAnsi="Times New Roman" w:cs="Times New Roman"/>
          <w:kern w:val="0"/>
          <w:sz w:val="24"/>
          <w:szCs w:val="24"/>
          <w:lang w:eastAsia="en-US"/>
        </w:rPr>
        <w:t>,</w:t>
      </w:r>
      <w:r w:rsidRPr="002D2BEF">
        <w:rPr>
          <w:rFonts w:ascii="Times New Roman" w:eastAsia="맑은 고딕" w:hAnsi="Times New Roman" w:cs="Times New Roman"/>
          <w:kern w:val="0"/>
          <w:sz w:val="24"/>
          <w:szCs w:val="24"/>
        </w:rPr>
        <w:t xml:space="preserve"> </w:t>
      </w:r>
      <w:hyperlink r:id="rId10" w:history="1">
        <w:r w:rsidRPr="002D2BEF">
          <w:rPr>
            <w:rStyle w:val="a6"/>
            <w:rFonts w:ascii="Times New Roman" w:eastAsia="맑은 고딕" w:hAnsi="Times New Roman" w:cs="Times New Roman"/>
            <w:kern w:val="0"/>
            <w:sz w:val="24"/>
            <w:szCs w:val="24"/>
            <w:lang w:eastAsia="en-US"/>
          </w:rPr>
          <w:t>https://support.illumina.com/sequencing/sequencing_software/igenome.html</w:t>
        </w:r>
      </w:hyperlink>
      <w:r w:rsidRPr="002D2BEF">
        <w:rPr>
          <w:rFonts w:ascii="Times New Roman" w:eastAsia="맑은 고딕" w:hAnsi="Times New Roman" w:cs="Times New Roman"/>
          <w:kern w:val="0"/>
          <w:sz w:val="24"/>
          <w:szCs w:val="24"/>
          <w:lang w:eastAsia="en-US"/>
        </w:rPr>
        <w:t>)</w:t>
      </w:r>
      <w:r w:rsidRPr="002D2BEF">
        <w:rPr>
          <w:rFonts w:ascii="Times New Roman" w:eastAsia="맑은 고딕" w:hAnsi="Times New Roman" w:cs="Times New Roman"/>
          <w:kern w:val="0"/>
          <w:sz w:val="24"/>
          <w:szCs w:val="24"/>
        </w:rPr>
        <w:t xml:space="preserve"> </w:t>
      </w:r>
      <w:r w:rsidRPr="002D2BEF">
        <w:rPr>
          <w:rFonts w:ascii="Times New Roman" w:eastAsia="맑은 고딕" w:hAnsi="Times New Roman" w:cs="Times New Roman"/>
          <w:kern w:val="0"/>
          <w:sz w:val="24"/>
          <w:szCs w:val="24"/>
          <w:lang w:eastAsia="en-US"/>
        </w:rPr>
        <w:t xml:space="preserve">by using RSEM (v1.2.31) with STAR (v2.5.2b) alignment software </w:t>
      </w:r>
      <w:r w:rsidRPr="00487BEB">
        <w:rPr>
          <w:rFonts w:ascii="Times New Roman" w:eastAsia="맑은 고딕" w:hAnsi="Times New Roman" w:cs="Times New Roman"/>
          <w:noProof/>
          <w:kern w:val="0"/>
          <w:sz w:val="24"/>
          <w:szCs w:val="24"/>
          <w:vertAlign w:val="superscript"/>
          <w:lang w:eastAsia="en-US"/>
        </w:rPr>
        <w:t>4, 5</w:t>
      </w:r>
      <w:r w:rsidRPr="002D2BEF">
        <w:rPr>
          <w:rFonts w:ascii="Times New Roman" w:eastAsia="맑은 고딕" w:hAnsi="Times New Roman" w:cs="Times New Roman"/>
          <w:i/>
          <w:iCs/>
          <w:kern w:val="0"/>
          <w:sz w:val="24"/>
          <w:szCs w:val="24"/>
          <w:lang w:eastAsia="en-US"/>
        </w:rPr>
        <w:t>.</w:t>
      </w:r>
      <w:r w:rsidRPr="002D2BEF">
        <w:rPr>
          <w:rFonts w:ascii="Times New Roman" w:eastAsia="맑은 고딕" w:hAnsi="Times New Roman" w:cs="Times New Roman"/>
          <w:kern w:val="0"/>
          <w:sz w:val="24"/>
          <w:szCs w:val="24"/>
          <w:lang w:eastAsia="en-US"/>
        </w:rPr>
        <w:t xml:space="preserve"> The abundance of the expression level of a transcript was measured as the score of TPM (Transcripts Per Kilobase Million) for easier comparison of proportion of reads that mapped to a gene in each sample. The raw sequencing data are available at GEO (https://www.ncbi.nlm.nih.gov/geo) with accession number of GSE152809. Clustering analysis was performed using Cluster3.0 (Michael Eisen lab, http://eisenlab.org/), and visualization was performed by R software (v3.3.2, https:www.r-project.org). </w:t>
      </w:r>
    </w:p>
    <w:p w14:paraId="0137B32E" w14:textId="77777777" w:rsidR="00132DCA" w:rsidRDefault="00132DCA" w:rsidP="002D2BEF">
      <w:pPr>
        <w:widowControl/>
        <w:wordWrap/>
        <w:autoSpaceDE/>
        <w:autoSpaceDN/>
        <w:snapToGrid w:val="0"/>
        <w:spacing w:line="360" w:lineRule="auto"/>
        <w:rPr>
          <w:rFonts w:ascii="Times New Roman" w:eastAsia="맑은 고딕" w:hAnsi="Times New Roman" w:cs="Times New Roman"/>
          <w:bCs/>
          <w:kern w:val="0"/>
          <w:sz w:val="24"/>
          <w:szCs w:val="24"/>
          <w:lang w:eastAsia="en-US"/>
        </w:rPr>
      </w:pPr>
      <w:r w:rsidRPr="002D2BEF">
        <w:rPr>
          <w:rFonts w:ascii="Times New Roman" w:eastAsia="맑은 고딕" w:hAnsi="Times New Roman" w:cs="Times New Roman"/>
          <w:b/>
          <w:kern w:val="0"/>
          <w:sz w:val="24"/>
          <w:szCs w:val="24"/>
          <w:lang w:eastAsia="en-US"/>
        </w:rPr>
        <w:t xml:space="preserve">MRI imaging. </w:t>
      </w:r>
      <w:r w:rsidRPr="002D2BEF">
        <w:rPr>
          <w:rFonts w:ascii="Times New Roman" w:eastAsia="맑은 고딕" w:hAnsi="Times New Roman" w:cs="Times New Roman"/>
          <w:bCs/>
          <w:kern w:val="0"/>
          <w:sz w:val="24"/>
          <w:szCs w:val="24"/>
          <w:lang w:eastAsia="en-US"/>
        </w:rPr>
        <w:t xml:space="preserve">MRI was performed 1 day before and </w:t>
      </w:r>
      <w:r w:rsidRPr="002D2BEF">
        <w:rPr>
          <w:rFonts w:ascii="Times New Roman" w:eastAsia="맑은 고딕" w:hAnsi="Times New Roman" w:cs="Times New Roman"/>
          <w:bCs/>
          <w:kern w:val="0"/>
          <w:sz w:val="24"/>
          <w:szCs w:val="24"/>
        </w:rPr>
        <w:t>14</w:t>
      </w:r>
      <w:r w:rsidRPr="002D2BEF">
        <w:rPr>
          <w:rFonts w:ascii="Times New Roman" w:eastAsia="맑은 고딕" w:hAnsi="Times New Roman" w:cs="Times New Roman"/>
          <w:bCs/>
          <w:kern w:val="0"/>
          <w:sz w:val="24"/>
          <w:szCs w:val="24"/>
          <w:lang w:eastAsia="en-US"/>
        </w:rPr>
        <w:t xml:space="preserve"> days after surgery using 3T MRI scanner (</w:t>
      </w:r>
      <w:proofErr w:type="spellStart"/>
      <w:r w:rsidRPr="002D2BEF">
        <w:rPr>
          <w:rFonts w:ascii="Times New Roman" w:eastAsia="맑은 고딕" w:hAnsi="Times New Roman" w:cs="Times New Roman"/>
          <w:bCs/>
          <w:kern w:val="0"/>
          <w:sz w:val="24"/>
          <w:szCs w:val="24"/>
          <w:lang w:eastAsia="en-US"/>
        </w:rPr>
        <w:t>Ingenia</w:t>
      </w:r>
      <w:proofErr w:type="spellEnd"/>
      <w:r w:rsidRPr="002D2BEF">
        <w:rPr>
          <w:rFonts w:ascii="Times New Roman" w:eastAsia="맑은 고딕" w:hAnsi="Times New Roman" w:cs="Times New Roman"/>
          <w:bCs/>
          <w:kern w:val="0"/>
          <w:sz w:val="24"/>
          <w:szCs w:val="24"/>
          <w:lang w:eastAsia="en-US"/>
        </w:rPr>
        <w:t xml:space="preserve">; Philips Healthcare, Best, The Netherlands) with a </w:t>
      </w:r>
      <w:r w:rsidRPr="002D2BEF">
        <w:rPr>
          <w:rFonts w:ascii="Times New Roman" w:eastAsia="맑은 고딕" w:hAnsi="Times New Roman" w:cs="Times New Roman"/>
          <w:bCs/>
          <w:kern w:val="0"/>
          <w:sz w:val="24"/>
          <w:szCs w:val="24"/>
        </w:rPr>
        <w:t xml:space="preserve">small extremity </w:t>
      </w:r>
      <w:r w:rsidRPr="002D2BEF">
        <w:rPr>
          <w:rFonts w:ascii="Times New Roman" w:eastAsia="맑은 고딕" w:hAnsi="Times New Roman" w:cs="Times New Roman"/>
          <w:bCs/>
          <w:kern w:val="0"/>
          <w:sz w:val="24"/>
          <w:szCs w:val="24"/>
          <w:lang w:eastAsia="en-US"/>
        </w:rPr>
        <w:t xml:space="preserve">coil. </w:t>
      </w:r>
      <w:r w:rsidRPr="002D2BEF">
        <w:rPr>
          <w:rFonts w:ascii="Times New Roman" w:eastAsia="맑은 고딕" w:hAnsi="Times New Roman" w:cs="Times New Roman"/>
          <w:bCs/>
          <w:kern w:val="0"/>
          <w:sz w:val="24"/>
          <w:szCs w:val="24"/>
        </w:rPr>
        <w:t>The</w:t>
      </w:r>
      <w:r w:rsidRPr="002D2BEF">
        <w:rPr>
          <w:rFonts w:ascii="Times New Roman" w:eastAsia="맑은 고딕" w:hAnsi="Times New Roman" w:cs="Times New Roman"/>
          <w:bCs/>
          <w:kern w:val="0"/>
          <w:sz w:val="24"/>
          <w:szCs w:val="24"/>
          <w:lang w:eastAsia="en-US"/>
        </w:rPr>
        <w:t xml:space="preserve"> rabbit was anesthetized with intramuscular injection of ketamine (40−100 mg/kg) and xylazine (5−13 mg/kg) during the</w:t>
      </w:r>
      <w:r w:rsidRPr="002D2BEF">
        <w:rPr>
          <w:rFonts w:ascii="Times New Roman" w:eastAsia="맑은 고딕" w:hAnsi="Times New Roman" w:cs="Times New Roman"/>
          <w:bCs/>
          <w:kern w:val="0"/>
          <w:sz w:val="24"/>
          <w:szCs w:val="24"/>
        </w:rPr>
        <w:t xml:space="preserve"> </w:t>
      </w:r>
      <w:r w:rsidRPr="002D2BEF">
        <w:rPr>
          <w:rFonts w:ascii="Times New Roman" w:eastAsia="맑은 고딕" w:hAnsi="Times New Roman" w:cs="Times New Roman"/>
          <w:bCs/>
          <w:kern w:val="0"/>
          <w:sz w:val="24"/>
          <w:szCs w:val="24"/>
          <w:lang w:eastAsia="en-US"/>
        </w:rPr>
        <w:t>MRI scan using previously described and validated protocol</w:t>
      </w:r>
      <w:r w:rsidRPr="00487BEB">
        <w:rPr>
          <w:rFonts w:ascii="Times New Roman" w:eastAsia="맑은 고딕" w:hAnsi="Times New Roman" w:cs="Times New Roman"/>
          <w:bCs/>
          <w:noProof/>
          <w:kern w:val="0"/>
          <w:sz w:val="24"/>
          <w:szCs w:val="24"/>
          <w:vertAlign w:val="superscript"/>
          <w:lang w:eastAsia="en-US"/>
        </w:rPr>
        <w:t>6</w:t>
      </w:r>
      <w:r w:rsidRPr="002D2BEF">
        <w:rPr>
          <w:rFonts w:ascii="Times New Roman" w:eastAsia="맑은 고딕" w:hAnsi="Times New Roman" w:cs="Times New Roman"/>
          <w:bCs/>
          <w:kern w:val="0"/>
          <w:sz w:val="24"/>
          <w:szCs w:val="24"/>
          <w:lang w:eastAsia="en-US"/>
        </w:rPr>
        <w:t xml:space="preserve">. </w:t>
      </w:r>
      <w:r w:rsidRPr="002D2BEF">
        <w:rPr>
          <w:rFonts w:ascii="Times New Roman" w:eastAsia="맑은 고딕" w:hAnsi="Times New Roman" w:cs="Times New Roman"/>
          <w:bCs/>
          <w:kern w:val="0"/>
          <w:sz w:val="24"/>
          <w:szCs w:val="24"/>
        </w:rPr>
        <w:t xml:space="preserve">Briefly, </w:t>
      </w:r>
      <w:r w:rsidRPr="002D2BEF">
        <w:rPr>
          <w:rFonts w:ascii="Times New Roman" w:eastAsia="맑은 고딕" w:hAnsi="Times New Roman" w:cs="Times New Roman"/>
          <w:bCs/>
          <w:kern w:val="0"/>
          <w:sz w:val="24"/>
          <w:szCs w:val="24"/>
        </w:rPr>
        <w:lastRenderedPageBreak/>
        <w:t xml:space="preserve">a </w:t>
      </w:r>
      <w:r w:rsidRPr="002D2BEF">
        <w:rPr>
          <w:rFonts w:ascii="Times New Roman" w:eastAsia="맑은 고딕" w:hAnsi="Times New Roman" w:cs="Times New Roman"/>
          <w:bCs/>
          <w:kern w:val="0"/>
          <w:sz w:val="24"/>
          <w:szCs w:val="24"/>
          <w:lang w:eastAsia="en-US"/>
        </w:rPr>
        <w:t>three-plane localization imaging gradient echo</w:t>
      </w:r>
      <w:r w:rsidRPr="002D2BEF">
        <w:rPr>
          <w:rFonts w:ascii="Times New Roman" w:eastAsia="맑은 고딕" w:hAnsi="Times New Roman" w:cs="Times New Roman"/>
          <w:bCs/>
          <w:kern w:val="0"/>
          <w:sz w:val="24"/>
          <w:szCs w:val="24"/>
        </w:rPr>
        <w:t xml:space="preserve"> </w:t>
      </w:r>
      <w:r w:rsidRPr="002D2BEF">
        <w:rPr>
          <w:rFonts w:ascii="Times New Roman" w:eastAsia="맑은 고딕" w:hAnsi="Times New Roman" w:cs="Times New Roman"/>
          <w:bCs/>
          <w:kern w:val="0"/>
          <w:sz w:val="24"/>
          <w:szCs w:val="24"/>
          <w:lang w:eastAsia="en-US"/>
        </w:rPr>
        <w:t>sequence was obtained</w:t>
      </w:r>
      <w:r w:rsidRPr="002D2BEF">
        <w:rPr>
          <w:rFonts w:ascii="Times New Roman" w:eastAsia="맑은 고딕" w:hAnsi="Times New Roman" w:cs="Times New Roman"/>
          <w:bCs/>
          <w:kern w:val="0"/>
          <w:sz w:val="24"/>
          <w:szCs w:val="24"/>
        </w:rPr>
        <w:t xml:space="preserve"> first</w:t>
      </w:r>
      <w:r w:rsidRPr="002D2BEF">
        <w:rPr>
          <w:rFonts w:ascii="Times New Roman" w:eastAsia="맑은 고딕" w:hAnsi="Times New Roman" w:cs="Times New Roman"/>
          <w:bCs/>
          <w:kern w:val="0"/>
          <w:sz w:val="24"/>
          <w:szCs w:val="24"/>
          <w:lang w:eastAsia="en-US"/>
        </w:rPr>
        <w:t xml:space="preserve">, </w:t>
      </w:r>
      <w:r w:rsidRPr="002D2BEF">
        <w:rPr>
          <w:rFonts w:ascii="Times New Roman" w:eastAsia="맑은 고딕" w:hAnsi="Times New Roman" w:cs="Times New Roman"/>
          <w:bCs/>
          <w:kern w:val="0"/>
          <w:sz w:val="24"/>
          <w:szCs w:val="24"/>
        </w:rPr>
        <w:t xml:space="preserve">followed by </w:t>
      </w:r>
      <w:r w:rsidRPr="002D2BEF">
        <w:rPr>
          <w:rFonts w:ascii="Times New Roman" w:eastAsia="맑은 고딕" w:hAnsi="Times New Roman" w:cs="Times New Roman"/>
          <w:bCs/>
          <w:kern w:val="0"/>
          <w:sz w:val="24"/>
          <w:szCs w:val="24"/>
          <w:lang w:eastAsia="en-US"/>
        </w:rPr>
        <w:t>respiratory-triggered 3D magnetic resonance</w:t>
      </w:r>
      <w:r w:rsidRPr="002D2BEF">
        <w:rPr>
          <w:rFonts w:ascii="Times New Roman" w:eastAsia="맑은 고딕" w:hAnsi="Times New Roman" w:cs="Times New Roman"/>
          <w:bCs/>
          <w:kern w:val="0"/>
          <w:sz w:val="24"/>
          <w:szCs w:val="24"/>
        </w:rPr>
        <w:t xml:space="preserve"> </w:t>
      </w:r>
      <w:r w:rsidRPr="002D2BEF">
        <w:rPr>
          <w:rFonts w:ascii="Times New Roman" w:eastAsia="맑은 고딕" w:hAnsi="Times New Roman" w:cs="Times New Roman"/>
          <w:bCs/>
          <w:kern w:val="0"/>
          <w:sz w:val="24"/>
          <w:szCs w:val="24"/>
          <w:lang w:eastAsia="en-US"/>
        </w:rPr>
        <w:t>cholangiopancreatography</w:t>
      </w:r>
      <w:r w:rsidRPr="002D2BEF">
        <w:rPr>
          <w:rFonts w:ascii="Times New Roman" w:eastAsia="맑은 고딕" w:hAnsi="Times New Roman" w:cs="Times New Roman"/>
          <w:bCs/>
          <w:kern w:val="0"/>
          <w:sz w:val="24"/>
          <w:szCs w:val="24"/>
        </w:rPr>
        <w:t xml:space="preserve"> (</w:t>
      </w:r>
      <w:r w:rsidRPr="002D2BEF">
        <w:rPr>
          <w:rFonts w:ascii="Times New Roman" w:eastAsia="맑은 고딕" w:hAnsi="Times New Roman" w:cs="Times New Roman"/>
          <w:bCs/>
          <w:kern w:val="0"/>
          <w:sz w:val="24"/>
          <w:szCs w:val="24"/>
          <w:lang w:eastAsia="en-US"/>
        </w:rPr>
        <w:t>MRCP</w:t>
      </w:r>
      <w:r w:rsidRPr="002D2BEF">
        <w:rPr>
          <w:rFonts w:ascii="Times New Roman" w:eastAsia="맑은 고딕" w:hAnsi="Times New Roman" w:cs="Times New Roman"/>
          <w:bCs/>
          <w:kern w:val="0"/>
          <w:sz w:val="24"/>
          <w:szCs w:val="24"/>
        </w:rPr>
        <w:t xml:space="preserve">) </w:t>
      </w:r>
      <w:r w:rsidRPr="002D2BEF">
        <w:rPr>
          <w:rFonts w:ascii="Times New Roman" w:eastAsia="맑은 고딕" w:hAnsi="Times New Roman" w:cs="Times New Roman"/>
          <w:bCs/>
          <w:kern w:val="0"/>
          <w:sz w:val="24"/>
          <w:szCs w:val="24"/>
          <w:lang w:eastAsia="en-US"/>
        </w:rPr>
        <w:t>images and</w:t>
      </w:r>
      <w:r w:rsidRPr="002D2BEF">
        <w:rPr>
          <w:rFonts w:ascii="Times New Roman" w:eastAsia="맑은 고딕" w:hAnsi="Times New Roman" w:cs="Times New Roman"/>
          <w:bCs/>
          <w:kern w:val="0"/>
          <w:sz w:val="24"/>
          <w:szCs w:val="24"/>
        </w:rPr>
        <w:t xml:space="preserve"> </w:t>
      </w:r>
      <w:r w:rsidRPr="002D2BEF">
        <w:rPr>
          <w:rFonts w:ascii="Times New Roman" w:eastAsia="맑은 고딕" w:hAnsi="Times New Roman" w:cs="Times New Roman"/>
          <w:bCs/>
          <w:kern w:val="0"/>
          <w:sz w:val="24"/>
          <w:szCs w:val="24"/>
          <w:lang w:eastAsia="en-US"/>
        </w:rPr>
        <w:t xml:space="preserve">thick-slab single-shot 2D MRCP images were obtained. </w:t>
      </w:r>
      <w:r w:rsidRPr="002D2BEF">
        <w:rPr>
          <w:rFonts w:ascii="Times New Roman" w:eastAsia="맑은 고딕" w:hAnsi="Times New Roman" w:cs="Times New Roman"/>
          <w:bCs/>
          <w:kern w:val="0"/>
          <w:sz w:val="24"/>
          <w:szCs w:val="24"/>
        </w:rPr>
        <w:t xml:space="preserve">The acquired 3D MRCP images were </w:t>
      </w:r>
      <w:r w:rsidRPr="002D2BEF">
        <w:rPr>
          <w:rFonts w:ascii="Times New Roman" w:eastAsia="맑은 고딕" w:hAnsi="Times New Roman" w:cs="Times New Roman"/>
          <w:bCs/>
          <w:kern w:val="0"/>
          <w:sz w:val="24"/>
          <w:szCs w:val="24"/>
          <w:lang w:eastAsia="en-US"/>
        </w:rPr>
        <w:t>saved</w:t>
      </w:r>
      <w:r w:rsidRPr="002D2BEF">
        <w:rPr>
          <w:rFonts w:ascii="Times New Roman" w:eastAsia="맑은 고딕" w:hAnsi="Times New Roman" w:cs="Times New Roman"/>
          <w:bCs/>
          <w:kern w:val="0"/>
          <w:sz w:val="24"/>
          <w:szCs w:val="24"/>
        </w:rPr>
        <w:t xml:space="preserve"> </w:t>
      </w:r>
      <w:r w:rsidRPr="002D2BEF">
        <w:rPr>
          <w:rFonts w:ascii="Times New Roman" w:eastAsia="맑은 고딕" w:hAnsi="Times New Roman" w:cs="Times New Roman"/>
          <w:bCs/>
          <w:kern w:val="0"/>
          <w:sz w:val="24"/>
          <w:szCs w:val="24"/>
          <w:lang w:eastAsia="en-US"/>
        </w:rPr>
        <w:t>in digital imaging and communication medicine (DICOM)</w:t>
      </w:r>
      <w:r w:rsidRPr="002D2BEF">
        <w:rPr>
          <w:rFonts w:ascii="Times New Roman" w:eastAsia="맑은 고딕" w:hAnsi="Times New Roman" w:cs="Times New Roman"/>
          <w:bCs/>
          <w:kern w:val="0"/>
          <w:sz w:val="24"/>
          <w:szCs w:val="24"/>
        </w:rPr>
        <w:t xml:space="preserve"> </w:t>
      </w:r>
      <w:r w:rsidRPr="002D2BEF">
        <w:rPr>
          <w:rFonts w:ascii="Times New Roman" w:eastAsia="맑은 고딕" w:hAnsi="Times New Roman" w:cs="Times New Roman"/>
          <w:bCs/>
          <w:kern w:val="0"/>
          <w:sz w:val="24"/>
          <w:szCs w:val="24"/>
          <w:lang w:eastAsia="en-US"/>
        </w:rPr>
        <w:t>format and processed into a 3D object in a 3D-printable file format</w:t>
      </w:r>
      <w:r w:rsidRPr="002D2BEF">
        <w:rPr>
          <w:rFonts w:ascii="Times New Roman" w:eastAsia="맑은 고딕" w:hAnsi="Times New Roman" w:cs="Times New Roman"/>
          <w:bCs/>
          <w:kern w:val="0"/>
          <w:sz w:val="24"/>
          <w:szCs w:val="24"/>
        </w:rPr>
        <w:t xml:space="preserve"> </w:t>
      </w:r>
      <w:r w:rsidRPr="002D2BEF">
        <w:rPr>
          <w:rFonts w:ascii="Times New Roman" w:eastAsia="맑은 고딕" w:hAnsi="Times New Roman" w:cs="Times New Roman"/>
          <w:bCs/>
          <w:kern w:val="0"/>
          <w:sz w:val="24"/>
          <w:szCs w:val="24"/>
          <w:lang w:eastAsia="en-US"/>
        </w:rPr>
        <w:t xml:space="preserve">(STL, surface tessellation language) using commercial software (Mimics; </w:t>
      </w:r>
      <w:proofErr w:type="spellStart"/>
      <w:r w:rsidRPr="002D2BEF">
        <w:rPr>
          <w:rFonts w:ascii="Times New Roman" w:eastAsia="맑은 고딕" w:hAnsi="Times New Roman" w:cs="Times New Roman"/>
          <w:bCs/>
          <w:kern w:val="0"/>
          <w:sz w:val="24"/>
          <w:szCs w:val="24"/>
          <w:lang w:eastAsia="en-US"/>
        </w:rPr>
        <w:t>Materialise</w:t>
      </w:r>
      <w:proofErr w:type="spellEnd"/>
      <w:r w:rsidRPr="002D2BEF">
        <w:rPr>
          <w:rFonts w:ascii="Times New Roman" w:eastAsia="맑은 고딕" w:hAnsi="Times New Roman" w:cs="Times New Roman"/>
          <w:bCs/>
          <w:kern w:val="0"/>
          <w:sz w:val="24"/>
          <w:szCs w:val="24"/>
          <w:lang w:eastAsia="en-US"/>
        </w:rPr>
        <w:t>, Louvain, Belgium).</w:t>
      </w:r>
    </w:p>
    <w:p w14:paraId="50E1973E" w14:textId="77777777" w:rsidR="00132DCA" w:rsidRPr="002D2BEF" w:rsidRDefault="00132DCA" w:rsidP="001C5B32">
      <w:pPr>
        <w:widowControl/>
        <w:wordWrap/>
        <w:autoSpaceDE/>
        <w:autoSpaceDN/>
        <w:snapToGrid w:val="0"/>
        <w:spacing w:line="360" w:lineRule="auto"/>
        <w:rPr>
          <w:rFonts w:ascii="Times New Roman" w:eastAsia="맑은 고딕" w:hAnsi="Times New Roman" w:cs="Times New Roman"/>
          <w:iCs/>
          <w:kern w:val="0"/>
          <w:sz w:val="24"/>
          <w:szCs w:val="24"/>
          <w:lang w:eastAsia="en-US"/>
        </w:rPr>
      </w:pPr>
      <w:r w:rsidRPr="002D2BEF">
        <w:rPr>
          <w:rFonts w:ascii="Times New Roman" w:eastAsia="맑은 고딕" w:hAnsi="Times New Roman" w:cs="Times New Roman"/>
          <w:b/>
          <w:kern w:val="0"/>
          <w:sz w:val="24"/>
          <w:szCs w:val="24"/>
          <w:lang w:eastAsia="en-US"/>
        </w:rPr>
        <w:t xml:space="preserve">Blood collection. </w:t>
      </w:r>
      <w:r w:rsidRPr="002D2BEF">
        <w:rPr>
          <w:rFonts w:ascii="Times New Roman" w:eastAsia="맑은 고딕" w:hAnsi="Times New Roman" w:cs="Times New Roman"/>
          <w:bCs/>
          <w:kern w:val="0"/>
          <w:sz w:val="24"/>
          <w:szCs w:val="24"/>
          <w:lang w:eastAsia="en-US"/>
        </w:rPr>
        <w:t>Five ml of</w:t>
      </w:r>
      <w:r w:rsidRPr="002D2BEF">
        <w:rPr>
          <w:rFonts w:ascii="Times New Roman" w:eastAsia="맑은 고딕" w:hAnsi="Times New Roman" w:cs="Times New Roman"/>
          <w:b/>
          <w:kern w:val="0"/>
          <w:sz w:val="24"/>
          <w:szCs w:val="24"/>
          <w:lang w:eastAsia="en-US"/>
        </w:rPr>
        <w:t xml:space="preserve"> </w:t>
      </w:r>
      <w:r w:rsidRPr="002D2BEF">
        <w:rPr>
          <w:rFonts w:ascii="Times New Roman" w:eastAsia="맑은 고딕" w:hAnsi="Times New Roman" w:cs="Times New Roman"/>
          <w:iCs/>
          <w:kern w:val="0"/>
          <w:sz w:val="24"/>
          <w:szCs w:val="24"/>
          <w:lang w:eastAsia="en-US"/>
        </w:rPr>
        <w:t>blood were collected through the marginal ear artery of the rabbit. Three ml of blood were placed into the EDTA- and 2 ml into the heparin-containing test tubes which were kept at 4</w:t>
      </w:r>
      <w:r w:rsidRPr="002D2BEF">
        <w:rPr>
          <w:rFonts w:ascii="Times New Roman" w:eastAsia="맑은 고딕" w:hAnsi="Times New Roman" w:cs="Times New Roman"/>
          <w:iCs/>
          <w:kern w:val="0"/>
          <w:sz w:val="24"/>
          <w:szCs w:val="24"/>
          <w:vertAlign w:val="superscript"/>
          <w:lang w:eastAsia="en-US"/>
        </w:rPr>
        <w:t>0</w:t>
      </w:r>
      <w:r w:rsidRPr="002D2BEF">
        <w:rPr>
          <w:rFonts w:ascii="Times New Roman" w:eastAsia="맑은 고딕" w:hAnsi="Times New Roman" w:cs="Times New Roman"/>
          <w:iCs/>
          <w:kern w:val="0"/>
          <w:sz w:val="24"/>
          <w:szCs w:val="24"/>
          <w:lang w:eastAsia="en-US"/>
        </w:rPr>
        <w:t xml:space="preserve">C for 24 hours. The analyses were performed in animal hospital.  </w:t>
      </w:r>
    </w:p>
    <w:p w14:paraId="797413D1" w14:textId="77777777" w:rsidR="00132DCA" w:rsidRPr="0092166D" w:rsidRDefault="00132DCA" w:rsidP="001C5B32">
      <w:pPr>
        <w:widowControl/>
        <w:wordWrap/>
        <w:autoSpaceDE/>
        <w:autoSpaceDN/>
        <w:snapToGrid w:val="0"/>
        <w:spacing w:line="360" w:lineRule="auto"/>
        <w:rPr>
          <w:rFonts w:ascii="Times New Roman" w:eastAsia="맑은 고딕" w:hAnsi="Times New Roman" w:cs="Times New Roman"/>
          <w:kern w:val="0"/>
          <w:sz w:val="24"/>
          <w:szCs w:val="24"/>
          <w:shd w:val="clear" w:color="auto" w:fill="FFFFFF"/>
        </w:rPr>
      </w:pPr>
      <w:r w:rsidRPr="0092166D">
        <w:rPr>
          <w:rFonts w:ascii="Times New Roman" w:eastAsia="맑은 고딕" w:hAnsi="Times New Roman" w:cs="Times New Roman"/>
          <w:b/>
          <w:kern w:val="0"/>
          <w:sz w:val="24"/>
          <w:szCs w:val="24"/>
          <w:shd w:val="clear" w:color="auto" w:fill="FFFFFF"/>
        </w:rPr>
        <w:t>Indocyanine green (ICG) fluorescence cholangiography</w:t>
      </w:r>
      <w:r w:rsidRPr="0092166D">
        <w:rPr>
          <w:rFonts w:ascii="Times New Roman" w:eastAsia="맑은 고딕" w:hAnsi="Times New Roman" w:cs="Times New Roman"/>
          <w:bCs/>
          <w:kern w:val="0"/>
          <w:sz w:val="24"/>
          <w:szCs w:val="24"/>
          <w:shd w:val="clear" w:color="auto" w:fill="FFFFFF"/>
        </w:rPr>
        <w:t>.</w:t>
      </w:r>
      <w:r w:rsidRPr="0092166D">
        <w:rPr>
          <w:rFonts w:ascii="Times New Roman" w:eastAsia="맑은 고딕" w:hAnsi="Times New Roman" w:cs="Times New Roman"/>
          <w:kern w:val="0"/>
          <w:sz w:val="24"/>
          <w:szCs w:val="24"/>
          <w:shd w:val="clear" w:color="auto" w:fill="FFFFFF"/>
        </w:rPr>
        <w:t xml:space="preserve"> ICG cholangiography was performed in healthy rabbit, immediately after (0 day) and at 42 days post-operation (one rabbit per each time point). ICG (DONGINDANG, DID </w:t>
      </w:r>
      <w:proofErr w:type="spellStart"/>
      <w:r w:rsidRPr="0092166D">
        <w:rPr>
          <w:rFonts w:ascii="Times New Roman" w:eastAsia="맑은 고딕" w:hAnsi="Times New Roman" w:cs="Times New Roman"/>
          <w:kern w:val="0"/>
          <w:sz w:val="24"/>
          <w:szCs w:val="24"/>
          <w:shd w:val="clear" w:color="auto" w:fill="FFFFFF"/>
        </w:rPr>
        <w:t>indocyanine</w:t>
      </w:r>
      <w:proofErr w:type="spellEnd"/>
      <w:r w:rsidRPr="0092166D">
        <w:rPr>
          <w:rFonts w:ascii="Times New Roman" w:eastAsia="맑은 고딕" w:hAnsi="Times New Roman" w:cs="Times New Roman"/>
          <w:kern w:val="0"/>
          <w:sz w:val="24"/>
          <w:szCs w:val="24"/>
          <w:shd w:val="clear" w:color="auto" w:fill="FFFFFF"/>
        </w:rPr>
        <w:t xml:space="preserve"> Green </w:t>
      </w:r>
      <w:proofErr w:type="spellStart"/>
      <w:r w:rsidRPr="0092166D">
        <w:rPr>
          <w:rFonts w:ascii="Times New Roman" w:eastAsia="맑은 고딕" w:hAnsi="Times New Roman" w:cs="Times New Roman"/>
          <w:kern w:val="0"/>
          <w:sz w:val="24"/>
          <w:szCs w:val="24"/>
          <w:shd w:val="clear" w:color="auto" w:fill="FFFFFF"/>
        </w:rPr>
        <w:t>inj</w:t>
      </w:r>
      <w:proofErr w:type="spellEnd"/>
      <w:r w:rsidRPr="0092166D">
        <w:rPr>
          <w:rFonts w:ascii="Times New Roman" w:eastAsia="맑은 고딕" w:hAnsi="Times New Roman" w:cs="Times New Roman"/>
          <w:kern w:val="0"/>
          <w:sz w:val="24"/>
          <w:szCs w:val="24"/>
          <w:shd w:val="clear" w:color="auto" w:fill="FFFFFF"/>
        </w:rPr>
        <w:t>, 07280, 25mg) was diluted to 1 mg/ml in sterile normal saline, and two ml were injected to each rabbit via auricular vein. The images were captured by near-infrared light laparoscope (</w:t>
      </w:r>
      <w:proofErr w:type="spellStart"/>
      <w:r w:rsidRPr="0092166D">
        <w:rPr>
          <w:rFonts w:ascii="Times New Roman" w:eastAsia="맑은 고딕" w:hAnsi="Times New Roman" w:cs="Times New Roman"/>
          <w:kern w:val="0"/>
          <w:sz w:val="24"/>
          <w:szCs w:val="24"/>
          <w:shd w:val="clear" w:color="auto" w:fill="FFFFFF"/>
        </w:rPr>
        <w:t>Visera</w:t>
      </w:r>
      <w:proofErr w:type="spellEnd"/>
      <w:r w:rsidRPr="0092166D">
        <w:rPr>
          <w:rFonts w:ascii="Times New Roman" w:eastAsia="맑은 고딕" w:hAnsi="Times New Roman" w:cs="Times New Roman"/>
          <w:kern w:val="0"/>
          <w:sz w:val="24"/>
          <w:szCs w:val="24"/>
          <w:shd w:val="clear" w:color="auto" w:fill="FFFFFF"/>
        </w:rPr>
        <w:t xml:space="preserve"> Elite2 ICG system, Olympus) within 5 min. </w:t>
      </w:r>
    </w:p>
    <w:p w14:paraId="75292C9D" w14:textId="77777777" w:rsidR="00132DCA" w:rsidRPr="0092166D" w:rsidRDefault="00132DCA" w:rsidP="002D2BEF">
      <w:pPr>
        <w:widowControl/>
        <w:wordWrap/>
        <w:autoSpaceDE/>
        <w:autoSpaceDN/>
        <w:snapToGrid w:val="0"/>
        <w:spacing w:after="120" w:line="360" w:lineRule="auto"/>
        <w:rPr>
          <w:rFonts w:ascii="Times New Roman" w:eastAsia="맑은 고딕" w:hAnsi="Times New Roman" w:cs="Times New Roman"/>
          <w:kern w:val="0"/>
          <w:sz w:val="24"/>
          <w:szCs w:val="24"/>
          <w:lang w:eastAsia="en-US"/>
        </w:rPr>
      </w:pPr>
      <w:r w:rsidRPr="0092166D">
        <w:rPr>
          <w:rFonts w:ascii="Times New Roman" w:eastAsia="맑은 고딕" w:hAnsi="Times New Roman" w:cs="Times New Roman"/>
          <w:b/>
          <w:kern w:val="0"/>
          <w:sz w:val="24"/>
          <w:szCs w:val="24"/>
          <w:lang w:eastAsia="en-US"/>
        </w:rPr>
        <w:t>Statistical Analysis.</w:t>
      </w:r>
      <w:r w:rsidRPr="0092166D">
        <w:rPr>
          <w:rFonts w:ascii="Times New Roman" w:eastAsia="맑은 고딕" w:hAnsi="Times New Roman" w:cs="Times New Roman"/>
          <w:kern w:val="0"/>
          <w:sz w:val="24"/>
          <w:szCs w:val="24"/>
          <w:lang w:eastAsia="en-US"/>
        </w:rPr>
        <w:t xml:space="preserve"> All data are expressed as means ± SD or means ± SE. Each in vitro experiment was repeated at least two to three times as specified in the figure legend. Three technical replicates were used for all measurements. Statistical analyses were performed using paired and unpaired Student’s t-test by Excel 2016. *P &lt; 0.05; **P &lt; 0.01; ***P &lt; 0.001; ****P &lt; 0.0001.</w:t>
      </w:r>
    </w:p>
    <w:p w14:paraId="47A16E42" w14:textId="77777777" w:rsidR="00132DCA" w:rsidRDefault="00132DCA" w:rsidP="00E54E15">
      <w:pPr>
        <w:pStyle w:val="Paragraph"/>
        <w:snapToGrid w:val="0"/>
        <w:ind w:firstLine="0"/>
        <w:jc w:val="both"/>
        <w:rPr>
          <w:rFonts w:eastAsiaTheme="minorEastAsia"/>
          <w:b/>
          <w:sz w:val="28"/>
          <w:szCs w:val="28"/>
          <w:lang w:eastAsia="ko-KR"/>
        </w:rPr>
      </w:pPr>
    </w:p>
    <w:p w14:paraId="170FB11F" w14:textId="77777777" w:rsidR="00132DCA" w:rsidRDefault="00132DCA" w:rsidP="00A36DA6">
      <w:pPr>
        <w:pStyle w:val="Paragraph"/>
        <w:snapToGrid w:val="0"/>
        <w:ind w:firstLine="0"/>
        <w:jc w:val="both"/>
        <w:rPr>
          <w:rFonts w:eastAsiaTheme="minorEastAsia"/>
          <w:b/>
          <w:sz w:val="28"/>
          <w:szCs w:val="28"/>
          <w:highlight w:val="yellow"/>
          <w:lang w:eastAsia="ko-KR"/>
        </w:rPr>
      </w:pPr>
    </w:p>
    <w:p w14:paraId="500AAF41" w14:textId="77777777" w:rsidR="00132DCA" w:rsidRDefault="00132DCA" w:rsidP="00A36DA6">
      <w:pPr>
        <w:pStyle w:val="Paragraph"/>
        <w:snapToGrid w:val="0"/>
        <w:ind w:firstLine="0"/>
        <w:jc w:val="both"/>
        <w:rPr>
          <w:rFonts w:eastAsiaTheme="minorEastAsia"/>
          <w:b/>
          <w:sz w:val="28"/>
          <w:szCs w:val="28"/>
          <w:highlight w:val="yellow"/>
          <w:lang w:eastAsia="ko-KR"/>
        </w:rPr>
      </w:pPr>
    </w:p>
    <w:p w14:paraId="44F224E8" w14:textId="77777777" w:rsidR="00132DCA" w:rsidRDefault="00132DCA" w:rsidP="00A36DA6">
      <w:pPr>
        <w:pStyle w:val="Paragraph"/>
        <w:snapToGrid w:val="0"/>
        <w:ind w:firstLine="0"/>
        <w:jc w:val="both"/>
        <w:rPr>
          <w:rFonts w:eastAsiaTheme="minorEastAsia"/>
          <w:b/>
          <w:sz w:val="28"/>
          <w:szCs w:val="28"/>
          <w:highlight w:val="yellow"/>
          <w:lang w:eastAsia="ko-KR"/>
        </w:rPr>
      </w:pPr>
    </w:p>
    <w:p w14:paraId="187EBF63" w14:textId="77777777" w:rsidR="00132DCA" w:rsidRDefault="00132DCA" w:rsidP="00A36DA6">
      <w:pPr>
        <w:pStyle w:val="Paragraph"/>
        <w:snapToGrid w:val="0"/>
        <w:ind w:firstLine="0"/>
        <w:jc w:val="both"/>
        <w:rPr>
          <w:rFonts w:eastAsiaTheme="minorEastAsia"/>
          <w:b/>
          <w:sz w:val="28"/>
          <w:szCs w:val="28"/>
          <w:highlight w:val="yellow"/>
          <w:lang w:eastAsia="ko-KR"/>
        </w:rPr>
      </w:pPr>
    </w:p>
    <w:p w14:paraId="5180EA0B" w14:textId="77777777" w:rsidR="00132DCA" w:rsidRDefault="00132DCA" w:rsidP="00A36DA6">
      <w:pPr>
        <w:pStyle w:val="Paragraph"/>
        <w:snapToGrid w:val="0"/>
        <w:ind w:firstLine="0"/>
        <w:jc w:val="both"/>
        <w:rPr>
          <w:rFonts w:eastAsiaTheme="minorEastAsia"/>
          <w:b/>
          <w:sz w:val="28"/>
          <w:szCs w:val="28"/>
          <w:highlight w:val="yellow"/>
          <w:lang w:eastAsia="ko-KR"/>
        </w:rPr>
      </w:pPr>
    </w:p>
    <w:p w14:paraId="599F80DC" w14:textId="77777777" w:rsidR="00132DCA" w:rsidRDefault="00132DCA" w:rsidP="00A36DA6">
      <w:pPr>
        <w:pStyle w:val="Paragraph"/>
        <w:snapToGrid w:val="0"/>
        <w:ind w:firstLine="0"/>
        <w:jc w:val="both"/>
        <w:rPr>
          <w:rFonts w:eastAsiaTheme="minorEastAsia"/>
          <w:b/>
          <w:sz w:val="28"/>
          <w:szCs w:val="28"/>
          <w:highlight w:val="yellow"/>
          <w:lang w:eastAsia="ko-KR"/>
        </w:rPr>
      </w:pPr>
    </w:p>
    <w:p w14:paraId="571F6218" w14:textId="77777777" w:rsidR="00132DCA" w:rsidRDefault="00132DCA" w:rsidP="00A36DA6">
      <w:pPr>
        <w:pStyle w:val="Paragraph"/>
        <w:snapToGrid w:val="0"/>
        <w:ind w:firstLine="0"/>
        <w:jc w:val="both"/>
        <w:rPr>
          <w:rFonts w:eastAsiaTheme="minorEastAsia"/>
          <w:b/>
          <w:sz w:val="28"/>
          <w:szCs w:val="28"/>
          <w:highlight w:val="yellow"/>
          <w:lang w:eastAsia="ko-KR"/>
        </w:rPr>
      </w:pPr>
    </w:p>
    <w:p w14:paraId="6A031B51" w14:textId="77777777" w:rsidR="00132DCA" w:rsidRDefault="00132DCA" w:rsidP="00A36DA6">
      <w:pPr>
        <w:pStyle w:val="Paragraph"/>
        <w:snapToGrid w:val="0"/>
        <w:ind w:firstLine="0"/>
        <w:jc w:val="both"/>
        <w:rPr>
          <w:rFonts w:eastAsiaTheme="minorEastAsia"/>
          <w:b/>
          <w:sz w:val="28"/>
          <w:szCs w:val="28"/>
          <w:highlight w:val="yellow"/>
          <w:lang w:eastAsia="ko-KR"/>
        </w:rPr>
      </w:pPr>
    </w:p>
    <w:p w14:paraId="143BE226" w14:textId="77777777" w:rsidR="00132DCA" w:rsidRDefault="00132DCA" w:rsidP="00A36DA6">
      <w:pPr>
        <w:pStyle w:val="Paragraph"/>
        <w:snapToGrid w:val="0"/>
        <w:ind w:firstLine="0"/>
        <w:jc w:val="both"/>
        <w:rPr>
          <w:rFonts w:eastAsiaTheme="minorEastAsia"/>
          <w:b/>
          <w:sz w:val="28"/>
          <w:szCs w:val="28"/>
          <w:lang w:eastAsia="ko-KR"/>
        </w:rPr>
      </w:pPr>
      <w:r w:rsidRPr="003A1309">
        <w:rPr>
          <w:rFonts w:eastAsiaTheme="minorEastAsia"/>
          <w:b/>
          <w:sz w:val="28"/>
          <w:szCs w:val="28"/>
          <w:lang w:eastAsia="ko-KR"/>
        </w:rPr>
        <w:lastRenderedPageBreak/>
        <w:t>Supplementary Figures</w:t>
      </w:r>
    </w:p>
    <w:p w14:paraId="585F789C" w14:textId="77777777" w:rsidR="00132DCA" w:rsidRDefault="00132DCA" w:rsidP="00A36DA6">
      <w:pPr>
        <w:pStyle w:val="Paragraph"/>
        <w:snapToGrid w:val="0"/>
        <w:ind w:firstLine="0"/>
        <w:jc w:val="both"/>
        <w:rPr>
          <w:rFonts w:eastAsiaTheme="minorEastAsia"/>
          <w:b/>
          <w:sz w:val="28"/>
          <w:szCs w:val="28"/>
          <w:lang w:eastAsia="ko-KR"/>
        </w:rPr>
      </w:pPr>
    </w:p>
    <w:p w14:paraId="61A2EA56" w14:textId="77777777" w:rsidR="00132DCA" w:rsidRDefault="00132DCA" w:rsidP="00E54E15">
      <w:pPr>
        <w:pStyle w:val="Paragraph"/>
        <w:snapToGrid w:val="0"/>
        <w:ind w:firstLine="0"/>
        <w:jc w:val="both"/>
        <w:rPr>
          <w:b/>
        </w:rPr>
      </w:pPr>
      <w:r>
        <w:rPr>
          <w:b/>
          <w:noProof/>
          <w:lang w:eastAsia="ko-KR"/>
        </w:rPr>
        <w:drawing>
          <wp:inline distT="0" distB="0" distL="0" distR="0" wp14:anchorId="08253915" wp14:editId="170B82A5">
            <wp:extent cx="5727700" cy="2216785"/>
            <wp:effectExtent l="0" t="0" r="6350" b="0"/>
            <wp:docPr id="7" name="그림 7" descr="D:\Dropbox\Jaemin\Paper Writing\2021\김명회 &amp; Elina\ACS Central Science\vf\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Jaemin\Paper Writing\2021\김명회 &amp; Elina\ACS Central Science\vf\Figure S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216785"/>
                    </a:xfrm>
                    <a:prstGeom prst="rect">
                      <a:avLst/>
                    </a:prstGeom>
                    <a:noFill/>
                    <a:ln>
                      <a:noFill/>
                    </a:ln>
                  </pic:spPr>
                </pic:pic>
              </a:graphicData>
            </a:graphic>
          </wp:inline>
        </w:drawing>
      </w:r>
    </w:p>
    <w:p w14:paraId="4204D423" w14:textId="77777777" w:rsidR="00132DCA" w:rsidRPr="00EA4A52" w:rsidRDefault="00132DCA" w:rsidP="00316A63">
      <w:pPr>
        <w:pStyle w:val="Paragraph"/>
        <w:snapToGrid w:val="0"/>
        <w:spacing w:before="0"/>
        <w:ind w:firstLine="0"/>
        <w:jc w:val="both"/>
        <w:rPr>
          <w:bCs/>
        </w:rPr>
      </w:pPr>
      <w:r w:rsidRPr="000D1EDE">
        <w:rPr>
          <w:b/>
          <w:bCs/>
        </w:rPr>
        <w:t>Figure S1.</w:t>
      </w:r>
      <w:r w:rsidRPr="00EA4A52">
        <w:rPr>
          <w:bCs/>
        </w:rPr>
        <w:t xml:space="preserve"> Comparison of the elastic moduli of single- and dual-layer tubular samples in dry and wet condition (dipping in saline solution). (</w:t>
      </w:r>
      <w:r>
        <w:rPr>
          <w:bCs/>
        </w:rPr>
        <w:t>a</w:t>
      </w:r>
      <w:r w:rsidRPr="00EA4A52">
        <w:rPr>
          <w:bCs/>
        </w:rPr>
        <w:t>) Sample preparation for tensile test of tubular scaffolds. (</w:t>
      </w:r>
      <w:r>
        <w:rPr>
          <w:bCs/>
        </w:rPr>
        <w:t>b</w:t>
      </w:r>
      <w:r w:rsidRPr="00EA4A52">
        <w:rPr>
          <w:bCs/>
        </w:rPr>
        <w:t xml:space="preserve">) Histogram of elastic moduli of each sample (mean ± standard deviation, n = 3). </w:t>
      </w:r>
    </w:p>
    <w:p w14:paraId="4E4B15F6" w14:textId="77777777" w:rsidR="00132DCA" w:rsidRDefault="00132DCA" w:rsidP="00E54E15">
      <w:pPr>
        <w:pStyle w:val="Paragraph"/>
        <w:snapToGrid w:val="0"/>
        <w:ind w:firstLine="0"/>
        <w:jc w:val="both"/>
        <w:rPr>
          <w:b/>
        </w:rPr>
      </w:pPr>
    </w:p>
    <w:p w14:paraId="319650A4" w14:textId="77777777" w:rsidR="00132DCA" w:rsidRPr="00EA4A52" w:rsidRDefault="00132DCA" w:rsidP="00A36DA6">
      <w:pPr>
        <w:pStyle w:val="Paragraph"/>
        <w:snapToGrid w:val="0"/>
        <w:ind w:firstLine="0"/>
        <w:jc w:val="both"/>
        <w:rPr>
          <w:bCs/>
        </w:rPr>
      </w:pPr>
    </w:p>
    <w:p w14:paraId="6EA067FC" w14:textId="77777777" w:rsidR="00132DCA" w:rsidRPr="00302986" w:rsidRDefault="00132DCA" w:rsidP="00E54E15">
      <w:pPr>
        <w:pStyle w:val="Paragraph"/>
        <w:snapToGrid w:val="0"/>
        <w:ind w:firstLine="0"/>
        <w:jc w:val="both"/>
        <w:rPr>
          <w:rFonts w:eastAsiaTheme="minorEastAsia"/>
          <w:color w:val="FF0000"/>
          <w:lang w:eastAsia="ko-KR"/>
        </w:rPr>
      </w:pPr>
    </w:p>
    <w:p w14:paraId="1AC22888" w14:textId="77777777" w:rsidR="00132DCA" w:rsidRDefault="00132DCA" w:rsidP="00A9180A">
      <w:pPr>
        <w:pStyle w:val="Paragraph"/>
        <w:snapToGrid w:val="0"/>
        <w:ind w:firstLine="0"/>
        <w:jc w:val="center"/>
      </w:pPr>
      <w:r>
        <w:rPr>
          <w:noProof/>
          <w:lang w:eastAsia="ko-KR"/>
        </w:rPr>
        <w:lastRenderedPageBreak/>
        <w:drawing>
          <wp:inline distT="0" distB="0" distL="0" distR="0" wp14:anchorId="2F9FA745" wp14:editId="1AE0C5CE">
            <wp:extent cx="5727700" cy="5047615"/>
            <wp:effectExtent l="0" t="0" r="6350" b="635"/>
            <wp:docPr id="11" name="그림 11" descr="D:\Dropbox\Jaemin\Paper Writing\2021\김명회 &amp; Elina\ACS Central Science\vf\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Jaemin\Paper Writing\2021\김명회 &amp; Elina\ACS Central Science\vf\Figure S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5047615"/>
                    </a:xfrm>
                    <a:prstGeom prst="rect">
                      <a:avLst/>
                    </a:prstGeom>
                    <a:noFill/>
                    <a:ln>
                      <a:noFill/>
                    </a:ln>
                  </pic:spPr>
                </pic:pic>
              </a:graphicData>
            </a:graphic>
          </wp:inline>
        </w:drawing>
      </w:r>
    </w:p>
    <w:p w14:paraId="2599B828" w14:textId="77777777" w:rsidR="00132DCA" w:rsidRPr="00EA4A52" w:rsidRDefault="00132DCA" w:rsidP="00EA4A52">
      <w:pPr>
        <w:pStyle w:val="Paragraph"/>
        <w:snapToGrid w:val="0"/>
        <w:ind w:firstLine="0"/>
        <w:jc w:val="both"/>
        <w:rPr>
          <w:bCs/>
        </w:rPr>
      </w:pPr>
      <w:r w:rsidRPr="000D1EDE">
        <w:rPr>
          <w:b/>
          <w:bCs/>
        </w:rPr>
        <w:t>Figure S2.</w:t>
      </w:r>
      <w:r w:rsidRPr="00EA4A52">
        <w:rPr>
          <w:bCs/>
        </w:rPr>
        <w:t xml:space="preserve"> Comparison of cholangiocyte differentiation of hCdHs seeded and cultured </w:t>
      </w:r>
      <w:r>
        <w:rPr>
          <w:bCs/>
        </w:rPr>
        <w:t>on</w:t>
      </w:r>
      <w:r w:rsidRPr="00EA4A52">
        <w:rPr>
          <w:bCs/>
        </w:rPr>
        <w:t xml:space="preserve"> flat dishes and fiber scaffolds. (</w:t>
      </w:r>
      <w:r>
        <w:rPr>
          <w:bCs/>
        </w:rPr>
        <w:t>a</w:t>
      </w:r>
      <w:r w:rsidRPr="00EA4A52">
        <w:rPr>
          <w:bCs/>
        </w:rPr>
        <w:t>) Experimental design. (</w:t>
      </w:r>
      <w:r>
        <w:rPr>
          <w:bCs/>
        </w:rPr>
        <w:t>b</w:t>
      </w:r>
      <w:r w:rsidRPr="00EA4A52">
        <w:rPr>
          <w:bCs/>
        </w:rPr>
        <w:t xml:space="preserve">) Representative phase contrast and Live/Dead staining images using </w:t>
      </w:r>
      <w:proofErr w:type="spellStart"/>
      <w:r>
        <w:rPr>
          <w:rFonts w:eastAsia="맑은 고딕"/>
          <w:bCs/>
          <w:lang w:eastAsia="ko-KR"/>
        </w:rPr>
        <w:t>C</w:t>
      </w:r>
      <w:r w:rsidRPr="00EA4A52">
        <w:rPr>
          <w:rFonts w:eastAsia="맑은 고딕"/>
          <w:bCs/>
          <w:lang w:eastAsia="ko-KR"/>
        </w:rPr>
        <w:t>alcein</w:t>
      </w:r>
      <w:proofErr w:type="spellEnd"/>
      <w:r w:rsidRPr="00EA4A52">
        <w:rPr>
          <w:rFonts w:eastAsia="맑은 고딕"/>
          <w:bCs/>
          <w:lang w:eastAsia="ko-KR"/>
        </w:rPr>
        <w:t>-AM (Live, green)</w:t>
      </w:r>
      <w:r w:rsidRPr="00EA4A52">
        <w:rPr>
          <w:bCs/>
        </w:rPr>
        <w:t xml:space="preserve"> and Propidium iodine (PI) (Dead, red). hCdHs were plated on flat dishes and fiber scaffold and cultured in cholangiocyte differentiation medium for 14 days. Scale bar</w:t>
      </w:r>
      <w:r>
        <w:rPr>
          <w:bCs/>
        </w:rPr>
        <w:t>s:</w:t>
      </w:r>
      <w:r w:rsidRPr="00EA4A52">
        <w:rPr>
          <w:bCs/>
        </w:rPr>
        <w:t xml:space="preserve"> 500 µm. (</w:t>
      </w:r>
      <w:r>
        <w:rPr>
          <w:bCs/>
        </w:rPr>
        <w:t>c</w:t>
      </w:r>
      <w:r w:rsidRPr="00EA4A52">
        <w:rPr>
          <w:bCs/>
        </w:rPr>
        <w:t xml:space="preserve">) RT-qPCR analysis of proliferative, progenitor and cholangiocyte markers. Non-differentiated hCdHs were used as negative control. GAPDH was used as internal control. </w:t>
      </w:r>
    </w:p>
    <w:p w14:paraId="153AACB4" w14:textId="77777777" w:rsidR="00132DCA" w:rsidRDefault="00132DCA" w:rsidP="00E54E15">
      <w:pPr>
        <w:pStyle w:val="Paragraph"/>
        <w:snapToGrid w:val="0"/>
        <w:ind w:firstLine="0"/>
        <w:jc w:val="both"/>
      </w:pPr>
    </w:p>
    <w:p w14:paraId="07002486" w14:textId="77777777" w:rsidR="00132DCA" w:rsidRDefault="00132DCA" w:rsidP="00E54E15">
      <w:pPr>
        <w:pStyle w:val="Paragraph"/>
        <w:snapToGrid w:val="0"/>
        <w:ind w:firstLine="0"/>
        <w:jc w:val="both"/>
      </w:pPr>
    </w:p>
    <w:p w14:paraId="2B85E5D3" w14:textId="77777777" w:rsidR="00132DCA" w:rsidRDefault="00132DCA" w:rsidP="00A9180A">
      <w:pPr>
        <w:pStyle w:val="Paragraph"/>
        <w:snapToGrid w:val="0"/>
        <w:ind w:firstLine="0"/>
        <w:jc w:val="center"/>
      </w:pPr>
      <w:r>
        <w:rPr>
          <w:noProof/>
          <w:lang w:eastAsia="ko-KR"/>
        </w:rPr>
        <w:lastRenderedPageBreak/>
        <w:drawing>
          <wp:inline distT="0" distB="0" distL="0" distR="0" wp14:anchorId="3C112B1B" wp14:editId="79AF7848">
            <wp:extent cx="3321101" cy="1729621"/>
            <wp:effectExtent l="0" t="0" r="0" b="4445"/>
            <wp:docPr id="12" name="그림 12" descr="D:\Dropbox\Jaemin\Paper Writing\2021\김명회 &amp; Elina\ACS Central Science\vf\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Jaemin\Paper Writing\2021\김명회 &amp; Elina\ACS Central Science\vf\Figure S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197" cy="1734358"/>
                    </a:xfrm>
                    <a:prstGeom prst="rect">
                      <a:avLst/>
                    </a:prstGeom>
                    <a:noFill/>
                    <a:ln>
                      <a:noFill/>
                    </a:ln>
                  </pic:spPr>
                </pic:pic>
              </a:graphicData>
            </a:graphic>
          </wp:inline>
        </w:drawing>
      </w:r>
    </w:p>
    <w:p w14:paraId="4ACE8B85" w14:textId="77777777" w:rsidR="00132DCA" w:rsidRPr="00EA4A52" w:rsidRDefault="00132DCA" w:rsidP="00EA4A52">
      <w:pPr>
        <w:pStyle w:val="Paragraph"/>
        <w:snapToGrid w:val="0"/>
        <w:ind w:firstLine="0"/>
        <w:jc w:val="both"/>
        <w:rPr>
          <w:bCs/>
        </w:rPr>
      </w:pPr>
      <w:r w:rsidRPr="000D1EDE">
        <w:rPr>
          <w:b/>
          <w:bCs/>
        </w:rPr>
        <w:t>Figure S3.</w:t>
      </w:r>
      <w:r w:rsidRPr="00EA4A52">
        <w:rPr>
          <w:bCs/>
        </w:rPr>
        <w:t xml:space="preserve"> Fluorescence staining of </w:t>
      </w:r>
      <w:proofErr w:type="spellStart"/>
      <w:r w:rsidRPr="00EA4A52">
        <w:rPr>
          <w:bCs/>
        </w:rPr>
        <w:t>mCherry</w:t>
      </w:r>
      <w:proofErr w:type="spellEnd"/>
      <w:r w:rsidRPr="00EA4A52">
        <w:rPr>
          <w:bCs/>
        </w:rPr>
        <w:t xml:space="preserve">-tagged </w:t>
      </w:r>
      <w:proofErr w:type="spellStart"/>
      <w:r w:rsidRPr="00EA4A52">
        <w:rPr>
          <w:bCs/>
        </w:rPr>
        <w:t>hCdHs</w:t>
      </w:r>
      <w:proofErr w:type="spellEnd"/>
      <w:r w:rsidRPr="00EA4A52">
        <w:rPr>
          <w:bCs/>
        </w:rPr>
        <w:t xml:space="preserve">. Bright and </w:t>
      </w:r>
      <w:proofErr w:type="spellStart"/>
      <w:r w:rsidRPr="00EA4A52">
        <w:rPr>
          <w:bCs/>
        </w:rPr>
        <w:t>mCherry</w:t>
      </w:r>
      <w:proofErr w:type="spellEnd"/>
      <w:r w:rsidRPr="00EA4A52">
        <w:rPr>
          <w:bCs/>
        </w:rPr>
        <w:t xml:space="preserve"> fluorescence images of hCdHs prior to seeding into artificial bile duct. Scale bar</w:t>
      </w:r>
      <w:r>
        <w:rPr>
          <w:bCs/>
        </w:rPr>
        <w:t xml:space="preserve">s: </w:t>
      </w:r>
      <w:r w:rsidRPr="00EA4A52">
        <w:rPr>
          <w:bCs/>
        </w:rPr>
        <w:t xml:space="preserve">500µm. </w:t>
      </w:r>
    </w:p>
    <w:p w14:paraId="70CB4C2C" w14:textId="77777777" w:rsidR="00132DCA" w:rsidRDefault="00132DCA" w:rsidP="00E54E15">
      <w:pPr>
        <w:pStyle w:val="Paragraph"/>
        <w:snapToGrid w:val="0"/>
        <w:ind w:firstLine="0"/>
        <w:jc w:val="both"/>
      </w:pPr>
    </w:p>
    <w:p w14:paraId="4236328A" w14:textId="77777777" w:rsidR="00132DCA" w:rsidRDefault="00132DCA" w:rsidP="00E54E15">
      <w:pPr>
        <w:pStyle w:val="Paragraph"/>
        <w:snapToGrid w:val="0"/>
        <w:ind w:firstLine="0"/>
        <w:jc w:val="both"/>
        <w:rPr>
          <w:b/>
          <w:highlight w:val="yellow"/>
        </w:rPr>
      </w:pPr>
    </w:p>
    <w:p w14:paraId="343DAA08" w14:textId="77777777" w:rsidR="00132DCA" w:rsidRDefault="00132DCA" w:rsidP="00E54E15">
      <w:pPr>
        <w:pStyle w:val="Paragraph"/>
        <w:snapToGrid w:val="0"/>
        <w:ind w:firstLine="0"/>
        <w:jc w:val="both"/>
        <w:rPr>
          <w:b/>
          <w:highlight w:val="yellow"/>
        </w:rPr>
      </w:pPr>
    </w:p>
    <w:p w14:paraId="3CB0BCD7" w14:textId="77777777" w:rsidR="00132DCA" w:rsidRDefault="00132DCA" w:rsidP="00E54E15">
      <w:pPr>
        <w:pStyle w:val="Paragraph"/>
        <w:snapToGrid w:val="0"/>
        <w:ind w:firstLine="0"/>
        <w:jc w:val="both"/>
        <w:rPr>
          <w:b/>
          <w:highlight w:val="yellow"/>
        </w:rPr>
      </w:pPr>
    </w:p>
    <w:p w14:paraId="634945F7" w14:textId="77777777" w:rsidR="00132DCA" w:rsidRDefault="00132DCA" w:rsidP="00E54E15">
      <w:pPr>
        <w:pStyle w:val="Paragraph"/>
        <w:snapToGrid w:val="0"/>
        <w:ind w:firstLine="0"/>
        <w:jc w:val="both"/>
        <w:rPr>
          <w:b/>
          <w:highlight w:val="yellow"/>
        </w:rPr>
      </w:pPr>
    </w:p>
    <w:p w14:paraId="0D0E07F9" w14:textId="77777777" w:rsidR="00132DCA" w:rsidRDefault="00132DCA" w:rsidP="00E54E15">
      <w:pPr>
        <w:pStyle w:val="Paragraph"/>
        <w:snapToGrid w:val="0"/>
        <w:ind w:firstLine="0"/>
        <w:jc w:val="both"/>
        <w:rPr>
          <w:b/>
          <w:highlight w:val="yellow"/>
        </w:rPr>
      </w:pPr>
    </w:p>
    <w:p w14:paraId="6E549CDE" w14:textId="77777777" w:rsidR="00132DCA" w:rsidRDefault="00132DCA" w:rsidP="00E54E15">
      <w:pPr>
        <w:pStyle w:val="Paragraph"/>
        <w:snapToGrid w:val="0"/>
        <w:ind w:firstLine="0"/>
        <w:jc w:val="both"/>
        <w:rPr>
          <w:b/>
          <w:highlight w:val="yellow"/>
        </w:rPr>
      </w:pPr>
    </w:p>
    <w:p w14:paraId="3F12E071" w14:textId="77777777" w:rsidR="00132DCA" w:rsidRDefault="00132DCA" w:rsidP="00E54E15">
      <w:pPr>
        <w:pStyle w:val="Paragraph"/>
        <w:snapToGrid w:val="0"/>
        <w:ind w:firstLine="0"/>
        <w:jc w:val="both"/>
        <w:rPr>
          <w:b/>
          <w:highlight w:val="yellow"/>
        </w:rPr>
      </w:pPr>
    </w:p>
    <w:p w14:paraId="52392930" w14:textId="77777777" w:rsidR="00132DCA" w:rsidRDefault="00132DCA" w:rsidP="00E54E15">
      <w:pPr>
        <w:pStyle w:val="Paragraph"/>
        <w:snapToGrid w:val="0"/>
        <w:ind w:firstLine="0"/>
        <w:jc w:val="both"/>
        <w:rPr>
          <w:b/>
          <w:highlight w:val="yellow"/>
        </w:rPr>
      </w:pPr>
    </w:p>
    <w:p w14:paraId="75EE03FB" w14:textId="77777777" w:rsidR="00132DCA" w:rsidRDefault="00132DCA" w:rsidP="00E54E15">
      <w:pPr>
        <w:pStyle w:val="Paragraph"/>
        <w:snapToGrid w:val="0"/>
        <w:ind w:firstLine="0"/>
        <w:jc w:val="both"/>
        <w:rPr>
          <w:b/>
          <w:highlight w:val="yellow"/>
        </w:rPr>
      </w:pPr>
    </w:p>
    <w:p w14:paraId="471BA374" w14:textId="77777777" w:rsidR="00132DCA" w:rsidRDefault="00132DCA" w:rsidP="00E54E15">
      <w:pPr>
        <w:pStyle w:val="Paragraph"/>
        <w:snapToGrid w:val="0"/>
        <w:ind w:firstLine="0"/>
        <w:jc w:val="both"/>
        <w:rPr>
          <w:b/>
          <w:highlight w:val="yellow"/>
        </w:rPr>
      </w:pPr>
    </w:p>
    <w:p w14:paraId="0A5A68F1" w14:textId="77777777" w:rsidR="00132DCA" w:rsidRDefault="00132DCA" w:rsidP="00E54E15">
      <w:pPr>
        <w:pStyle w:val="Paragraph"/>
        <w:snapToGrid w:val="0"/>
        <w:ind w:firstLine="0"/>
        <w:jc w:val="both"/>
        <w:rPr>
          <w:b/>
          <w:highlight w:val="yellow"/>
        </w:rPr>
      </w:pPr>
    </w:p>
    <w:p w14:paraId="4978AA2F" w14:textId="77777777" w:rsidR="00132DCA" w:rsidRDefault="00132DCA" w:rsidP="00E54E15">
      <w:pPr>
        <w:pStyle w:val="Paragraph"/>
        <w:snapToGrid w:val="0"/>
        <w:ind w:firstLine="0"/>
        <w:jc w:val="both"/>
        <w:rPr>
          <w:b/>
          <w:highlight w:val="yellow"/>
        </w:rPr>
      </w:pPr>
    </w:p>
    <w:p w14:paraId="3525B59A" w14:textId="77777777" w:rsidR="00132DCA" w:rsidRDefault="00132DCA" w:rsidP="00E54E15">
      <w:pPr>
        <w:pStyle w:val="Paragraph"/>
        <w:snapToGrid w:val="0"/>
        <w:ind w:firstLine="0"/>
        <w:jc w:val="both"/>
        <w:rPr>
          <w:b/>
          <w:highlight w:val="yellow"/>
        </w:rPr>
      </w:pPr>
    </w:p>
    <w:p w14:paraId="02B49756" w14:textId="77777777" w:rsidR="00132DCA" w:rsidRDefault="00132DCA" w:rsidP="00E54E15">
      <w:pPr>
        <w:pStyle w:val="Paragraph"/>
        <w:snapToGrid w:val="0"/>
        <w:ind w:firstLine="0"/>
        <w:jc w:val="both"/>
        <w:rPr>
          <w:b/>
          <w:highlight w:val="yellow"/>
        </w:rPr>
      </w:pPr>
    </w:p>
    <w:p w14:paraId="651E6F2B" w14:textId="77777777" w:rsidR="00132DCA" w:rsidRDefault="00132DCA" w:rsidP="00E54E15">
      <w:pPr>
        <w:pStyle w:val="Paragraph"/>
        <w:snapToGrid w:val="0"/>
        <w:ind w:firstLine="0"/>
        <w:jc w:val="both"/>
        <w:rPr>
          <w:b/>
          <w:highlight w:val="yellow"/>
        </w:rPr>
      </w:pPr>
    </w:p>
    <w:p w14:paraId="5B9BB5EA" w14:textId="77777777" w:rsidR="00132DCA" w:rsidRDefault="00132DCA" w:rsidP="00E54E15">
      <w:pPr>
        <w:pStyle w:val="Paragraph"/>
        <w:snapToGrid w:val="0"/>
        <w:ind w:firstLine="0"/>
        <w:jc w:val="both"/>
        <w:rPr>
          <w:b/>
          <w:highlight w:val="yellow"/>
        </w:rPr>
      </w:pPr>
    </w:p>
    <w:p w14:paraId="7F9EB50F" w14:textId="77777777" w:rsidR="00132DCA" w:rsidRDefault="00132DCA" w:rsidP="00E54E15">
      <w:pPr>
        <w:pStyle w:val="Paragraph"/>
        <w:snapToGrid w:val="0"/>
        <w:ind w:firstLine="0"/>
        <w:jc w:val="both"/>
        <w:rPr>
          <w:b/>
          <w:highlight w:val="yellow"/>
        </w:rPr>
      </w:pPr>
    </w:p>
    <w:p w14:paraId="0695059A" w14:textId="77777777" w:rsidR="00132DCA" w:rsidRDefault="00132DCA" w:rsidP="00E54E15">
      <w:pPr>
        <w:pStyle w:val="Paragraph"/>
        <w:snapToGrid w:val="0"/>
        <w:ind w:firstLine="0"/>
        <w:jc w:val="both"/>
        <w:rPr>
          <w:b/>
          <w:highlight w:val="yellow"/>
        </w:rPr>
      </w:pPr>
    </w:p>
    <w:p w14:paraId="1E048FE2" w14:textId="77777777" w:rsidR="00132DCA" w:rsidRDefault="00132DCA" w:rsidP="00E54E15">
      <w:pPr>
        <w:pStyle w:val="Paragraph"/>
        <w:snapToGrid w:val="0"/>
        <w:ind w:firstLine="0"/>
        <w:jc w:val="both"/>
        <w:rPr>
          <w:b/>
          <w:highlight w:val="yellow"/>
        </w:rPr>
      </w:pPr>
    </w:p>
    <w:p w14:paraId="301087A7" w14:textId="77777777" w:rsidR="00132DCA" w:rsidRDefault="00132DCA" w:rsidP="00E54E15">
      <w:pPr>
        <w:pStyle w:val="Paragraph"/>
        <w:snapToGrid w:val="0"/>
        <w:ind w:firstLine="0"/>
        <w:jc w:val="both"/>
        <w:rPr>
          <w:b/>
          <w:highlight w:val="yellow"/>
        </w:rPr>
      </w:pPr>
    </w:p>
    <w:p w14:paraId="0530CE24" w14:textId="77777777" w:rsidR="00132DCA" w:rsidRDefault="00132DCA" w:rsidP="00E54E15">
      <w:pPr>
        <w:pStyle w:val="Paragraph"/>
        <w:snapToGrid w:val="0"/>
        <w:ind w:firstLine="0"/>
        <w:jc w:val="both"/>
        <w:rPr>
          <w:b/>
          <w:highlight w:val="yellow"/>
        </w:rPr>
      </w:pPr>
    </w:p>
    <w:p w14:paraId="3C60DE98" w14:textId="77777777" w:rsidR="00132DCA" w:rsidRDefault="00132DCA" w:rsidP="00E54E15">
      <w:pPr>
        <w:pStyle w:val="Paragraph"/>
        <w:snapToGrid w:val="0"/>
        <w:ind w:firstLine="0"/>
        <w:jc w:val="both"/>
        <w:rPr>
          <w:b/>
          <w:highlight w:val="yellow"/>
        </w:rPr>
      </w:pPr>
    </w:p>
    <w:p w14:paraId="6B484ACD" w14:textId="77777777" w:rsidR="00132DCA" w:rsidRDefault="00132DCA" w:rsidP="00E54E15">
      <w:pPr>
        <w:pStyle w:val="Paragraph"/>
        <w:snapToGrid w:val="0"/>
        <w:ind w:firstLine="0"/>
        <w:jc w:val="both"/>
      </w:pPr>
    </w:p>
    <w:p w14:paraId="4F6A95A7" w14:textId="468C8E14" w:rsidR="00132DCA" w:rsidRDefault="000711C1" w:rsidP="00E54E15">
      <w:pPr>
        <w:wordWrap/>
        <w:snapToGrid w:val="0"/>
        <w:rPr>
          <w:rFonts w:ascii="Times New Roman" w:eastAsia="맑은 고딕" w:hAnsi="Times New Roman" w:cs="Times New Roman"/>
          <w:kern w:val="0"/>
          <w:sz w:val="24"/>
          <w:szCs w:val="24"/>
          <w:lang w:val="en-GB"/>
        </w:rPr>
      </w:pPr>
      <w:r>
        <w:rPr>
          <w:rFonts w:ascii="Times New Roman" w:eastAsia="Times New Roman" w:hAnsi="Times New Roman" w:cs="Times New Roman"/>
          <w:noProof/>
          <w:kern w:val="0"/>
          <w:sz w:val="24"/>
          <w:szCs w:val="24"/>
        </w:rPr>
        <w:lastRenderedPageBreak/>
        <w:drawing>
          <wp:inline distT="0" distB="0" distL="0" distR="0" wp14:anchorId="3AD5A702" wp14:editId="6C9D3FC4">
            <wp:extent cx="5661329" cy="6294429"/>
            <wp:effectExtent l="0" t="0" r="0" b="0"/>
            <wp:docPr id="1" name="그림 1" descr="D:\Dropbox\Jaemin\Paper Writing\2021\김명회 &amp; Elina\Bioengineering &amp; Translational Medicine\Revision\Figure\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Jaemin\Paper Writing\2021\김명회 &amp; Elina\Bioengineering &amp; Translational Medicine\Revision\Figure\Figure S4.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90" t="3387" r="10678"/>
                    <a:stretch/>
                  </pic:blipFill>
                  <pic:spPr bwMode="auto">
                    <a:xfrm>
                      <a:off x="0" y="0"/>
                      <a:ext cx="5663764" cy="6297136"/>
                    </a:xfrm>
                    <a:prstGeom prst="rect">
                      <a:avLst/>
                    </a:prstGeom>
                    <a:noFill/>
                    <a:ln>
                      <a:noFill/>
                    </a:ln>
                    <a:extLst>
                      <a:ext uri="{53640926-AAD7-44D8-BBD7-CCE9431645EC}">
                        <a14:shadowObscured xmlns:a14="http://schemas.microsoft.com/office/drawing/2010/main"/>
                      </a:ext>
                    </a:extLst>
                  </pic:spPr>
                </pic:pic>
              </a:graphicData>
            </a:graphic>
          </wp:inline>
        </w:drawing>
      </w:r>
    </w:p>
    <w:p w14:paraId="46FC192F" w14:textId="38D6EB08" w:rsidR="00132DCA" w:rsidRPr="0092166D" w:rsidRDefault="00132DCA" w:rsidP="00275A27">
      <w:pPr>
        <w:pStyle w:val="Paragraph"/>
        <w:snapToGrid w:val="0"/>
        <w:ind w:firstLine="0"/>
        <w:jc w:val="both"/>
        <w:rPr>
          <w:bCs/>
        </w:rPr>
      </w:pPr>
      <w:r w:rsidRPr="0092166D">
        <w:rPr>
          <w:b/>
          <w:bCs/>
        </w:rPr>
        <w:t>Figure S4.</w:t>
      </w:r>
      <w:r w:rsidRPr="0092166D">
        <w:rPr>
          <w:bCs/>
        </w:rPr>
        <w:t xml:space="preserve"> </w:t>
      </w:r>
      <w:proofErr w:type="spellStart"/>
      <w:proofErr w:type="gramStart"/>
      <w:r w:rsidRPr="0092166D">
        <w:rPr>
          <w:bCs/>
        </w:rPr>
        <w:t>hCdH-Chols</w:t>
      </w:r>
      <w:proofErr w:type="spellEnd"/>
      <w:proofErr w:type="gramEnd"/>
      <w:r w:rsidRPr="0092166D">
        <w:rPr>
          <w:bCs/>
        </w:rPr>
        <w:t xml:space="preserve"> populating 3D </w:t>
      </w:r>
      <w:proofErr w:type="spellStart"/>
      <w:r w:rsidRPr="0092166D">
        <w:rPr>
          <w:bCs/>
        </w:rPr>
        <w:t>bioprinted</w:t>
      </w:r>
      <w:proofErr w:type="spellEnd"/>
      <w:r w:rsidRPr="0092166D">
        <w:rPr>
          <w:bCs/>
        </w:rPr>
        <w:t xml:space="preserve"> artificial bile ducts (ABD) express cholangiocyte-specific markers. (a) H&amp;E staining of anastomosis sites of cranial part. Scale bars: 500 µm. (b) Immunofluorescence staining with CK7 of the boxed area (shown in a) at the interface between the native bile duct (NBD) and ABD graft. Single channel and merged images show that </w:t>
      </w:r>
      <w:proofErr w:type="spellStart"/>
      <w:r w:rsidRPr="0092166D">
        <w:rPr>
          <w:bCs/>
        </w:rPr>
        <w:t>mCherry</w:t>
      </w:r>
      <w:proofErr w:type="spellEnd"/>
      <w:r w:rsidRPr="0092166D">
        <w:rPr>
          <w:bCs/>
        </w:rPr>
        <w:t xml:space="preserve">-tagged </w:t>
      </w:r>
      <w:proofErr w:type="spellStart"/>
      <w:r w:rsidRPr="0092166D">
        <w:rPr>
          <w:bCs/>
        </w:rPr>
        <w:t>hCdH-Chols</w:t>
      </w:r>
      <w:proofErr w:type="spellEnd"/>
      <w:r w:rsidRPr="0092166D">
        <w:rPr>
          <w:bCs/>
        </w:rPr>
        <w:t xml:space="preserve"> express a key marker of cholangiocyte differentiation, CK7. Nuclei counterstained with Hoechst. Scale bars: 50 µm. </w:t>
      </w:r>
      <w:bookmarkStart w:id="2" w:name="_Hlk80107466"/>
      <w:r w:rsidRPr="0092166D">
        <w:rPr>
          <w:bCs/>
        </w:rPr>
        <w:t>(c) Dynamic changes in blood biochemistry in the rabbit at different time points after ABD implantation</w:t>
      </w:r>
      <w:r w:rsidR="006E10DD" w:rsidRPr="006E10DD">
        <w:rPr>
          <w:bCs/>
        </w:rPr>
        <w:t xml:space="preserve">. </w:t>
      </w:r>
      <w:bookmarkStart w:id="3" w:name="_Hlk80109769"/>
      <w:r w:rsidR="006E10DD" w:rsidRPr="006E10DD">
        <w:rPr>
          <w:bCs/>
        </w:rPr>
        <w:t>Data are presented as means ± SEM</w:t>
      </w:r>
      <w:r w:rsidR="006E10DD">
        <w:rPr>
          <w:bCs/>
        </w:rPr>
        <w:t>, n=7 (</w:t>
      </w:r>
      <w:r w:rsidR="006315DC">
        <w:rPr>
          <w:bCs/>
        </w:rPr>
        <w:t>0W</w:t>
      </w:r>
      <w:r w:rsidR="006E10DD">
        <w:rPr>
          <w:bCs/>
        </w:rPr>
        <w:t>) and n=3 (</w:t>
      </w:r>
      <w:r w:rsidR="006315DC">
        <w:rPr>
          <w:bCs/>
        </w:rPr>
        <w:t>2W</w:t>
      </w:r>
      <w:r w:rsidR="006E10DD">
        <w:rPr>
          <w:bCs/>
        </w:rPr>
        <w:t>)</w:t>
      </w:r>
      <w:r w:rsidR="006E10DD" w:rsidRPr="006E10DD">
        <w:rPr>
          <w:bCs/>
        </w:rPr>
        <w:t>. P &lt; 0.01</w:t>
      </w:r>
      <w:r w:rsidR="006E10DD">
        <w:rPr>
          <w:bCs/>
        </w:rPr>
        <w:t xml:space="preserve"> (**)</w:t>
      </w:r>
      <w:r w:rsidR="006E10DD" w:rsidRPr="006E10DD">
        <w:rPr>
          <w:bCs/>
        </w:rPr>
        <w:t>, 2-tailed t-test</w:t>
      </w:r>
      <w:r w:rsidR="006E10DD">
        <w:rPr>
          <w:bCs/>
        </w:rPr>
        <w:t>.</w:t>
      </w:r>
      <w:bookmarkEnd w:id="3"/>
      <w:r w:rsidR="006E10DD" w:rsidRPr="006E10DD">
        <w:rPr>
          <w:bCs/>
        </w:rPr>
        <w:t xml:space="preserve"> </w:t>
      </w:r>
      <w:bookmarkEnd w:id="2"/>
      <w:r w:rsidRPr="0092166D">
        <w:rPr>
          <w:bCs/>
        </w:rPr>
        <w:t xml:space="preserve">(d) Double immunofluorescence staining of rabbit and human gallbladder with CK19 and SOX9. </w:t>
      </w:r>
      <w:r w:rsidRPr="0092166D">
        <w:rPr>
          <w:bCs/>
        </w:rPr>
        <w:lastRenderedPageBreak/>
        <w:t xml:space="preserve">Note that human-specific SOX9 antibody recognized only human whereas anti-CK19 with a broad species specificity was reactive with both rabbit and human tissues. </w:t>
      </w:r>
    </w:p>
    <w:p w14:paraId="505F0108" w14:textId="77777777" w:rsidR="00132DCA" w:rsidRPr="0092166D" w:rsidRDefault="00132DCA" w:rsidP="00275A27">
      <w:pPr>
        <w:pStyle w:val="Paragraph"/>
        <w:snapToGrid w:val="0"/>
        <w:ind w:firstLine="0"/>
        <w:jc w:val="both"/>
        <w:rPr>
          <w:bCs/>
        </w:rPr>
      </w:pPr>
    </w:p>
    <w:p w14:paraId="67B76B64" w14:textId="77777777" w:rsidR="00132DCA" w:rsidRPr="00E56CEE" w:rsidRDefault="00132DCA" w:rsidP="00E54E15">
      <w:pPr>
        <w:wordWrap/>
        <w:snapToGrid w:val="0"/>
        <w:rPr>
          <w:rFonts w:ascii="Times New Roman" w:eastAsia="맑은 고딕" w:hAnsi="Times New Roman" w:cs="Times New Roman"/>
          <w:kern w:val="0"/>
          <w:sz w:val="24"/>
          <w:szCs w:val="24"/>
          <w:lang w:val="en-GB"/>
        </w:rPr>
      </w:pPr>
      <w:r w:rsidRPr="000D1EDE">
        <w:rPr>
          <w:rFonts w:ascii="Times New Roman" w:eastAsia="맑은 고딕" w:hAnsi="Times New Roman" w:cs="Times New Roman"/>
          <w:b/>
          <w:kern w:val="0"/>
          <w:sz w:val="24"/>
          <w:szCs w:val="24"/>
          <w:lang w:val="en-GB"/>
        </w:rPr>
        <w:t>Table S1.</w:t>
      </w:r>
      <w:r w:rsidRPr="002D2BEF">
        <w:rPr>
          <w:rFonts w:ascii="Times New Roman" w:eastAsia="맑은 고딕" w:hAnsi="Times New Roman" w:cs="Times New Roman"/>
          <w:b/>
          <w:bCs/>
          <w:kern w:val="0"/>
          <w:sz w:val="24"/>
          <w:szCs w:val="24"/>
          <w:lang w:val="en-GB"/>
        </w:rPr>
        <w:t xml:space="preserve"> </w:t>
      </w:r>
      <w:r w:rsidRPr="00E56CEE">
        <w:rPr>
          <w:rFonts w:ascii="Times New Roman"/>
          <w:sz w:val="24"/>
          <w:szCs w:val="24"/>
        </w:rPr>
        <w:t>Clinical characteristics of liver donors.</w:t>
      </w:r>
    </w:p>
    <w:tbl>
      <w:tblPr>
        <w:tblStyle w:val="2"/>
        <w:tblW w:w="8009" w:type="dxa"/>
        <w:tblLayout w:type="fixed"/>
        <w:tblLook w:val="06A0" w:firstRow="1" w:lastRow="0" w:firstColumn="1" w:lastColumn="0" w:noHBand="1" w:noVBand="1"/>
      </w:tblPr>
      <w:tblGrid>
        <w:gridCol w:w="2410"/>
        <w:gridCol w:w="1866"/>
        <w:gridCol w:w="1866"/>
        <w:gridCol w:w="1867"/>
      </w:tblGrid>
      <w:tr w:rsidR="00132DCA" w14:paraId="2EDF5712" w14:textId="77777777" w:rsidTr="00943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029FD338"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Donor</w:t>
            </w:r>
          </w:p>
        </w:tc>
        <w:tc>
          <w:tcPr>
            <w:tcW w:w="1866" w:type="dxa"/>
            <w:shd w:val="clear" w:color="auto" w:fill="auto"/>
          </w:tcPr>
          <w:p w14:paraId="4876B06F" w14:textId="77777777" w:rsidR="00132DCA" w:rsidRPr="00941CD5" w:rsidRDefault="00132DCA" w:rsidP="00E54E15">
            <w:pPr>
              <w:wordWrap/>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1</w:t>
            </w:r>
          </w:p>
        </w:tc>
        <w:tc>
          <w:tcPr>
            <w:tcW w:w="1866" w:type="dxa"/>
            <w:shd w:val="clear" w:color="auto" w:fill="auto"/>
          </w:tcPr>
          <w:p w14:paraId="0C5B68CC" w14:textId="77777777" w:rsidR="00132DCA" w:rsidRPr="00941CD5" w:rsidRDefault="00132DCA" w:rsidP="00E54E15">
            <w:pPr>
              <w:wordWrap/>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2</w:t>
            </w:r>
          </w:p>
        </w:tc>
        <w:tc>
          <w:tcPr>
            <w:tcW w:w="1867" w:type="dxa"/>
            <w:shd w:val="clear" w:color="auto" w:fill="auto"/>
          </w:tcPr>
          <w:p w14:paraId="29D015C1" w14:textId="77777777" w:rsidR="00132DCA" w:rsidRPr="00941CD5" w:rsidRDefault="00132DCA" w:rsidP="00E54E15">
            <w:pPr>
              <w:wordWrap/>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3</w:t>
            </w:r>
          </w:p>
        </w:tc>
      </w:tr>
      <w:tr w:rsidR="00132DCA" w14:paraId="4AF20CBB"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491C0BBB"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Ethnicity</w:t>
            </w:r>
          </w:p>
        </w:tc>
        <w:tc>
          <w:tcPr>
            <w:tcW w:w="1866" w:type="dxa"/>
            <w:shd w:val="clear" w:color="auto" w:fill="auto"/>
          </w:tcPr>
          <w:p w14:paraId="53FAD5A1"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Asian</w:t>
            </w:r>
          </w:p>
        </w:tc>
        <w:tc>
          <w:tcPr>
            <w:tcW w:w="1866" w:type="dxa"/>
            <w:shd w:val="clear" w:color="auto" w:fill="auto"/>
          </w:tcPr>
          <w:p w14:paraId="58E27361"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Asian</w:t>
            </w:r>
          </w:p>
        </w:tc>
        <w:tc>
          <w:tcPr>
            <w:tcW w:w="1867" w:type="dxa"/>
            <w:shd w:val="clear" w:color="auto" w:fill="auto"/>
          </w:tcPr>
          <w:p w14:paraId="02712DAE"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Asian</w:t>
            </w:r>
          </w:p>
        </w:tc>
      </w:tr>
      <w:tr w:rsidR="00132DCA" w14:paraId="2FDC99DD"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42DF3555"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Sex</w:t>
            </w:r>
          </w:p>
        </w:tc>
        <w:tc>
          <w:tcPr>
            <w:tcW w:w="1866" w:type="dxa"/>
            <w:shd w:val="clear" w:color="auto" w:fill="auto"/>
          </w:tcPr>
          <w:p w14:paraId="080DCEBB"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Female</w:t>
            </w:r>
          </w:p>
        </w:tc>
        <w:tc>
          <w:tcPr>
            <w:tcW w:w="1866" w:type="dxa"/>
            <w:shd w:val="clear" w:color="auto" w:fill="auto"/>
          </w:tcPr>
          <w:p w14:paraId="14C08F0A"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Male</w:t>
            </w:r>
          </w:p>
        </w:tc>
        <w:tc>
          <w:tcPr>
            <w:tcW w:w="1867" w:type="dxa"/>
            <w:shd w:val="clear" w:color="auto" w:fill="auto"/>
          </w:tcPr>
          <w:p w14:paraId="3A3C2177"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Female</w:t>
            </w:r>
          </w:p>
        </w:tc>
      </w:tr>
      <w:tr w:rsidR="00132DCA" w14:paraId="082EF768"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3D077FA3"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Age (years)</w:t>
            </w:r>
          </w:p>
        </w:tc>
        <w:tc>
          <w:tcPr>
            <w:tcW w:w="1866" w:type="dxa"/>
            <w:shd w:val="clear" w:color="auto" w:fill="auto"/>
          </w:tcPr>
          <w:p w14:paraId="63B86D93"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54</w:t>
            </w:r>
          </w:p>
        </w:tc>
        <w:tc>
          <w:tcPr>
            <w:tcW w:w="1866" w:type="dxa"/>
            <w:shd w:val="clear" w:color="auto" w:fill="auto"/>
          </w:tcPr>
          <w:p w14:paraId="355086AE"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33</w:t>
            </w:r>
          </w:p>
        </w:tc>
        <w:tc>
          <w:tcPr>
            <w:tcW w:w="1867" w:type="dxa"/>
            <w:shd w:val="clear" w:color="auto" w:fill="auto"/>
          </w:tcPr>
          <w:p w14:paraId="6D4B98BA"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35</w:t>
            </w:r>
          </w:p>
        </w:tc>
      </w:tr>
      <w:tr w:rsidR="00132DCA" w14:paraId="4F0E4F18"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0CD6108C"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Body mass index</w:t>
            </w:r>
          </w:p>
        </w:tc>
        <w:tc>
          <w:tcPr>
            <w:tcW w:w="1866" w:type="dxa"/>
            <w:shd w:val="clear" w:color="auto" w:fill="auto"/>
          </w:tcPr>
          <w:p w14:paraId="0B459471"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24.</w:t>
            </w:r>
            <w:r>
              <w:rPr>
                <w:rFonts w:ascii="Times New Roman" w:eastAsiaTheme="minorHAnsi" w:hAnsi="Times New Roman" w:cs="Times New Roman"/>
                <w:sz w:val="24"/>
                <w:szCs w:val="24"/>
              </w:rPr>
              <w:t>9</w:t>
            </w:r>
          </w:p>
        </w:tc>
        <w:tc>
          <w:tcPr>
            <w:tcW w:w="1866" w:type="dxa"/>
            <w:shd w:val="clear" w:color="auto" w:fill="auto"/>
          </w:tcPr>
          <w:p w14:paraId="075C74C4"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23.5</w:t>
            </w:r>
          </w:p>
        </w:tc>
        <w:tc>
          <w:tcPr>
            <w:tcW w:w="1867" w:type="dxa"/>
            <w:shd w:val="clear" w:color="auto" w:fill="auto"/>
          </w:tcPr>
          <w:p w14:paraId="00F84226"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19.5</w:t>
            </w:r>
          </w:p>
        </w:tc>
      </w:tr>
      <w:tr w:rsidR="00132DCA" w:rsidRPr="00032C3A" w14:paraId="6576398B"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72FD3AC3"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Diagnosis</w:t>
            </w:r>
          </w:p>
        </w:tc>
        <w:tc>
          <w:tcPr>
            <w:tcW w:w="1866" w:type="dxa"/>
            <w:shd w:val="clear" w:color="auto" w:fill="auto"/>
            <w:vAlign w:val="center"/>
          </w:tcPr>
          <w:p w14:paraId="77C4377C"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color w:val="000000" w:themeColor="text1"/>
                <w:sz w:val="24"/>
                <w:szCs w:val="24"/>
              </w:rPr>
              <w:t>Intrahepatic Stone</w:t>
            </w:r>
          </w:p>
        </w:tc>
        <w:tc>
          <w:tcPr>
            <w:tcW w:w="1866" w:type="dxa"/>
            <w:shd w:val="clear" w:color="auto" w:fill="auto"/>
            <w:vAlign w:val="center"/>
          </w:tcPr>
          <w:p w14:paraId="3D917893"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Liver Donor</w:t>
            </w:r>
          </w:p>
        </w:tc>
        <w:tc>
          <w:tcPr>
            <w:tcW w:w="1867" w:type="dxa"/>
            <w:shd w:val="clear" w:color="auto" w:fill="auto"/>
            <w:vAlign w:val="center"/>
          </w:tcPr>
          <w:p w14:paraId="10CB61DE"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HCC</w:t>
            </w:r>
          </w:p>
        </w:tc>
      </w:tr>
      <w:tr w:rsidR="00132DCA" w:rsidRPr="00032C3A" w14:paraId="0622EEFC"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38A76AC"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Operation</w:t>
            </w:r>
          </w:p>
        </w:tc>
        <w:tc>
          <w:tcPr>
            <w:tcW w:w="1866" w:type="dxa"/>
            <w:shd w:val="clear" w:color="auto" w:fill="auto"/>
            <w:vAlign w:val="center"/>
          </w:tcPr>
          <w:p w14:paraId="71F74A8C"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Left lateral </w:t>
            </w:r>
            <w:proofErr w:type="spellStart"/>
            <w:r>
              <w:rPr>
                <w:rFonts w:ascii="Times New Roman" w:eastAsiaTheme="minorHAnsi" w:hAnsi="Times New Roman" w:cs="Times New Roman"/>
                <w:sz w:val="24"/>
                <w:szCs w:val="24"/>
              </w:rPr>
              <w:t>sectionectomy</w:t>
            </w:r>
            <w:proofErr w:type="spellEnd"/>
          </w:p>
        </w:tc>
        <w:tc>
          <w:tcPr>
            <w:tcW w:w="1866" w:type="dxa"/>
            <w:shd w:val="clear" w:color="auto" w:fill="auto"/>
            <w:vAlign w:val="center"/>
          </w:tcPr>
          <w:p w14:paraId="36F3C130"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Laparo</w:t>
            </w:r>
            <w:proofErr w:type="spellEnd"/>
            <w:r>
              <w:rPr>
                <w:rFonts w:ascii="Times New Roman" w:eastAsiaTheme="minorHAnsi" w:hAnsi="Times New Roman" w:cs="Times New Roman"/>
                <w:sz w:val="24"/>
                <w:szCs w:val="24"/>
              </w:rPr>
              <w:t xml:space="preserve"> RHH</w:t>
            </w:r>
          </w:p>
        </w:tc>
        <w:tc>
          <w:tcPr>
            <w:tcW w:w="1867" w:type="dxa"/>
            <w:shd w:val="clear" w:color="auto" w:fill="auto"/>
            <w:vAlign w:val="center"/>
          </w:tcPr>
          <w:p w14:paraId="404730AB"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Wedge resection</w:t>
            </w:r>
            <w:r>
              <w:rPr>
                <w:rFonts w:ascii="Times New Roman" w:eastAsiaTheme="minorHAnsi" w:hAnsi="Times New Roman" w:cs="Times New Roman"/>
                <w:sz w:val="24"/>
                <w:szCs w:val="24"/>
              </w:rPr>
              <w:t xml:space="preserve"> and cholecystectomy</w:t>
            </w:r>
          </w:p>
        </w:tc>
      </w:tr>
      <w:tr w:rsidR="00132DCA" w14:paraId="1D76B8A1"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0536EB61"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Child-Pugh score</w:t>
            </w:r>
          </w:p>
        </w:tc>
        <w:tc>
          <w:tcPr>
            <w:tcW w:w="1866" w:type="dxa"/>
            <w:shd w:val="clear" w:color="auto" w:fill="auto"/>
          </w:tcPr>
          <w:p w14:paraId="26F093B3"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N/A</w:t>
            </w:r>
          </w:p>
        </w:tc>
        <w:tc>
          <w:tcPr>
            <w:tcW w:w="1866" w:type="dxa"/>
            <w:shd w:val="clear" w:color="auto" w:fill="auto"/>
          </w:tcPr>
          <w:p w14:paraId="765EFAFD"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N/A</w:t>
            </w:r>
          </w:p>
        </w:tc>
        <w:tc>
          <w:tcPr>
            <w:tcW w:w="1867" w:type="dxa"/>
            <w:shd w:val="clear" w:color="auto" w:fill="auto"/>
          </w:tcPr>
          <w:p w14:paraId="34CFA842"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5 (Class A)</w:t>
            </w:r>
          </w:p>
        </w:tc>
      </w:tr>
      <w:tr w:rsidR="00132DCA" w14:paraId="0A9CFDDB"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6E95CB5B"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Albumin (g/dL)</w:t>
            </w:r>
          </w:p>
        </w:tc>
        <w:tc>
          <w:tcPr>
            <w:tcW w:w="1866" w:type="dxa"/>
            <w:shd w:val="clear" w:color="auto" w:fill="auto"/>
          </w:tcPr>
          <w:p w14:paraId="03A75E38"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4</w:t>
            </w:r>
          </w:p>
        </w:tc>
        <w:tc>
          <w:tcPr>
            <w:tcW w:w="1866" w:type="dxa"/>
            <w:shd w:val="clear" w:color="auto" w:fill="auto"/>
          </w:tcPr>
          <w:p w14:paraId="46D63D12"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4.</w:t>
            </w:r>
            <w:r>
              <w:rPr>
                <w:rFonts w:ascii="Times New Roman" w:eastAsiaTheme="minorHAnsi" w:hAnsi="Times New Roman" w:cs="Times New Roman"/>
                <w:sz w:val="24"/>
                <w:szCs w:val="24"/>
              </w:rPr>
              <w:t>7</w:t>
            </w:r>
          </w:p>
        </w:tc>
        <w:tc>
          <w:tcPr>
            <w:tcW w:w="1867" w:type="dxa"/>
            <w:shd w:val="clear" w:color="auto" w:fill="auto"/>
          </w:tcPr>
          <w:p w14:paraId="23F1B442"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3.9</w:t>
            </w:r>
          </w:p>
        </w:tc>
      </w:tr>
      <w:tr w:rsidR="00132DCA" w14:paraId="62FA4C66"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43C35EAD"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PT(INR)</w:t>
            </w:r>
          </w:p>
        </w:tc>
        <w:tc>
          <w:tcPr>
            <w:tcW w:w="1866" w:type="dxa"/>
            <w:shd w:val="clear" w:color="auto" w:fill="auto"/>
          </w:tcPr>
          <w:p w14:paraId="3913DB74"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1.05</w:t>
            </w:r>
          </w:p>
        </w:tc>
        <w:tc>
          <w:tcPr>
            <w:tcW w:w="1866" w:type="dxa"/>
            <w:shd w:val="clear" w:color="auto" w:fill="auto"/>
          </w:tcPr>
          <w:p w14:paraId="49D6CB5B"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0.94</w:t>
            </w:r>
          </w:p>
        </w:tc>
        <w:tc>
          <w:tcPr>
            <w:tcW w:w="1867" w:type="dxa"/>
            <w:shd w:val="clear" w:color="auto" w:fill="auto"/>
          </w:tcPr>
          <w:p w14:paraId="50443035"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1.0</w:t>
            </w:r>
            <w:r>
              <w:rPr>
                <w:rFonts w:ascii="Times New Roman" w:eastAsiaTheme="minorHAnsi" w:hAnsi="Times New Roman" w:cs="Times New Roman"/>
                <w:sz w:val="24"/>
                <w:szCs w:val="24"/>
              </w:rPr>
              <w:t>3</w:t>
            </w:r>
          </w:p>
        </w:tc>
      </w:tr>
      <w:tr w:rsidR="00132DCA" w14:paraId="5900A99C"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3751DB84"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Total bilirubin (mg/dL)</w:t>
            </w:r>
          </w:p>
        </w:tc>
        <w:tc>
          <w:tcPr>
            <w:tcW w:w="1866" w:type="dxa"/>
            <w:shd w:val="clear" w:color="auto" w:fill="auto"/>
          </w:tcPr>
          <w:p w14:paraId="5A5F3776"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0.</w:t>
            </w:r>
            <w:r>
              <w:rPr>
                <w:rFonts w:ascii="Times New Roman" w:eastAsiaTheme="minorHAnsi" w:hAnsi="Times New Roman" w:cs="Times New Roman"/>
                <w:sz w:val="24"/>
                <w:szCs w:val="24"/>
              </w:rPr>
              <w:t>46</w:t>
            </w:r>
          </w:p>
        </w:tc>
        <w:tc>
          <w:tcPr>
            <w:tcW w:w="1866" w:type="dxa"/>
            <w:shd w:val="clear" w:color="auto" w:fill="auto"/>
          </w:tcPr>
          <w:p w14:paraId="11DF81E9"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0.</w:t>
            </w:r>
            <w:r>
              <w:rPr>
                <w:rFonts w:ascii="Times New Roman" w:eastAsiaTheme="minorHAnsi" w:hAnsi="Times New Roman" w:cs="Times New Roman"/>
                <w:sz w:val="24"/>
                <w:szCs w:val="24"/>
              </w:rPr>
              <w:t>7</w:t>
            </w:r>
          </w:p>
        </w:tc>
        <w:tc>
          <w:tcPr>
            <w:tcW w:w="1867" w:type="dxa"/>
            <w:shd w:val="clear" w:color="auto" w:fill="auto"/>
          </w:tcPr>
          <w:p w14:paraId="46878B88"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0.</w:t>
            </w:r>
            <w:r>
              <w:rPr>
                <w:rFonts w:ascii="Times New Roman" w:eastAsiaTheme="minorHAnsi" w:hAnsi="Times New Roman" w:cs="Times New Roman"/>
                <w:sz w:val="24"/>
                <w:szCs w:val="24"/>
              </w:rPr>
              <w:t>3</w:t>
            </w:r>
          </w:p>
        </w:tc>
      </w:tr>
      <w:tr w:rsidR="00132DCA" w14:paraId="18F2A01A"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0977B146"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ALP (U/L)</w:t>
            </w:r>
          </w:p>
        </w:tc>
        <w:tc>
          <w:tcPr>
            <w:tcW w:w="1866" w:type="dxa"/>
            <w:shd w:val="clear" w:color="auto" w:fill="auto"/>
          </w:tcPr>
          <w:p w14:paraId="4FD8779C"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67</w:t>
            </w:r>
          </w:p>
        </w:tc>
        <w:tc>
          <w:tcPr>
            <w:tcW w:w="1866" w:type="dxa"/>
            <w:shd w:val="clear" w:color="auto" w:fill="auto"/>
          </w:tcPr>
          <w:p w14:paraId="3E7189D1"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72</w:t>
            </w:r>
          </w:p>
        </w:tc>
        <w:tc>
          <w:tcPr>
            <w:tcW w:w="1867" w:type="dxa"/>
            <w:shd w:val="clear" w:color="auto" w:fill="auto"/>
          </w:tcPr>
          <w:p w14:paraId="24C0F137"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1</w:t>
            </w:r>
            <w:r>
              <w:rPr>
                <w:rFonts w:ascii="Times New Roman" w:eastAsiaTheme="minorHAnsi" w:hAnsi="Times New Roman" w:cs="Times New Roman"/>
                <w:sz w:val="24"/>
                <w:szCs w:val="24"/>
              </w:rPr>
              <w:t>00</w:t>
            </w:r>
          </w:p>
        </w:tc>
      </w:tr>
      <w:tr w:rsidR="00132DCA" w14:paraId="2E9D2C2F"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2EF4C61C"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AST (U/L)</w:t>
            </w:r>
          </w:p>
        </w:tc>
        <w:tc>
          <w:tcPr>
            <w:tcW w:w="1866" w:type="dxa"/>
            <w:shd w:val="clear" w:color="auto" w:fill="auto"/>
          </w:tcPr>
          <w:p w14:paraId="7F60F0A4"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24</w:t>
            </w:r>
          </w:p>
        </w:tc>
        <w:tc>
          <w:tcPr>
            <w:tcW w:w="1866" w:type="dxa"/>
            <w:shd w:val="clear" w:color="auto" w:fill="auto"/>
          </w:tcPr>
          <w:p w14:paraId="44FCC6ED"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16</w:t>
            </w:r>
          </w:p>
        </w:tc>
        <w:tc>
          <w:tcPr>
            <w:tcW w:w="1867" w:type="dxa"/>
            <w:shd w:val="clear" w:color="auto" w:fill="auto"/>
          </w:tcPr>
          <w:p w14:paraId="30685BF9"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23</w:t>
            </w:r>
          </w:p>
        </w:tc>
      </w:tr>
      <w:tr w:rsidR="00132DCA" w14:paraId="3ABE13BD"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5EB4E0E9"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ALT (U/L)</w:t>
            </w:r>
          </w:p>
        </w:tc>
        <w:tc>
          <w:tcPr>
            <w:tcW w:w="1866" w:type="dxa"/>
            <w:shd w:val="clear" w:color="auto" w:fill="auto"/>
          </w:tcPr>
          <w:p w14:paraId="5C2542AE"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1</w:t>
            </w:r>
            <w:r>
              <w:rPr>
                <w:rFonts w:ascii="Times New Roman" w:eastAsiaTheme="minorHAnsi" w:hAnsi="Times New Roman" w:cs="Times New Roman"/>
                <w:sz w:val="24"/>
                <w:szCs w:val="24"/>
              </w:rPr>
              <w:t>7</w:t>
            </w:r>
          </w:p>
        </w:tc>
        <w:tc>
          <w:tcPr>
            <w:tcW w:w="1866" w:type="dxa"/>
            <w:shd w:val="clear" w:color="auto" w:fill="auto"/>
          </w:tcPr>
          <w:p w14:paraId="1C7BE69A"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10</w:t>
            </w:r>
          </w:p>
        </w:tc>
        <w:tc>
          <w:tcPr>
            <w:tcW w:w="1867" w:type="dxa"/>
            <w:shd w:val="clear" w:color="auto" w:fill="auto"/>
          </w:tcPr>
          <w:p w14:paraId="584A702B"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16</w:t>
            </w:r>
          </w:p>
        </w:tc>
      </w:tr>
      <w:tr w:rsidR="00132DCA" w14:paraId="458916EF"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290805A4"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Hepatitis</w:t>
            </w:r>
          </w:p>
        </w:tc>
        <w:tc>
          <w:tcPr>
            <w:tcW w:w="1866" w:type="dxa"/>
            <w:shd w:val="clear" w:color="auto" w:fill="auto"/>
          </w:tcPr>
          <w:p w14:paraId="33CD1F19"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None</w:t>
            </w:r>
          </w:p>
        </w:tc>
        <w:tc>
          <w:tcPr>
            <w:tcW w:w="1866" w:type="dxa"/>
            <w:shd w:val="clear" w:color="auto" w:fill="auto"/>
          </w:tcPr>
          <w:p w14:paraId="5F2ED699"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None</w:t>
            </w:r>
          </w:p>
        </w:tc>
        <w:tc>
          <w:tcPr>
            <w:tcW w:w="1867" w:type="dxa"/>
            <w:shd w:val="clear" w:color="auto" w:fill="auto"/>
          </w:tcPr>
          <w:p w14:paraId="22EBA797"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None</w:t>
            </w:r>
          </w:p>
        </w:tc>
      </w:tr>
      <w:tr w:rsidR="00132DCA" w14:paraId="0F4FF619"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3741A8D0"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Alcohol use</w:t>
            </w:r>
          </w:p>
        </w:tc>
        <w:tc>
          <w:tcPr>
            <w:tcW w:w="1866" w:type="dxa"/>
            <w:shd w:val="clear" w:color="auto" w:fill="auto"/>
          </w:tcPr>
          <w:p w14:paraId="6CF6132B"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N/A</w:t>
            </w:r>
          </w:p>
        </w:tc>
        <w:tc>
          <w:tcPr>
            <w:tcW w:w="1866" w:type="dxa"/>
            <w:shd w:val="clear" w:color="auto" w:fill="auto"/>
          </w:tcPr>
          <w:p w14:paraId="374A5022"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N/A</w:t>
            </w:r>
          </w:p>
        </w:tc>
        <w:tc>
          <w:tcPr>
            <w:tcW w:w="1867" w:type="dxa"/>
            <w:shd w:val="clear" w:color="auto" w:fill="auto"/>
          </w:tcPr>
          <w:p w14:paraId="38F0F767"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N</w:t>
            </w:r>
            <w:r>
              <w:rPr>
                <w:rFonts w:ascii="Times New Roman" w:eastAsiaTheme="minorHAnsi" w:hAnsi="Times New Roman" w:cs="Times New Roman"/>
                <w:sz w:val="24"/>
                <w:szCs w:val="24"/>
              </w:rPr>
              <w:t>/A</w:t>
            </w:r>
          </w:p>
        </w:tc>
      </w:tr>
      <w:tr w:rsidR="00132DCA" w14:paraId="00EFD8AA"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09A0E218"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Smoker</w:t>
            </w:r>
          </w:p>
        </w:tc>
        <w:tc>
          <w:tcPr>
            <w:tcW w:w="1866" w:type="dxa"/>
            <w:shd w:val="clear" w:color="auto" w:fill="auto"/>
          </w:tcPr>
          <w:p w14:paraId="7C0E715B"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N/A</w:t>
            </w:r>
          </w:p>
        </w:tc>
        <w:tc>
          <w:tcPr>
            <w:tcW w:w="1866" w:type="dxa"/>
            <w:shd w:val="clear" w:color="auto" w:fill="auto"/>
          </w:tcPr>
          <w:p w14:paraId="511FAA91"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N/A</w:t>
            </w:r>
          </w:p>
        </w:tc>
        <w:tc>
          <w:tcPr>
            <w:tcW w:w="1867" w:type="dxa"/>
            <w:shd w:val="clear" w:color="auto" w:fill="auto"/>
          </w:tcPr>
          <w:p w14:paraId="46DF55EA"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941CD5">
              <w:rPr>
                <w:rFonts w:ascii="Times New Roman" w:eastAsiaTheme="minorHAnsi" w:hAnsi="Times New Roman" w:cs="Times New Roman"/>
                <w:sz w:val="24"/>
                <w:szCs w:val="24"/>
              </w:rPr>
              <w:t>N</w:t>
            </w:r>
            <w:r>
              <w:rPr>
                <w:rFonts w:ascii="Times New Roman" w:eastAsiaTheme="minorHAnsi" w:hAnsi="Times New Roman" w:cs="Times New Roman"/>
                <w:sz w:val="24"/>
                <w:szCs w:val="24"/>
              </w:rPr>
              <w:t>/A</w:t>
            </w:r>
          </w:p>
        </w:tc>
      </w:tr>
      <w:tr w:rsidR="00132DCA" w14:paraId="7714381D" w14:textId="77777777" w:rsidTr="00943784">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0C579F65" w14:textId="77777777" w:rsidR="00132DCA" w:rsidRPr="00EF71A9" w:rsidRDefault="00132DCA" w:rsidP="00E54E15">
            <w:pPr>
              <w:wordWrap/>
              <w:snapToGrid w:val="0"/>
              <w:jc w:val="center"/>
              <w:rPr>
                <w:rFonts w:ascii="Times New Roman" w:eastAsiaTheme="minorHAnsi" w:hAnsi="Times New Roman" w:cs="Times New Roman"/>
                <w:b w:val="0"/>
                <w:bCs w:val="0"/>
                <w:sz w:val="24"/>
                <w:szCs w:val="24"/>
              </w:rPr>
            </w:pPr>
            <w:r w:rsidRPr="00EF71A9">
              <w:rPr>
                <w:rFonts w:ascii="Times New Roman" w:eastAsiaTheme="minorHAnsi" w:hAnsi="Times New Roman" w:cs="Times New Roman"/>
                <w:b w:val="0"/>
                <w:bCs w:val="0"/>
                <w:sz w:val="24"/>
                <w:szCs w:val="24"/>
              </w:rPr>
              <w:t>Specimen weight (g)</w:t>
            </w:r>
          </w:p>
        </w:tc>
        <w:tc>
          <w:tcPr>
            <w:tcW w:w="1866" w:type="dxa"/>
            <w:shd w:val="clear" w:color="auto" w:fill="auto"/>
          </w:tcPr>
          <w:p w14:paraId="188A8A8F"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N/A</w:t>
            </w:r>
          </w:p>
        </w:tc>
        <w:tc>
          <w:tcPr>
            <w:tcW w:w="1866" w:type="dxa"/>
            <w:shd w:val="clear" w:color="auto" w:fill="auto"/>
          </w:tcPr>
          <w:p w14:paraId="15F25D04"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0.42</w:t>
            </w:r>
          </w:p>
        </w:tc>
        <w:tc>
          <w:tcPr>
            <w:tcW w:w="1867" w:type="dxa"/>
            <w:shd w:val="clear" w:color="auto" w:fill="auto"/>
          </w:tcPr>
          <w:p w14:paraId="0DE7221C" w14:textId="77777777" w:rsidR="00132DCA" w:rsidRPr="00941CD5"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1.02</w:t>
            </w:r>
          </w:p>
        </w:tc>
      </w:tr>
    </w:tbl>
    <w:p w14:paraId="5DB9B1F9" w14:textId="77777777" w:rsidR="00132DCA" w:rsidRDefault="00132DCA" w:rsidP="00E54E15">
      <w:pPr>
        <w:wordWrap/>
        <w:snapToGrid w:val="0"/>
        <w:rPr>
          <w:rFonts w:ascii="Times New Roman"/>
          <w:sz w:val="24"/>
          <w:szCs w:val="24"/>
        </w:rPr>
      </w:pPr>
      <w:r w:rsidRPr="00DC68F0">
        <w:rPr>
          <w:rFonts w:ascii="Times New Roman"/>
          <w:sz w:val="24"/>
          <w:szCs w:val="24"/>
        </w:rPr>
        <w:t>PT</w:t>
      </w:r>
      <w:r>
        <w:rPr>
          <w:rFonts w:ascii="Times New Roman"/>
          <w:sz w:val="24"/>
          <w:szCs w:val="24"/>
        </w:rPr>
        <w:t>, prothrombin time; INR, international normalized ratio; ALP, alkaline phosphatase; AST, aspartate aminotransferase; ALT, alanine aminotransferase</w:t>
      </w:r>
      <w:r>
        <w:rPr>
          <w:rFonts w:ascii="Times New Roman"/>
          <w:sz w:val="24"/>
          <w:szCs w:val="24"/>
        </w:rPr>
        <w:br/>
      </w:r>
    </w:p>
    <w:p w14:paraId="37ED823D" w14:textId="77777777" w:rsidR="00132DCA" w:rsidRPr="000D1EDE" w:rsidRDefault="00132DCA" w:rsidP="00E54E15">
      <w:pPr>
        <w:wordWrap/>
        <w:snapToGrid w:val="0"/>
        <w:rPr>
          <w:rFonts w:ascii="Times New Roman" w:eastAsia="맑은 고딕" w:hAnsi="Times New Roman" w:cs="Times New Roman"/>
          <w:kern w:val="0"/>
          <w:sz w:val="24"/>
          <w:szCs w:val="24"/>
          <w:lang w:val="en-GB"/>
        </w:rPr>
      </w:pPr>
      <w:r w:rsidRPr="000D1EDE">
        <w:rPr>
          <w:rFonts w:ascii="Times New Roman" w:eastAsia="Times New Roman" w:hAnsi="Times New Roman" w:cs="Times New Roman"/>
          <w:iCs/>
          <w:color w:val="000000"/>
          <w:kern w:val="0"/>
          <w:sz w:val="24"/>
          <w:szCs w:val="24"/>
          <w:lang w:val="en-GB" w:eastAsia="en-US"/>
        </w:rPr>
        <w:t xml:space="preserve">Table </w:t>
      </w:r>
      <w:r>
        <w:rPr>
          <w:rFonts w:ascii="Times New Roman" w:eastAsia="Times New Roman" w:hAnsi="Times New Roman" w:cs="Times New Roman"/>
          <w:iCs/>
          <w:color w:val="000000"/>
          <w:kern w:val="0"/>
          <w:sz w:val="24"/>
          <w:szCs w:val="24"/>
          <w:lang w:val="en-GB" w:eastAsia="en-US"/>
        </w:rPr>
        <w:t>S</w:t>
      </w:r>
      <w:r w:rsidRPr="000D1EDE">
        <w:rPr>
          <w:rFonts w:ascii="Times New Roman" w:eastAsia="Times New Roman" w:hAnsi="Times New Roman" w:cs="Times New Roman"/>
          <w:iCs/>
          <w:color w:val="000000"/>
          <w:kern w:val="0"/>
          <w:sz w:val="24"/>
          <w:szCs w:val="24"/>
          <w:lang w:val="en-GB" w:eastAsia="en-US"/>
        </w:rPr>
        <w:t xml:space="preserve">2. Changes in </w:t>
      </w:r>
      <w:proofErr w:type="spellStart"/>
      <w:r w:rsidRPr="000D1EDE">
        <w:rPr>
          <w:rFonts w:ascii="Times New Roman" w:eastAsia="Times New Roman" w:hAnsi="Times New Roman" w:cs="Times New Roman"/>
          <w:iCs/>
          <w:color w:val="000000"/>
          <w:kern w:val="0"/>
          <w:sz w:val="24"/>
          <w:szCs w:val="24"/>
          <w:lang w:val="en-GB" w:eastAsia="en-US"/>
        </w:rPr>
        <w:t>hematological</w:t>
      </w:r>
      <w:proofErr w:type="spellEnd"/>
      <w:r w:rsidRPr="000D1EDE">
        <w:rPr>
          <w:rFonts w:ascii="Times New Roman" w:eastAsia="Times New Roman" w:hAnsi="Times New Roman" w:cs="Times New Roman"/>
          <w:iCs/>
          <w:color w:val="000000"/>
          <w:kern w:val="0"/>
          <w:sz w:val="24"/>
          <w:szCs w:val="24"/>
          <w:lang w:val="en-GB" w:eastAsia="en-US"/>
        </w:rPr>
        <w:t xml:space="preserve"> parameters after implantation of ABD.</w:t>
      </w:r>
    </w:p>
    <w:tbl>
      <w:tblPr>
        <w:tblpPr w:leftFromText="142" w:rightFromText="142" w:vertAnchor="text" w:horzAnchor="margin" w:tblpY="65"/>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256"/>
        <w:gridCol w:w="1275"/>
        <w:gridCol w:w="993"/>
        <w:gridCol w:w="992"/>
        <w:gridCol w:w="992"/>
        <w:gridCol w:w="992"/>
        <w:gridCol w:w="880"/>
      </w:tblGrid>
      <w:tr w:rsidR="00132DCA" w:rsidRPr="0047036D" w14:paraId="16B3A872" w14:textId="77777777" w:rsidTr="009247C8">
        <w:trPr>
          <w:trHeight w:val="527"/>
        </w:trPr>
        <w:tc>
          <w:tcPr>
            <w:tcW w:w="3256" w:type="dxa"/>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tcPr>
          <w:p w14:paraId="2DAA1D67" w14:textId="77777777" w:rsidR="00132DCA" w:rsidRPr="0047036D" w:rsidRDefault="00132DCA" w:rsidP="00E54E15">
            <w:pPr>
              <w:wordWrap/>
              <w:snapToGrid w:val="0"/>
              <w:spacing w:after="0" w:line="240" w:lineRule="auto"/>
              <w:jc w:val="center"/>
              <w:textAlignment w:val="center"/>
              <w:rPr>
                <w:rFonts w:ascii="Times New Roman" w:eastAsia="굴림" w:hAnsi="Times New Roman" w:cs="Times New Roman"/>
                <w:b/>
                <w:kern w:val="0"/>
                <w:sz w:val="22"/>
              </w:rPr>
            </w:pPr>
            <w:r w:rsidRPr="0047036D">
              <w:rPr>
                <w:rFonts w:ascii="Times New Roman" w:eastAsia="굴림" w:hAnsi="Times New Roman" w:cs="Times New Roman"/>
                <w:b/>
                <w:color w:val="000000"/>
                <w:kern w:val="24"/>
                <w:sz w:val="22"/>
                <w:lang w:val="en-GB"/>
              </w:rPr>
              <w:t>Blood Test</w:t>
            </w:r>
          </w:p>
        </w:tc>
        <w:tc>
          <w:tcPr>
            <w:tcW w:w="1275" w:type="dxa"/>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tcPr>
          <w:p w14:paraId="7236B794" w14:textId="77777777" w:rsidR="00132DCA" w:rsidRPr="0047036D" w:rsidRDefault="00132DCA" w:rsidP="00E54E15">
            <w:pPr>
              <w:wordWrap/>
              <w:snapToGrid w:val="0"/>
              <w:spacing w:after="0" w:line="240" w:lineRule="auto"/>
              <w:jc w:val="center"/>
              <w:textAlignment w:val="center"/>
              <w:rPr>
                <w:rFonts w:ascii="Times New Roman" w:eastAsia="Times New Roman" w:hAnsi="Times New Roman" w:cs="Times New Roman"/>
                <w:b/>
                <w:kern w:val="0"/>
                <w:sz w:val="22"/>
              </w:rPr>
            </w:pPr>
            <w:r w:rsidRPr="0047036D">
              <w:rPr>
                <w:rFonts w:ascii="Times New Roman" w:eastAsia="굴림" w:hAnsi="Times New Roman" w:cs="Times New Roman"/>
                <w:b/>
                <w:color w:val="000000"/>
                <w:kern w:val="24"/>
                <w:sz w:val="22"/>
                <w:lang w:val="en-GB"/>
              </w:rPr>
              <w:t>Reference</w:t>
            </w:r>
          </w:p>
        </w:tc>
        <w:tc>
          <w:tcPr>
            <w:tcW w:w="993" w:type="dxa"/>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tcPr>
          <w:p w14:paraId="382DADB0" w14:textId="77777777" w:rsidR="00132DCA" w:rsidRPr="0047036D" w:rsidRDefault="00132DCA" w:rsidP="00E54E15">
            <w:pPr>
              <w:wordWrap/>
              <w:snapToGrid w:val="0"/>
              <w:spacing w:after="0" w:line="240" w:lineRule="auto"/>
              <w:jc w:val="center"/>
              <w:textAlignment w:val="center"/>
              <w:rPr>
                <w:rFonts w:ascii="Times New Roman" w:eastAsia="Times New Roman" w:hAnsi="Times New Roman" w:cs="Times New Roman"/>
                <w:b/>
                <w:kern w:val="0"/>
                <w:sz w:val="22"/>
              </w:rPr>
            </w:pPr>
            <w:r w:rsidRPr="0047036D">
              <w:rPr>
                <w:rFonts w:ascii="Times New Roman" w:eastAsia="굴림" w:hAnsi="Times New Roman" w:cs="Times New Roman"/>
                <w:b/>
                <w:color w:val="000000"/>
                <w:kern w:val="24"/>
                <w:sz w:val="22"/>
                <w:lang w:val="en-GB"/>
              </w:rPr>
              <w:t>Units</w:t>
            </w:r>
          </w:p>
        </w:tc>
        <w:tc>
          <w:tcPr>
            <w:tcW w:w="992" w:type="dxa"/>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tcPr>
          <w:p w14:paraId="4B6D1BC4" w14:textId="77777777" w:rsidR="00132DCA" w:rsidRPr="0047036D" w:rsidRDefault="00132DCA" w:rsidP="00C65DB9">
            <w:pPr>
              <w:snapToGrid w:val="0"/>
              <w:spacing w:after="0" w:line="240" w:lineRule="auto"/>
              <w:jc w:val="center"/>
              <w:rPr>
                <w:rFonts w:ascii="Times New Roman" w:eastAsia="굴림" w:hAnsi="Times New Roman" w:cs="Times New Roman"/>
                <w:b/>
                <w:color w:val="000000"/>
                <w:kern w:val="24"/>
                <w:sz w:val="22"/>
                <w:lang w:val="en-GB"/>
              </w:rPr>
            </w:pPr>
            <w:r w:rsidRPr="0047036D">
              <w:rPr>
                <w:rFonts w:ascii="Times New Roman" w:eastAsia="굴림" w:hAnsi="Times New Roman" w:cs="Times New Roman"/>
                <w:b/>
                <w:color w:val="000000"/>
                <w:kern w:val="24"/>
                <w:sz w:val="22"/>
                <w:lang w:val="en-GB"/>
              </w:rPr>
              <w:t>Day 0</w:t>
            </w:r>
          </w:p>
        </w:tc>
        <w:tc>
          <w:tcPr>
            <w:tcW w:w="992" w:type="dxa"/>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tcPr>
          <w:p w14:paraId="33CF1E72" w14:textId="77777777" w:rsidR="00132DCA" w:rsidRPr="0047036D" w:rsidRDefault="00132DCA" w:rsidP="0013491B">
            <w:pPr>
              <w:snapToGrid w:val="0"/>
              <w:spacing w:after="0" w:line="240" w:lineRule="auto"/>
              <w:jc w:val="center"/>
              <w:rPr>
                <w:rFonts w:ascii="Times New Roman" w:eastAsia="굴림" w:hAnsi="Times New Roman" w:cs="Times New Roman"/>
                <w:b/>
                <w:color w:val="000000"/>
                <w:kern w:val="24"/>
                <w:sz w:val="22"/>
                <w:lang w:val="en-GB"/>
              </w:rPr>
            </w:pPr>
            <w:r w:rsidRPr="0047036D">
              <w:rPr>
                <w:rFonts w:ascii="Times New Roman" w:eastAsia="굴림" w:hAnsi="Times New Roman" w:cs="Times New Roman"/>
                <w:b/>
                <w:color w:val="000000"/>
                <w:kern w:val="24"/>
                <w:sz w:val="22"/>
                <w:lang w:val="en-GB"/>
              </w:rPr>
              <w:t>Day 14</w:t>
            </w:r>
          </w:p>
        </w:tc>
        <w:tc>
          <w:tcPr>
            <w:tcW w:w="992" w:type="dxa"/>
            <w:tcBorders>
              <w:top w:val="single" w:sz="4" w:space="0" w:color="auto"/>
              <w:left w:val="single" w:sz="4" w:space="0" w:color="auto"/>
              <w:right w:val="single" w:sz="4" w:space="0" w:color="auto"/>
            </w:tcBorders>
            <w:shd w:val="clear" w:color="auto" w:fill="auto"/>
            <w:vAlign w:val="center"/>
          </w:tcPr>
          <w:p w14:paraId="2BCFD900" w14:textId="77777777" w:rsidR="00132DCA" w:rsidRPr="0047036D" w:rsidRDefault="00132DCA" w:rsidP="00F32FE6">
            <w:pPr>
              <w:snapToGrid w:val="0"/>
              <w:spacing w:after="0" w:line="240" w:lineRule="auto"/>
              <w:jc w:val="center"/>
              <w:rPr>
                <w:rFonts w:ascii="Times New Roman" w:eastAsia="굴림" w:hAnsi="Times New Roman" w:cs="Times New Roman"/>
                <w:b/>
                <w:color w:val="000000"/>
                <w:kern w:val="24"/>
                <w:sz w:val="22"/>
                <w:lang w:val="en-GB"/>
              </w:rPr>
            </w:pPr>
            <w:r w:rsidRPr="0047036D">
              <w:rPr>
                <w:rFonts w:ascii="Times New Roman" w:eastAsia="굴림" w:hAnsi="Times New Roman" w:cs="Times New Roman"/>
                <w:b/>
                <w:color w:val="000000"/>
                <w:kern w:val="24"/>
                <w:sz w:val="22"/>
                <w:lang w:val="en-GB"/>
              </w:rPr>
              <w:t>Day 28</w:t>
            </w:r>
          </w:p>
        </w:tc>
        <w:tc>
          <w:tcPr>
            <w:tcW w:w="880" w:type="dxa"/>
            <w:tcBorders>
              <w:top w:val="single" w:sz="4" w:space="0" w:color="auto"/>
              <w:left w:val="single" w:sz="4" w:space="0" w:color="auto"/>
              <w:right w:val="single" w:sz="4" w:space="0" w:color="auto"/>
            </w:tcBorders>
            <w:shd w:val="clear" w:color="auto" w:fill="auto"/>
            <w:vAlign w:val="center"/>
          </w:tcPr>
          <w:p w14:paraId="5FC4A9D1" w14:textId="77777777" w:rsidR="00132DCA" w:rsidRPr="0047036D" w:rsidRDefault="00132DCA" w:rsidP="00417804">
            <w:pPr>
              <w:snapToGrid w:val="0"/>
              <w:spacing w:after="0" w:line="240" w:lineRule="auto"/>
              <w:jc w:val="center"/>
              <w:rPr>
                <w:rFonts w:ascii="Times New Roman" w:eastAsia="굴림" w:hAnsi="Times New Roman" w:cs="Times New Roman"/>
                <w:b/>
                <w:color w:val="000000"/>
                <w:kern w:val="24"/>
                <w:sz w:val="22"/>
                <w:lang w:val="en-GB"/>
              </w:rPr>
            </w:pPr>
            <w:r w:rsidRPr="0047036D">
              <w:rPr>
                <w:rFonts w:ascii="Times New Roman" w:eastAsia="굴림" w:hAnsi="Times New Roman" w:cs="Times New Roman"/>
                <w:b/>
                <w:color w:val="000000"/>
                <w:kern w:val="24"/>
                <w:sz w:val="22"/>
                <w:lang w:val="en-GB"/>
              </w:rPr>
              <w:t>Day 42</w:t>
            </w:r>
          </w:p>
        </w:tc>
      </w:tr>
      <w:tr w:rsidR="00132DCA" w:rsidRPr="0047036D" w14:paraId="367AAB96" w14:textId="77777777" w:rsidTr="009247C8">
        <w:trPr>
          <w:trHeight w:val="199"/>
        </w:trPr>
        <w:tc>
          <w:tcPr>
            <w:tcW w:w="3256" w:type="dxa"/>
            <w:tcBorders>
              <w:top w:val="single" w:sz="4" w:space="0" w:color="auto"/>
            </w:tcBorders>
            <w:shd w:val="clear" w:color="auto" w:fill="auto"/>
            <w:tcMar>
              <w:top w:w="11" w:type="dxa"/>
              <w:left w:w="11" w:type="dxa"/>
              <w:bottom w:w="0" w:type="dxa"/>
              <w:right w:w="11" w:type="dxa"/>
            </w:tcMar>
            <w:vAlign w:val="center"/>
            <w:hideMark/>
          </w:tcPr>
          <w:p w14:paraId="0551D803"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24"/>
                <w:sz w:val="22"/>
                <w:lang w:val="en-GB"/>
              </w:rPr>
              <w:t>Total Bilirubin (TBIL)</w:t>
            </w:r>
          </w:p>
        </w:tc>
        <w:tc>
          <w:tcPr>
            <w:tcW w:w="1275" w:type="dxa"/>
            <w:tcBorders>
              <w:top w:val="single" w:sz="4" w:space="0" w:color="auto"/>
            </w:tcBorders>
            <w:shd w:val="clear" w:color="auto" w:fill="auto"/>
            <w:tcMar>
              <w:top w:w="11" w:type="dxa"/>
              <w:left w:w="11" w:type="dxa"/>
              <w:bottom w:w="0" w:type="dxa"/>
              <w:right w:w="11" w:type="dxa"/>
            </w:tcMar>
            <w:vAlign w:val="center"/>
          </w:tcPr>
          <w:p w14:paraId="2FD8A037"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0.1 – 0.4</w:t>
            </w:r>
          </w:p>
        </w:tc>
        <w:tc>
          <w:tcPr>
            <w:tcW w:w="993" w:type="dxa"/>
            <w:tcBorders>
              <w:top w:val="single" w:sz="4" w:space="0" w:color="auto"/>
            </w:tcBorders>
            <w:shd w:val="clear" w:color="auto" w:fill="auto"/>
            <w:tcMar>
              <w:top w:w="11" w:type="dxa"/>
              <w:left w:w="11" w:type="dxa"/>
              <w:bottom w:w="0" w:type="dxa"/>
              <w:right w:w="11" w:type="dxa"/>
            </w:tcMar>
            <w:vAlign w:val="center"/>
          </w:tcPr>
          <w:p w14:paraId="24872F81"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mg/dl</w:t>
            </w:r>
          </w:p>
        </w:tc>
        <w:tc>
          <w:tcPr>
            <w:tcW w:w="992" w:type="dxa"/>
            <w:tcBorders>
              <w:top w:val="single" w:sz="4" w:space="0" w:color="auto"/>
            </w:tcBorders>
            <w:shd w:val="clear" w:color="auto" w:fill="auto"/>
            <w:tcMar>
              <w:top w:w="11" w:type="dxa"/>
              <w:left w:w="11" w:type="dxa"/>
              <w:bottom w:w="0" w:type="dxa"/>
              <w:right w:w="11" w:type="dxa"/>
            </w:tcMar>
            <w:vAlign w:val="center"/>
          </w:tcPr>
          <w:p w14:paraId="71363350"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Pr>
                <w:rFonts w:ascii="Times New Roman" w:eastAsia="굴림" w:hAnsi="Times New Roman" w:cs="Times New Roman" w:hint="eastAsia"/>
                <w:kern w:val="0"/>
                <w:sz w:val="24"/>
                <w:szCs w:val="24"/>
              </w:rPr>
              <w:t>0</w:t>
            </w:r>
            <w:r>
              <w:rPr>
                <w:rFonts w:ascii="Times New Roman" w:eastAsia="굴림" w:hAnsi="Times New Roman" w:cs="Times New Roman"/>
                <w:kern w:val="0"/>
                <w:sz w:val="24"/>
                <w:szCs w:val="24"/>
              </w:rPr>
              <w:t>.3</w:t>
            </w:r>
          </w:p>
        </w:tc>
        <w:tc>
          <w:tcPr>
            <w:tcW w:w="992" w:type="dxa"/>
            <w:tcBorders>
              <w:top w:val="single" w:sz="4" w:space="0" w:color="auto"/>
            </w:tcBorders>
            <w:shd w:val="clear" w:color="auto" w:fill="auto"/>
            <w:tcMar>
              <w:top w:w="11" w:type="dxa"/>
              <w:left w:w="11" w:type="dxa"/>
              <w:bottom w:w="0" w:type="dxa"/>
              <w:right w:w="11" w:type="dxa"/>
            </w:tcMar>
            <w:vAlign w:val="center"/>
          </w:tcPr>
          <w:p w14:paraId="475B80E5"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0.1</w:t>
            </w:r>
          </w:p>
        </w:tc>
        <w:tc>
          <w:tcPr>
            <w:tcW w:w="992" w:type="dxa"/>
            <w:tcBorders>
              <w:top w:val="single" w:sz="4" w:space="0" w:color="auto"/>
            </w:tcBorders>
            <w:vAlign w:val="center"/>
          </w:tcPr>
          <w:p w14:paraId="1C6C9C59"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0.5</w:t>
            </w:r>
          </w:p>
        </w:tc>
        <w:tc>
          <w:tcPr>
            <w:tcW w:w="880" w:type="dxa"/>
            <w:tcBorders>
              <w:top w:val="single" w:sz="4" w:space="0" w:color="auto"/>
            </w:tcBorders>
            <w:vAlign w:val="center"/>
          </w:tcPr>
          <w:p w14:paraId="0DB6BCEE"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0.2</w:t>
            </w:r>
          </w:p>
        </w:tc>
      </w:tr>
      <w:tr w:rsidR="00132DCA" w:rsidRPr="0047036D" w14:paraId="6CFDE3E9" w14:textId="77777777" w:rsidTr="009247C8">
        <w:trPr>
          <w:trHeight w:val="199"/>
        </w:trPr>
        <w:tc>
          <w:tcPr>
            <w:tcW w:w="3256" w:type="dxa"/>
            <w:shd w:val="clear" w:color="auto" w:fill="auto"/>
            <w:tcMar>
              <w:top w:w="11" w:type="dxa"/>
              <w:left w:w="11" w:type="dxa"/>
              <w:bottom w:w="0" w:type="dxa"/>
              <w:right w:w="11" w:type="dxa"/>
            </w:tcMar>
            <w:vAlign w:val="center"/>
          </w:tcPr>
          <w:p w14:paraId="1B156B04"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24"/>
                <w:sz w:val="22"/>
                <w:lang w:val="en-GB"/>
              </w:rPr>
              <w:t>Total Cholesterol (TCHO)</w:t>
            </w:r>
          </w:p>
        </w:tc>
        <w:tc>
          <w:tcPr>
            <w:tcW w:w="1275" w:type="dxa"/>
            <w:shd w:val="clear" w:color="auto" w:fill="auto"/>
            <w:tcMar>
              <w:top w:w="11" w:type="dxa"/>
              <w:left w:w="11" w:type="dxa"/>
              <w:bottom w:w="0" w:type="dxa"/>
              <w:right w:w="11" w:type="dxa"/>
            </w:tcMar>
            <w:vAlign w:val="center"/>
          </w:tcPr>
          <w:p w14:paraId="1FB743E9"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color w:val="000000"/>
                <w:kern w:val="24"/>
                <w:sz w:val="22"/>
                <w:lang w:val="en-GB"/>
              </w:rPr>
              <w:t>11 – 74</w:t>
            </w:r>
          </w:p>
        </w:tc>
        <w:tc>
          <w:tcPr>
            <w:tcW w:w="993" w:type="dxa"/>
            <w:shd w:val="clear" w:color="auto" w:fill="auto"/>
            <w:tcMar>
              <w:top w:w="11" w:type="dxa"/>
              <w:left w:w="11" w:type="dxa"/>
              <w:bottom w:w="0" w:type="dxa"/>
              <w:right w:w="11" w:type="dxa"/>
            </w:tcMar>
            <w:vAlign w:val="center"/>
          </w:tcPr>
          <w:p w14:paraId="54B4F1BF"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mg/dl</w:t>
            </w:r>
          </w:p>
        </w:tc>
        <w:tc>
          <w:tcPr>
            <w:tcW w:w="992" w:type="dxa"/>
            <w:shd w:val="clear" w:color="auto" w:fill="auto"/>
            <w:tcMar>
              <w:top w:w="11" w:type="dxa"/>
              <w:left w:w="11" w:type="dxa"/>
              <w:bottom w:w="0" w:type="dxa"/>
              <w:right w:w="11" w:type="dxa"/>
            </w:tcMar>
            <w:vAlign w:val="center"/>
          </w:tcPr>
          <w:p w14:paraId="3CAB1DC1"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Pr>
                <w:rFonts w:ascii="Times New Roman" w:eastAsia="굴림" w:hAnsi="Times New Roman" w:cs="Times New Roman" w:hint="eastAsia"/>
                <w:color w:val="000000"/>
                <w:kern w:val="24"/>
                <w:sz w:val="24"/>
                <w:szCs w:val="24"/>
                <w:lang w:val="en-GB"/>
              </w:rPr>
              <w:t>3</w:t>
            </w:r>
            <w:r>
              <w:rPr>
                <w:rFonts w:ascii="Times New Roman" w:eastAsia="굴림" w:hAnsi="Times New Roman" w:cs="Times New Roman"/>
                <w:color w:val="000000"/>
                <w:kern w:val="24"/>
                <w:sz w:val="24"/>
                <w:szCs w:val="24"/>
                <w:lang w:val="en-GB"/>
              </w:rPr>
              <w:t>8</w:t>
            </w:r>
          </w:p>
        </w:tc>
        <w:tc>
          <w:tcPr>
            <w:tcW w:w="992" w:type="dxa"/>
            <w:shd w:val="clear" w:color="auto" w:fill="auto"/>
            <w:tcMar>
              <w:top w:w="11" w:type="dxa"/>
              <w:left w:w="11" w:type="dxa"/>
              <w:bottom w:w="0" w:type="dxa"/>
              <w:right w:w="11" w:type="dxa"/>
            </w:tcMar>
            <w:vAlign w:val="center"/>
          </w:tcPr>
          <w:p w14:paraId="0BA14823"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236</w:t>
            </w:r>
          </w:p>
        </w:tc>
        <w:tc>
          <w:tcPr>
            <w:tcW w:w="992" w:type="dxa"/>
            <w:vAlign w:val="center"/>
          </w:tcPr>
          <w:p w14:paraId="45592415"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67</w:t>
            </w:r>
          </w:p>
        </w:tc>
        <w:tc>
          <w:tcPr>
            <w:tcW w:w="880" w:type="dxa"/>
            <w:vAlign w:val="center"/>
          </w:tcPr>
          <w:p w14:paraId="07CA0A68"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33</w:t>
            </w:r>
          </w:p>
        </w:tc>
      </w:tr>
      <w:tr w:rsidR="00132DCA" w:rsidRPr="0047036D" w14:paraId="166BF344" w14:textId="77777777" w:rsidTr="009247C8">
        <w:trPr>
          <w:trHeight w:val="199"/>
        </w:trPr>
        <w:tc>
          <w:tcPr>
            <w:tcW w:w="3256" w:type="dxa"/>
            <w:shd w:val="clear" w:color="auto" w:fill="auto"/>
            <w:tcMar>
              <w:top w:w="11" w:type="dxa"/>
              <w:left w:w="11" w:type="dxa"/>
              <w:bottom w:w="0" w:type="dxa"/>
              <w:right w:w="11" w:type="dxa"/>
            </w:tcMar>
            <w:vAlign w:val="center"/>
          </w:tcPr>
          <w:p w14:paraId="631D6152"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24"/>
                <w:sz w:val="22"/>
                <w:lang w:val="en-GB"/>
              </w:rPr>
              <w:t>Creatinine (CRE)</w:t>
            </w:r>
          </w:p>
        </w:tc>
        <w:tc>
          <w:tcPr>
            <w:tcW w:w="1275" w:type="dxa"/>
            <w:shd w:val="clear" w:color="auto" w:fill="auto"/>
            <w:tcMar>
              <w:top w:w="11" w:type="dxa"/>
              <w:left w:w="11" w:type="dxa"/>
              <w:bottom w:w="0" w:type="dxa"/>
              <w:right w:w="11" w:type="dxa"/>
            </w:tcMar>
            <w:vAlign w:val="center"/>
          </w:tcPr>
          <w:p w14:paraId="792B7468"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0.6 – 1.4</w:t>
            </w:r>
          </w:p>
        </w:tc>
        <w:tc>
          <w:tcPr>
            <w:tcW w:w="993" w:type="dxa"/>
            <w:shd w:val="clear" w:color="auto" w:fill="auto"/>
            <w:tcMar>
              <w:top w:w="11" w:type="dxa"/>
              <w:left w:w="11" w:type="dxa"/>
              <w:bottom w:w="0" w:type="dxa"/>
              <w:right w:w="11" w:type="dxa"/>
            </w:tcMar>
            <w:vAlign w:val="center"/>
          </w:tcPr>
          <w:p w14:paraId="131DB005"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mg/dl</w:t>
            </w:r>
          </w:p>
        </w:tc>
        <w:tc>
          <w:tcPr>
            <w:tcW w:w="992" w:type="dxa"/>
            <w:shd w:val="clear" w:color="auto" w:fill="auto"/>
            <w:tcMar>
              <w:top w:w="11" w:type="dxa"/>
              <w:left w:w="11" w:type="dxa"/>
              <w:bottom w:w="0" w:type="dxa"/>
              <w:right w:w="11" w:type="dxa"/>
            </w:tcMar>
            <w:vAlign w:val="center"/>
          </w:tcPr>
          <w:p w14:paraId="74F67B91" w14:textId="77777777" w:rsidR="00132DCA" w:rsidRPr="0047036D" w:rsidRDefault="00132DCA" w:rsidP="00651BF2">
            <w:pPr>
              <w:widowControl/>
              <w:wordWrap/>
              <w:autoSpaceDE/>
              <w:autoSpaceDN/>
              <w:snapToGrid w:val="0"/>
              <w:spacing w:after="0" w:line="240" w:lineRule="auto"/>
              <w:jc w:val="center"/>
              <w:rPr>
                <w:rFonts w:ascii="Times New Roman" w:hAnsi="Times New Roman" w:cs="Times New Roman"/>
                <w:kern w:val="0"/>
                <w:sz w:val="22"/>
              </w:rPr>
            </w:pPr>
            <w:r>
              <w:rPr>
                <w:rFonts w:ascii="Times New Roman" w:eastAsia="굴림" w:hAnsi="Times New Roman" w:cs="Times New Roman" w:hint="eastAsia"/>
                <w:kern w:val="0"/>
                <w:sz w:val="24"/>
                <w:szCs w:val="24"/>
              </w:rPr>
              <w:t>1</w:t>
            </w:r>
            <w:r>
              <w:rPr>
                <w:rFonts w:ascii="Times New Roman" w:eastAsia="굴림" w:hAnsi="Times New Roman" w:cs="Times New Roman"/>
                <w:kern w:val="0"/>
                <w:sz w:val="24"/>
                <w:szCs w:val="24"/>
              </w:rPr>
              <w:t>.11</w:t>
            </w:r>
          </w:p>
        </w:tc>
        <w:tc>
          <w:tcPr>
            <w:tcW w:w="992" w:type="dxa"/>
            <w:shd w:val="clear" w:color="auto" w:fill="auto"/>
            <w:tcMar>
              <w:top w:w="11" w:type="dxa"/>
              <w:left w:w="11" w:type="dxa"/>
              <w:bottom w:w="0" w:type="dxa"/>
              <w:right w:w="11" w:type="dxa"/>
            </w:tcMar>
            <w:vAlign w:val="center"/>
          </w:tcPr>
          <w:p w14:paraId="2EEF5C05" w14:textId="77777777" w:rsidR="00132DCA" w:rsidRPr="0047036D" w:rsidRDefault="00132DCA" w:rsidP="00651BF2">
            <w:pPr>
              <w:widowControl/>
              <w:wordWrap/>
              <w:autoSpaceDE/>
              <w:autoSpaceDN/>
              <w:snapToGrid w:val="0"/>
              <w:spacing w:after="0" w:line="240" w:lineRule="auto"/>
              <w:jc w:val="center"/>
              <w:rPr>
                <w:rFonts w:ascii="Times New Roman" w:hAnsi="Times New Roman" w:cs="Times New Roman"/>
                <w:kern w:val="0"/>
                <w:sz w:val="22"/>
              </w:rPr>
            </w:pPr>
            <w:r w:rsidRPr="0047036D">
              <w:rPr>
                <w:rFonts w:ascii="Times New Roman" w:eastAsia="굴림" w:hAnsi="Times New Roman" w:cs="Times New Roman"/>
                <w:kern w:val="0"/>
                <w:sz w:val="22"/>
              </w:rPr>
              <w:t>0.73</w:t>
            </w:r>
          </w:p>
        </w:tc>
        <w:tc>
          <w:tcPr>
            <w:tcW w:w="992" w:type="dxa"/>
            <w:vAlign w:val="center"/>
          </w:tcPr>
          <w:p w14:paraId="2FA9E67D" w14:textId="77777777" w:rsidR="00132DCA" w:rsidRPr="0047036D" w:rsidRDefault="00132DCA" w:rsidP="00651BF2">
            <w:pPr>
              <w:widowControl/>
              <w:wordWrap/>
              <w:autoSpaceDE/>
              <w:autoSpaceDN/>
              <w:snapToGrid w:val="0"/>
              <w:spacing w:after="0" w:line="240" w:lineRule="auto"/>
              <w:jc w:val="center"/>
              <w:rPr>
                <w:rFonts w:ascii="Times New Roman" w:hAnsi="Times New Roman" w:cs="Times New Roman"/>
                <w:kern w:val="0"/>
                <w:sz w:val="22"/>
              </w:rPr>
            </w:pPr>
            <w:r w:rsidRPr="0047036D">
              <w:rPr>
                <w:rFonts w:ascii="Times New Roman" w:eastAsia="굴림" w:hAnsi="Times New Roman" w:cs="Times New Roman"/>
                <w:kern w:val="0"/>
                <w:sz w:val="22"/>
              </w:rPr>
              <w:t>0.44</w:t>
            </w:r>
          </w:p>
        </w:tc>
        <w:tc>
          <w:tcPr>
            <w:tcW w:w="880" w:type="dxa"/>
            <w:vAlign w:val="center"/>
          </w:tcPr>
          <w:p w14:paraId="23FC0581" w14:textId="77777777" w:rsidR="00132DCA" w:rsidRPr="0047036D" w:rsidRDefault="00132DCA" w:rsidP="00651BF2">
            <w:pPr>
              <w:widowControl/>
              <w:wordWrap/>
              <w:autoSpaceDE/>
              <w:autoSpaceDN/>
              <w:snapToGrid w:val="0"/>
              <w:spacing w:after="0" w:line="240" w:lineRule="auto"/>
              <w:jc w:val="center"/>
              <w:rPr>
                <w:rFonts w:ascii="Times New Roman" w:hAnsi="Times New Roman" w:cs="Times New Roman"/>
                <w:kern w:val="0"/>
                <w:sz w:val="22"/>
              </w:rPr>
            </w:pPr>
            <w:r w:rsidRPr="0047036D">
              <w:rPr>
                <w:rFonts w:ascii="Times New Roman" w:eastAsia="굴림" w:hAnsi="Times New Roman" w:cs="Times New Roman"/>
                <w:kern w:val="0"/>
                <w:sz w:val="22"/>
              </w:rPr>
              <w:t>0.49</w:t>
            </w:r>
          </w:p>
        </w:tc>
      </w:tr>
      <w:tr w:rsidR="00132DCA" w:rsidRPr="0047036D" w14:paraId="1A5200E0" w14:textId="77777777" w:rsidTr="009247C8">
        <w:trPr>
          <w:trHeight w:val="199"/>
        </w:trPr>
        <w:tc>
          <w:tcPr>
            <w:tcW w:w="3256" w:type="dxa"/>
            <w:shd w:val="clear" w:color="auto" w:fill="auto"/>
            <w:tcMar>
              <w:top w:w="11" w:type="dxa"/>
              <w:left w:w="11" w:type="dxa"/>
              <w:bottom w:w="0" w:type="dxa"/>
              <w:right w:w="11" w:type="dxa"/>
            </w:tcMar>
            <w:vAlign w:val="center"/>
          </w:tcPr>
          <w:p w14:paraId="46604388"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24"/>
                <w:sz w:val="22"/>
                <w:lang w:val="en-GB"/>
              </w:rPr>
              <w:t>Blood Urea Nitrogen (BUN)</w:t>
            </w:r>
          </w:p>
        </w:tc>
        <w:tc>
          <w:tcPr>
            <w:tcW w:w="1275" w:type="dxa"/>
            <w:shd w:val="clear" w:color="auto" w:fill="auto"/>
            <w:tcMar>
              <w:top w:w="11" w:type="dxa"/>
              <w:left w:w="11" w:type="dxa"/>
              <w:bottom w:w="0" w:type="dxa"/>
              <w:right w:w="11" w:type="dxa"/>
            </w:tcMar>
            <w:vAlign w:val="center"/>
          </w:tcPr>
          <w:p w14:paraId="760B8B59"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color w:val="000000"/>
                <w:kern w:val="24"/>
                <w:sz w:val="22"/>
                <w:lang w:val="en-GB"/>
              </w:rPr>
              <w:t>10.9 – 28.0</w:t>
            </w:r>
          </w:p>
        </w:tc>
        <w:tc>
          <w:tcPr>
            <w:tcW w:w="993" w:type="dxa"/>
            <w:shd w:val="clear" w:color="auto" w:fill="auto"/>
            <w:tcMar>
              <w:top w:w="11" w:type="dxa"/>
              <w:left w:w="11" w:type="dxa"/>
              <w:bottom w:w="0" w:type="dxa"/>
              <w:right w:w="11" w:type="dxa"/>
            </w:tcMar>
            <w:vAlign w:val="center"/>
          </w:tcPr>
          <w:p w14:paraId="33EDD875"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mg/dl</w:t>
            </w:r>
          </w:p>
        </w:tc>
        <w:tc>
          <w:tcPr>
            <w:tcW w:w="992" w:type="dxa"/>
            <w:shd w:val="clear" w:color="auto" w:fill="auto"/>
            <w:tcMar>
              <w:top w:w="11" w:type="dxa"/>
              <w:left w:w="11" w:type="dxa"/>
              <w:bottom w:w="0" w:type="dxa"/>
              <w:right w:w="11" w:type="dxa"/>
            </w:tcMar>
            <w:vAlign w:val="center"/>
          </w:tcPr>
          <w:p w14:paraId="4695D58C"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Pr>
                <w:rFonts w:ascii="Times New Roman" w:eastAsia="굴림" w:hAnsi="Times New Roman" w:cs="Times New Roman" w:hint="eastAsia"/>
                <w:kern w:val="0"/>
                <w:sz w:val="24"/>
                <w:szCs w:val="24"/>
              </w:rPr>
              <w:t>2</w:t>
            </w:r>
            <w:r>
              <w:rPr>
                <w:rFonts w:ascii="Times New Roman" w:eastAsia="굴림" w:hAnsi="Times New Roman" w:cs="Times New Roman"/>
                <w:kern w:val="0"/>
                <w:sz w:val="24"/>
                <w:szCs w:val="24"/>
              </w:rPr>
              <w:t>3.4</w:t>
            </w:r>
          </w:p>
        </w:tc>
        <w:tc>
          <w:tcPr>
            <w:tcW w:w="992" w:type="dxa"/>
            <w:shd w:val="clear" w:color="auto" w:fill="auto"/>
            <w:tcMar>
              <w:top w:w="11" w:type="dxa"/>
              <w:left w:w="11" w:type="dxa"/>
              <w:bottom w:w="0" w:type="dxa"/>
              <w:right w:w="11" w:type="dxa"/>
            </w:tcMar>
            <w:vAlign w:val="center"/>
          </w:tcPr>
          <w:p w14:paraId="7D2E3BEA"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19.2</w:t>
            </w:r>
          </w:p>
        </w:tc>
        <w:tc>
          <w:tcPr>
            <w:tcW w:w="992" w:type="dxa"/>
            <w:vAlign w:val="center"/>
          </w:tcPr>
          <w:p w14:paraId="71BD7AF6"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16.5</w:t>
            </w:r>
          </w:p>
        </w:tc>
        <w:tc>
          <w:tcPr>
            <w:tcW w:w="880" w:type="dxa"/>
            <w:vAlign w:val="center"/>
          </w:tcPr>
          <w:p w14:paraId="0D23326C"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13.4</w:t>
            </w:r>
          </w:p>
        </w:tc>
      </w:tr>
      <w:tr w:rsidR="00132DCA" w:rsidRPr="0047036D" w14:paraId="259ACF08" w14:textId="77777777" w:rsidTr="009247C8">
        <w:trPr>
          <w:trHeight w:val="199"/>
        </w:trPr>
        <w:tc>
          <w:tcPr>
            <w:tcW w:w="3256" w:type="dxa"/>
            <w:shd w:val="clear" w:color="auto" w:fill="auto"/>
            <w:tcMar>
              <w:top w:w="11" w:type="dxa"/>
              <w:left w:w="11" w:type="dxa"/>
              <w:bottom w:w="0" w:type="dxa"/>
              <w:right w:w="11" w:type="dxa"/>
            </w:tcMar>
            <w:vAlign w:val="center"/>
          </w:tcPr>
          <w:p w14:paraId="56F84839"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24"/>
                <w:sz w:val="22"/>
                <w:lang w:val="en-GB"/>
              </w:rPr>
            </w:pPr>
            <w:r w:rsidRPr="0047036D">
              <w:rPr>
                <w:rFonts w:ascii="Times New Roman" w:eastAsia="굴림" w:hAnsi="Times New Roman" w:cs="Times New Roman"/>
                <w:kern w:val="0"/>
                <w:sz w:val="22"/>
              </w:rPr>
              <w:t>Glucose (GLU)</w:t>
            </w:r>
          </w:p>
        </w:tc>
        <w:tc>
          <w:tcPr>
            <w:tcW w:w="1275" w:type="dxa"/>
            <w:shd w:val="clear" w:color="auto" w:fill="auto"/>
            <w:tcMar>
              <w:top w:w="11" w:type="dxa"/>
              <w:left w:w="11" w:type="dxa"/>
              <w:bottom w:w="0" w:type="dxa"/>
              <w:right w:w="11" w:type="dxa"/>
            </w:tcMar>
            <w:vAlign w:val="center"/>
          </w:tcPr>
          <w:p w14:paraId="0DF78B0D"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sidRPr="0047036D">
              <w:rPr>
                <w:rFonts w:ascii="Times New Roman" w:eastAsia="굴림" w:hAnsi="Times New Roman" w:cs="Times New Roman"/>
                <w:kern w:val="0"/>
                <w:sz w:val="22"/>
              </w:rPr>
              <w:t>115 – 214</w:t>
            </w:r>
          </w:p>
        </w:tc>
        <w:tc>
          <w:tcPr>
            <w:tcW w:w="993" w:type="dxa"/>
            <w:shd w:val="clear" w:color="auto" w:fill="auto"/>
            <w:tcMar>
              <w:top w:w="11" w:type="dxa"/>
              <w:left w:w="11" w:type="dxa"/>
              <w:bottom w:w="0" w:type="dxa"/>
              <w:right w:w="11" w:type="dxa"/>
            </w:tcMar>
            <w:vAlign w:val="center"/>
          </w:tcPr>
          <w:p w14:paraId="6C9E2B1E"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sidRPr="0047036D">
              <w:rPr>
                <w:rFonts w:ascii="Times New Roman" w:eastAsia="굴림" w:hAnsi="Times New Roman" w:cs="Times New Roman"/>
                <w:kern w:val="0"/>
                <w:sz w:val="22"/>
              </w:rPr>
              <w:t>mg/dl</w:t>
            </w:r>
          </w:p>
        </w:tc>
        <w:tc>
          <w:tcPr>
            <w:tcW w:w="992" w:type="dxa"/>
            <w:shd w:val="clear" w:color="auto" w:fill="auto"/>
            <w:tcMar>
              <w:top w:w="11" w:type="dxa"/>
              <w:left w:w="11" w:type="dxa"/>
              <w:bottom w:w="0" w:type="dxa"/>
              <w:right w:w="11" w:type="dxa"/>
            </w:tcMar>
            <w:vAlign w:val="center"/>
          </w:tcPr>
          <w:p w14:paraId="0AE8FCFC"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Pr>
                <w:rFonts w:ascii="Times New Roman" w:eastAsia="굴림" w:hAnsi="Times New Roman" w:cs="Times New Roman" w:hint="eastAsia"/>
                <w:color w:val="000000"/>
                <w:kern w:val="24"/>
                <w:sz w:val="24"/>
                <w:szCs w:val="24"/>
                <w:lang w:val="en-GB"/>
              </w:rPr>
              <w:t>5</w:t>
            </w:r>
            <w:r>
              <w:rPr>
                <w:rFonts w:ascii="Times New Roman" w:eastAsia="굴림" w:hAnsi="Times New Roman" w:cs="Times New Roman"/>
                <w:color w:val="000000"/>
                <w:kern w:val="24"/>
                <w:sz w:val="24"/>
                <w:szCs w:val="24"/>
                <w:lang w:val="en-GB"/>
              </w:rPr>
              <w:t>.6</w:t>
            </w:r>
          </w:p>
        </w:tc>
        <w:tc>
          <w:tcPr>
            <w:tcW w:w="992" w:type="dxa"/>
            <w:shd w:val="clear" w:color="auto" w:fill="auto"/>
            <w:tcMar>
              <w:top w:w="11" w:type="dxa"/>
              <w:left w:w="11" w:type="dxa"/>
              <w:bottom w:w="0" w:type="dxa"/>
              <w:right w:w="11" w:type="dxa"/>
            </w:tcMar>
            <w:vAlign w:val="center"/>
          </w:tcPr>
          <w:p w14:paraId="273E165B"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132</w:t>
            </w:r>
          </w:p>
        </w:tc>
        <w:tc>
          <w:tcPr>
            <w:tcW w:w="992" w:type="dxa"/>
            <w:vAlign w:val="center"/>
          </w:tcPr>
          <w:p w14:paraId="13EC6D7D"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125</w:t>
            </w:r>
          </w:p>
        </w:tc>
        <w:tc>
          <w:tcPr>
            <w:tcW w:w="880" w:type="dxa"/>
            <w:vAlign w:val="center"/>
          </w:tcPr>
          <w:p w14:paraId="70311260"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131</w:t>
            </w:r>
          </w:p>
        </w:tc>
      </w:tr>
      <w:tr w:rsidR="00132DCA" w:rsidRPr="0047036D" w14:paraId="111222EC" w14:textId="77777777" w:rsidTr="009247C8">
        <w:trPr>
          <w:trHeight w:val="199"/>
        </w:trPr>
        <w:tc>
          <w:tcPr>
            <w:tcW w:w="3256" w:type="dxa"/>
            <w:shd w:val="clear" w:color="auto" w:fill="auto"/>
            <w:tcMar>
              <w:top w:w="11" w:type="dxa"/>
              <w:left w:w="11" w:type="dxa"/>
              <w:bottom w:w="0" w:type="dxa"/>
              <w:right w:w="11" w:type="dxa"/>
            </w:tcMar>
            <w:vAlign w:val="center"/>
          </w:tcPr>
          <w:p w14:paraId="3F053DF3"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24"/>
                <w:sz w:val="22"/>
                <w:lang w:val="en-GB"/>
              </w:rPr>
            </w:pPr>
            <w:r w:rsidRPr="0047036D">
              <w:rPr>
                <w:rFonts w:ascii="Times New Roman" w:eastAsia="굴림" w:hAnsi="Times New Roman" w:cs="Times New Roman"/>
                <w:kern w:val="24"/>
                <w:sz w:val="22"/>
                <w:lang w:val="en-GB"/>
              </w:rPr>
              <w:t>Triglyceride (TG)</w:t>
            </w:r>
          </w:p>
        </w:tc>
        <w:tc>
          <w:tcPr>
            <w:tcW w:w="1275" w:type="dxa"/>
            <w:shd w:val="clear" w:color="auto" w:fill="auto"/>
            <w:tcMar>
              <w:top w:w="11" w:type="dxa"/>
              <w:left w:w="11" w:type="dxa"/>
              <w:bottom w:w="0" w:type="dxa"/>
              <w:right w:w="11" w:type="dxa"/>
            </w:tcMar>
            <w:vAlign w:val="center"/>
          </w:tcPr>
          <w:p w14:paraId="4726572A"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sidRPr="0047036D">
              <w:rPr>
                <w:rFonts w:ascii="Times New Roman" w:eastAsia="굴림" w:hAnsi="Times New Roman" w:cs="Times New Roman"/>
                <w:color w:val="000000"/>
                <w:kern w:val="24"/>
                <w:sz w:val="22"/>
                <w:lang w:val="en-GB"/>
              </w:rPr>
              <w:t>48 – 205</w:t>
            </w:r>
          </w:p>
        </w:tc>
        <w:tc>
          <w:tcPr>
            <w:tcW w:w="993" w:type="dxa"/>
            <w:shd w:val="clear" w:color="auto" w:fill="auto"/>
            <w:tcMar>
              <w:top w:w="11" w:type="dxa"/>
              <w:left w:w="11" w:type="dxa"/>
              <w:bottom w:w="0" w:type="dxa"/>
              <w:right w:w="11" w:type="dxa"/>
            </w:tcMar>
            <w:vAlign w:val="center"/>
          </w:tcPr>
          <w:p w14:paraId="24EAAF77"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sidRPr="0047036D">
              <w:rPr>
                <w:rFonts w:ascii="Times New Roman" w:eastAsia="굴림" w:hAnsi="Times New Roman" w:cs="Times New Roman"/>
                <w:kern w:val="0"/>
                <w:sz w:val="22"/>
              </w:rPr>
              <w:t>mg/dl</w:t>
            </w:r>
          </w:p>
        </w:tc>
        <w:tc>
          <w:tcPr>
            <w:tcW w:w="992" w:type="dxa"/>
            <w:shd w:val="clear" w:color="auto" w:fill="auto"/>
            <w:tcMar>
              <w:top w:w="11" w:type="dxa"/>
              <w:left w:w="11" w:type="dxa"/>
              <w:bottom w:w="0" w:type="dxa"/>
              <w:right w:w="11" w:type="dxa"/>
            </w:tcMar>
            <w:vAlign w:val="center"/>
          </w:tcPr>
          <w:p w14:paraId="5A5A2D77"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Pr>
                <w:rFonts w:ascii="Times New Roman" w:eastAsia="굴림" w:hAnsi="Times New Roman" w:cs="Times New Roman" w:hint="eastAsia"/>
                <w:color w:val="000000"/>
                <w:kern w:val="24"/>
                <w:sz w:val="24"/>
                <w:szCs w:val="24"/>
                <w:lang w:val="en-GB"/>
              </w:rPr>
              <w:t>6</w:t>
            </w:r>
            <w:r>
              <w:rPr>
                <w:rFonts w:ascii="Times New Roman" w:eastAsia="굴림" w:hAnsi="Times New Roman" w:cs="Times New Roman"/>
                <w:color w:val="000000"/>
                <w:kern w:val="24"/>
                <w:sz w:val="24"/>
                <w:szCs w:val="24"/>
                <w:lang w:val="en-GB"/>
              </w:rPr>
              <w:t>.0</w:t>
            </w:r>
          </w:p>
        </w:tc>
        <w:tc>
          <w:tcPr>
            <w:tcW w:w="992" w:type="dxa"/>
            <w:shd w:val="clear" w:color="auto" w:fill="auto"/>
            <w:tcMar>
              <w:top w:w="11" w:type="dxa"/>
              <w:left w:w="11" w:type="dxa"/>
              <w:bottom w:w="0" w:type="dxa"/>
              <w:right w:w="11" w:type="dxa"/>
            </w:tcMar>
            <w:vAlign w:val="center"/>
          </w:tcPr>
          <w:p w14:paraId="508F01C6"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91</w:t>
            </w:r>
          </w:p>
        </w:tc>
        <w:tc>
          <w:tcPr>
            <w:tcW w:w="992" w:type="dxa"/>
            <w:vAlign w:val="center"/>
          </w:tcPr>
          <w:p w14:paraId="1943F714"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61</w:t>
            </w:r>
          </w:p>
        </w:tc>
        <w:tc>
          <w:tcPr>
            <w:tcW w:w="880" w:type="dxa"/>
            <w:vAlign w:val="center"/>
          </w:tcPr>
          <w:p w14:paraId="5F6A6E30"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87</w:t>
            </w:r>
          </w:p>
        </w:tc>
      </w:tr>
      <w:tr w:rsidR="00132DCA" w:rsidRPr="0047036D" w14:paraId="31DC0B1E" w14:textId="77777777" w:rsidTr="009247C8">
        <w:trPr>
          <w:trHeight w:val="199"/>
        </w:trPr>
        <w:tc>
          <w:tcPr>
            <w:tcW w:w="3256" w:type="dxa"/>
            <w:shd w:val="clear" w:color="auto" w:fill="auto"/>
            <w:tcMar>
              <w:top w:w="11" w:type="dxa"/>
              <w:left w:w="11" w:type="dxa"/>
              <w:bottom w:w="0" w:type="dxa"/>
              <w:right w:w="11" w:type="dxa"/>
            </w:tcMar>
            <w:vAlign w:val="center"/>
          </w:tcPr>
          <w:p w14:paraId="7FD27865"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24"/>
                <w:sz w:val="22"/>
                <w:lang w:val="en-GB"/>
              </w:rPr>
            </w:pPr>
            <w:r w:rsidRPr="0047036D">
              <w:rPr>
                <w:rFonts w:ascii="Times New Roman" w:eastAsia="굴림" w:hAnsi="Times New Roman" w:cs="Times New Roman"/>
                <w:kern w:val="24"/>
                <w:sz w:val="22"/>
                <w:lang w:val="en-GB"/>
              </w:rPr>
              <w:t>Inorganic Phosphate (IP)</w:t>
            </w:r>
          </w:p>
        </w:tc>
        <w:tc>
          <w:tcPr>
            <w:tcW w:w="1275" w:type="dxa"/>
            <w:shd w:val="clear" w:color="auto" w:fill="auto"/>
            <w:tcMar>
              <w:top w:w="11" w:type="dxa"/>
              <w:left w:w="11" w:type="dxa"/>
              <w:bottom w:w="0" w:type="dxa"/>
              <w:right w:w="11" w:type="dxa"/>
            </w:tcMar>
            <w:vAlign w:val="center"/>
          </w:tcPr>
          <w:p w14:paraId="4861B187"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sidRPr="0047036D">
              <w:rPr>
                <w:rFonts w:ascii="Times New Roman" w:eastAsia="굴림" w:hAnsi="Times New Roman" w:cs="Times New Roman"/>
                <w:kern w:val="0"/>
                <w:sz w:val="22"/>
              </w:rPr>
              <w:t>1.6 – 4.1</w:t>
            </w:r>
          </w:p>
        </w:tc>
        <w:tc>
          <w:tcPr>
            <w:tcW w:w="993" w:type="dxa"/>
            <w:shd w:val="clear" w:color="auto" w:fill="auto"/>
            <w:tcMar>
              <w:top w:w="11" w:type="dxa"/>
              <w:left w:w="11" w:type="dxa"/>
              <w:bottom w:w="0" w:type="dxa"/>
              <w:right w:w="11" w:type="dxa"/>
            </w:tcMar>
            <w:vAlign w:val="center"/>
          </w:tcPr>
          <w:p w14:paraId="66E4652D"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sidRPr="0047036D">
              <w:rPr>
                <w:rFonts w:ascii="Times New Roman" w:eastAsia="굴림" w:hAnsi="Times New Roman" w:cs="Times New Roman"/>
                <w:kern w:val="0"/>
                <w:sz w:val="22"/>
              </w:rPr>
              <w:t>mg/dl</w:t>
            </w:r>
          </w:p>
        </w:tc>
        <w:tc>
          <w:tcPr>
            <w:tcW w:w="992" w:type="dxa"/>
            <w:shd w:val="clear" w:color="auto" w:fill="auto"/>
            <w:tcMar>
              <w:top w:w="11" w:type="dxa"/>
              <w:left w:w="11" w:type="dxa"/>
              <w:bottom w:w="0" w:type="dxa"/>
              <w:right w:w="11" w:type="dxa"/>
            </w:tcMar>
            <w:vAlign w:val="center"/>
          </w:tcPr>
          <w:p w14:paraId="630A6715"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Pr>
                <w:rFonts w:ascii="Times New Roman" w:eastAsia="굴림" w:hAnsi="Times New Roman" w:cs="Times New Roman" w:hint="eastAsia"/>
                <w:kern w:val="0"/>
                <w:sz w:val="24"/>
                <w:szCs w:val="24"/>
              </w:rPr>
              <w:t>4</w:t>
            </w:r>
            <w:r>
              <w:rPr>
                <w:rFonts w:ascii="Times New Roman" w:eastAsia="굴림" w:hAnsi="Times New Roman" w:cs="Times New Roman"/>
                <w:kern w:val="0"/>
                <w:sz w:val="24"/>
                <w:szCs w:val="24"/>
              </w:rPr>
              <w:t>9</w:t>
            </w:r>
          </w:p>
        </w:tc>
        <w:tc>
          <w:tcPr>
            <w:tcW w:w="992" w:type="dxa"/>
            <w:shd w:val="clear" w:color="auto" w:fill="auto"/>
            <w:tcMar>
              <w:top w:w="11" w:type="dxa"/>
              <w:left w:w="11" w:type="dxa"/>
              <w:bottom w:w="0" w:type="dxa"/>
              <w:right w:w="11" w:type="dxa"/>
            </w:tcMar>
            <w:vAlign w:val="center"/>
          </w:tcPr>
          <w:p w14:paraId="21217483"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hAnsi="Times New Roman" w:cs="Times New Roman"/>
                <w:kern w:val="0"/>
                <w:sz w:val="22"/>
              </w:rPr>
              <w:t>3.6</w:t>
            </w:r>
          </w:p>
        </w:tc>
        <w:tc>
          <w:tcPr>
            <w:tcW w:w="992" w:type="dxa"/>
            <w:vAlign w:val="center"/>
          </w:tcPr>
          <w:p w14:paraId="1B7F7DF0"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hAnsi="Times New Roman" w:cs="Times New Roman"/>
                <w:kern w:val="0"/>
                <w:sz w:val="22"/>
              </w:rPr>
              <w:t>3.2</w:t>
            </w:r>
          </w:p>
        </w:tc>
        <w:tc>
          <w:tcPr>
            <w:tcW w:w="880" w:type="dxa"/>
            <w:vAlign w:val="center"/>
          </w:tcPr>
          <w:p w14:paraId="050F2A72"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hAnsi="Times New Roman" w:cs="Times New Roman"/>
                <w:kern w:val="0"/>
                <w:sz w:val="22"/>
              </w:rPr>
              <w:t>5.3</w:t>
            </w:r>
          </w:p>
        </w:tc>
      </w:tr>
      <w:tr w:rsidR="00132DCA" w:rsidRPr="0047036D" w14:paraId="27914F9E" w14:textId="77777777" w:rsidTr="009247C8">
        <w:trPr>
          <w:trHeight w:val="199"/>
        </w:trPr>
        <w:tc>
          <w:tcPr>
            <w:tcW w:w="3256" w:type="dxa"/>
            <w:shd w:val="clear" w:color="auto" w:fill="auto"/>
            <w:tcMar>
              <w:top w:w="11" w:type="dxa"/>
              <w:left w:w="11" w:type="dxa"/>
              <w:bottom w:w="0" w:type="dxa"/>
              <w:right w:w="11" w:type="dxa"/>
            </w:tcMar>
            <w:vAlign w:val="center"/>
          </w:tcPr>
          <w:p w14:paraId="61A33E1C"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24"/>
                <w:sz w:val="22"/>
                <w:lang w:val="en-GB"/>
              </w:rPr>
            </w:pPr>
            <w:r w:rsidRPr="0047036D">
              <w:rPr>
                <w:rFonts w:ascii="Times New Roman" w:eastAsia="굴림" w:hAnsi="Times New Roman" w:cs="Times New Roman"/>
                <w:kern w:val="24"/>
                <w:sz w:val="22"/>
                <w:lang w:val="en-GB"/>
              </w:rPr>
              <w:t>Calcium (Ca)</w:t>
            </w:r>
          </w:p>
        </w:tc>
        <w:tc>
          <w:tcPr>
            <w:tcW w:w="1275" w:type="dxa"/>
            <w:shd w:val="clear" w:color="auto" w:fill="auto"/>
            <w:tcMar>
              <w:top w:w="11" w:type="dxa"/>
              <w:left w:w="11" w:type="dxa"/>
              <w:bottom w:w="0" w:type="dxa"/>
              <w:right w:w="11" w:type="dxa"/>
            </w:tcMar>
            <w:vAlign w:val="center"/>
          </w:tcPr>
          <w:p w14:paraId="4E92AB90"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sidRPr="0047036D">
              <w:rPr>
                <w:rFonts w:ascii="Times New Roman" w:eastAsia="굴림" w:hAnsi="Times New Roman" w:cs="Times New Roman"/>
                <w:color w:val="000000"/>
                <w:kern w:val="24"/>
                <w:sz w:val="22"/>
                <w:lang w:val="en-GB"/>
              </w:rPr>
              <w:t>12.5 – 14.5</w:t>
            </w:r>
          </w:p>
        </w:tc>
        <w:tc>
          <w:tcPr>
            <w:tcW w:w="993" w:type="dxa"/>
            <w:shd w:val="clear" w:color="auto" w:fill="auto"/>
            <w:tcMar>
              <w:top w:w="11" w:type="dxa"/>
              <w:left w:w="11" w:type="dxa"/>
              <w:bottom w:w="0" w:type="dxa"/>
              <w:right w:w="11" w:type="dxa"/>
            </w:tcMar>
            <w:vAlign w:val="center"/>
          </w:tcPr>
          <w:p w14:paraId="6BCC82A9"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sidRPr="0047036D">
              <w:rPr>
                <w:rFonts w:ascii="Times New Roman" w:eastAsia="굴림" w:hAnsi="Times New Roman" w:cs="Times New Roman"/>
                <w:kern w:val="0"/>
                <w:sz w:val="22"/>
              </w:rPr>
              <w:t>mg/dl</w:t>
            </w:r>
          </w:p>
        </w:tc>
        <w:tc>
          <w:tcPr>
            <w:tcW w:w="992" w:type="dxa"/>
            <w:shd w:val="clear" w:color="auto" w:fill="auto"/>
            <w:tcMar>
              <w:top w:w="11" w:type="dxa"/>
              <w:left w:w="11" w:type="dxa"/>
              <w:bottom w:w="0" w:type="dxa"/>
              <w:right w:w="11" w:type="dxa"/>
            </w:tcMar>
            <w:vAlign w:val="center"/>
          </w:tcPr>
          <w:p w14:paraId="1FBD74F3"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Pr>
                <w:rFonts w:ascii="Times New Roman" w:hAnsi="Times New Roman" w:cs="Times New Roman" w:hint="eastAsia"/>
                <w:kern w:val="0"/>
                <w:sz w:val="24"/>
                <w:szCs w:val="24"/>
              </w:rPr>
              <w:t>6</w:t>
            </w:r>
            <w:r>
              <w:rPr>
                <w:rFonts w:ascii="Times New Roman" w:hAnsi="Times New Roman" w:cs="Times New Roman"/>
                <w:kern w:val="0"/>
                <w:sz w:val="24"/>
                <w:szCs w:val="24"/>
              </w:rPr>
              <w:t>.8</w:t>
            </w:r>
          </w:p>
        </w:tc>
        <w:tc>
          <w:tcPr>
            <w:tcW w:w="992" w:type="dxa"/>
            <w:shd w:val="clear" w:color="auto" w:fill="auto"/>
            <w:tcMar>
              <w:top w:w="11" w:type="dxa"/>
              <w:left w:w="11" w:type="dxa"/>
              <w:bottom w:w="0" w:type="dxa"/>
              <w:right w:w="11" w:type="dxa"/>
            </w:tcMar>
            <w:vAlign w:val="center"/>
          </w:tcPr>
          <w:p w14:paraId="423C42F4"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13.3</w:t>
            </w:r>
          </w:p>
        </w:tc>
        <w:tc>
          <w:tcPr>
            <w:tcW w:w="992" w:type="dxa"/>
            <w:vAlign w:val="center"/>
          </w:tcPr>
          <w:p w14:paraId="1CE158B8"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14.9</w:t>
            </w:r>
          </w:p>
        </w:tc>
        <w:tc>
          <w:tcPr>
            <w:tcW w:w="880" w:type="dxa"/>
            <w:vAlign w:val="center"/>
          </w:tcPr>
          <w:p w14:paraId="0C1548AA"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13.6</w:t>
            </w:r>
          </w:p>
        </w:tc>
      </w:tr>
      <w:tr w:rsidR="00132DCA" w:rsidRPr="0047036D" w14:paraId="3300AC53" w14:textId="77777777" w:rsidTr="009247C8">
        <w:trPr>
          <w:trHeight w:val="199"/>
        </w:trPr>
        <w:tc>
          <w:tcPr>
            <w:tcW w:w="3256" w:type="dxa"/>
            <w:shd w:val="clear" w:color="auto" w:fill="auto"/>
            <w:tcMar>
              <w:top w:w="11" w:type="dxa"/>
              <w:left w:w="11" w:type="dxa"/>
              <w:bottom w:w="0" w:type="dxa"/>
              <w:right w:w="11" w:type="dxa"/>
            </w:tcMar>
            <w:vAlign w:val="center"/>
          </w:tcPr>
          <w:p w14:paraId="0CA81A2C"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24"/>
                <w:sz w:val="22"/>
                <w:lang w:val="en-GB"/>
              </w:rPr>
              <w:t>Total Protein (TP</w:t>
            </w:r>
            <w:r w:rsidRPr="0047036D">
              <w:rPr>
                <w:rFonts w:ascii="Times New Roman" w:eastAsia="굴림" w:hAnsi="Times New Roman" w:cs="Times New Roman"/>
                <w:kern w:val="0"/>
                <w:sz w:val="22"/>
              </w:rPr>
              <w:t>)</w:t>
            </w:r>
          </w:p>
        </w:tc>
        <w:tc>
          <w:tcPr>
            <w:tcW w:w="1275" w:type="dxa"/>
            <w:shd w:val="clear" w:color="auto" w:fill="auto"/>
            <w:tcMar>
              <w:top w:w="11" w:type="dxa"/>
              <w:left w:w="11" w:type="dxa"/>
              <w:bottom w:w="0" w:type="dxa"/>
              <w:right w:w="11" w:type="dxa"/>
            </w:tcMar>
            <w:vAlign w:val="center"/>
          </w:tcPr>
          <w:p w14:paraId="2800BF2F"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4.9 – 6.9</w:t>
            </w:r>
          </w:p>
        </w:tc>
        <w:tc>
          <w:tcPr>
            <w:tcW w:w="993" w:type="dxa"/>
            <w:shd w:val="clear" w:color="auto" w:fill="auto"/>
            <w:tcMar>
              <w:top w:w="11" w:type="dxa"/>
              <w:left w:w="11" w:type="dxa"/>
              <w:bottom w:w="0" w:type="dxa"/>
              <w:right w:w="11" w:type="dxa"/>
            </w:tcMar>
            <w:vAlign w:val="center"/>
          </w:tcPr>
          <w:p w14:paraId="3FB34691"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g/dl</w:t>
            </w:r>
          </w:p>
        </w:tc>
        <w:tc>
          <w:tcPr>
            <w:tcW w:w="992" w:type="dxa"/>
            <w:shd w:val="clear" w:color="auto" w:fill="auto"/>
            <w:tcMar>
              <w:top w:w="11" w:type="dxa"/>
              <w:left w:w="11" w:type="dxa"/>
              <w:bottom w:w="0" w:type="dxa"/>
              <w:right w:w="11" w:type="dxa"/>
            </w:tcMar>
            <w:vAlign w:val="center"/>
          </w:tcPr>
          <w:p w14:paraId="5BA6F002"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Pr>
                <w:rFonts w:ascii="Times New Roman" w:eastAsia="굴림" w:hAnsi="Times New Roman" w:cs="Times New Roman" w:hint="eastAsia"/>
                <w:kern w:val="0"/>
                <w:sz w:val="24"/>
                <w:szCs w:val="24"/>
              </w:rPr>
              <w:t>1</w:t>
            </w:r>
            <w:r>
              <w:rPr>
                <w:rFonts w:ascii="Times New Roman" w:eastAsia="굴림" w:hAnsi="Times New Roman" w:cs="Times New Roman"/>
                <w:kern w:val="0"/>
                <w:sz w:val="24"/>
                <w:szCs w:val="24"/>
              </w:rPr>
              <w:t>2.6</w:t>
            </w:r>
          </w:p>
        </w:tc>
        <w:tc>
          <w:tcPr>
            <w:tcW w:w="992" w:type="dxa"/>
            <w:shd w:val="clear" w:color="auto" w:fill="auto"/>
            <w:tcMar>
              <w:top w:w="11" w:type="dxa"/>
              <w:left w:w="11" w:type="dxa"/>
              <w:bottom w:w="0" w:type="dxa"/>
              <w:right w:w="11" w:type="dxa"/>
            </w:tcMar>
            <w:vAlign w:val="center"/>
          </w:tcPr>
          <w:p w14:paraId="2E525392"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6.1</w:t>
            </w:r>
          </w:p>
        </w:tc>
        <w:tc>
          <w:tcPr>
            <w:tcW w:w="992" w:type="dxa"/>
            <w:vAlign w:val="center"/>
          </w:tcPr>
          <w:p w14:paraId="275CCF86"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5.7</w:t>
            </w:r>
          </w:p>
        </w:tc>
        <w:tc>
          <w:tcPr>
            <w:tcW w:w="880" w:type="dxa"/>
            <w:vAlign w:val="center"/>
          </w:tcPr>
          <w:p w14:paraId="2E920619"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5.7</w:t>
            </w:r>
          </w:p>
        </w:tc>
      </w:tr>
      <w:tr w:rsidR="00132DCA" w:rsidRPr="0047036D" w14:paraId="1C98549F" w14:textId="77777777" w:rsidTr="009247C8">
        <w:trPr>
          <w:trHeight w:val="199"/>
        </w:trPr>
        <w:tc>
          <w:tcPr>
            <w:tcW w:w="3256" w:type="dxa"/>
            <w:shd w:val="clear" w:color="auto" w:fill="auto"/>
            <w:tcMar>
              <w:top w:w="11" w:type="dxa"/>
              <w:left w:w="11" w:type="dxa"/>
              <w:bottom w:w="0" w:type="dxa"/>
              <w:right w:w="11" w:type="dxa"/>
            </w:tcMar>
            <w:vAlign w:val="center"/>
          </w:tcPr>
          <w:p w14:paraId="3BDFAB51"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Albumin (ALB)</w:t>
            </w:r>
          </w:p>
        </w:tc>
        <w:tc>
          <w:tcPr>
            <w:tcW w:w="1275" w:type="dxa"/>
            <w:shd w:val="clear" w:color="auto" w:fill="auto"/>
            <w:tcMar>
              <w:top w:w="11" w:type="dxa"/>
              <w:left w:w="11" w:type="dxa"/>
              <w:bottom w:w="0" w:type="dxa"/>
              <w:right w:w="11" w:type="dxa"/>
            </w:tcMar>
            <w:vAlign w:val="center"/>
          </w:tcPr>
          <w:p w14:paraId="0EBC20FD"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4.6 – 6.3</w:t>
            </w:r>
          </w:p>
        </w:tc>
        <w:tc>
          <w:tcPr>
            <w:tcW w:w="993" w:type="dxa"/>
            <w:shd w:val="clear" w:color="auto" w:fill="auto"/>
            <w:tcMar>
              <w:top w:w="11" w:type="dxa"/>
              <w:left w:w="11" w:type="dxa"/>
              <w:bottom w:w="0" w:type="dxa"/>
              <w:right w:w="11" w:type="dxa"/>
            </w:tcMar>
            <w:vAlign w:val="center"/>
          </w:tcPr>
          <w:p w14:paraId="624A463A"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g/dl</w:t>
            </w:r>
          </w:p>
        </w:tc>
        <w:tc>
          <w:tcPr>
            <w:tcW w:w="992" w:type="dxa"/>
            <w:shd w:val="clear" w:color="auto" w:fill="auto"/>
            <w:tcMar>
              <w:top w:w="11" w:type="dxa"/>
              <w:left w:w="11" w:type="dxa"/>
              <w:bottom w:w="0" w:type="dxa"/>
              <w:right w:w="11" w:type="dxa"/>
            </w:tcMar>
            <w:vAlign w:val="center"/>
          </w:tcPr>
          <w:p w14:paraId="56750160"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Pr>
                <w:rFonts w:ascii="Times New Roman" w:eastAsia="굴림" w:hAnsi="Times New Roman" w:cs="Times New Roman" w:hint="eastAsia"/>
                <w:kern w:val="0"/>
                <w:sz w:val="24"/>
                <w:szCs w:val="24"/>
              </w:rPr>
              <w:t>1</w:t>
            </w:r>
            <w:r>
              <w:rPr>
                <w:rFonts w:ascii="Times New Roman" w:eastAsia="굴림" w:hAnsi="Times New Roman" w:cs="Times New Roman"/>
                <w:kern w:val="0"/>
                <w:sz w:val="24"/>
                <w:szCs w:val="24"/>
              </w:rPr>
              <w:t>88</w:t>
            </w:r>
          </w:p>
        </w:tc>
        <w:tc>
          <w:tcPr>
            <w:tcW w:w="992" w:type="dxa"/>
            <w:shd w:val="clear" w:color="auto" w:fill="auto"/>
            <w:tcMar>
              <w:top w:w="11" w:type="dxa"/>
              <w:left w:w="11" w:type="dxa"/>
              <w:bottom w:w="0" w:type="dxa"/>
              <w:right w:w="11" w:type="dxa"/>
            </w:tcMar>
            <w:vAlign w:val="center"/>
          </w:tcPr>
          <w:p w14:paraId="61C2A5B3"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4.7</w:t>
            </w:r>
          </w:p>
        </w:tc>
        <w:tc>
          <w:tcPr>
            <w:tcW w:w="992" w:type="dxa"/>
            <w:vAlign w:val="center"/>
          </w:tcPr>
          <w:p w14:paraId="035BBE77"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4.7</w:t>
            </w:r>
          </w:p>
        </w:tc>
        <w:tc>
          <w:tcPr>
            <w:tcW w:w="880" w:type="dxa"/>
            <w:vAlign w:val="center"/>
          </w:tcPr>
          <w:p w14:paraId="71A68710"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4.5</w:t>
            </w:r>
          </w:p>
        </w:tc>
      </w:tr>
      <w:tr w:rsidR="00132DCA" w:rsidRPr="0047036D" w14:paraId="49C8D64B" w14:textId="77777777" w:rsidTr="009247C8">
        <w:trPr>
          <w:trHeight w:val="199"/>
        </w:trPr>
        <w:tc>
          <w:tcPr>
            <w:tcW w:w="3256" w:type="dxa"/>
            <w:shd w:val="clear" w:color="auto" w:fill="auto"/>
            <w:tcMar>
              <w:top w:w="11" w:type="dxa"/>
              <w:left w:w="11" w:type="dxa"/>
              <w:bottom w:w="0" w:type="dxa"/>
              <w:right w:w="11" w:type="dxa"/>
            </w:tcMar>
            <w:vAlign w:val="center"/>
          </w:tcPr>
          <w:p w14:paraId="1AF30924"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24"/>
                <w:sz w:val="22"/>
                <w:lang w:val="en-GB"/>
              </w:rPr>
              <w:t>Gamma GT (GGT)</w:t>
            </w:r>
          </w:p>
        </w:tc>
        <w:tc>
          <w:tcPr>
            <w:tcW w:w="1275" w:type="dxa"/>
            <w:shd w:val="clear" w:color="auto" w:fill="auto"/>
            <w:tcMar>
              <w:top w:w="11" w:type="dxa"/>
              <w:left w:w="11" w:type="dxa"/>
              <w:bottom w:w="0" w:type="dxa"/>
              <w:right w:w="11" w:type="dxa"/>
            </w:tcMar>
            <w:vAlign w:val="center"/>
          </w:tcPr>
          <w:p w14:paraId="78B27873"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5 - 18</w:t>
            </w:r>
          </w:p>
        </w:tc>
        <w:tc>
          <w:tcPr>
            <w:tcW w:w="993" w:type="dxa"/>
            <w:shd w:val="clear" w:color="auto" w:fill="auto"/>
            <w:tcMar>
              <w:top w:w="11" w:type="dxa"/>
              <w:left w:w="11" w:type="dxa"/>
              <w:bottom w:w="0" w:type="dxa"/>
              <w:right w:w="11" w:type="dxa"/>
            </w:tcMar>
            <w:vAlign w:val="center"/>
          </w:tcPr>
          <w:p w14:paraId="71C3D3D4"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IU/L</w:t>
            </w:r>
          </w:p>
        </w:tc>
        <w:tc>
          <w:tcPr>
            <w:tcW w:w="992" w:type="dxa"/>
            <w:shd w:val="clear" w:color="auto" w:fill="auto"/>
            <w:tcMar>
              <w:top w:w="11" w:type="dxa"/>
              <w:left w:w="11" w:type="dxa"/>
              <w:bottom w:w="0" w:type="dxa"/>
              <w:right w:w="11" w:type="dxa"/>
            </w:tcMar>
            <w:vAlign w:val="center"/>
          </w:tcPr>
          <w:p w14:paraId="00A25631"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color w:val="000000"/>
                <w:kern w:val="24"/>
                <w:sz w:val="22"/>
                <w:lang w:val="en-GB"/>
              </w:rPr>
            </w:pPr>
            <w:r>
              <w:rPr>
                <w:rFonts w:ascii="Times New Roman" w:eastAsia="굴림" w:hAnsi="Times New Roman" w:cs="Times New Roman" w:hint="eastAsia"/>
                <w:color w:val="000000"/>
                <w:kern w:val="24"/>
                <w:sz w:val="24"/>
                <w:szCs w:val="24"/>
                <w:lang w:val="en-GB"/>
              </w:rPr>
              <w:t>9</w:t>
            </w:r>
          </w:p>
        </w:tc>
        <w:tc>
          <w:tcPr>
            <w:tcW w:w="992" w:type="dxa"/>
            <w:shd w:val="clear" w:color="auto" w:fill="auto"/>
            <w:tcMar>
              <w:top w:w="11" w:type="dxa"/>
              <w:left w:w="11" w:type="dxa"/>
              <w:bottom w:w="0" w:type="dxa"/>
              <w:right w:w="11" w:type="dxa"/>
            </w:tcMar>
            <w:vAlign w:val="center"/>
          </w:tcPr>
          <w:p w14:paraId="6ED1581C"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124</w:t>
            </w:r>
          </w:p>
        </w:tc>
        <w:tc>
          <w:tcPr>
            <w:tcW w:w="992" w:type="dxa"/>
            <w:vAlign w:val="center"/>
          </w:tcPr>
          <w:p w14:paraId="702E20DB"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87</w:t>
            </w:r>
          </w:p>
        </w:tc>
        <w:tc>
          <w:tcPr>
            <w:tcW w:w="880" w:type="dxa"/>
            <w:vAlign w:val="center"/>
          </w:tcPr>
          <w:p w14:paraId="34AF7283"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47</w:t>
            </w:r>
          </w:p>
        </w:tc>
      </w:tr>
      <w:tr w:rsidR="00132DCA" w:rsidRPr="0047036D" w14:paraId="32EB6B50" w14:textId="77777777" w:rsidTr="009247C8">
        <w:trPr>
          <w:trHeight w:val="199"/>
        </w:trPr>
        <w:tc>
          <w:tcPr>
            <w:tcW w:w="3256" w:type="dxa"/>
            <w:shd w:val="clear" w:color="auto" w:fill="auto"/>
            <w:tcMar>
              <w:top w:w="11" w:type="dxa"/>
              <w:left w:w="11" w:type="dxa"/>
              <w:bottom w:w="0" w:type="dxa"/>
              <w:right w:w="11" w:type="dxa"/>
            </w:tcMar>
            <w:vAlign w:val="center"/>
          </w:tcPr>
          <w:p w14:paraId="38D1D8C2"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24"/>
                <w:sz w:val="22"/>
                <w:lang w:val="en-GB"/>
              </w:rPr>
              <w:lastRenderedPageBreak/>
              <w:t>Alkaline Phosphatase (ALP)</w:t>
            </w:r>
          </w:p>
        </w:tc>
        <w:tc>
          <w:tcPr>
            <w:tcW w:w="1275" w:type="dxa"/>
            <w:shd w:val="clear" w:color="auto" w:fill="auto"/>
            <w:tcMar>
              <w:top w:w="11" w:type="dxa"/>
              <w:left w:w="11" w:type="dxa"/>
              <w:bottom w:w="0" w:type="dxa"/>
              <w:right w:w="11" w:type="dxa"/>
            </w:tcMar>
            <w:vAlign w:val="center"/>
          </w:tcPr>
          <w:p w14:paraId="65755853"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color w:val="000000"/>
                <w:kern w:val="24"/>
                <w:sz w:val="22"/>
                <w:lang w:val="en-GB"/>
              </w:rPr>
              <w:t>89 - 535</w:t>
            </w:r>
          </w:p>
        </w:tc>
        <w:tc>
          <w:tcPr>
            <w:tcW w:w="993" w:type="dxa"/>
            <w:shd w:val="clear" w:color="auto" w:fill="auto"/>
            <w:tcMar>
              <w:top w:w="11" w:type="dxa"/>
              <w:left w:w="11" w:type="dxa"/>
              <w:bottom w:w="0" w:type="dxa"/>
              <w:right w:w="11" w:type="dxa"/>
            </w:tcMar>
            <w:vAlign w:val="center"/>
          </w:tcPr>
          <w:p w14:paraId="61CA5DCA"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color w:val="000000"/>
                <w:kern w:val="24"/>
                <w:sz w:val="22"/>
                <w:lang w:val="en-GB"/>
              </w:rPr>
              <w:t>IU/L</w:t>
            </w:r>
          </w:p>
        </w:tc>
        <w:tc>
          <w:tcPr>
            <w:tcW w:w="992" w:type="dxa"/>
            <w:shd w:val="clear" w:color="auto" w:fill="auto"/>
            <w:tcMar>
              <w:top w:w="11" w:type="dxa"/>
              <w:left w:w="11" w:type="dxa"/>
              <w:bottom w:w="0" w:type="dxa"/>
              <w:right w:w="11" w:type="dxa"/>
            </w:tcMar>
            <w:vAlign w:val="center"/>
          </w:tcPr>
          <w:p w14:paraId="2B7CEEF8" w14:textId="77777777" w:rsidR="00132DCA" w:rsidRPr="0047036D" w:rsidRDefault="00132DCA" w:rsidP="00651BF2">
            <w:pPr>
              <w:widowControl/>
              <w:wordWrap/>
              <w:autoSpaceDE/>
              <w:autoSpaceDN/>
              <w:snapToGrid w:val="0"/>
              <w:spacing w:after="0" w:line="240" w:lineRule="auto"/>
              <w:jc w:val="center"/>
              <w:rPr>
                <w:rFonts w:ascii="Times New Roman" w:eastAsia="Times New Roman" w:hAnsi="Times New Roman" w:cs="Times New Roman"/>
                <w:kern w:val="0"/>
                <w:sz w:val="22"/>
              </w:rPr>
            </w:pPr>
            <w:r>
              <w:rPr>
                <w:rFonts w:ascii="Times New Roman" w:eastAsia="굴림" w:hAnsi="Times New Roman" w:cs="Times New Roman"/>
                <w:color w:val="000000"/>
                <w:kern w:val="24"/>
                <w:sz w:val="24"/>
                <w:szCs w:val="24"/>
                <w:lang w:val="en-GB"/>
              </w:rPr>
              <w:t>271</w:t>
            </w:r>
          </w:p>
        </w:tc>
        <w:tc>
          <w:tcPr>
            <w:tcW w:w="992" w:type="dxa"/>
            <w:shd w:val="clear" w:color="auto" w:fill="auto"/>
            <w:tcMar>
              <w:top w:w="11" w:type="dxa"/>
              <w:left w:w="11" w:type="dxa"/>
              <w:bottom w:w="0" w:type="dxa"/>
              <w:right w:w="11" w:type="dxa"/>
            </w:tcMar>
            <w:vAlign w:val="center"/>
          </w:tcPr>
          <w:p w14:paraId="72E858BD"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328</w:t>
            </w:r>
          </w:p>
        </w:tc>
        <w:tc>
          <w:tcPr>
            <w:tcW w:w="992" w:type="dxa"/>
            <w:vAlign w:val="center"/>
          </w:tcPr>
          <w:p w14:paraId="56A130C9"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207</w:t>
            </w:r>
          </w:p>
        </w:tc>
        <w:tc>
          <w:tcPr>
            <w:tcW w:w="880" w:type="dxa"/>
            <w:vAlign w:val="center"/>
          </w:tcPr>
          <w:p w14:paraId="00D97F0B"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306</w:t>
            </w:r>
          </w:p>
        </w:tc>
      </w:tr>
      <w:tr w:rsidR="00132DCA" w:rsidRPr="0047036D" w14:paraId="17633837" w14:textId="77777777" w:rsidTr="009247C8">
        <w:trPr>
          <w:trHeight w:val="199"/>
        </w:trPr>
        <w:tc>
          <w:tcPr>
            <w:tcW w:w="3256" w:type="dxa"/>
            <w:shd w:val="clear" w:color="auto" w:fill="auto"/>
            <w:tcMar>
              <w:top w:w="11" w:type="dxa"/>
              <w:left w:w="11" w:type="dxa"/>
              <w:bottom w:w="0" w:type="dxa"/>
              <w:right w:w="11" w:type="dxa"/>
            </w:tcMar>
            <w:vAlign w:val="center"/>
          </w:tcPr>
          <w:p w14:paraId="0C80BD40"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24"/>
                <w:sz w:val="22"/>
                <w:lang w:val="en-GB"/>
              </w:rPr>
              <w:t>Alanine aminotransferase (ALT)</w:t>
            </w:r>
          </w:p>
        </w:tc>
        <w:tc>
          <w:tcPr>
            <w:tcW w:w="1275" w:type="dxa"/>
            <w:shd w:val="clear" w:color="auto" w:fill="auto"/>
            <w:tcMar>
              <w:top w:w="11" w:type="dxa"/>
              <w:left w:w="11" w:type="dxa"/>
              <w:bottom w:w="0" w:type="dxa"/>
              <w:right w:w="11" w:type="dxa"/>
            </w:tcMar>
            <w:vAlign w:val="center"/>
          </w:tcPr>
          <w:p w14:paraId="41E8EF6B"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color w:val="000000"/>
                <w:kern w:val="24"/>
                <w:sz w:val="22"/>
                <w:lang w:val="en-GB"/>
              </w:rPr>
              <w:t>12 - 72</w:t>
            </w:r>
          </w:p>
        </w:tc>
        <w:tc>
          <w:tcPr>
            <w:tcW w:w="993" w:type="dxa"/>
            <w:shd w:val="clear" w:color="auto" w:fill="auto"/>
            <w:tcMar>
              <w:top w:w="11" w:type="dxa"/>
              <w:left w:w="11" w:type="dxa"/>
              <w:bottom w:w="0" w:type="dxa"/>
              <w:right w:w="11" w:type="dxa"/>
            </w:tcMar>
            <w:vAlign w:val="center"/>
          </w:tcPr>
          <w:p w14:paraId="2035AFAE"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color w:val="000000"/>
                <w:kern w:val="24"/>
                <w:sz w:val="22"/>
                <w:lang w:val="en-GB"/>
              </w:rPr>
              <w:t>IU/L</w:t>
            </w:r>
          </w:p>
        </w:tc>
        <w:tc>
          <w:tcPr>
            <w:tcW w:w="992" w:type="dxa"/>
            <w:shd w:val="clear" w:color="auto" w:fill="auto"/>
            <w:tcMar>
              <w:top w:w="11" w:type="dxa"/>
              <w:left w:w="11" w:type="dxa"/>
              <w:bottom w:w="0" w:type="dxa"/>
              <w:right w:w="11" w:type="dxa"/>
            </w:tcMar>
            <w:vAlign w:val="center"/>
          </w:tcPr>
          <w:p w14:paraId="46A1733D" w14:textId="77777777" w:rsidR="00132DCA" w:rsidRPr="0047036D" w:rsidRDefault="00132DCA" w:rsidP="00651BF2">
            <w:pPr>
              <w:widowControl/>
              <w:wordWrap/>
              <w:autoSpaceDE/>
              <w:autoSpaceDN/>
              <w:snapToGrid w:val="0"/>
              <w:spacing w:after="0" w:line="240" w:lineRule="auto"/>
              <w:jc w:val="center"/>
              <w:rPr>
                <w:rFonts w:ascii="Times New Roman" w:eastAsia="Times New Roman" w:hAnsi="Times New Roman" w:cs="Times New Roman"/>
                <w:kern w:val="0"/>
                <w:sz w:val="22"/>
              </w:rPr>
            </w:pPr>
            <w:r>
              <w:rPr>
                <w:rFonts w:ascii="Times New Roman" w:eastAsia="굴림" w:hAnsi="Times New Roman" w:cs="Times New Roman"/>
                <w:color w:val="000000"/>
                <w:kern w:val="24"/>
                <w:sz w:val="24"/>
                <w:szCs w:val="24"/>
                <w:lang w:val="en-GB"/>
              </w:rPr>
              <w:t>45</w:t>
            </w:r>
          </w:p>
        </w:tc>
        <w:tc>
          <w:tcPr>
            <w:tcW w:w="992" w:type="dxa"/>
            <w:shd w:val="clear" w:color="auto" w:fill="auto"/>
            <w:tcMar>
              <w:top w:w="11" w:type="dxa"/>
              <w:left w:w="11" w:type="dxa"/>
              <w:bottom w:w="0" w:type="dxa"/>
              <w:right w:w="11" w:type="dxa"/>
            </w:tcMar>
            <w:vAlign w:val="center"/>
          </w:tcPr>
          <w:p w14:paraId="3ACEBA83"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173</w:t>
            </w:r>
          </w:p>
        </w:tc>
        <w:tc>
          <w:tcPr>
            <w:tcW w:w="992" w:type="dxa"/>
            <w:vAlign w:val="center"/>
          </w:tcPr>
          <w:p w14:paraId="27D5F4C7"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29</w:t>
            </w:r>
          </w:p>
        </w:tc>
        <w:tc>
          <w:tcPr>
            <w:tcW w:w="880" w:type="dxa"/>
            <w:vAlign w:val="center"/>
          </w:tcPr>
          <w:p w14:paraId="561C512E"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17</w:t>
            </w:r>
          </w:p>
        </w:tc>
      </w:tr>
      <w:tr w:rsidR="00132DCA" w:rsidRPr="0047036D" w14:paraId="14B46566" w14:textId="77777777" w:rsidTr="009247C8">
        <w:trPr>
          <w:trHeight w:val="199"/>
        </w:trPr>
        <w:tc>
          <w:tcPr>
            <w:tcW w:w="3256" w:type="dxa"/>
            <w:shd w:val="clear" w:color="auto" w:fill="auto"/>
            <w:tcMar>
              <w:top w:w="11" w:type="dxa"/>
              <w:left w:w="11" w:type="dxa"/>
              <w:bottom w:w="0" w:type="dxa"/>
              <w:right w:w="11" w:type="dxa"/>
            </w:tcMar>
            <w:vAlign w:val="center"/>
          </w:tcPr>
          <w:p w14:paraId="54705C0A" w14:textId="77777777" w:rsidR="00132DCA" w:rsidRPr="0047036D" w:rsidRDefault="00132DCA" w:rsidP="00651BF2">
            <w:pPr>
              <w:widowControl/>
              <w:wordWrap/>
              <w:autoSpaceDE/>
              <w:autoSpaceDN/>
              <w:snapToGrid w:val="0"/>
              <w:spacing w:after="0" w:line="240" w:lineRule="auto"/>
              <w:jc w:val="left"/>
              <w:textAlignment w:val="center"/>
              <w:rPr>
                <w:rFonts w:ascii="Times New Roman" w:eastAsia="굴림" w:hAnsi="Times New Roman" w:cs="Times New Roman"/>
                <w:kern w:val="0"/>
                <w:sz w:val="22"/>
              </w:rPr>
            </w:pPr>
            <w:r w:rsidRPr="0047036D">
              <w:rPr>
                <w:rFonts w:ascii="Times New Roman" w:eastAsia="굴림" w:hAnsi="Times New Roman" w:cs="Times New Roman"/>
                <w:kern w:val="24"/>
                <w:sz w:val="22"/>
                <w:lang w:val="en-GB"/>
              </w:rPr>
              <w:t>Aspartate aminotransferase (AST)</w:t>
            </w:r>
          </w:p>
        </w:tc>
        <w:tc>
          <w:tcPr>
            <w:tcW w:w="1275" w:type="dxa"/>
            <w:shd w:val="clear" w:color="auto" w:fill="auto"/>
            <w:tcMar>
              <w:top w:w="11" w:type="dxa"/>
              <w:left w:w="11" w:type="dxa"/>
              <w:bottom w:w="0" w:type="dxa"/>
              <w:right w:w="11" w:type="dxa"/>
            </w:tcMar>
            <w:vAlign w:val="center"/>
          </w:tcPr>
          <w:p w14:paraId="7587BF1A"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color w:val="000000"/>
                <w:kern w:val="24"/>
                <w:sz w:val="22"/>
                <w:lang w:val="en-GB"/>
              </w:rPr>
              <w:t>9 - 36</w:t>
            </w:r>
          </w:p>
        </w:tc>
        <w:tc>
          <w:tcPr>
            <w:tcW w:w="993" w:type="dxa"/>
            <w:shd w:val="clear" w:color="auto" w:fill="auto"/>
            <w:tcMar>
              <w:top w:w="11" w:type="dxa"/>
              <w:left w:w="11" w:type="dxa"/>
              <w:bottom w:w="0" w:type="dxa"/>
              <w:right w:w="11" w:type="dxa"/>
            </w:tcMar>
            <w:vAlign w:val="center"/>
          </w:tcPr>
          <w:p w14:paraId="73BB2F9E"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color w:val="000000"/>
                <w:kern w:val="24"/>
                <w:sz w:val="22"/>
                <w:lang w:val="en-GB"/>
              </w:rPr>
              <w:t>IU/L</w:t>
            </w:r>
          </w:p>
        </w:tc>
        <w:tc>
          <w:tcPr>
            <w:tcW w:w="992" w:type="dxa"/>
            <w:shd w:val="clear" w:color="auto" w:fill="auto"/>
            <w:tcMar>
              <w:top w:w="11" w:type="dxa"/>
              <w:left w:w="11" w:type="dxa"/>
              <w:bottom w:w="0" w:type="dxa"/>
              <w:right w:w="11" w:type="dxa"/>
            </w:tcMar>
            <w:vAlign w:val="center"/>
          </w:tcPr>
          <w:p w14:paraId="6F1EC53E"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Pr>
                <w:rFonts w:ascii="Times New Roman" w:eastAsia="굴림" w:hAnsi="Times New Roman" w:cs="Times New Roman"/>
                <w:color w:val="000000"/>
                <w:kern w:val="24"/>
                <w:sz w:val="24"/>
                <w:szCs w:val="24"/>
                <w:lang w:val="en-GB"/>
              </w:rPr>
              <w:t>20</w:t>
            </w:r>
          </w:p>
        </w:tc>
        <w:tc>
          <w:tcPr>
            <w:tcW w:w="992" w:type="dxa"/>
            <w:shd w:val="clear" w:color="auto" w:fill="auto"/>
            <w:tcMar>
              <w:top w:w="11" w:type="dxa"/>
              <w:left w:w="11" w:type="dxa"/>
              <w:bottom w:w="0" w:type="dxa"/>
              <w:right w:w="11" w:type="dxa"/>
            </w:tcMar>
            <w:vAlign w:val="center"/>
          </w:tcPr>
          <w:p w14:paraId="0A81DDAD"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180</w:t>
            </w:r>
          </w:p>
        </w:tc>
        <w:tc>
          <w:tcPr>
            <w:tcW w:w="992" w:type="dxa"/>
            <w:vAlign w:val="center"/>
          </w:tcPr>
          <w:p w14:paraId="3321FCF5"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15</w:t>
            </w:r>
          </w:p>
        </w:tc>
        <w:tc>
          <w:tcPr>
            <w:tcW w:w="880" w:type="dxa"/>
            <w:vAlign w:val="center"/>
          </w:tcPr>
          <w:p w14:paraId="39F204F1" w14:textId="77777777" w:rsidR="00132DCA" w:rsidRPr="0047036D" w:rsidRDefault="00132DCA" w:rsidP="00651BF2">
            <w:pPr>
              <w:widowControl/>
              <w:wordWrap/>
              <w:autoSpaceDE/>
              <w:autoSpaceDN/>
              <w:snapToGrid w:val="0"/>
              <w:spacing w:after="0" w:line="240" w:lineRule="auto"/>
              <w:jc w:val="center"/>
              <w:textAlignment w:val="center"/>
              <w:rPr>
                <w:rFonts w:ascii="Times New Roman" w:eastAsia="굴림" w:hAnsi="Times New Roman" w:cs="Times New Roman"/>
                <w:kern w:val="0"/>
                <w:sz w:val="22"/>
              </w:rPr>
            </w:pPr>
            <w:r w:rsidRPr="0047036D">
              <w:rPr>
                <w:rFonts w:ascii="Times New Roman" w:eastAsia="굴림" w:hAnsi="Times New Roman" w:cs="Times New Roman"/>
                <w:kern w:val="0"/>
                <w:sz w:val="22"/>
              </w:rPr>
              <w:t>23</w:t>
            </w:r>
          </w:p>
        </w:tc>
      </w:tr>
    </w:tbl>
    <w:p w14:paraId="67A2B758" w14:textId="77777777" w:rsidR="00132DCA" w:rsidRPr="0092166D" w:rsidRDefault="00132DCA" w:rsidP="00E54E15">
      <w:pPr>
        <w:wordWrap/>
        <w:snapToGrid w:val="0"/>
        <w:rPr>
          <w:rFonts w:ascii="Times New Roman" w:eastAsia="맑은 고딕" w:hAnsi="Times New Roman" w:cs="Times New Roman"/>
          <w:kern w:val="0"/>
          <w:sz w:val="24"/>
          <w:szCs w:val="24"/>
          <w:lang w:val="en-GB"/>
        </w:rPr>
      </w:pPr>
      <w:r w:rsidRPr="0092166D">
        <w:rPr>
          <w:rFonts w:ascii="Times New Roman" w:eastAsia="맑은 고딕" w:hAnsi="Times New Roman" w:cs="Times New Roman"/>
          <w:kern w:val="0"/>
          <w:sz w:val="24"/>
          <w:szCs w:val="24"/>
          <w:lang w:val="en-GB"/>
        </w:rPr>
        <w:t>Table S3. List of primer used for RT-qPCR.</w:t>
      </w:r>
    </w:p>
    <w:tbl>
      <w:tblPr>
        <w:tblStyle w:val="1"/>
        <w:tblW w:w="10058" w:type="dxa"/>
        <w:tblLook w:val="04A0" w:firstRow="1" w:lastRow="0" w:firstColumn="1" w:lastColumn="0" w:noHBand="0" w:noVBand="1"/>
      </w:tblPr>
      <w:tblGrid>
        <w:gridCol w:w="1251"/>
        <w:gridCol w:w="4414"/>
        <w:gridCol w:w="4393"/>
      </w:tblGrid>
      <w:tr w:rsidR="00132DCA" w:rsidRPr="004F0C3B" w14:paraId="4943E811" w14:textId="77777777" w:rsidTr="001323EE">
        <w:trPr>
          <w:trHeight w:val="359"/>
        </w:trPr>
        <w:tc>
          <w:tcPr>
            <w:tcW w:w="1251" w:type="dxa"/>
            <w:tcBorders>
              <w:top w:val="single" w:sz="4" w:space="0" w:color="auto"/>
              <w:left w:val="single" w:sz="4" w:space="0" w:color="auto"/>
              <w:bottom w:val="double" w:sz="4" w:space="0" w:color="auto"/>
              <w:right w:val="single" w:sz="4" w:space="0" w:color="auto"/>
            </w:tcBorders>
            <w:shd w:val="clear" w:color="auto" w:fill="auto"/>
            <w:vAlign w:val="center"/>
          </w:tcPr>
          <w:p w14:paraId="68609B22" w14:textId="77777777" w:rsidR="00132DCA" w:rsidRPr="004F0C3B" w:rsidRDefault="00132DCA" w:rsidP="00E54E15">
            <w:pPr>
              <w:wordWrap/>
              <w:snapToGrid w:val="0"/>
              <w:jc w:val="center"/>
              <w:rPr>
                <w:rFonts w:ascii="Times New Roman" w:eastAsia="맑은 고딕" w:hAnsi="Times New Roman" w:cs="Times New Roman"/>
                <w:b/>
              </w:rPr>
            </w:pPr>
            <w:r w:rsidRPr="004F0C3B">
              <w:rPr>
                <w:rFonts w:ascii="Times New Roman" w:eastAsia="맑은 고딕" w:hAnsi="Times New Roman" w:cs="Times New Roman"/>
                <w:b/>
              </w:rPr>
              <w:t>Primer</w:t>
            </w:r>
          </w:p>
        </w:tc>
        <w:tc>
          <w:tcPr>
            <w:tcW w:w="4414" w:type="dxa"/>
            <w:tcBorders>
              <w:top w:val="single" w:sz="4" w:space="0" w:color="auto"/>
              <w:left w:val="single" w:sz="4" w:space="0" w:color="auto"/>
              <w:bottom w:val="double" w:sz="4" w:space="0" w:color="auto"/>
              <w:right w:val="single" w:sz="4" w:space="0" w:color="auto"/>
            </w:tcBorders>
            <w:shd w:val="clear" w:color="auto" w:fill="auto"/>
            <w:vAlign w:val="center"/>
          </w:tcPr>
          <w:p w14:paraId="5D2C6455" w14:textId="77777777" w:rsidR="00132DCA" w:rsidRPr="004F0C3B" w:rsidRDefault="00132DCA" w:rsidP="00E54E15">
            <w:pPr>
              <w:wordWrap/>
              <w:snapToGrid w:val="0"/>
              <w:jc w:val="center"/>
              <w:rPr>
                <w:rFonts w:ascii="Times New Roman" w:eastAsia="맑은 고딕" w:hAnsi="Times New Roman" w:cs="Times New Roman"/>
                <w:b/>
              </w:rPr>
            </w:pPr>
            <w:r w:rsidRPr="004F0C3B">
              <w:rPr>
                <w:rFonts w:ascii="Times New Roman" w:eastAsia="맑은 고딕" w:hAnsi="Times New Roman" w:cs="Times New Roman"/>
                <w:b/>
              </w:rPr>
              <w:t>Forward Sequence</w:t>
            </w:r>
          </w:p>
        </w:tc>
        <w:tc>
          <w:tcPr>
            <w:tcW w:w="4393" w:type="dxa"/>
            <w:tcBorders>
              <w:top w:val="single" w:sz="4" w:space="0" w:color="auto"/>
              <w:left w:val="single" w:sz="4" w:space="0" w:color="auto"/>
              <w:bottom w:val="double" w:sz="4" w:space="0" w:color="auto"/>
              <w:right w:val="single" w:sz="4" w:space="0" w:color="auto"/>
            </w:tcBorders>
            <w:shd w:val="clear" w:color="auto" w:fill="auto"/>
            <w:vAlign w:val="center"/>
          </w:tcPr>
          <w:p w14:paraId="0B11E9D3" w14:textId="77777777" w:rsidR="00132DCA" w:rsidRPr="004F0C3B" w:rsidRDefault="00132DCA" w:rsidP="00E54E15">
            <w:pPr>
              <w:wordWrap/>
              <w:snapToGrid w:val="0"/>
              <w:jc w:val="center"/>
              <w:rPr>
                <w:rFonts w:ascii="Times New Roman" w:eastAsia="맑은 고딕" w:hAnsi="Times New Roman" w:cs="Times New Roman"/>
                <w:b/>
              </w:rPr>
            </w:pPr>
            <w:r w:rsidRPr="004F0C3B">
              <w:rPr>
                <w:rFonts w:ascii="Times New Roman" w:eastAsia="맑은 고딕" w:hAnsi="Times New Roman" w:cs="Times New Roman"/>
                <w:b/>
              </w:rPr>
              <w:t>Reverse Sequence</w:t>
            </w:r>
          </w:p>
        </w:tc>
      </w:tr>
      <w:tr w:rsidR="00132DCA" w:rsidRPr="004F0C3B" w14:paraId="21963E8C" w14:textId="77777777" w:rsidTr="001323EE">
        <w:trPr>
          <w:trHeight w:val="73"/>
        </w:trPr>
        <w:tc>
          <w:tcPr>
            <w:tcW w:w="1251" w:type="dxa"/>
            <w:tcBorders>
              <w:top w:val="double" w:sz="4" w:space="0" w:color="auto"/>
            </w:tcBorders>
            <w:shd w:val="clear" w:color="auto" w:fill="auto"/>
            <w:vAlign w:val="center"/>
          </w:tcPr>
          <w:p w14:paraId="4D2AB8A7"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CK7</w:t>
            </w:r>
          </w:p>
        </w:tc>
        <w:tc>
          <w:tcPr>
            <w:tcW w:w="4414" w:type="dxa"/>
            <w:tcBorders>
              <w:top w:val="double" w:sz="4" w:space="0" w:color="auto"/>
            </w:tcBorders>
            <w:shd w:val="clear" w:color="auto" w:fill="auto"/>
            <w:vAlign w:val="center"/>
          </w:tcPr>
          <w:p w14:paraId="7AFACEC2" w14:textId="77777777" w:rsidR="00132DCA" w:rsidRPr="004F0C3B" w:rsidRDefault="00132DCA" w:rsidP="00E54E15">
            <w:pPr>
              <w:widowControl/>
              <w:wordWrap/>
              <w:autoSpaceDE/>
              <w:autoSpaceDN/>
              <w:snapToGrid w:val="0"/>
              <w:rPr>
                <w:rFonts w:ascii="Times New Roman" w:eastAsia="맑은 고딕" w:hAnsi="Times New Roman" w:cs="Times New Roman"/>
                <w:color w:val="000000"/>
              </w:rPr>
            </w:pPr>
            <w:r w:rsidRPr="004F0C3B">
              <w:rPr>
                <w:rFonts w:ascii="Times New Roman" w:eastAsia="맑은 고딕" w:hAnsi="Times New Roman" w:cs="Times New Roman"/>
                <w:color w:val="000000"/>
              </w:rPr>
              <w:t xml:space="preserve">GAT AAA AGG CGC GGA GTG TC </w:t>
            </w:r>
          </w:p>
        </w:tc>
        <w:tc>
          <w:tcPr>
            <w:tcW w:w="4393" w:type="dxa"/>
            <w:tcBorders>
              <w:top w:val="double" w:sz="4" w:space="0" w:color="auto"/>
            </w:tcBorders>
            <w:shd w:val="clear" w:color="auto" w:fill="auto"/>
            <w:vAlign w:val="center"/>
          </w:tcPr>
          <w:p w14:paraId="02DADE7E" w14:textId="77777777" w:rsidR="00132DCA" w:rsidRPr="004F0C3B" w:rsidRDefault="00132DCA" w:rsidP="00E54E15">
            <w:pPr>
              <w:widowControl/>
              <w:wordWrap/>
              <w:autoSpaceDE/>
              <w:autoSpaceDN/>
              <w:snapToGrid w:val="0"/>
              <w:rPr>
                <w:rFonts w:ascii="Times New Roman" w:eastAsia="맑은 고딕" w:hAnsi="Times New Roman" w:cs="Times New Roman"/>
              </w:rPr>
            </w:pPr>
            <w:r w:rsidRPr="004F0C3B">
              <w:rPr>
                <w:rFonts w:ascii="Times New Roman" w:eastAsia="맑은 고딕" w:hAnsi="Times New Roman" w:cs="Times New Roman"/>
                <w:color w:val="000000"/>
              </w:rPr>
              <w:t xml:space="preserve">GAA ACC GCA CCT TGT CGA TG </w:t>
            </w:r>
          </w:p>
        </w:tc>
      </w:tr>
      <w:tr w:rsidR="00132DCA" w:rsidRPr="004F0C3B" w14:paraId="67E76E9D" w14:textId="77777777" w:rsidTr="001323EE">
        <w:trPr>
          <w:trHeight w:val="228"/>
        </w:trPr>
        <w:tc>
          <w:tcPr>
            <w:tcW w:w="1251" w:type="dxa"/>
            <w:shd w:val="clear" w:color="auto" w:fill="auto"/>
            <w:vAlign w:val="center"/>
          </w:tcPr>
          <w:p w14:paraId="1BEA523D"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CK19</w:t>
            </w:r>
          </w:p>
        </w:tc>
        <w:tc>
          <w:tcPr>
            <w:tcW w:w="4414" w:type="dxa"/>
            <w:shd w:val="clear" w:color="auto" w:fill="auto"/>
            <w:vAlign w:val="center"/>
          </w:tcPr>
          <w:p w14:paraId="07619C52"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TCC GAA CCA AGT TTG AGA CG</w:t>
            </w:r>
          </w:p>
        </w:tc>
        <w:tc>
          <w:tcPr>
            <w:tcW w:w="4393" w:type="dxa"/>
            <w:shd w:val="clear" w:color="auto" w:fill="auto"/>
            <w:vAlign w:val="center"/>
          </w:tcPr>
          <w:p w14:paraId="46B6A512"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CCC TCA GCG TAC TGA TTT CC</w:t>
            </w:r>
          </w:p>
        </w:tc>
      </w:tr>
      <w:tr w:rsidR="00132DCA" w:rsidRPr="004F0C3B" w14:paraId="729DF632" w14:textId="77777777" w:rsidTr="001323EE">
        <w:trPr>
          <w:trHeight w:val="114"/>
        </w:trPr>
        <w:tc>
          <w:tcPr>
            <w:tcW w:w="1251" w:type="dxa"/>
            <w:shd w:val="clear" w:color="auto" w:fill="auto"/>
            <w:vAlign w:val="center"/>
          </w:tcPr>
          <w:p w14:paraId="348B7D63"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AE2</w:t>
            </w:r>
          </w:p>
        </w:tc>
        <w:tc>
          <w:tcPr>
            <w:tcW w:w="4414" w:type="dxa"/>
            <w:shd w:val="clear" w:color="auto" w:fill="auto"/>
            <w:vAlign w:val="center"/>
          </w:tcPr>
          <w:p w14:paraId="66561E92"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GGG GAA AGT TGA GTT GGG AGA</w:t>
            </w:r>
          </w:p>
        </w:tc>
        <w:tc>
          <w:tcPr>
            <w:tcW w:w="4393" w:type="dxa"/>
            <w:shd w:val="clear" w:color="auto" w:fill="auto"/>
            <w:vAlign w:val="center"/>
          </w:tcPr>
          <w:p w14:paraId="10DFBE8E"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CTG GCT CTG GCG TAC AGA AA</w:t>
            </w:r>
          </w:p>
        </w:tc>
      </w:tr>
      <w:tr w:rsidR="00132DCA" w:rsidRPr="004F0C3B" w14:paraId="1CED0A26" w14:textId="77777777" w:rsidTr="001323EE">
        <w:trPr>
          <w:trHeight w:val="114"/>
        </w:trPr>
        <w:tc>
          <w:tcPr>
            <w:tcW w:w="1251" w:type="dxa"/>
            <w:shd w:val="clear" w:color="auto" w:fill="auto"/>
            <w:vAlign w:val="center"/>
          </w:tcPr>
          <w:p w14:paraId="30FAC73D"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AQPR1</w:t>
            </w:r>
          </w:p>
        </w:tc>
        <w:tc>
          <w:tcPr>
            <w:tcW w:w="4414" w:type="dxa"/>
            <w:shd w:val="clear" w:color="auto" w:fill="auto"/>
            <w:vAlign w:val="center"/>
          </w:tcPr>
          <w:p w14:paraId="1FBA385E"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 xml:space="preserve">GGC CAG CGA GTT CAA GAA </w:t>
            </w:r>
            <w:proofErr w:type="spellStart"/>
            <w:r w:rsidRPr="004F0C3B">
              <w:rPr>
                <w:rFonts w:ascii="Times New Roman" w:eastAsia="맑은 고딕" w:hAnsi="Times New Roman" w:cs="Times New Roman"/>
              </w:rPr>
              <w:t>GAA</w:t>
            </w:r>
            <w:proofErr w:type="spellEnd"/>
          </w:p>
        </w:tc>
        <w:tc>
          <w:tcPr>
            <w:tcW w:w="4393" w:type="dxa"/>
            <w:shd w:val="clear" w:color="auto" w:fill="auto"/>
            <w:vAlign w:val="center"/>
          </w:tcPr>
          <w:p w14:paraId="46113362"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TCA CAC CAT CAG CCA GGT CAT</w:t>
            </w:r>
          </w:p>
        </w:tc>
      </w:tr>
      <w:tr w:rsidR="00132DCA" w:rsidRPr="004F0C3B" w14:paraId="515586F5" w14:textId="77777777" w:rsidTr="001323EE">
        <w:trPr>
          <w:trHeight w:val="114"/>
        </w:trPr>
        <w:tc>
          <w:tcPr>
            <w:tcW w:w="1251" w:type="dxa"/>
            <w:shd w:val="clear" w:color="auto" w:fill="auto"/>
            <w:vAlign w:val="center"/>
          </w:tcPr>
          <w:p w14:paraId="4CAB1B96"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CFTR</w:t>
            </w:r>
          </w:p>
        </w:tc>
        <w:tc>
          <w:tcPr>
            <w:tcW w:w="4414" w:type="dxa"/>
            <w:shd w:val="clear" w:color="auto" w:fill="auto"/>
            <w:vAlign w:val="center"/>
          </w:tcPr>
          <w:p w14:paraId="5B4E23C8"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AGT TGC AGA TGA GGT TGG GC</w:t>
            </w:r>
          </w:p>
        </w:tc>
        <w:tc>
          <w:tcPr>
            <w:tcW w:w="4393" w:type="dxa"/>
            <w:shd w:val="clear" w:color="auto" w:fill="auto"/>
            <w:vAlign w:val="center"/>
          </w:tcPr>
          <w:p w14:paraId="5FBF84C6"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AAA GAG CTT CAC CCT GTC GG</w:t>
            </w:r>
          </w:p>
        </w:tc>
      </w:tr>
      <w:tr w:rsidR="00132DCA" w:rsidRPr="004F0C3B" w14:paraId="0CCF0C7A" w14:textId="77777777" w:rsidTr="001323EE">
        <w:trPr>
          <w:trHeight w:val="114"/>
        </w:trPr>
        <w:tc>
          <w:tcPr>
            <w:tcW w:w="1251" w:type="dxa"/>
            <w:shd w:val="clear" w:color="auto" w:fill="auto"/>
            <w:vAlign w:val="center"/>
          </w:tcPr>
          <w:p w14:paraId="5927357A"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K</w:t>
            </w:r>
            <w:r>
              <w:rPr>
                <w:rFonts w:ascii="Times New Roman" w:eastAsia="맑은 고딕" w:hAnsi="Times New Roman" w:cs="Times New Roman"/>
              </w:rPr>
              <w:t>I</w:t>
            </w:r>
            <w:r w:rsidRPr="004F0C3B">
              <w:rPr>
                <w:rFonts w:ascii="Times New Roman" w:eastAsia="맑은 고딕" w:hAnsi="Times New Roman" w:cs="Times New Roman"/>
              </w:rPr>
              <w:t>67</w:t>
            </w:r>
          </w:p>
        </w:tc>
        <w:tc>
          <w:tcPr>
            <w:tcW w:w="4414" w:type="dxa"/>
            <w:shd w:val="clear" w:color="auto" w:fill="auto"/>
            <w:vAlign w:val="center"/>
          </w:tcPr>
          <w:p w14:paraId="503B664E"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GAG GTG TGC AGA AAA TCC AAA</w:t>
            </w:r>
          </w:p>
        </w:tc>
        <w:tc>
          <w:tcPr>
            <w:tcW w:w="4393" w:type="dxa"/>
            <w:shd w:val="clear" w:color="auto" w:fill="auto"/>
            <w:vAlign w:val="center"/>
          </w:tcPr>
          <w:p w14:paraId="11D0A823"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CTG TCC CTA TGA CTT CTG GTT GT</w:t>
            </w:r>
          </w:p>
        </w:tc>
      </w:tr>
      <w:tr w:rsidR="00132DCA" w:rsidRPr="004F0C3B" w14:paraId="23E86DAF" w14:textId="77777777" w:rsidTr="001323EE">
        <w:trPr>
          <w:trHeight w:val="114"/>
        </w:trPr>
        <w:tc>
          <w:tcPr>
            <w:tcW w:w="1251" w:type="dxa"/>
            <w:shd w:val="clear" w:color="auto" w:fill="auto"/>
            <w:vAlign w:val="center"/>
          </w:tcPr>
          <w:p w14:paraId="7E1E5BEA"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CD90</w:t>
            </w:r>
          </w:p>
        </w:tc>
        <w:tc>
          <w:tcPr>
            <w:tcW w:w="4414" w:type="dxa"/>
            <w:shd w:val="clear" w:color="auto" w:fill="auto"/>
            <w:vAlign w:val="center"/>
          </w:tcPr>
          <w:p w14:paraId="6DB917AA"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GTT AGG CTG GTC ACC TTC TG</w:t>
            </w:r>
          </w:p>
        </w:tc>
        <w:tc>
          <w:tcPr>
            <w:tcW w:w="4393" w:type="dxa"/>
            <w:shd w:val="clear" w:color="auto" w:fill="auto"/>
            <w:vAlign w:val="center"/>
          </w:tcPr>
          <w:p w14:paraId="70CDD81B"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AGA CTG TTA GCA GGA GAG CGA TGC</w:t>
            </w:r>
          </w:p>
        </w:tc>
      </w:tr>
      <w:tr w:rsidR="00132DCA" w:rsidRPr="004F0C3B" w14:paraId="1436E664" w14:textId="77777777" w:rsidTr="001323EE">
        <w:trPr>
          <w:trHeight w:val="114"/>
        </w:trPr>
        <w:tc>
          <w:tcPr>
            <w:tcW w:w="1251" w:type="dxa"/>
            <w:shd w:val="clear" w:color="auto" w:fill="auto"/>
            <w:vAlign w:val="center"/>
          </w:tcPr>
          <w:p w14:paraId="26C49F61"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E</w:t>
            </w:r>
            <w:r>
              <w:rPr>
                <w:rFonts w:ascii="Times New Roman" w:eastAsia="맑은 고딕" w:hAnsi="Times New Roman" w:cs="Times New Roman"/>
              </w:rPr>
              <w:t>PCAM</w:t>
            </w:r>
          </w:p>
        </w:tc>
        <w:tc>
          <w:tcPr>
            <w:tcW w:w="4414" w:type="dxa"/>
            <w:shd w:val="clear" w:color="auto" w:fill="auto"/>
            <w:vAlign w:val="center"/>
          </w:tcPr>
          <w:p w14:paraId="602306AE"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GAA CAA TGA TGG GCT TTA TG</w:t>
            </w:r>
          </w:p>
        </w:tc>
        <w:tc>
          <w:tcPr>
            <w:tcW w:w="4393" w:type="dxa"/>
            <w:shd w:val="clear" w:color="auto" w:fill="auto"/>
            <w:vAlign w:val="center"/>
          </w:tcPr>
          <w:p w14:paraId="3AC43520"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TGA GAA TTC AGG TGC TTT TT</w:t>
            </w:r>
          </w:p>
        </w:tc>
      </w:tr>
      <w:tr w:rsidR="00132DCA" w:rsidRPr="004F0C3B" w14:paraId="639F7F7B" w14:textId="77777777" w:rsidTr="001323EE">
        <w:trPr>
          <w:trHeight w:val="56"/>
        </w:trPr>
        <w:tc>
          <w:tcPr>
            <w:tcW w:w="1251" w:type="dxa"/>
            <w:shd w:val="clear" w:color="auto" w:fill="auto"/>
            <w:vAlign w:val="center"/>
          </w:tcPr>
          <w:p w14:paraId="19315509"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SSTR2</w:t>
            </w:r>
          </w:p>
        </w:tc>
        <w:tc>
          <w:tcPr>
            <w:tcW w:w="4414" w:type="dxa"/>
            <w:shd w:val="clear" w:color="auto" w:fill="auto"/>
            <w:vAlign w:val="center"/>
          </w:tcPr>
          <w:p w14:paraId="1497F16B"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GAA AAG CAA AGA TGT CAC ACT GGA</w:t>
            </w:r>
          </w:p>
        </w:tc>
        <w:tc>
          <w:tcPr>
            <w:tcW w:w="4393" w:type="dxa"/>
            <w:shd w:val="clear" w:color="auto" w:fill="auto"/>
            <w:vAlign w:val="center"/>
          </w:tcPr>
          <w:p w14:paraId="241563B9"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TTG GCA TAG CGG AGG ATG AC</w:t>
            </w:r>
          </w:p>
        </w:tc>
      </w:tr>
      <w:tr w:rsidR="00132DCA" w:rsidRPr="004F0C3B" w14:paraId="67083777" w14:textId="77777777" w:rsidTr="001323EE">
        <w:trPr>
          <w:trHeight w:val="114"/>
        </w:trPr>
        <w:tc>
          <w:tcPr>
            <w:tcW w:w="1251" w:type="dxa"/>
            <w:shd w:val="clear" w:color="auto" w:fill="auto"/>
            <w:vAlign w:val="center"/>
          </w:tcPr>
          <w:p w14:paraId="78EA7243"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SCR</w:t>
            </w:r>
          </w:p>
        </w:tc>
        <w:tc>
          <w:tcPr>
            <w:tcW w:w="4414" w:type="dxa"/>
            <w:shd w:val="clear" w:color="auto" w:fill="auto"/>
            <w:vAlign w:val="center"/>
          </w:tcPr>
          <w:p w14:paraId="552E79B6"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TGC TCA CCA GCA GAA ATG GT</w:t>
            </w:r>
          </w:p>
        </w:tc>
        <w:tc>
          <w:tcPr>
            <w:tcW w:w="4393" w:type="dxa"/>
            <w:shd w:val="clear" w:color="auto" w:fill="auto"/>
            <w:vAlign w:val="center"/>
          </w:tcPr>
          <w:p w14:paraId="7300213E"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AGG TAG GAG TGC CGC TTC TC</w:t>
            </w:r>
          </w:p>
        </w:tc>
      </w:tr>
      <w:tr w:rsidR="00132DCA" w:rsidRPr="004F0C3B" w14:paraId="3F74C4E2" w14:textId="77777777" w:rsidTr="001323EE">
        <w:trPr>
          <w:trHeight w:val="114"/>
        </w:trPr>
        <w:tc>
          <w:tcPr>
            <w:tcW w:w="1251" w:type="dxa"/>
            <w:shd w:val="clear" w:color="auto" w:fill="auto"/>
            <w:vAlign w:val="center"/>
          </w:tcPr>
          <w:p w14:paraId="4144B875"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JAG1</w:t>
            </w:r>
          </w:p>
        </w:tc>
        <w:tc>
          <w:tcPr>
            <w:tcW w:w="4414" w:type="dxa"/>
            <w:shd w:val="clear" w:color="auto" w:fill="auto"/>
            <w:vAlign w:val="center"/>
          </w:tcPr>
          <w:p w14:paraId="04652D62"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GGC CGA GGT CCT ATA CGT TG</w:t>
            </w:r>
          </w:p>
        </w:tc>
        <w:tc>
          <w:tcPr>
            <w:tcW w:w="4393" w:type="dxa"/>
            <w:shd w:val="clear" w:color="auto" w:fill="auto"/>
            <w:vAlign w:val="center"/>
          </w:tcPr>
          <w:p w14:paraId="388ACA04"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GCG TCG TCA GCA ATT TCA CA</w:t>
            </w:r>
          </w:p>
        </w:tc>
      </w:tr>
      <w:tr w:rsidR="00132DCA" w:rsidRPr="004F0C3B" w14:paraId="1BD51FDD" w14:textId="77777777" w:rsidTr="001323EE">
        <w:trPr>
          <w:trHeight w:val="114"/>
        </w:trPr>
        <w:tc>
          <w:tcPr>
            <w:tcW w:w="1251" w:type="dxa"/>
            <w:shd w:val="clear" w:color="auto" w:fill="auto"/>
            <w:vAlign w:val="center"/>
          </w:tcPr>
          <w:p w14:paraId="7DB1EC3D" w14:textId="77777777" w:rsidR="00132DCA" w:rsidRPr="004F0C3B" w:rsidRDefault="00132DCA" w:rsidP="00E54E15">
            <w:pPr>
              <w:wordWrap/>
              <w:snapToGrid w:val="0"/>
              <w:jc w:val="center"/>
              <w:rPr>
                <w:rFonts w:ascii="Times New Roman" w:eastAsia="맑은 고딕" w:hAnsi="Times New Roman" w:cs="Times New Roman"/>
              </w:rPr>
            </w:pPr>
            <w:r>
              <w:rPr>
                <w:rFonts w:ascii="Times New Roman" w:eastAsia="맑은 고딕" w:hAnsi="Times New Roman" w:cs="Times New Roman"/>
              </w:rPr>
              <w:t>NOTCH2</w:t>
            </w:r>
          </w:p>
        </w:tc>
        <w:tc>
          <w:tcPr>
            <w:tcW w:w="4414" w:type="dxa"/>
            <w:shd w:val="clear" w:color="auto" w:fill="auto"/>
            <w:vAlign w:val="center"/>
          </w:tcPr>
          <w:p w14:paraId="2DC0CDB5" w14:textId="77777777" w:rsidR="00132DCA" w:rsidRPr="004F0C3B" w:rsidRDefault="00132DCA" w:rsidP="00E54E15">
            <w:pPr>
              <w:wordWrap/>
              <w:snapToGrid w:val="0"/>
              <w:rPr>
                <w:rFonts w:ascii="Times New Roman" w:eastAsia="맑은 고딕" w:hAnsi="Times New Roman" w:cs="Times New Roman"/>
              </w:rPr>
            </w:pPr>
            <w:r>
              <w:rPr>
                <w:rFonts w:ascii="Times New Roman" w:eastAsia="맑은 고딕" w:hAnsi="Times New Roman" w:cs="Times New Roman" w:hint="eastAsia"/>
              </w:rPr>
              <w:t>A</w:t>
            </w:r>
            <w:r>
              <w:rPr>
                <w:rFonts w:ascii="Times New Roman" w:eastAsia="맑은 고딕" w:hAnsi="Times New Roman" w:cs="Times New Roman"/>
              </w:rPr>
              <w:t>TG GTG GTC AGT GCA TGG AT</w:t>
            </w:r>
          </w:p>
        </w:tc>
        <w:tc>
          <w:tcPr>
            <w:tcW w:w="4393" w:type="dxa"/>
            <w:shd w:val="clear" w:color="auto" w:fill="auto"/>
            <w:vAlign w:val="center"/>
          </w:tcPr>
          <w:p w14:paraId="58A061CF" w14:textId="77777777" w:rsidR="00132DCA" w:rsidRPr="004F0C3B" w:rsidRDefault="00132DCA" w:rsidP="00E54E15">
            <w:pPr>
              <w:wordWrap/>
              <w:snapToGrid w:val="0"/>
              <w:rPr>
                <w:rFonts w:ascii="Times New Roman" w:eastAsia="맑은 고딕" w:hAnsi="Times New Roman" w:cs="Times New Roman"/>
              </w:rPr>
            </w:pPr>
            <w:r>
              <w:rPr>
                <w:rFonts w:ascii="Times New Roman" w:eastAsia="맑은 고딕" w:hAnsi="Times New Roman" w:cs="Times New Roman" w:hint="eastAsia"/>
              </w:rPr>
              <w:t>G</w:t>
            </w:r>
            <w:r>
              <w:rPr>
                <w:rFonts w:ascii="Times New Roman" w:eastAsia="맑은 고딕" w:hAnsi="Times New Roman" w:cs="Times New Roman"/>
              </w:rPr>
              <w:t>AA AAT CCC GGG GGA CAA CG</w:t>
            </w:r>
          </w:p>
        </w:tc>
      </w:tr>
      <w:tr w:rsidR="00132DCA" w:rsidRPr="004F0C3B" w14:paraId="5FE320AE" w14:textId="77777777" w:rsidTr="001323EE">
        <w:trPr>
          <w:trHeight w:val="114"/>
        </w:trPr>
        <w:tc>
          <w:tcPr>
            <w:tcW w:w="1251" w:type="dxa"/>
            <w:shd w:val="clear" w:color="auto" w:fill="auto"/>
            <w:vAlign w:val="center"/>
          </w:tcPr>
          <w:p w14:paraId="5A3416B5" w14:textId="77777777" w:rsidR="00132DCA" w:rsidRDefault="00132DCA" w:rsidP="00E54E15">
            <w:pPr>
              <w:wordWrap/>
              <w:snapToGrid w:val="0"/>
              <w:jc w:val="center"/>
              <w:rPr>
                <w:rFonts w:ascii="Times New Roman" w:eastAsia="맑은 고딕" w:hAnsi="Times New Roman" w:cs="Times New Roman"/>
              </w:rPr>
            </w:pPr>
            <w:r>
              <w:rPr>
                <w:rFonts w:ascii="Times New Roman" w:eastAsia="맑은 고딕" w:hAnsi="Times New Roman" w:cs="Times New Roman" w:hint="eastAsia"/>
              </w:rPr>
              <w:t>S</w:t>
            </w:r>
            <w:r>
              <w:rPr>
                <w:rFonts w:ascii="Times New Roman" w:eastAsia="맑은 고딕" w:hAnsi="Times New Roman" w:cs="Times New Roman"/>
              </w:rPr>
              <w:t>OX9</w:t>
            </w:r>
          </w:p>
        </w:tc>
        <w:tc>
          <w:tcPr>
            <w:tcW w:w="4414" w:type="dxa"/>
            <w:shd w:val="clear" w:color="auto" w:fill="auto"/>
            <w:vAlign w:val="center"/>
          </w:tcPr>
          <w:p w14:paraId="1B580B27" w14:textId="77777777" w:rsidR="00132DCA" w:rsidRDefault="00132DCA" w:rsidP="00E54E15">
            <w:pPr>
              <w:wordWrap/>
              <w:snapToGrid w:val="0"/>
              <w:rPr>
                <w:rFonts w:ascii="Times New Roman" w:eastAsia="맑은 고딕" w:hAnsi="Times New Roman" w:cs="Times New Roman"/>
              </w:rPr>
            </w:pPr>
            <w:r>
              <w:rPr>
                <w:rFonts w:ascii="Times New Roman" w:eastAsia="맑은 고딕" w:hAnsi="Times New Roman" w:cs="Times New Roman" w:hint="eastAsia"/>
              </w:rPr>
              <w:t>G</w:t>
            </w:r>
            <w:r>
              <w:rPr>
                <w:rFonts w:ascii="Times New Roman" w:eastAsia="맑은 고딕" w:hAnsi="Times New Roman" w:cs="Times New Roman"/>
              </w:rPr>
              <w:t xml:space="preserve">AG GAA GTC GGT GAA </w:t>
            </w:r>
            <w:proofErr w:type="spellStart"/>
            <w:r>
              <w:rPr>
                <w:rFonts w:ascii="Times New Roman" w:eastAsia="맑은 고딕" w:hAnsi="Times New Roman" w:cs="Times New Roman"/>
              </w:rPr>
              <w:t>GAA</w:t>
            </w:r>
            <w:proofErr w:type="spellEnd"/>
            <w:r>
              <w:rPr>
                <w:rFonts w:ascii="Times New Roman" w:eastAsia="맑은 고딕" w:hAnsi="Times New Roman" w:cs="Times New Roman"/>
              </w:rPr>
              <w:t xml:space="preserve"> CG</w:t>
            </w:r>
          </w:p>
        </w:tc>
        <w:tc>
          <w:tcPr>
            <w:tcW w:w="4393" w:type="dxa"/>
            <w:shd w:val="clear" w:color="auto" w:fill="auto"/>
            <w:vAlign w:val="center"/>
          </w:tcPr>
          <w:p w14:paraId="1BB09224" w14:textId="77777777" w:rsidR="00132DCA" w:rsidRDefault="00132DCA" w:rsidP="00E54E15">
            <w:pPr>
              <w:wordWrap/>
              <w:snapToGrid w:val="0"/>
              <w:rPr>
                <w:rFonts w:ascii="Times New Roman" w:eastAsia="맑은 고딕" w:hAnsi="Times New Roman" w:cs="Times New Roman"/>
              </w:rPr>
            </w:pPr>
            <w:r>
              <w:rPr>
                <w:rFonts w:ascii="Times New Roman" w:eastAsia="맑은 고딕" w:hAnsi="Times New Roman" w:cs="Times New Roman" w:hint="eastAsia"/>
              </w:rPr>
              <w:t>A</w:t>
            </w:r>
            <w:r>
              <w:rPr>
                <w:rFonts w:ascii="Times New Roman" w:eastAsia="맑은 고딕" w:hAnsi="Times New Roman" w:cs="Times New Roman"/>
              </w:rPr>
              <w:t>TC GAA GGT CTC GAT GTT GG</w:t>
            </w:r>
          </w:p>
        </w:tc>
      </w:tr>
      <w:tr w:rsidR="00132DCA" w:rsidRPr="004F0C3B" w14:paraId="0EB59E68" w14:textId="77777777" w:rsidTr="001323EE">
        <w:trPr>
          <w:trHeight w:val="114"/>
        </w:trPr>
        <w:tc>
          <w:tcPr>
            <w:tcW w:w="1251" w:type="dxa"/>
            <w:shd w:val="clear" w:color="auto" w:fill="auto"/>
            <w:vAlign w:val="center"/>
          </w:tcPr>
          <w:p w14:paraId="2769967E" w14:textId="77777777" w:rsidR="00132DCA" w:rsidRPr="001323EE" w:rsidRDefault="00132DCA" w:rsidP="00E54E15">
            <w:pPr>
              <w:wordWrap/>
              <w:snapToGrid w:val="0"/>
              <w:jc w:val="center"/>
              <w:rPr>
                <w:rFonts w:ascii="Times New Roman" w:eastAsia="맑은 고딕" w:hAnsi="Times New Roman" w:cs="Times New Roman"/>
              </w:rPr>
            </w:pPr>
            <w:r w:rsidRPr="001323EE">
              <w:rPr>
                <w:rFonts w:ascii="Times New Roman" w:eastAsia="맑은 고딕" w:hAnsi="Times New Roman" w:cs="Times New Roman"/>
              </w:rPr>
              <w:t>HNF1β</w:t>
            </w:r>
          </w:p>
        </w:tc>
        <w:tc>
          <w:tcPr>
            <w:tcW w:w="4414" w:type="dxa"/>
            <w:shd w:val="clear" w:color="auto" w:fill="auto"/>
            <w:vAlign w:val="center"/>
          </w:tcPr>
          <w:p w14:paraId="18BF2D1A" w14:textId="77777777" w:rsidR="00132DCA" w:rsidRDefault="00132DCA" w:rsidP="00E54E15">
            <w:pPr>
              <w:wordWrap/>
              <w:snapToGrid w:val="0"/>
              <w:rPr>
                <w:rFonts w:ascii="Times New Roman" w:eastAsia="맑은 고딕" w:hAnsi="Times New Roman" w:cs="Times New Roman"/>
              </w:rPr>
            </w:pPr>
            <w:r>
              <w:rPr>
                <w:rFonts w:ascii="Times New Roman" w:eastAsia="맑은 고딕" w:hAnsi="Times New Roman" w:cs="Times New Roman" w:hint="eastAsia"/>
              </w:rPr>
              <w:t>G</w:t>
            </w:r>
            <w:r>
              <w:rPr>
                <w:rFonts w:ascii="Times New Roman" w:eastAsia="맑은 고딕" w:hAnsi="Times New Roman" w:cs="Times New Roman"/>
              </w:rPr>
              <w:t>GG GCC CGC GTC CCA GCA AA</w:t>
            </w:r>
          </w:p>
        </w:tc>
        <w:tc>
          <w:tcPr>
            <w:tcW w:w="4393" w:type="dxa"/>
            <w:shd w:val="clear" w:color="auto" w:fill="auto"/>
            <w:vAlign w:val="center"/>
          </w:tcPr>
          <w:p w14:paraId="7932034D" w14:textId="77777777" w:rsidR="00132DCA" w:rsidRDefault="00132DCA" w:rsidP="00E54E15">
            <w:pPr>
              <w:wordWrap/>
              <w:snapToGrid w:val="0"/>
              <w:rPr>
                <w:rFonts w:ascii="Times New Roman" w:eastAsia="맑은 고딕" w:hAnsi="Times New Roman" w:cs="Times New Roman"/>
              </w:rPr>
            </w:pPr>
            <w:r>
              <w:rPr>
                <w:rFonts w:ascii="Times New Roman" w:eastAsia="맑은 고딕" w:hAnsi="Times New Roman" w:cs="Times New Roman" w:hint="eastAsia"/>
              </w:rPr>
              <w:t>G</w:t>
            </w:r>
            <w:r>
              <w:rPr>
                <w:rFonts w:ascii="Times New Roman" w:eastAsia="맑은 고딕" w:hAnsi="Times New Roman" w:cs="Times New Roman"/>
              </w:rPr>
              <w:t>GC CGT GGG CTT TGG AGG GGG</w:t>
            </w:r>
          </w:p>
        </w:tc>
      </w:tr>
      <w:tr w:rsidR="00132DCA" w:rsidRPr="004F0C3B" w14:paraId="3BEF7F30" w14:textId="77777777" w:rsidTr="001323EE">
        <w:trPr>
          <w:trHeight w:val="114"/>
        </w:trPr>
        <w:tc>
          <w:tcPr>
            <w:tcW w:w="1251" w:type="dxa"/>
            <w:shd w:val="clear" w:color="auto" w:fill="auto"/>
            <w:vAlign w:val="center"/>
          </w:tcPr>
          <w:p w14:paraId="688AB1F4"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TGR5</w:t>
            </w:r>
          </w:p>
        </w:tc>
        <w:tc>
          <w:tcPr>
            <w:tcW w:w="4414" w:type="dxa"/>
            <w:shd w:val="clear" w:color="auto" w:fill="auto"/>
            <w:vAlign w:val="center"/>
          </w:tcPr>
          <w:p w14:paraId="2BD9C3FF"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CTG GCC CTG GCA AGC CTC AT</w:t>
            </w:r>
          </w:p>
        </w:tc>
        <w:tc>
          <w:tcPr>
            <w:tcW w:w="4393" w:type="dxa"/>
            <w:shd w:val="clear" w:color="auto" w:fill="auto"/>
            <w:vAlign w:val="center"/>
          </w:tcPr>
          <w:p w14:paraId="5C40C5C2"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CTG CCA TGT AGC GCT CCC CGT</w:t>
            </w:r>
          </w:p>
        </w:tc>
      </w:tr>
      <w:tr w:rsidR="00132DCA" w:rsidRPr="004F0C3B" w14:paraId="7A9FFCCA" w14:textId="77777777" w:rsidTr="001323EE">
        <w:trPr>
          <w:trHeight w:val="114"/>
        </w:trPr>
        <w:tc>
          <w:tcPr>
            <w:tcW w:w="1251" w:type="dxa"/>
            <w:shd w:val="clear" w:color="auto" w:fill="auto"/>
            <w:vAlign w:val="center"/>
          </w:tcPr>
          <w:p w14:paraId="6DEF3ADD" w14:textId="77777777" w:rsidR="00132DCA" w:rsidRPr="004F0C3B" w:rsidRDefault="00132DCA" w:rsidP="00E54E15">
            <w:pPr>
              <w:wordWrap/>
              <w:snapToGrid w:val="0"/>
              <w:jc w:val="center"/>
              <w:rPr>
                <w:rFonts w:ascii="Times New Roman" w:eastAsia="맑은 고딕" w:hAnsi="Times New Roman" w:cs="Times New Roman"/>
              </w:rPr>
            </w:pPr>
            <w:r w:rsidRPr="004F0C3B">
              <w:rPr>
                <w:rFonts w:ascii="Times New Roman" w:eastAsia="맑은 고딕" w:hAnsi="Times New Roman" w:cs="Times New Roman"/>
              </w:rPr>
              <w:t>GAPDH</w:t>
            </w:r>
          </w:p>
        </w:tc>
        <w:tc>
          <w:tcPr>
            <w:tcW w:w="4414" w:type="dxa"/>
            <w:shd w:val="clear" w:color="auto" w:fill="auto"/>
            <w:vAlign w:val="center"/>
          </w:tcPr>
          <w:p w14:paraId="0DB215BE"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 xml:space="preserve">TGC ACC </w:t>
            </w:r>
            <w:proofErr w:type="spellStart"/>
            <w:r w:rsidRPr="004F0C3B">
              <w:rPr>
                <w:rFonts w:ascii="Times New Roman" w:eastAsia="맑은 고딕" w:hAnsi="Times New Roman" w:cs="Times New Roman"/>
              </w:rPr>
              <w:t>ACC</w:t>
            </w:r>
            <w:proofErr w:type="spellEnd"/>
            <w:r w:rsidRPr="004F0C3B">
              <w:rPr>
                <w:rFonts w:ascii="Times New Roman" w:eastAsia="맑은 고딕" w:hAnsi="Times New Roman" w:cs="Times New Roman"/>
              </w:rPr>
              <w:t xml:space="preserve"> AAC TGC TTA GC</w:t>
            </w:r>
          </w:p>
        </w:tc>
        <w:tc>
          <w:tcPr>
            <w:tcW w:w="4393" w:type="dxa"/>
            <w:shd w:val="clear" w:color="auto" w:fill="auto"/>
            <w:vAlign w:val="center"/>
          </w:tcPr>
          <w:p w14:paraId="03F8CB68" w14:textId="77777777" w:rsidR="00132DCA" w:rsidRPr="004F0C3B" w:rsidRDefault="00132DCA" w:rsidP="00E54E15">
            <w:pPr>
              <w:wordWrap/>
              <w:snapToGrid w:val="0"/>
              <w:rPr>
                <w:rFonts w:ascii="Times New Roman" w:eastAsia="맑은 고딕" w:hAnsi="Times New Roman" w:cs="Times New Roman"/>
              </w:rPr>
            </w:pPr>
            <w:r w:rsidRPr="004F0C3B">
              <w:rPr>
                <w:rFonts w:ascii="Times New Roman" w:eastAsia="맑은 고딕" w:hAnsi="Times New Roman" w:cs="Times New Roman"/>
              </w:rPr>
              <w:t>GGC ATG GAC TGT GGT CAT GAG</w:t>
            </w:r>
          </w:p>
        </w:tc>
      </w:tr>
    </w:tbl>
    <w:p w14:paraId="66B1D16F" w14:textId="77777777" w:rsidR="00132DCA" w:rsidRDefault="00132DCA" w:rsidP="00E54E15">
      <w:pPr>
        <w:wordWrap/>
        <w:snapToGrid w:val="0"/>
        <w:rPr>
          <w:rFonts w:ascii="Times New Roman" w:eastAsia="맑은 고딕" w:hAnsi="Times New Roman" w:cs="Times New Roman"/>
          <w:kern w:val="0"/>
          <w:sz w:val="24"/>
          <w:szCs w:val="24"/>
          <w:lang w:val="en-GB"/>
        </w:rPr>
      </w:pPr>
      <w:r>
        <w:rPr>
          <w:rFonts w:ascii="Times New Roman" w:eastAsia="맑은 고딕" w:hAnsi="Times New Roman" w:cs="Times New Roman"/>
          <w:kern w:val="0"/>
          <w:sz w:val="24"/>
          <w:szCs w:val="24"/>
          <w:lang w:val="en-GB"/>
        </w:rPr>
        <w:t xml:space="preserve"> </w:t>
      </w:r>
    </w:p>
    <w:p w14:paraId="4EBC797F" w14:textId="77777777" w:rsidR="00132DCA" w:rsidRDefault="00132DCA" w:rsidP="00E54E15">
      <w:pPr>
        <w:wordWrap/>
        <w:snapToGrid w:val="0"/>
        <w:rPr>
          <w:rFonts w:ascii="Times New Roman" w:eastAsia="맑은 고딕" w:hAnsi="Times New Roman" w:cs="Times New Roman"/>
          <w:kern w:val="0"/>
          <w:sz w:val="24"/>
          <w:szCs w:val="24"/>
          <w:lang w:val="en-GB"/>
        </w:rPr>
      </w:pPr>
      <w:r w:rsidRPr="00BC7009">
        <w:rPr>
          <w:rFonts w:ascii="Times New Roman" w:eastAsia="맑은 고딕" w:hAnsi="Times New Roman" w:cs="Times New Roman"/>
          <w:kern w:val="0"/>
          <w:sz w:val="24"/>
          <w:szCs w:val="24"/>
          <w:lang w:val="en-GB"/>
        </w:rPr>
        <w:t xml:space="preserve">Table </w:t>
      </w:r>
      <w:r>
        <w:rPr>
          <w:rFonts w:ascii="Times New Roman" w:eastAsia="맑은 고딕" w:hAnsi="Times New Roman" w:cs="Times New Roman"/>
          <w:kern w:val="0"/>
          <w:sz w:val="24"/>
          <w:szCs w:val="24"/>
          <w:lang w:val="en-GB"/>
        </w:rPr>
        <w:t>S</w:t>
      </w:r>
      <w:r w:rsidRPr="00BC7009">
        <w:rPr>
          <w:rFonts w:ascii="Times New Roman" w:eastAsia="맑은 고딕" w:hAnsi="Times New Roman" w:cs="Times New Roman"/>
          <w:kern w:val="0"/>
          <w:sz w:val="24"/>
          <w:szCs w:val="24"/>
          <w:lang w:val="en-GB"/>
        </w:rPr>
        <w:t>4. List of antibodies used for immunofluorescence staining.</w:t>
      </w:r>
    </w:p>
    <w:tbl>
      <w:tblPr>
        <w:tblStyle w:val="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132DCA" w:rsidRPr="00CF2A6B" w14:paraId="05AD7695" w14:textId="77777777" w:rsidTr="006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F8DE5BD" w14:textId="77777777" w:rsidR="00132DCA" w:rsidRPr="00CF2A6B" w:rsidRDefault="00132DCA" w:rsidP="00E54E15">
            <w:pPr>
              <w:wordWrap/>
              <w:snapToGrid w:val="0"/>
              <w:jc w:val="center"/>
              <w:rPr>
                <w:rFonts w:ascii="Times New Roman" w:hAnsi="Times New Roman" w:cs="Times New Roman"/>
                <w:b w:val="0"/>
                <w:bCs w:val="0"/>
                <w:sz w:val="24"/>
                <w:szCs w:val="24"/>
              </w:rPr>
            </w:pPr>
            <w:r w:rsidRPr="00CF2A6B">
              <w:rPr>
                <w:rFonts w:ascii="Times New Roman" w:hAnsi="Times New Roman" w:cs="Times New Roman" w:hint="eastAsia"/>
                <w:b w:val="0"/>
                <w:bCs w:val="0"/>
                <w:sz w:val="24"/>
                <w:szCs w:val="24"/>
              </w:rPr>
              <w:t>Antibody</w:t>
            </w:r>
          </w:p>
        </w:tc>
        <w:tc>
          <w:tcPr>
            <w:tcW w:w="3005" w:type="dxa"/>
          </w:tcPr>
          <w:p w14:paraId="71B34D03" w14:textId="77777777" w:rsidR="00132DCA" w:rsidRPr="00CF2A6B" w:rsidRDefault="00132DCA" w:rsidP="00E54E15">
            <w:pPr>
              <w:wordWrap/>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F2A6B">
              <w:rPr>
                <w:rFonts w:ascii="Times New Roman" w:hAnsi="Times New Roman" w:cs="Times New Roman" w:hint="eastAsia"/>
                <w:b w:val="0"/>
                <w:bCs w:val="0"/>
                <w:sz w:val="24"/>
                <w:szCs w:val="24"/>
              </w:rPr>
              <w:t>Vendor</w:t>
            </w:r>
          </w:p>
        </w:tc>
        <w:tc>
          <w:tcPr>
            <w:tcW w:w="3006" w:type="dxa"/>
          </w:tcPr>
          <w:p w14:paraId="069E65A1" w14:textId="77777777" w:rsidR="00132DCA" w:rsidRPr="00CF2A6B" w:rsidRDefault="00132DCA" w:rsidP="00E54E15">
            <w:pPr>
              <w:wordWrap/>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F2A6B">
              <w:rPr>
                <w:rFonts w:ascii="Times New Roman" w:hAnsi="Times New Roman" w:cs="Times New Roman" w:hint="eastAsia"/>
                <w:b w:val="0"/>
                <w:bCs w:val="0"/>
                <w:sz w:val="24"/>
                <w:szCs w:val="24"/>
              </w:rPr>
              <w:t>Catalog No.</w:t>
            </w:r>
          </w:p>
        </w:tc>
      </w:tr>
      <w:tr w:rsidR="00132DCA" w:rsidRPr="00CF2A6B" w14:paraId="5D3BB680" w14:textId="77777777" w:rsidTr="006E3E95">
        <w:tc>
          <w:tcPr>
            <w:cnfStyle w:val="001000000000" w:firstRow="0" w:lastRow="0" w:firstColumn="1" w:lastColumn="0" w:oddVBand="0" w:evenVBand="0" w:oddHBand="0" w:evenHBand="0" w:firstRowFirstColumn="0" w:firstRowLastColumn="0" w:lastRowFirstColumn="0" w:lastRowLastColumn="0"/>
            <w:tcW w:w="3005" w:type="dxa"/>
          </w:tcPr>
          <w:p w14:paraId="6AAAE23B" w14:textId="77777777" w:rsidR="00132DCA" w:rsidRPr="00CF2A6B" w:rsidRDefault="00132DCA" w:rsidP="00E54E15">
            <w:pPr>
              <w:wordWrap/>
              <w:snapToGrid w:val="0"/>
              <w:jc w:val="center"/>
              <w:rPr>
                <w:rFonts w:ascii="Times New Roman" w:hAnsi="Times New Roman" w:cs="Times New Roman"/>
                <w:b w:val="0"/>
                <w:bCs w:val="0"/>
                <w:sz w:val="24"/>
                <w:szCs w:val="24"/>
              </w:rPr>
            </w:pPr>
            <w:r w:rsidRPr="00CF2A6B">
              <w:rPr>
                <w:rFonts w:ascii="Times New Roman" w:hAnsi="Times New Roman" w:cs="Times New Roman"/>
                <w:b w:val="0"/>
                <w:bCs w:val="0"/>
                <w:sz w:val="24"/>
                <w:szCs w:val="24"/>
              </w:rPr>
              <w:t>CK19</w:t>
            </w:r>
          </w:p>
        </w:tc>
        <w:tc>
          <w:tcPr>
            <w:tcW w:w="3005" w:type="dxa"/>
          </w:tcPr>
          <w:p w14:paraId="38B5E2CD"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Santa Cruz Biotechnology</w:t>
            </w:r>
          </w:p>
        </w:tc>
        <w:tc>
          <w:tcPr>
            <w:tcW w:w="3006" w:type="dxa"/>
          </w:tcPr>
          <w:p w14:paraId="34CAA57F"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sc-376126</w:t>
            </w:r>
          </w:p>
        </w:tc>
      </w:tr>
      <w:tr w:rsidR="00132DCA" w:rsidRPr="00CF2A6B" w14:paraId="458E7295" w14:textId="77777777" w:rsidTr="006E3E95">
        <w:tc>
          <w:tcPr>
            <w:cnfStyle w:val="001000000000" w:firstRow="0" w:lastRow="0" w:firstColumn="1" w:lastColumn="0" w:oddVBand="0" w:evenVBand="0" w:oddHBand="0" w:evenHBand="0" w:firstRowFirstColumn="0" w:firstRowLastColumn="0" w:lastRowFirstColumn="0" w:lastRowLastColumn="0"/>
            <w:tcW w:w="3005" w:type="dxa"/>
          </w:tcPr>
          <w:p w14:paraId="56D543A3" w14:textId="77777777" w:rsidR="00132DCA" w:rsidRPr="00CF2A6B" w:rsidRDefault="00132DCA" w:rsidP="00E54E15">
            <w:pPr>
              <w:wordWrap/>
              <w:snapToGrid w:val="0"/>
              <w:jc w:val="center"/>
              <w:rPr>
                <w:rFonts w:ascii="Times New Roman" w:hAnsi="Times New Roman" w:cs="Times New Roman"/>
                <w:b w:val="0"/>
                <w:bCs w:val="0"/>
                <w:sz w:val="24"/>
                <w:szCs w:val="24"/>
              </w:rPr>
            </w:pPr>
            <w:r w:rsidRPr="00CF2A6B">
              <w:rPr>
                <w:rFonts w:ascii="Times New Roman" w:hAnsi="Times New Roman" w:cs="Times New Roman"/>
                <w:b w:val="0"/>
                <w:bCs w:val="0"/>
                <w:sz w:val="24"/>
                <w:szCs w:val="24"/>
              </w:rPr>
              <w:t>CK7</w:t>
            </w:r>
          </w:p>
        </w:tc>
        <w:tc>
          <w:tcPr>
            <w:tcW w:w="3005" w:type="dxa"/>
          </w:tcPr>
          <w:p w14:paraId="4E9096B6"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Abcam</w:t>
            </w:r>
          </w:p>
        </w:tc>
        <w:tc>
          <w:tcPr>
            <w:tcW w:w="3006" w:type="dxa"/>
          </w:tcPr>
          <w:p w14:paraId="1BF29D6F"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ab9021</w:t>
            </w:r>
          </w:p>
        </w:tc>
      </w:tr>
      <w:tr w:rsidR="00132DCA" w:rsidRPr="00CF2A6B" w14:paraId="7FB2487A" w14:textId="77777777" w:rsidTr="006E3E95">
        <w:tc>
          <w:tcPr>
            <w:cnfStyle w:val="001000000000" w:firstRow="0" w:lastRow="0" w:firstColumn="1" w:lastColumn="0" w:oddVBand="0" w:evenVBand="0" w:oddHBand="0" w:evenHBand="0" w:firstRowFirstColumn="0" w:firstRowLastColumn="0" w:lastRowFirstColumn="0" w:lastRowLastColumn="0"/>
            <w:tcW w:w="3005" w:type="dxa"/>
          </w:tcPr>
          <w:p w14:paraId="04CE8E02" w14:textId="77777777" w:rsidR="00132DCA" w:rsidRPr="00CF2A6B" w:rsidRDefault="00132DCA" w:rsidP="00E54E15">
            <w:pPr>
              <w:wordWrap/>
              <w:snapToGrid w:val="0"/>
              <w:jc w:val="center"/>
              <w:rPr>
                <w:rFonts w:ascii="Times New Roman" w:hAnsi="Times New Roman" w:cs="Times New Roman"/>
                <w:b w:val="0"/>
                <w:bCs w:val="0"/>
                <w:sz w:val="24"/>
                <w:szCs w:val="24"/>
              </w:rPr>
            </w:pPr>
            <w:r w:rsidRPr="00CF2A6B">
              <w:rPr>
                <w:rFonts w:ascii="Times New Roman" w:hAnsi="Times New Roman" w:cs="Times New Roman"/>
                <w:b w:val="0"/>
                <w:bCs w:val="0"/>
                <w:sz w:val="24"/>
                <w:szCs w:val="24"/>
              </w:rPr>
              <w:t>AE2</w:t>
            </w:r>
          </w:p>
        </w:tc>
        <w:tc>
          <w:tcPr>
            <w:tcW w:w="3005" w:type="dxa"/>
          </w:tcPr>
          <w:p w14:paraId="032A87F8"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Abcam</w:t>
            </w:r>
          </w:p>
        </w:tc>
        <w:tc>
          <w:tcPr>
            <w:tcW w:w="3006" w:type="dxa"/>
          </w:tcPr>
          <w:p w14:paraId="11AEF323"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42687</w:t>
            </w:r>
          </w:p>
        </w:tc>
      </w:tr>
      <w:tr w:rsidR="00132DCA" w:rsidRPr="00CF2A6B" w14:paraId="1770CDFE" w14:textId="77777777" w:rsidTr="006E3E95">
        <w:tc>
          <w:tcPr>
            <w:cnfStyle w:val="001000000000" w:firstRow="0" w:lastRow="0" w:firstColumn="1" w:lastColumn="0" w:oddVBand="0" w:evenVBand="0" w:oddHBand="0" w:evenHBand="0" w:firstRowFirstColumn="0" w:firstRowLastColumn="0" w:lastRowFirstColumn="0" w:lastRowLastColumn="0"/>
            <w:tcW w:w="3005" w:type="dxa"/>
          </w:tcPr>
          <w:p w14:paraId="75935B17" w14:textId="77777777" w:rsidR="00132DCA" w:rsidRPr="00CF2A6B" w:rsidRDefault="00132DCA" w:rsidP="00E54E15">
            <w:pPr>
              <w:wordWrap/>
              <w:snapToGrid w:val="0"/>
              <w:jc w:val="center"/>
              <w:rPr>
                <w:rFonts w:ascii="Times New Roman" w:hAnsi="Times New Roman" w:cs="Times New Roman"/>
                <w:b w:val="0"/>
                <w:bCs w:val="0"/>
                <w:sz w:val="24"/>
                <w:szCs w:val="24"/>
              </w:rPr>
            </w:pPr>
            <w:r w:rsidRPr="00CF2A6B">
              <w:rPr>
                <w:rFonts w:ascii="Times New Roman" w:hAnsi="Times New Roman" w:cs="Times New Roman"/>
                <w:b w:val="0"/>
                <w:bCs w:val="0"/>
                <w:sz w:val="24"/>
                <w:szCs w:val="24"/>
              </w:rPr>
              <w:t>CFTR</w:t>
            </w:r>
          </w:p>
        </w:tc>
        <w:tc>
          <w:tcPr>
            <w:tcW w:w="3005" w:type="dxa"/>
          </w:tcPr>
          <w:p w14:paraId="311A7B6A"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Allomone labs</w:t>
            </w:r>
          </w:p>
        </w:tc>
        <w:tc>
          <w:tcPr>
            <w:tcW w:w="3006" w:type="dxa"/>
          </w:tcPr>
          <w:p w14:paraId="5FFD674D"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ACL-006</w:t>
            </w:r>
          </w:p>
        </w:tc>
      </w:tr>
      <w:tr w:rsidR="00132DCA" w:rsidRPr="00CF2A6B" w14:paraId="1FB99574" w14:textId="77777777" w:rsidTr="006E3E95">
        <w:tc>
          <w:tcPr>
            <w:cnfStyle w:val="001000000000" w:firstRow="0" w:lastRow="0" w:firstColumn="1" w:lastColumn="0" w:oddVBand="0" w:evenVBand="0" w:oddHBand="0" w:evenHBand="0" w:firstRowFirstColumn="0" w:firstRowLastColumn="0" w:lastRowFirstColumn="0" w:lastRowLastColumn="0"/>
            <w:tcW w:w="3005" w:type="dxa"/>
          </w:tcPr>
          <w:p w14:paraId="5D9B34A8" w14:textId="77777777" w:rsidR="00132DCA" w:rsidRPr="00CF2A6B" w:rsidRDefault="00132DCA" w:rsidP="00E54E15">
            <w:pPr>
              <w:wordWrap/>
              <w:snapToGrid w:val="0"/>
              <w:jc w:val="center"/>
              <w:rPr>
                <w:rFonts w:ascii="Times New Roman" w:hAnsi="Times New Roman" w:cs="Times New Roman"/>
                <w:b w:val="0"/>
                <w:bCs w:val="0"/>
                <w:sz w:val="24"/>
                <w:szCs w:val="24"/>
              </w:rPr>
            </w:pPr>
            <w:r>
              <w:rPr>
                <w:rFonts w:ascii="Times New Roman" w:hAnsi="Times New Roman" w:cs="Times New Roman" w:hint="eastAsia"/>
                <w:b w:val="0"/>
                <w:bCs w:val="0"/>
                <w:sz w:val="24"/>
                <w:szCs w:val="24"/>
              </w:rPr>
              <w:t>Z</w:t>
            </w:r>
            <w:r>
              <w:rPr>
                <w:rFonts w:ascii="Times New Roman" w:hAnsi="Times New Roman" w:cs="Times New Roman"/>
                <w:b w:val="0"/>
                <w:bCs w:val="0"/>
                <w:sz w:val="24"/>
                <w:szCs w:val="24"/>
              </w:rPr>
              <w:t>O-1</w:t>
            </w:r>
          </w:p>
        </w:tc>
        <w:tc>
          <w:tcPr>
            <w:tcW w:w="3005" w:type="dxa"/>
          </w:tcPr>
          <w:p w14:paraId="263FF164"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bcam</w:t>
            </w:r>
          </w:p>
        </w:tc>
        <w:tc>
          <w:tcPr>
            <w:tcW w:w="3006" w:type="dxa"/>
          </w:tcPr>
          <w:p w14:paraId="7E1C536E"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51FB">
              <w:rPr>
                <w:rFonts w:ascii="Times New Roman" w:hAnsi="Times New Roman" w:cs="Times New Roman"/>
                <w:sz w:val="24"/>
                <w:szCs w:val="24"/>
              </w:rPr>
              <w:t>ab96587</w:t>
            </w:r>
          </w:p>
        </w:tc>
      </w:tr>
      <w:tr w:rsidR="00132DCA" w:rsidRPr="00CF2A6B" w14:paraId="64CE7575" w14:textId="77777777" w:rsidTr="006E3E95">
        <w:tc>
          <w:tcPr>
            <w:cnfStyle w:val="001000000000" w:firstRow="0" w:lastRow="0" w:firstColumn="1" w:lastColumn="0" w:oddVBand="0" w:evenVBand="0" w:oddHBand="0" w:evenHBand="0" w:firstRowFirstColumn="0" w:firstRowLastColumn="0" w:lastRowFirstColumn="0" w:lastRowLastColumn="0"/>
            <w:tcW w:w="3005" w:type="dxa"/>
          </w:tcPr>
          <w:p w14:paraId="2DA74B99" w14:textId="77777777" w:rsidR="00132DCA" w:rsidRDefault="00132DCA" w:rsidP="00E54E15">
            <w:pPr>
              <w:wordWrap/>
              <w:snapToGrid w:val="0"/>
              <w:jc w:val="center"/>
              <w:rPr>
                <w:rFonts w:ascii="Times New Roman" w:hAnsi="Times New Roman" w:cs="Times New Roman"/>
                <w:b w:val="0"/>
                <w:bCs w:val="0"/>
                <w:sz w:val="24"/>
                <w:szCs w:val="24"/>
              </w:rPr>
            </w:pPr>
            <w:r>
              <w:rPr>
                <w:rFonts w:ascii="Times New Roman" w:hAnsi="Times New Roman" w:cs="Times New Roman" w:hint="eastAsia"/>
                <w:b w:val="0"/>
                <w:bCs w:val="0"/>
                <w:sz w:val="24"/>
                <w:szCs w:val="24"/>
              </w:rPr>
              <w:t>S</w:t>
            </w:r>
            <w:r>
              <w:rPr>
                <w:rFonts w:ascii="Times New Roman" w:hAnsi="Times New Roman" w:cs="Times New Roman"/>
                <w:b w:val="0"/>
                <w:bCs w:val="0"/>
                <w:sz w:val="24"/>
                <w:szCs w:val="24"/>
              </w:rPr>
              <w:t>OX9</w:t>
            </w:r>
          </w:p>
        </w:tc>
        <w:tc>
          <w:tcPr>
            <w:tcW w:w="3005" w:type="dxa"/>
          </w:tcPr>
          <w:p w14:paraId="060BF8DD" w14:textId="77777777" w:rsidR="00132DCA"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bcam</w:t>
            </w:r>
          </w:p>
        </w:tc>
        <w:tc>
          <w:tcPr>
            <w:tcW w:w="3006" w:type="dxa"/>
          </w:tcPr>
          <w:p w14:paraId="1456E651" w14:textId="77777777" w:rsidR="00132DCA" w:rsidRPr="00C251F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51FB">
              <w:rPr>
                <w:rFonts w:ascii="Times New Roman" w:hAnsi="Times New Roman" w:cs="Times New Roman"/>
                <w:sz w:val="24"/>
                <w:szCs w:val="24"/>
              </w:rPr>
              <w:t>ab185966</w:t>
            </w:r>
          </w:p>
        </w:tc>
      </w:tr>
      <w:tr w:rsidR="00132DCA" w:rsidRPr="00CF2A6B" w14:paraId="68A78CD5" w14:textId="77777777" w:rsidTr="006E3E95">
        <w:tc>
          <w:tcPr>
            <w:cnfStyle w:val="001000000000" w:firstRow="0" w:lastRow="0" w:firstColumn="1" w:lastColumn="0" w:oddVBand="0" w:evenVBand="0" w:oddHBand="0" w:evenHBand="0" w:firstRowFirstColumn="0" w:firstRowLastColumn="0" w:lastRowFirstColumn="0" w:lastRowLastColumn="0"/>
            <w:tcW w:w="3005" w:type="dxa"/>
          </w:tcPr>
          <w:p w14:paraId="5F7D0702" w14:textId="77777777" w:rsidR="00132DCA" w:rsidRPr="00CF2A6B" w:rsidRDefault="00132DCA" w:rsidP="00E54E15">
            <w:pPr>
              <w:wordWrap/>
              <w:snapToGrid w:val="0"/>
              <w:jc w:val="center"/>
              <w:rPr>
                <w:rFonts w:ascii="Times New Roman" w:hAnsi="Times New Roman" w:cs="Times New Roman"/>
                <w:b w:val="0"/>
                <w:bCs w:val="0"/>
                <w:sz w:val="24"/>
                <w:szCs w:val="24"/>
              </w:rPr>
            </w:pPr>
            <w:proofErr w:type="spellStart"/>
            <w:r w:rsidRPr="00CF2A6B">
              <w:rPr>
                <w:rFonts w:ascii="Times New Roman" w:hAnsi="Times New Roman" w:cs="Times New Roman"/>
                <w:b w:val="0"/>
                <w:bCs w:val="0"/>
                <w:sz w:val="24"/>
                <w:szCs w:val="24"/>
              </w:rPr>
              <w:t>mCherry</w:t>
            </w:r>
            <w:proofErr w:type="spellEnd"/>
          </w:p>
        </w:tc>
        <w:tc>
          <w:tcPr>
            <w:tcW w:w="3005" w:type="dxa"/>
          </w:tcPr>
          <w:p w14:paraId="5A82BB15"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SICGEN</w:t>
            </w:r>
          </w:p>
        </w:tc>
        <w:tc>
          <w:tcPr>
            <w:tcW w:w="3006" w:type="dxa"/>
          </w:tcPr>
          <w:p w14:paraId="644FE8EC"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AB0040-200</w:t>
            </w:r>
          </w:p>
        </w:tc>
      </w:tr>
      <w:tr w:rsidR="00132DCA" w:rsidRPr="00CF2A6B" w14:paraId="0E8242D7" w14:textId="77777777" w:rsidTr="006E3E95">
        <w:tc>
          <w:tcPr>
            <w:cnfStyle w:val="001000000000" w:firstRow="0" w:lastRow="0" w:firstColumn="1" w:lastColumn="0" w:oddVBand="0" w:evenVBand="0" w:oddHBand="0" w:evenHBand="0" w:firstRowFirstColumn="0" w:firstRowLastColumn="0" w:lastRowFirstColumn="0" w:lastRowLastColumn="0"/>
            <w:tcW w:w="3005" w:type="dxa"/>
          </w:tcPr>
          <w:p w14:paraId="7ED2C52E" w14:textId="77777777" w:rsidR="00132DCA" w:rsidRPr="00CF2A6B" w:rsidRDefault="00132DCA" w:rsidP="00E54E15">
            <w:pPr>
              <w:wordWrap/>
              <w:snapToGrid w:val="0"/>
              <w:jc w:val="center"/>
              <w:rPr>
                <w:rFonts w:ascii="Times New Roman" w:hAnsi="Times New Roman" w:cs="Times New Roman"/>
                <w:b w:val="0"/>
                <w:bCs w:val="0"/>
                <w:sz w:val="24"/>
                <w:szCs w:val="24"/>
              </w:rPr>
            </w:pPr>
            <w:r w:rsidRPr="00CF2A6B">
              <w:rPr>
                <w:rFonts w:ascii="Times New Roman" w:hAnsi="Times New Roman" w:cs="Times New Roman"/>
                <w:b w:val="0"/>
                <w:bCs w:val="0"/>
                <w:sz w:val="24"/>
                <w:szCs w:val="24"/>
              </w:rPr>
              <w:t>Hoechst 33342</w:t>
            </w:r>
          </w:p>
        </w:tc>
        <w:tc>
          <w:tcPr>
            <w:tcW w:w="3005" w:type="dxa"/>
          </w:tcPr>
          <w:p w14:paraId="76E374F0"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F2A6B">
              <w:rPr>
                <w:rFonts w:ascii="Times New Roman" w:hAnsi="Times New Roman" w:cs="Times New Roman"/>
                <w:sz w:val="24"/>
                <w:szCs w:val="24"/>
              </w:rPr>
              <w:t>Life</w:t>
            </w:r>
            <w:r>
              <w:rPr>
                <w:rFonts w:ascii="Times New Roman" w:hAnsi="Times New Roman" w:cs="Times New Roman"/>
                <w:sz w:val="24"/>
                <w:szCs w:val="24"/>
              </w:rPr>
              <w:t>T</w:t>
            </w:r>
            <w:r w:rsidRPr="00CF2A6B">
              <w:rPr>
                <w:rFonts w:ascii="Times New Roman" w:hAnsi="Times New Roman" w:cs="Times New Roman"/>
                <w:sz w:val="24"/>
                <w:szCs w:val="24"/>
              </w:rPr>
              <w:t>echnologies</w:t>
            </w:r>
            <w:proofErr w:type="spellEnd"/>
          </w:p>
        </w:tc>
        <w:tc>
          <w:tcPr>
            <w:tcW w:w="3006" w:type="dxa"/>
          </w:tcPr>
          <w:p w14:paraId="0F0A0584" w14:textId="77777777" w:rsidR="00132DCA" w:rsidRPr="00CF2A6B" w:rsidRDefault="00132DCA" w:rsidP="00E54E15">
            <w:pPr>
              <w:wordWrap/>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2A6B">
              <w:rPr>
                <w:rFonts w:ascii="Times New Roman" w:hAnsi="Times New Roman" w:cs="Times New Roman"/>
                <w:sz w:val="24"/>
                <w:szCs w:val="24"/>
              </w:rPr>
              <w:t>H3570</w:t>
            </w:r>
          </w:p>
        </w:tc>
      </w:tr>
    </w:tbl>
    <w:p w14:paraId="364AFA30" w14:textId="77777777" w:rsidR="00132DCA" w:rsidRDefault="00132DCA" w:rsidP="00E54E15">
      <w:pPr>
        <w:pStyle w:val="Paragraph"/>
        <w:snapToGrid w:val="0"/>
        <w:ind w:firstLine="0"/>
        <w:jc w:val="both"/>
      </w:pPr>
    </w:p>
    <w:p w14:paraId="756CD33C" w14:textId="77777777" w:rsidR="00132DCA" w:rsidRPr="0092166D" w:rsidRDefault="00132DCA" w:rsidP="00E54E15">
      <w:pPr>
        <w:pStyle w:val="Paragraph"/>
        <w:snapToGrid w:val="0"/>
        <w:ind w:firstLine="0"/>
        <w:jc w:val="both"/>
      </w:pPr>
      <w:r w:rsidRPr="0092166D">
        <w:t xml:space="preserve">Movie S1. </w:t>
      </w:r>
      <w:r w:rsidRPr="0092166D">
        <w:rPr>
          <w:rFonts w:eastAsia="맑은 고딕"/>
          <w:lang w:eastAsia="ko-KR"/>
        </w:rPr>
        <w:t xml:space="preserve">Rabbit </w:t>
      </w:r>
      <w:r w:rsidRPr="0092166D">
        <w:t>at 1 day after ABD implantation.</w:t>
      </w:r>
    </w:p>
    <w:p w14:paraId="6AF08FCB" w14:textId="77777777" w:rsidR="00132DCA" w:rsidRPr="0092166D" w:rsidRDefault="00132DCA" w:rsidP="00E54E15">
      <w:pPr>
        <w:pStyle w:val="Paragraph"/>
        <w:snapToGrid w:val="0"/>
        <w:ind w:firstLine="0"/>
        <w:jc w:val="both"/>
      </w:pPr>
      <w:bookmarkStart w:id="4" w:name="_Hlk72598270"/>
      <w:r w:rsidRPr="0092166D">
        <w:t xml:space="preserve">Movie S2. </w:t>
      </w:r>
      <w:r w:rsidRPr="0092166D">
        <w:rPr>
          <w:rFonts w:eastAsia="맑은 고딕"/>
          <w:lang w:eastAsia="ko-KR"/>
        </w:rPr>
        <w:t>Rabbit</w:t>
      </w:r>
      <w:r w:rsidRPr="0092166D">
        <w:t xml:space="preserve"> at 14 days after ABD implantation.</w:t>
      </w:r>
    </w:p>
    <w:bookmarkEnd w:id="4"/>
    <w:p w14:paraId="29C94746" w14:textId="77777777" w:rsidR="00132DCA" w:rsidRPr="0092166D" w:rsidRDefault="00132DCA" w:rsidP="00BC7009">
      <w:pPr>
        <w:pStyle w:val="Paragraph"/>
        <w:snapToGrid w:val="0"/>
        <w:ind w:firstLine="0"/>
        <w:jc w:val="both"/>
      </w:pPr>
      <w:r w:rsidRPr="0092166D">
        <w:t>Movie S3.</w:t>
      </w:r>
      <w:r w:rsidRPr="0092166D">
        <w:rPr>
          <w:b/>
          <w:bCs/>
        </w:rPr>
        <w:t xml:space="preserve"> </w:t>
      </w:r>
      <w:r w:rsidRPr="0092166D">
        <w:rPr>
          <w:rFonts w:eastAsia="맑은 고딕"/>
          <w:lang w:eastAsia="ko-KR"/>
        </w:rPr>
        <w:t>Rabbit</w:t>
      </w:r>
      <w:r w:rsidRPr="0092166D">
        <w:t xml:space="preserve"> at 38 days after ABD implantation.</w:t>
      </w:r>
    </w:p>
    <w:p w14:paraId="29C00AE5" w14:textId="77777777" w:rsidR="00132DCA" w:rsidRPr="0092166D" w:rsidRDefault="00132DCA" w:rsidP="00E54E15">
      <w:pPr>
        <w:pStyle w:val="Paragraph"/>
        <w:snapToGrid w:val="0"/>
        <w:ind w:firstLine="0"/>
        <w:jc w:val="both"/>
      </w:pPr>
      <w:r w:rsidRPr="0092166D">
        <w:t>Movie S4. MRI imaging of extrahepatic bile duct tree after reconstructive surgery of rabbit common bile duct.</w:t>
      </w:r>
    </w:p>
    <w:p w14:paraId="476EAB16" w14:textId="77777777" w:rsidR="00132DCA" w:rsidRPr="0092166D" w:rsidRDefault="00132DCA" w:rsidP="00E54E15">
      <w:pPr>
        <w:pStyle w:val="Paragraph"/>
        <w:snapToGrid w:val="0"/>
        <w:ind w:firstLine="0"/>
        <w:jc w:val="both"/>
        <w:rPr>
          <w:rFonts w:eastAsiaTheme="minorEastAsia"/>
          <w:lang w:eastAsia="ko-KR"/>
        </w:rPr>
      </w:pPr>
      <w:r w:rsidRPr="0092166D">
        <w:rPr>
          <w:rFonts w:eastAsiaTheme="minorEastAsia" w:hint="eastAsia"/>
          <w:lang w:eastAsia="ko-KR"/>
        </w:rPr>
        <w:t>M</w:t>
      </w:r>
      <w:r w:rsidRPr="0092166D">
        <w:rPr>
          <w:rFonts w:eastAsiaTheme="minorEastAsia"/>
          <w:lang w:eastAsia="ko-KR"/>
        </w:rPr>
        <w:t xml:space="preserve">ovie S5. Fluorescence cholangiography of rabbit common bile duct (CBD) before operation. </w:t>
      </w:r>
    </w:p>
    <w:p w14:paraId="7BA65829" w14:textId="77777777" w:rsidR="00132DCA" w:rsidRPr="0092166D" w:rsidRDefault="00132DCA" w:rsidP="00FF799F">
      <w:pPr>
        <w:pStyle w:val="Paragraph"/>
        <w:snapToGrid w:val="0"/>
        <w:ind w:firstLine="0"/>
        <w:jc w:val="both"/>
        <w:rPr>
          <w:rFonts w:eastAsiaTheme="minorEastAsia"/>
          <w:lang w:eastAsia="ko-KR"/>
        </w:rPr>
      </w:pPr>
      <w:r w:rsidRPr="0092166D">
        <w:rPr>
          <w:rFonts w:eastAsiaTheme="minorEastAsia"/>
          <w:lang w:eastAsia="ko-KR"/>
        </w:rPr>
        <w:t xml:space="preserve">Movie S6. Fluorescence cholangiography of rabbit common bile duct (CBD) at day 0 post-OP. </w:t>
      </w:r>
    </w:p>
    <w:p w14:paraId="37910FAF" w14:textId="77777777" w:rsidR="00132DCA" w:rsidRPr="0092166D" w:rsidRDefault="00132DCA" w:rsidP="00FF799F">
      <w:pPr>
        <w:pStyle w:val="Paragraph"/>
        <w:snapToGrid w:val="0"/>
        <w:ind w:firstLine="0"/>
        <w:jc w:val="both"/>
        <w:rPr>
          <w:rFonts w:eastAsiaTheme="minorEastAsia"/>
          <w:lang w:eastAsia="ko-KR"/>
        </w:rPr>
      </w:pPr>
      <w:r w:rsidRPr="0092166D">
        <w:rPr>
          <w:rFonts w:eastAsiaTheme="minorEastAsia"/>
          <w:lang w:eastAsia="ko-KR"/>
        </w:rPr>
        <w:lastRenderedPageBreak/>
        <w:t>Movie S7. Fluorescence cholangiography of rabbit common bile duct (CBD) at day 42 post-OP.</w:t>
      </w:r>
    </w:p>
    <w:p w14:paraId="531390E7" w14:textId="77777777" w:rsidR="00132DCA" w:rsidRDefault="00132DCA" w:rsidP="00E54E15">
      <w:pPr>
        <w:pStyle w:val="Paragraph"/>
        <w:snapToGrid w:val="0"/>
        <w:ind w:firstLine="0"/>
        <w:jc w:val="both"/>
        <w:rPr>
          <w:rFonts w:eastAsiaTheme="minorEastAsia"/>
          <w:color w:val="0066FF"/>
          <w:lang w:eastAsia="ko-KR"/>
        </w:rPr>
      </w:pPr>
    </w:p>
    <w:p w14:paraId="30AAD013" w14:textId="77777777" w:rsidR="00132DCA" w:rsidRDefault="00132DCA" w:rsidP="00E54E15">
      <w:pPr>
        <w:wordWrap/>
        <w:snapToGrid w:val="0"/>
        <w:rPr>
          <w:rFonts w:ascii="Times New Roman" w:hAnsi="Times New Roman" w:cs="Times New Roman"/>
          <w:b/>
          <w:sz w:val="24"/>
          <w:szCs w:val="24"/>
        </w:rPr>
      </w:pPr>
    </w:p>
    <w:p w14:paraId="23FD40CC" w14:textId="77777777" w:rsidR="00132DCA" w:rsidRPr="000D1EDE" w:rsidRDefault="00132DCA" w:rsidP="00E54E15">
      <w:pPr>
        <w:wordWrap/>
        <w:snapToGrid w:val="0"/>
        <w:rPr>
          <w:rFonts w:ascii="Times New Roman" w:hAnsi="Times New Roman" w:cs="Times New Roman"/>
          <w:b/>
          <w:sz w:val="24"/>
          <w:szCs w:val="24"/>
        </w:rPr>
      </w:pPr>
      <w:r w:rsidRPr="000D1EDE">
        <w:rPr>
          <w:rFonts w:ascii="Times New Roman" w:hAnsi="Times New Roman" w:cs="Times New Roman"/>
          <w:b/>
          <w:sz w:val="24"/>
          <w:szCs w:val="24"/>
        </w:rPr>
        <w:t>REFERENCES</w:t>
      </w:r>
    </w:p>
    <w:p w14:paraId="45AB880F" w14:textId="77777777" w:rsidR="00132DCA" w:rsidRPr="000C08AD" w:rsidRDefault="00132DCA" w:rsidP="000C08AD">
      <w:pPr>
        <w:pStyle w:val="EndNoteBibliography"/>
        <w:spacing w:after="0"/>
      </w:pPr>
      <w:r w:rsidRPr="000C08AD">
        <w:t>1.</w:t>
      </w:r>
      <w:r w:rsidRPr="000C08AD">
        <w:tab/>
        <w:t xml:space="preserve">Patel S, Jung D, Yin PT, et al. NanoScript: a nanoparticle-based artificial transcription factor for effective gene regulation. </w:t>
      </w:r>
      <w:r w:rsidRPr="000C08AD">
        <w:rPr>
          <w:i/>
        </w:rPr>
        <w:t>ACS Nano</w:t>
      </w:r>
      <w:r w:rsidRPr="000C08AD">
        <w:t>. Sep 23 2014;8(9):8959-67. doi:10.1021/nn501589f</w:t>
      </w:r>
    </w:p>
    <w:p w14:paraId="608F78E5" w14:textId="77777777" w:rsidR="00132DCA" w:rsidRPr="000C08AD" w:rsidRDefault="00132DCA" w:rsidP="000C08AD">
      <w:pPr>
        <w:pStyle w:val="EndNoteBibliography"/>
        <w:spacing w:after="0"/>
      </w:pPr>
      <w:r w:rsidRPr="000C08AD">
        <w:t>2.</w:t>
      </w:r>
      <w:r w:rsidRPr="000C08AD">
        <w:tab/>
        <w:t xml:space="preserve">Shor L, Güçeri S, Wen X, Gandhi M, Sun W. Fabrication of three-dimensional polycaprolactone/hydroxyapatite tissue scaffolds and osteoblast-scaffold interactions in vitro. </w:t>
      </w:r>
      <w:r w:rsidRPr="000C08AD">
        <w:rPr>
          <w:i/>
        </w:rPr>
        <w:t>Biomaterials</w:t>
      </w:r>
      <w:r w:rsidRPr="000C08AD">
        <w:t>. Dec 2007;28(35):5291-7. doi:10.1016/j.biomaterials.2007.08.018</w:t>
      </w:r>
    </w:p>
    <w:p w14:paraId="7B1DD409" w14:textId="77777777" w:rsidR="00132DCA" w:rsidRPr="000C08AD" w:rsidRDefault="00132DCA" w:rsidP="000C08AD">
      <w:pPr>
        <w:pStyle w:val="EndNoteBibliography"/>
        <w:spacing w:after="0"/>
      </w:pPr>
      <w:r w:rsidRPr="000C08AD">
        <w:t>3.</w:t>
      </w:r>
      <w:r w:rsidRPr="000C08AD">
        <w:tab/>
        <w:t xml:space="preserve">Martin M. Cutadapt removes adapter sequences from high-throughput sequencing reads. 2011: 17, 3. </w:t>
      </w:r>
    </w:p>
    <w:p w14:paraId="425C5E39" w14:textId="77777777" w:rsidR="00132DCA" w:rsidRPr="000C08AD" w:rsidRDefault="00132DCA" w:rsidP="000C08AD">
      <w:pPr>
        <w:pStyle w:val="EndNoteBibliography"/>
        <w:spacing w:after="0"/>
      </w:pPr>
      <w:r w:rsidRPr="000C08AD">
        <w:t>4.</w:t>
      </w:r>
      <w:r w:rsidRPr="000C08AD">
        <w:tab/>
        <w:t xml:space="preserve">Dobin A, Davis CA, Schlesinger F, et al. STAR: ultrafast universal RNA-seq aligner. </w:t>
      </w:r>
      <w:r w:rsidRPr="000C08AD">
        <w:rPr>
          <w:i/>
        </w:rPr>
        <w:t>Bioinformatics</w:t>
      </w:r>
      <w:r w:rsidRPr="000C08AD">
        <w:t>. Jan 1 2013;29(1):15-21. doi:10.1093/bioinformatics/bts635</w:t>
      </w:r>
    </w:p>
    <w:p w14:paraId="6C977B68" w14:textId="77777777" w:rsidR="00132DCA" w:rsidRPr="000C08AD" w:rsidRDefault="00132DCA" w:rsidP="000C08AD">
      <w:pPr>
        <w:pStyle w:val="EndNoteBibliography"/>
        <w:spacing w:after="0"/>
      </w:pPr>
      <w:r w:rsidRPr="000C08AD">
        <w:t>5.</w:t>
      </w:r>
      <w:r w:rsidRPr="000C08AD">
        <w:tab/>
        <w:t xml:space="preserve">Li B, Dewey CN. RSEM: accurate transcript quantification from RNA-Seq data with or without a reference genome. </w:t>
      </w:r>
      <w:r w:rsidRPr="000C08AD">
        <w:rPr>
          <w:i/>
        </w:rPr>
        <w:t>BMC Bioinformatics</w:t>
      </w:r>
      <w:r w:rsidRPr="000C08AD">
        <w:t>. Aug 4 2011;12:323. doi:10.1186/1471-2105-12-323</w:t>
      </w:r>
    </w:p>
    <w:p w14:paraId="0A6648A9" w14:textId="77777777" w:rsidR="00132DCA" w:rsidRPr="000C08AD" w:rsidRDefault="00132DCA" w:rsidP="000C08AD">
      <w:pPr>
        <w:pStyle w:val="EndNoteBibliography"/>
      </w:pPr>
      <w:r w:rsidRPr="000C08AD">
        <w:t>6.</w:t>
      </w:r>
      <w:r w:rsidRPr="000C08AD">
        <w:tab/>
        <w:t xml:space="preserve">Park SH, Kang BK, Lee JE, et al. Design and Fabrication of a Thin-Walled Free-Form Scaffold on the Basis of Medical Image Data and a 3D Printed Template: Its Potential Use in Bile Duct Regeneration. </w:t>
      </w:r>
      <w:r w:rsidRPr="000C08AD">
        <w:rPr>
          <w:i/>
        </w:rPr>
        <w:t>Acs Appl Mater Inter</w:t>
      </w:r>
      <w:r w:rsidRPr="000C08AD">
        <w:t>. Apr 12 2017;9(14):12290-12298. doi:10.1021/acsami.7b00849</w:t>
      </w:r>
    </w:p>
    <w:p w14:paraId="10FE22E3" w14:textId="77777777" w:rsidR="00132DCA" w:rsidRPr="0050307C" w:rsidRDefault="00132DCA" w:rsidP="002C7181">
      <w:pPr>
        <w:rPr>
          <w:rFonts w:ascii="Times New Roman" w:hAnsi="Times New Roman" w:cs="Times New Roman"/>
          <w:sz w:val="24"/>
          <w:szCs w:val="24"/>
        </w:rPr>
      </w:pPr>
    </w:p>
    <w:p w14:paraId="008D0761" w14:textId="77777777" w:rsidR="00F52B31" w:rsidRDefault="00F52B31"/>
    <w:sectPr w:rsidR="00F52B31">
      <w:footerReference w:type="default" r:id="rId1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1C87D" w14:textId="77777777" w:rsidR="00A55DFC" w:rsidRDefault="00A55DFC">
      <w:pPr>
        <w:spacing w:after="0" w:line="240" w:lineRule="auto"/>
      </w:pPr>
      <w:r>
        <w:separator/>
      </w:r>
    </w:p>
  </w:endnote>
  <w:endnote w:type="continuationSeparator" w:id="0">
    <w:p w14:paraId="7527AEE3" w14:textId="77777777" w:rsidR="00A55DFC" w:rsidRDefault="00A55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169174"/>
      <w:docPartObj>
        <w:docPartGallery w:val="Page Numbers (Bottom of Page)"/>
        <w:docPartUnique/>
      </w:docPartObj>
    </w:sdtPr>
    <w:sdtEndPr/>
    <w:sdtContent>
      <w:p w14:paraId="52E1B141" w14:textId="52CD9B1C" w:rsidR="00F25B97" w:rsidRDefault="00132DCA">
        <w:pPr>
          <w:pStyle w:val="a9"/>
          <w:jc w:val="center"/>
        </w:pPr>
        <w:r>
          <w:t>S</w:t>
        </w:r>
        <w:r>
          <w:fldChar w:fldCharType="begin"/>
        </w:r>
        <w:r>
          <w:instrText>PAGE   \* MERGEFORMAT</w:instrText>
        </w:r>
        <w:r>
          <w:fldChar w:fldCharType="separate"/>
        </w:r>
        <w:r w:rsidR="00295041" w:rsidRPr="00295041">
          <w:rPr>
            <w:noProof/>
            <w:lang w:val="ko-KR"/>
          </w:rPr>
          <w:t>13</w:t>
        </w:r>
        <w:r>
          <w:fldChar w:fldCharType="end"/>
        </w:r>
      </w:p>
    </w:sdtContent>
  </w:sdt>
  <w:p w14:paraId="3759FE3A" w14:textId="77777777" w:rsidR="00F25B97" w:rsidRDefault="00A55DF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675A9" w14:textId="77777777" w:rsidR="00A55DFC" w:rsidRDefault="00A55DFC">
      <w:pPr>
        <w:spacing w:after="0" w:line="240" w:lineRule="auto"/>
      </w:pPr>
      <w:r>
        <w:separator/>
      </w:r>
    </w:p>
  </w:footnote>
  <w:footnote w:type="continuationSeparator" w:id="0">
    <w:p w14:paraId="2C9BAD6A" w14:textId="77777777" w:rsidR="00A55DFC" w:rsidRDefault="00A55D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F076A"/>
    <w:multiLevelType w:val="hybridMultilevel"/>
    <w:tmpl w:val="26A63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32DCA"/>
    <w:rsid w:val="000711C1"/>
    <w:rsid w:val="00132DCA"/>
    <w:rsid w:val="00295041"/>
    <w:rsid w:val="006315DC"/>
    <w:rsid w:val="006E10DD"/>
    <w:rsid w:val="00A55DFC"/>
    <w:rsid w:val="00AC68D0"/>
    <w:rsid w:val="00F52B3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3E457"/>
  <w15:chartTrackingRefBased/>
  <w15:docId w15:val="{058E5E5E-5E9A-468C-924D-8B46EFFF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2DC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link w:val="ParagraphChar"/>
    <w:rsid w:val="00132DCA"/>
    <w:pPr>
      <w:widowControl/>
      <w:wordWrap/>
      <w:autoSpaceDE/>
      <w:autoSpaceDN/>
      <w:spacing w:before="120" w:after="0" w:line="240" w:lineRule="auto"/>
      <w:ind w:firstLine="720"/>
      <w:jc w:val="left"/>
    </w:pPr>
    <w:rPr>
      <w:rFonts w:ascii="Times New Roman" w:eastAsia="Times New Roman" w:hAnsi="Times New Roman" w:cs="Times New Roman"/>
      <w:kern w:val="0"/>
      <w:sz w:val="24"/>
      <w:szCs w:val="24"/>
      <w:lang w:eastAsia="en-US"/>
    </w:rPr>
  </w:style>
  <w:style w:type="character" w:styleId="a3">
    <w:name w:val="annotation reference"/>
    <w:uiPriority w:val="99"/>
    <w:rsid w:val="00132DCA"/>
    <w:rPr>
      <w:sz w:val="18"/>
      <w:szCs w:val="18"/>
    </w:rPr>
  </w:style>
  <w:style w:type="paragraph" w:styleId="a4">
    <w:name w:val="annotation text"/>
    <w:basedOn w:val="a"/>
    <w:link w:val="Char"/>
    <w:uiPriority w:val="99"/>
    <w:semiHidden/>
    <w:rsid w:val="00132DCA"/>
    <w:pPr>
      <w:widowControl/>
      <w:wordWrap/>
      <w:autoSpaceDE/>
      <w:autoSpaceDN/>
      <w:spacing w:after="0" w:line="240" w:lineRule="auto"/>
      <w:jc w:val="left"/>
    </w:pPr>
    <w:rPr>
      <w:rFonts w:ascii="Times New Roman" w:eastAsia="Times New Roman" w:hAnsi="Times New Roman" w:cs="Times New Roman"/>
      <w:kern w:val="0"/>
      <w:szCs w:val="20"/>
      <w:lang w:eastAsia="en-US"/>
    </w:rPr>
  </w:style>
  <w:style w:type="character" w:customStyle="1" w:styleId="Char">
    <w:name w:val="메모 텍스트 Char"/>
    <w:basedOn w:val="a0"/>
    <w:link w:val="a4"/>
    <w:uiPriority w:val="99"/>
    <w:semiHidden/>
    <w:rsid w:val="00132DCA"/>
    <w:rPr>
      <w:rFonts w:ascii="Times New Roman" w:eastAsia="Times New Roman" w:hAnsi="Times New Roman" w:cs="Times New Roman"/>
      <w:kern w:val="0"/>
      <w:szCs w:val="20"/>
      <w:lang w:eastAsia="en-US"/>
    </w:rPr>
  </w:style>
  <w:style w:type="character" w:customStyle="1" w:styleId="ParagraphChar">
    <w:name w:val="Paragraph Char"/>
    <w:basedOn w:val="a0"/>
    <w:link w:val="Paragraph"/>
    <w:rsid w:val="00132DCA"/>
    <w:rPr>
      <w:rFonts w:ascii="Times New Roman" w:eastAsia="Times New Roman" w:hAnsi="Times New Roman" w:cs="Times New Roman"/>
      <w:kern w:val="0"/>
      <w:sz w:val="24"/>
      <w:szCs w:val="24"/>
      <w:lang w:eastAsia="en-US"/>
    </w:rPr>
  </w:style>
  <w:style w:type="paragraph" w:styleId="a5">
    <w:name w:val="Balloon Text"/>
    <w:basedOn w:val="a"/>
    <w:link w:val="Char0"/>
    <w:uiPriority w:val="99"/>
    <w:semiHidden/>
    <w:unhideWhenUsed/>
    <w:rsid w:val="00132DCA"/>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5"/>
    <w:uiPriority w:val="99"/>
    <w:semiHidden/>
    <w:rsid w:val="00132DCA"/>
    <w:rPr>
      <w:rFonts w:asciiTheme="majorHAnsi" w:eastAsiaTheme="majorEastAsia" w:hAnsiTheme="majorHAnsi" w:cstheme="majorBidi"/>
      <w:sz w:val="18"/>
      <w:szCs w:val="18"/>
    </w:rPr>
  </w:style>
  <w:style w:type="character" w:styleId="a6">
    <w:name w:val="Hyperlink"/>
    <w:basedOn w:val="a0"/>
    <w:uiPriority w:val="99"/>
    <w:unhideWhenUsed/>
    <w:rsid w:val="00132DCA"/>
    <w:rPr>
      <w:color w:val="0563C1" w:themeColor="hyperlink"/>
      <w:u w:val="single"/>
    </w:rPr>
  </w:style>
  <w:style w:type="table" w:customStyle="1" w:styleId="1">
    <w:name w:val="표 구분선1"/>
    <w:basedOn w:val="a1"/>
    <w:next w:val="a7"/>
    <w:uiPriority w:val="59"/>
    <w:rsid w:val="00132DCA"/>
    <w:pPr>
      <w:spacing w:after="0" w:line="240" w:lineRule="auto"/>
      <w:jc w:val="left"/>
    </w:pPr>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132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132DCA"/>
    <w:pPr>
      <w:tabs>
        <w:tab w:val="center" w:pos="4513"/>
        <w:tab w:val="right" w:pos="9026"/>
      </w:tabs>
      <w:snapToGrid w:val="0"/>
    </w:pPr>
  </w:style>
  <w:style w:type="character" w:customStyle="1" w:styleId="Char1">
    <w:name w:val="머리글 Char"/>
    <w:basedOn w:val="a0"/>
    <w:link w:val="a8"/>
    <w:uiPriority w:val="99"/>
    <w:rsid w:val="00132DCA"/>
  </w:style>
  <w:style w:type="paragraph" w:styleId="a9">
    <w:name w:val="footer"/>
    <w:basedOn w:val="a"/>
    <w:link w:val="Char2"/>
    <w:uiPriority w:val="99"/>
    <w:unhideWhenUsed/>
    <w:rsid w:val="00132DCA"/>
    <w:pPr>
      <w:tabs>
        <w:tab w:val="center" w:pos="4513"/>
        <w:tab w:val="right" w:pos="9026"/>
      </w:tabs>
      <w:snapToGrid w:val="0"/>
    </w:pPr>
  </w:style>
  <w:style w:type="character" w:customStyle="1" w:styleId="Char2">
    <w:name w:val="바닥글 Char"/>
    <w:basedOn w:val="a0"/>
    <w:link w:val="a9"/>
    <w:uiPriority w:val="99"/>
    <w:rsid w:val="00132DCA"/>
  </w:style>
  <w:style w:type="paragraph" w:styleId="aa">
    <w:name w:val="annotation subject"/>
    <w:basedOn w:val="a4"/>
    <w:next w:val="a4"/>
    <w:link w:val="Char3"/>
    <w:uiPriority w:val="99"/>
    <w:semiHidden/>
    <w:unhideWhenUsed/>
    <w:rsid w:val="00132DCA"/>
    <w:pPr>
      <w:widowControl w:val="0"/>
      <w:wordWrap w:val="0"/>
      <w:autoSpaceDE w:val="0"/>
      <w:autoSpaceDN w:val="0"/>
      <w:spacing w:after="160" w:line="259" w:lineRule="auto"/>
    </w:pPr>
    <w:rPr>
      <w:b/>
      <w:bCs/>
    </w:rPr>
  </w:style>
  <w:style w:type="character" w:customStyle="1" w:styleId="Char3">
    <w:name w:val="메모 주제 Char"/>
    <w:basedOn w:val="Char"/>
    <w:link w:val="aa"/>
    <w:uiPriority w:val="99"/>
    <w:semiHidden/>
    <w:rsid w:val="00132DCA"/>
    <w:rPr>
      <w:rFonts w:ascii="Times New Roman" w:eastAsia="Times New Roman" w:hAnsi="Times New Roman" w:cs="Times New Roman"/>
      <w:b/>
      <w:bCs/>
      <w:kern w:val="0"/>
      <w:szCs w:val="20"/>
      <w:lang w:eastAsia="en-US"/>
    </w:rPr>
  </w:style>
  <w:style w:type="paragraph" w:styleId="ab">
    <w:name w:val="Normal (Web)"/>
    <w:basedOn w:val="a"/>
    <w:uiPriority w:val="99"/>
    <w:unhideWhenUsed/>
    <w:rsid w:val="00132DCA"/>
    <w:pPr>
      <w:widowControl/>
      <w:wordWrap/>
      <w:autoSpaceDE/>
      <w:autoSpaceDN/>
      <w:spacing w:after="0" w:line="240" w:lineRule="auto"/>
      <w:jc w:val="left"/>
    </w:pPr>
    <w:rPr>
      <w:rFonts w:ascii="Times New Roman" w:hAnsi="Times New Roman" w:cs="Times New Roman"/>
      <w:kern w:val="0"/>
      <w:sz w:val="24"/>
      <w:szCs w:val="24"/>
    </w:rPr>
  </w:style>
  <w:style w:type="character" w:styleId="ac">
    <w:name w:val="Strong"/>
    <w:basedOn w:val="a0"/>
    <w:uiPriority w:val="22"/>
    <w:qFormat/>
    <w:rsid w:val="00132DCA"/>
    <w:rPr>
      <w:b/>
      <w:bCs/>
    </w:rPr>
  </w:style>
  <w:style w:type="table" w:styleId="10">
    <w:name w:val="Grid Table 1 Light"/>
    <w:basedOn w:val="a1"/>
    <w:uiPriority w:val="46"/>
    <w:rsid w:val="00132D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Plain Table 2"/>
    <w:basedOn w:val="a1"/>
    <w:uiPriority w:val="42"/>
    <w:rsid w:val="00132D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a"/>
    <w:link w:val="EndNoteBibliographyTitleChar"/>
    <w:rsid w:val="00132DCA"/>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132DCA"/>
    <w:rPr>
      <w:rFonts w:ascii="맑은 고딕" w:eastAsia="맑은 고딕" w:hAnsi="맑은 고딕"/>
      <w:noProof/>
    </w:rPr>
  </w:style>
  <w:style w:type="paragraph" w:customStyle="1" w:styleId="EndNoteBibliography">
    <w:name w:val="EndNote Bibliography"/>
    <w:basedOn w:val="a"/>
    <w:link w:val="EndNoteBibliographyChar"/>
    <w:rsid w:val="00132DCA"/>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132DCA"/>
    <w:rPr>
      <w:rFonts w:ascii="맑은 고딕" w:eastAsia="맑은 고딕" w:hAnsi="맑은 고딕"/>
      <w:noProof/>
    </w:rPr>
  </w:style>
  <w:style w:type="character" w:customStyle="1" w:styleId="UnresolvedMention1">
    <w:name w:val="Unresolved Mention1"/>
    <w:basedOn w:val="a0"/>
    <w:uiPriority w:val="99"/>
    <w:semiHidden/>
    <w:unhideWhenUsed/>
    <w:rsid w:val="00132DCA"/>
    <w:rPr>
      <w:color w:val="605E5C"/>
      <w:shd w:val="clear" w:color="auto" w:fill="E1DFDD"/>
    </w:rPr>
  </w:style>
  <w:style w:type="character" w:styleId="ad">
    <w:name w:val="Placeholder Text"/>
    <w:basedOn w:val="a0"/>
    <w:uiPriority w:val="99"/>
    <w:semiHidden/>
    <w:rsid w:val="00132DCA"/>
    <w:rPr>
      <w:color w:val="808080"/>
    </w:rPr>
  </w:style>
  <w:style w:type="character" w:customStyle="1" w:styleId="UnresolvedMention2">
    <w:name w:val="Unresolved Mention2"/>
    <w:basedOn w:val="a0"/>
    <w:uiPriority w:val="99"/>
    <w:semiHidden/>
    <w:unhideWhenUsed/>
    <w:rsid w:val="00132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icknyh@hanyang.ac.kr"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mailto:jmj1103@gmail.com" TargetMode="Externa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upport.illumina.com/sequencing/sequencing_software/igenome.html" TargetMode="External"/><Relationship Id="rId4" Type="http://schemas.openxmlformats.org/officeDocument/2006/relationships/webSettings" Target="webSettings.xml"/><Relationship Id="rId9" Type="http://schemas.openxmlformats.org/officeDocument/2006/relationships/hyperlink" Target="mailto:crane87@hanyang.ac.kr" TargetMode="External"/><Relationship Id="rId14" Type="http://schemas.openxmlformats.org/officeDocument/2006/relationships/image" Target="media/image4.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2523</Words>
  <Characters>14385</Characters>
  <Application>Microsoft Office Word</Application>
  <DocSecurity>0</DocSecurity>
  <Lines>119</Lines>
  <Paragraphs>33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김명회</dc:creator>
  <cp:keywords/>
  <dc:description/>
  <cp:lastModifiedBy>user</cp:lastModifiedBy>
  <cp:revision>4</cp:revision>
  <dcterms:created xsi:type="dcterms:W3CDTF">2021-08-17T07:23:00Z</dcterms:created>
  <dcterms:modified xsi:type="dcterms:W3CDTF">2021-08-17T09:37:00Z</dcterms:modified>
</cp:coreProperties>
</file>