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9A5C" w14:textId="6174493C" w:rsidR="009E4DC4" w:rsidRPr="00FB3CE3" w:rsidRDefault="00B93325" w:rsidP="002701E7">
      <w:pPr>
        <w:rPr>
          <w:rFonts w:asciiTheme="minorHAnsi" w:hAnsiTheme="minorHAnsi" w:cs="Arial"/>
          <w:sz w:val="24"/>
          <w:u w:val="single"/>
        </w:rPr>
      </w:pPr>
      <w:r w:rsidRPr="002818DD">
        <w:rPr>
          <w:rFonts w:asciiTheme="minorHAnsi" w:hAnsiTheme="minorHAnsi" w:cs="Arial"/>
          <w:sz w:val="24"/>
          <w:u w:val="single"/>
        </w:rPr>
        <w:t>Supplementary Table 1.</w:t>
      </w:r>
      <w:r w:rsidRPr="00FB3CE3">
        <w:rPr>
          <w:rFonts w:asciiTheme="minorHAnsi" w:hAnsiTheme="minorHAnsi" w:cs="Arial"/>
          <w:sz w:val="24"/>
          <w:u w:val="single"/>
        </w:rPr>
        <w:t xml:space="preserve"> Dose schedule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992"/>
        <w:gridCol w:w="1983"/>
        <w:gridCol w:w="1983"/>
        <w:gridCol w:w="1985"/>
        <w:gridCol w:w="1983"/>
      </w:tblGrid>
      <w:tr w:rsidR="0043227A" w:rsidRPr="00E10DAA" w14:paraId="52384A74" w14:textId="77777777" w:rsidTr="00CD1DE7">
        <w:tc>
          <w:tcPr>
            <w:tcW w:w="555" w:type="pct"/>
            <w:vAlign w:val="center"/>
          </w:tcPr>
          <w:p w14:paraId="5234CC24" w14:textId="77777777" w:rsidR="0043227A" w:rsidRDefault="0043227A" w:rsidP="00CD1DE7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  <w:p w14:paraId="4E885560" w14:textId="77777777" w:rsidR="0043227A" w:rsidRPr="002701E7" w:rsidRDefault="0043227A" w:rsidP="00CD1DE7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1111" w:type="pct"/>
          </w:tcPr>
          <w:p w14:paraId="5F401013" w14:textId="77777777" w:rsidR="0043227A" w:rsidRPr="002701E7" w:rsidRDefault="0043227A" w:rsidP="00CD1DE7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37B59EB1" w14:textId="77777777" w:rsidR="0043227A" w:rsidRPr="002701E7" w:rsidRDefault="0043227A" w:rsidP="00CD1DE7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0"/>
              </w:rPr>
            </w:pPr>
            <w:r w:rsidRPr="002701E7">
              <w:rPr>
                <w:rFonts w:asciiTheme="minorHAnsi" w:hAnsiTheme="minorHAnsi" w:cs="Arial"/>
                <w:b/>
                <w:szCs w:val="20"/>
              </w:rPr>
              <w:t>THC/CBD</w:t>
            </w:r>
          </w:p>
          <w:p w14:paraId="4D95B475" w14:textId="77777777" w:rsidR="0043227A" w:rsidRPr="002701E7" w:rsidRDefault="0043227A" w:rsidP="00CD1DE7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0"/>
              </w:rPr>
            </w:pPr>
            <w:r w:rsidRPr="002701E7">
              <w:rPr>
                <w:rFonts w:asciiTheme="minorHAnsi" w:hAnsiTheme="minorHAnsi" w:cs="Arial"/>
                <w:b/>
                <w:szCs w:val="20"/>
              </w:rPr>
              <w:t>1:1 daily dose (10mg/10mg per mL)</w:t>
            </w:r>
          </w:p>
        </w:tc>
        <w:tc>
          <w:tcPr>
            <w:tcW w:w="1112" w:type="pct"/>
            <w:vAlign w:val="center"/>
          </w:tcPr>
          <w:p w14:paraId="0338C346" w14:textId="77777777" w:rsidR="0043227A" w:rsidRPr="002701E7" w:rsidRDefault="0043227A" w:rsidP="00CD1DE7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0"/>
              </w:rPr>
            </w:pPr>
            <w:r w:rsidRPr="002701E7">
              <w:rPr>
                <w:rFonts w:asciiTheme="minorHAnsi" w:hAnsiTheme="minorHAnsi" w:cs="Arial"/>
                <w:b/>
                <w:szCs w:val="20"/>
              </w:rPr>
              <w:t>mL/dose</w:t>
            </w:r>
          </w:p>
        </w:tc>
        <w:tc>
          <w:tcPr>
            <w:tcW w:w="1112" w:type="pct"/>
            <w:vAlign w:val="center"/>
          </w:tcPr>
          <w:p w14:paraId="33A814F2" w14:textId="77777777" w:rsidR="0043227A" w:rsidRPr="002701E7" w:rsidRDefault="0043227A" w:rsidP="00CD1DE7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0"/>
              </w:rPr>
            </w:pPr>
            <w:r w:rsidRPr="002701E7">
              <w:rPr>
                <w:rFonts w:asciiTheme="minorHAnsi" w:hAnsiTheme="minorHAnsi" w:cs="Arial"/>
                <w:b/>
                <w:szCs w:val="20"/>
              </w:rPr>
              <w:t>mL/day</w:t>
            </w:r>
          </w:p>
        </w:tc>
      </w:tr>
      <w:tr w:rsidR="0043227A" w:rsidRPr="00E10DAA" w14:paraId="64733055" w14:textId="77777777" w:rsidTr="00CD1DE7">
        <w:tc>
          <w:tcPr>
            <w:tcW w:w="555" w:type="pct"/>
          </w:tcPr>
          <w:p w14:paraId="548D1A02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0, 1</w:t>
            </w:r>
          </w:p>
        </w:tc>
        <w:tc>
          <w:tcPr>
            <w:tcW w:w="1111" w:type="pct"/>
          </w:tcPr>
          <w:p w14:paraId="442B9EB6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111" w:type="pct"/>
          </w:tcPr>
          <w:p w14:paraId="587479BE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2.5mg/2.5mg</w:t>
            </w:r>
          </w:p>
        </w:tc>
        <w:tc>
          <w:tcPr>
            <w:tcW w:w="1112" w:type="pct"/>
          </w:tcPr>
          <w:p w14:paraId="076F4EC2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0.25mL</w:t>
            </w:r>
          </w:p>
        </w:tc>
        <w:tc>
          <w:tcPr>
            <w:tcW w:w="1112" w:type="pct"/>
          </w:tcPr>
          <w:p w14:paraId="542D2F0F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0.25mL</w:t>
            </w:r>
          </w:p>
        </w:tc>
      </w:tr>
      <w:tr w:rsidR="0043227A" w:rsidRPr="00E10DAA" w14:paraId="5C70B78A" w14:textId="77777777" w:rsidTr="00CD1DE7">
        <w:tc>
          <w:tcPr>
            <w:tcW w:w="555" w:type="pct"/>
          </w:tcPr>
          <w:p w14:paraId="32121D92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2, 3</w:t>
            </w:r>
          </w:p>
        </w:tc>
        <w:tc>
          <w:tcPr>
            <w:tcW w:w="1111" w:type="pct"/>
          </w:tcPr>
          <w:p w14:paraId="7C054B11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111" w:type="pct"/>
          </w:tcPr>
          <w:p w14:paraId="721DD3FE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5mg/5mg</w:t>
            </w:r>
          </w:p>
        </w:tc>
        <w:tc>
          <w:tcPr>
            <w:tcW w:w="1112" w:type="pct"/>
          </w:tcPr>
          <w:p w14:paraId="7D5AAB2F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0.5mL</w:t>
            </w:r>
          </w:p>
        </w:tc>
        <w:tc>
          <w:tcPr>
            <w:tcW w:w="1112" w:type="pct"/>
          </w:tcPr>
          <w:p w14:paraId="1A662A47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0.5mL</w:t>
            </w:r>
          </w:p>
        </w:tc>
      </w:tr>
      <w:tr w:rsidR="0043227A" w:rsidRPr="00E10DAA" w14:paraId="0C3E9E97" w14:textId="77777777" w:rsidTr="00CD1DE7">
        <w:tc>
          <w:tcPr>
            <w:tcW w:w="555" w:type="pct"/>
          </w:tcPr>
          <w:p w14:paraId="6B3E097D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4, 5</w:t>
            </w:r>
          </w:p>
        </w:tc>
        <w:tc>
          <w:tcPr>
            <w:tcW w:w="1111" w:type="pct"/>
          </w:tcPr>
          <w:p w14:paraId="45FEF0E1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111" w:type="pct"/>
          </w:tcPr>
          <w:p w14:paraId="606BB3F0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10mg/10mg</w:t>
            </w:r>
          </w:p>
        </w:tc>
        <w:tc>
          <w:tcPr>
            <w:tcW w:w="1112" w:type="pct"/>
          </w:tcPr>
          <w:p w14:paraId="1EE2F3FA" w14:textId="6E2A043E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0.5mL BD</w:t>
            </w:r>
          </w:p>
        </w:tc>
        <w:tc>
          <w:tcPr>
            <w:tcW w:w="1112" w:type="pct"/>
          </w:tcPr>
          <w:p w14:paraId="03B685FB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1mL</w:t>
            </w:r>
          </w:p>
        </w:tc>
      </w:tr>
      <w:tr w:rsidR="0043227A" w:rsidRPr="00E10DAA" w14:paraId="220AC54F" w14:textId="77777777" w:rsidTr="00CD1DE7">
        <w:tc>
          <w:tcPr>
            <w:tcW w:w="555" w:type="pct"/>
          </w:tcPr>
          <w:p w14:paraId="5956C75E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6, 7</w:t>
            </w:r>
          </w:p>
        </w:tc>
        <w:tc>
          <w:tcPr>
            <w:tcW w:w="1111" w:type="pct"/>
          </w:tcPr>
          <w:p w14:paraId="712B4A0C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111" w:type="pct"/>
          </w:tcPr>
          <w:p w14:paraId="24C49397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15mg/15mg</w:t>
            </w:r>
          </w:p>
        </w:tc>
        <w:tc>
          <w:tcPr>
            <w:tcW w:w="1112" w:type="pct"/>
          </w:tcPr>
          <w:p w14:paraId="245ECA9E" w14:textId="5CF1B343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0.5mL TDS</w:t>
            </w:r>
          </w:p>
        </w:tc>
        <w:tc>
          <w:tcPr>
            <w:tcW w:w="1112" w:type="pct"/>
          </w:tcPr>
          <w:p w14:paraId="638FE32B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1.5mL</w:t>
            </w:r>
          </w:p>
        </w:tc>
      </w:tr>
      <w:tr w:rsidR="0043227A" w:rsidRPr="00E10DAA" w14:paraId="6DB2BCF3" w14:textId="77777777" w:rsidTr="00CD1DE7">
        <w:tc>
          <w:tcPr>
            <w:tcW w:w="555" w:type="pct"/>
          </w:tcPr>
          <w:p w14:paraId="124035A1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8, 9</w:t>
            </w:r>
          </w:p>
        </w:tc>
        <w:tc>
          <w:tcPr>
            <w:tcW w:w="1111" w:type="pct"/>
          </w:tcPr>
          <w:p w14:paraId="4456115E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111" w:type="pct"/>
          </w:tcPr>
          <w:p w14:paraId="34E51F9C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20mg/20mg</w:t>
            </w:r>
          </w:p>
        </w:tc>
        <w:tc>
          <w:tcPr>
            <w:tcW w:w="1112" w:type="pct"/>
          </w:tcPr>
          <w:p w14:paraId="54FA830E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0.5mL</w:t>
            </w:r>
          </w:p>
          <w:p w14:paraId="298292B1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0.5mL</w:t>
            </w:r>
          </w:p>
          <w:p w14:paraId="11426BA4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1mL</w:t>
            </w:r>
          </w:p>
        </w:tc>
        <w:tc>
          <w:tcPr>
            <w:tcW w:w="1112" w:type="pct"/>
          </w:tcPr>
          <w:p w14:paraId="3C28362A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2mL</w:t>
            </w:r>
          </w:p>
        </w:tc>
      </w:tr>
      <w:tr w:rsidR="0043227A" w:rsidRPr="00E10DAA" w14:paraId="156A36B6" w14:textId="77777777" w:rsidTr="00CD1DE7">
        <w:tc>
          <w:tcPr>
            <w:tcW w:w="555" w:type="pct"/>
          </w:tcPr>
          <w:p w14:paraId="7D07B25B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10, 11</w:t>
            </w:r>
          </w:p>
        </w:tc>
        <w:tc>
          <w:tcPr>
            <w:tcW w:w="1111" w:type="pct"/>
          </w:tcPr>
          <w:p w14:paraId="2B524578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111" w:type="pct"/>
          </w:tcPr>
          <w:p w14:paraId="0E3FE28A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25mg/25mg</w:t>
            </w:r>
          </w:p>
        </w:tc>
        <w:tc>
          <w:tcPr>
            <w:tcW w:w="1112" w:type="pct"/>
          </w:tcPr>
          <w:p w14:paraId="43E288B9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1mL</w:t>
            </w:r>
          </w:p>
          <w:p w14:paraId="64A3EAB6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0.5mL</w:t>
            </w:r>
          </w:p>
          <w:p w14:paraId="7F702939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1mL</w:t>
            </w:r>
          </w:p>
        </w:tc>
        <w:tc>
          <w:tcPr>
            <w:tcW w:w="1112" w:type="pct"/>
          </w:tcPr>
          <w:p w14:paraId="0CEA5922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2.5mL</w:t>
            </w:r>
          </w:p>
        </w:tc>
      </w:tr>
      <w:tr w:rsidR="0043227A" w:rsidRPr="00E10DAA" w14:paraId="5FAE89EB" w14:textId="77777777" w:rsidTr="00CD1DE7">
        <w:tc>
          <w:tcPr>
            <w:tcW w:w="555" w:type="pct"/>
          </w:tcPr>
          <w:p w14:paraId="26C190ED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12, 13</w:t>
            </w:r>
          </w:p>
        </w:tc>
        <w:tc>
          <w:tcPr>
            <w:tcW w:w="1111" w:type="pct"/>
          </w:tcPr>
          <w:p w14:paraId="6AE19F66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111" w:type="pct"/>
          </w:tcPr>
          <w:p w14:paraId="6CACFAF2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30mg/30mg</w:t>
            </w:r>
          </w:p>
        </w:tc>
        <w:tc>
          <w:tcPr>
            <w:tcW w:w="1112" w:type="pct"/>
          </w:tcPr>
          <w:p w14:paraId="43240F86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1mL TDS</w:t>
            </w:r>
          </w:p>
        </w:tc>
        <w:tc>
          <w:tcPr>
            <w:tcW w:w="1112" w:type="pct"/>
          </w:tcPr>
          <w:p w14:paraId="59745A06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3mL</w:t>
            </w:r>
          </w:p>
        </w:tc>
      </w:tr>
      <w:tr w:rsidR="0043227A" w:rsidRPr="00E10DAA" w14:paraId="6B2BC67D" w14:textId="77777777" w:rsidTr="00CD1DE7">
        <w:tc>
          <w:tcPr>
            <w:tcW w:w="555" w:type="pct"/>
          </w:tcPr>
          <w:p w14:paraId="45EDF23C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14-28</w:t>
            </w:r>
          </w:p>
        </w:tc>
        <w:tc>
          <w:tcPr>
            <w:tcW w:w="1111" w:type="pct"/>
          </w:tcPr>
          <w:p w14:paraId="5472B6EC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335" w:type="pct"/>
            <w:gridSpan w:val="3"/>
          </w:tcPr>
          <w:p w14:paraId="4FE04E61" w14:textId="77777777" w:rsidR="0043227A" w:rsidRPr="002701E7" w:rsidRDefault="0043227A" w:rsidP="00CD1DE7">
            <w:pPr>
              <w:spacing w:line="240" w:lineRule="auto"/>
              <w:rPr>
                <w:rFonts w:asciiTheme="minorHAnsi" w:hAnsiTheme="minorHAnsi" w:cs="Arial"/>
                <w:szCs w:val="20"/>
              </w:rPr>
            </w:pPr>
            <w:r w:rsidRPr="002701E7">
              <w:rPr>
                <w:rFonts w:asciiTheme="minorHAnsi" w:hAnsiTheme="minorHAnsi" w:cs="Arial"/>
                <w:szCs w:val="20"/>
              </w:rPr>
              <w:t>Continue final dose if perceived to be of benefit and tolerated</w:t>
            </w:r>
          </w:p>
        </w:tc>
      </w:tr>
    </w:tbl>
    <w:p w14:paraId="460737B4" w14:textId="490EA722" w:rsidR="0043227A" w:rsidRDefault="00257A24" w:rsidP="002701E7">
      <w:p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THC/CBD, tetrahydrocannabinol/cannabidiol;</w:t>
      </w:r>
      <w:r w:rsidR="00DD4FFC">
        <w:rPr>
          <w:rFonts w:asciiTheme="minorHAnsi" w:hAnsiTheme="minorHAnsi" w:cs="Arial"/>
          <w:szCs w:val="20"/>
        </w:rPr>
        <w:t xml:space="preserve"> </w:t>
      </w:r>
      <w:r w:rsidR="007709A4" w:rsidRPr="007709A4">
        <w:rPr>
          <w:rFonts w:asciiTheme="minorHAnsi" w:hAnsiTheme="minorHAnsi" w:cs="Arial"/>
          <w:szCs w:val="20"/>
        </w:rPr>
        <w:t>BD,</w:t>
      </w:r>
      <w:r w:rsidR="007709A4">
        <w:rPr>
          <w:rFonts w:asciiTheme="minorHAnsi" w:hAnsiTheme="minorHAnsi" w:cs="Arial"/>
          <w:szCs w:val="20"/>
        </w:rPr>
        <w:t xml:space="preserve"> </w:t>
      </w:r>
      <w:r w:rsidR="007709A4" w:rsidRPr="007709A4">
        <w:rPr>
          <w:rFonts w:asciiTheme="minorHAnsi" w:hAnsiTheme="minorHAnsi" w:cs="Arial"/>
          <w:szCs w:val="20"/>
        </w:rPr>
        <w:t>twice daily; TDS, thre</w:t>
      </w:r>
      <w:r w:rsidR="00FC1392">
        <w:rPr>
          <w:rFonts w:asciiTheme="minorHAnsi" w:hAnsiTheme="minorHAnsi" w:cs="Arial"/>
          <w:szCs w:val="20"/>
        </w:rPr>
        <w:t>e times</w:t>
      </w:r>
      <w:r w:rsidR="007709A4" w:rsidRPr="007709A4">
        <w:rPr>
          <w:rFonts w:asciiTheme="minorHAnsi" w:hAnsiTheme="minorHAnsi" w:cs="Arial"/>
          <w:szCs w:val="20"/>
        </w:rPr>
        <w:t xml:space="preserve"> daily</w:t>
      </w:r>
    </w:p>
    <w:p w14:paraId="25FFBBFD" w14:textId="77777777" w:rsidR="002818DD" w:rsidRPr="007709A4" w:rsidRDefault="002818DD" w:rsidP="002701E7">
      <w:pPr>
        <w:rPr>
          <w:rFonts w:asciiTheme="minorHAnsi" w:hAnsiTheme="minorHAnsi" w:cs="Arial"/>
          <w:szCs w:val="20"/>
        </w:rPr>
      </w:pPr>
    </w:p>
    <w:p w14:paraId="38EE0D13" w14:textId="77777777" w:rsidR="0043227A" w:rsidRPr="007709A4" w:rsidRDefault="0043227A" w:rsidP="002701E7">
      <w:pPr>
        <w:rPr>
          <w:rFonts w:asciiTheme="minorHAnsi" w:hAnsiTheme="minorHAnsi" w:cs="Arial"/>
          <w:szCs w:val="20"/>
        </w:rPr>
      </w:pPr>
    </w:p>
    <w:sectPr w:rsidR="0043227A" w:rsidRPr="00770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A6"/>
    <w:rsid w:val="000602F5"/>
    <w:rsid w:val="0007385F"/>
    <w:rsid w:val="0013067F"/>
    <w:rsid w:val="00197A3C"/>
    <w:rsid w:val="00257A24"/>
    <w:rsid w:val="002701E7"/>
    <w:rsid w:val="002818DD"/>
    <w:rsid w:val="0043227A"/>
    <w:rsid w:val="00491AA6"/>
    <w:rsid w:val="00563514"/>
    <w:rsid w:val="0059079B"/>
    <w:rsid w:val="007709A4"/>
    <w:rsid w:val="009E4DC4"/>
    <w:rsid w:val="00A44585"/>
    <w:rsid w:val="00A72BAC"/>
    <w:rsid w:val="00B92065"/>
    <w:rsid w:val="00B93325"/>
    <w:rsid w:val="00C44B41"/>
    <w:rsid w:val="00C969B9"/>
    <w:rsid w:val="00DD4FFC"/>
    <w:rsid w:val="00FB3CE3"/>
    <w:rsid w:val="00FB6F8E"/>
    <w:rsid w:val="00F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513F"/>
  <w15:chartTrackingRefBased/>
  <w15:docId w15:val="{E8B81401-B3E0-4105-AA42-29053717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A6"/>
    <w:pPr>
      <w:spacing w:before="120" w:after="120" w:line="360" w:lineRule="auto"/>
      <w:jc w:val="both"/>
    </w:pPr>
    <w:rPr>
      <w:rFonts w:ascii="Arial" w:hAnsi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76116914DE54B9A0C6139FB67C25D" ma:contentTypeVersion="17" ma:contentTypeDescription="Create a new document." ma:contentTypeScope="" ma:versionID="7345e6173cfa3001121533e9ab43be1e">
  <xsd:schema xmlns:xsd="http://www.w3.org/2001/XMLSchema" xmlns:xs="http://www.w3.org/2001/XMLSchema" xmlns:p="http://schemas.microsoft.com/office/2006/metadata/properties" xmlns:ns3="afff5460-2ae5-4760-9365-987e3e928f8c" xmlns:ns4="c36ca79a-828a-478e-9d78-1eb26ab36f0a" targetNamespace="http://schemas.microsoft.com/office/2006/metadata/properties" ma:root="true" ma:fieldsID="f9c3c0fcbdaef03d0157da17f63c98e4" ns3:_="" ns4:_="">
    <xsd:import namespace="afff5460-2ae5-4760-9365-987e3e928f8c"/>
    <xsd:import namespace="c36ca79a-828a-478e-9d78-1eb26ab36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5460-2ae5-4760-9365-987e3e92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ca79a-828a-478e-9d78-1eb26ab36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f5460-2ae5-4760-9365-987e3e928f8c" xsi:nil="true"/>
  </documentManagement>
</p:properties>
</file>

<file path=customXml/itemProps1.xml><?xml version="1.0" encoding="utf-8"?>
<ds:datastoreItem xmlns:ds="http://schemas.openxmlformats.org/officeDocument/2006/customXml" ds:itemID="{D3DE85C0-8A6A-4347-A072-1B54355D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5460-2ae5-4760-9365-987e3e928f8c"/>
    <ds:schemaRef ds:uri="c36ca79a-828a-478e-9d78-1eb26ab36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7F64C-3B96-415D-ADBF-DB5833F6F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42C34-5335-45AE-A41E-C0499EA49582}">
  <ds:schemaRefs>
    <ds:schemaRef ds:uri="http://schemas.microsoft.com/office/2006/metadata/properties"/>
    <ds:schemaRef ds:uri="http://schemas.microsoft.com/office/infopath/2007/PartnerControls"/>
    <ds:schemaRef ds:uri="afff5460-2ae5-4760-9365-987e3e928f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 Misericordiae Limited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Huggett</dc:creator>
  <cp:keywords/>
  <dc:description/>
  <cp:lastModifiedBy>Ross Pinkerton</cp:lastModifiedBy>
  <cp:revision>2</cp:revision>
  <dcterms:created xsi:type="dcterms:W3CDTF">2025-06-05T02:52:00Z</dcterms:created>
  <dcterms:modified xsi:type="dcterms:W3CDTF">2025-06-05T02:52:00Z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0x010100B7576116914DE54B9A0C6139FB67C25D</vt:lpwstr>
  </property>
</Properties>
</file>