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2CCE9" w14:textId="0601A39C" w:rsidR="001B6711" w:rsidRDefault="00974DEA" w:rsidP="00C55309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07EE4E39" wp14:editId="7E454324">
            <wp:extent cx="4587240" cy="4365713"/>
            <wp:effectExtent l="0" t="0" r="3810" b="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0841" cy="436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26653F" w14:textId="77777777" w:rsidR="00546E41" w:rsidRPr="001B6711" w:rsidRDefault="00546E41" w:rsidP="00546E4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Fig. S1</w:t>
      </w:r>
      <w:r w:rsidRPr="001B6711">
        <w:rPr>
          <w:rFonts w:ascii="Times New Roman" w:hAnsi="Times New Roman" w:cs="Times New Roman"/>
          <w:sz w:val="24"/>
          <w:szCs w:val="24"/>
        </w:rPr>
        <w:t>. Flowchart of participant inclusion in analytic sample from baseline study population in the Global COVID-19 Disparities Survey from October to November 2020.</w:t>
      </w:r>
    </w:p>
    <w:p w14:paraId="6708154F" w14:textId="77777777" w:rsidR="00546E41" w:rsidRDefault="00546E41" w:rsidP="00C55309">
      <w:pPr>
        <w:spacing w:line="480" w:lineRule="auto"/>
        <w:rPr>
          <w:rFonts w:ascii="Times New Roman" w:hAnsi="Times New Roman" w:cs="Times New Roman"/>
        </w:rPr>
      </w:pPr>
    </w:p>
    <w:p w14:paraId="7168D335" w14:textId="77777777" w:rsidR="00974DEA" w:rsidRDefault="00974D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763E369" w14:textId="046E1C25" w:rsidR="001B6711" w:rsidRDefault="00E00153" w:rsidP="00C55309">
      <w:pPr>
        <w:spacing w:line="480" w:lineRule="auto"/>
      </w:pPr>
      <w:r>
        <w:object w:dxaOrig="23817" w:dyaOrig="15351" w14:anchorId="39CED7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466.8pt;height:300.6pt" o:ole="">
            <v:imagedata r:id="rId5" o:title=""/>
          </v:shape>
          <o:OLEObject Type="Embed" ProgID="Unknown" ShapeID="_x0000_i1037" DrawAspect="Content" ObjectID="_1751102644" r:id="rId6"/>
        </w:object>
      </w:r>
    </w:p>
    <w:p w14:paraId="5BE8A868" w14:textId="77777777" w:rsidR="00546E41" w:rsidRPr="001B6711" w:rsidRDefault="00546E41" w:rsidP="00546E4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Fig. S2</w:t>
      </w:r>
      <w:r w:rsidRPr="001B6711">
        <w:rPr>
          <w:rFonts w:ascii="Times New Roman" w:hAnsi="Times New Roman" w:cs="Times New Roman"/>
          <w:sz w:val="24"/>
          <w:szCs w:val="24"/>
        </w:rPr>
        <w:t>. Directed acyclic graph of risk factors for substance use among transgender and non-binary participants in the Global COVID-19 Disparities Survey from October to November 2020.</w:t>
      </w:r>
    </w:p>
    <w:p w14:paraId="02C508A1" w14:textId="77777777" w:rsidR="00546E41" w:rsidRPr="001B6711" w:rsidRDefault="00546E41" w:rsidP="00C55309">
      <w:pPr>
        <w:spacing w:line="480" w:lineRule="auto"/>
        <w:rPr>
          <w:rFonts w:ascii="Times New Roman" w:hAnsi="Times New Roman" w:cs="Times New Roman"/>
        </w:rPr>
      </w:pPr>
    </w:p>
    <w:p w14:paraId="3E18050B" w14:textId="598300DE" w:rsidR="001B6711" w:rsidRPr="001B6711" w:rsidRDefault="001B6711" w:rsidP="00C55309">
      <w:pPr>
        <w:spacing w:line="480" w:lineRule="auto"/>
        <w:rPr>
          <w:rFonts w:ascii="Times New Roman" w:hAnsi="Times New Roman" w:cs="Times New Roman"/>
        </w:rPr>
      </w:pPr>
    </w:p>
    <w:p w14:paraId="0C8F11EF" w14:textId="77777777" w:rsidR="001B6711" w:rsidRPr="001B6711" w:rsidRDefault="001B6711" w:rsidP="00C55309">
      <w:pPr>
        <w:spacing w:line="480" w:lineRule="auto"/>
        <w:rPr>
          <w:rFonts w:ascii="Times New Roman" w:hAnsi="Times New Roman" w:cs="Times New Roman"/>
        </w:rPr>
      </w:pPr>
    </w:p>
    <w:sectPr w:rsidR="001B6711" w:rsidRPr="001B67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C8F"/>
    <w:rsid w:val="001968AA"/>
    <w:rsid w:val="001B6711"/>
    <w:rsid w:val="00524DFA"/>
    <w:rsid w:val="00546E41"/>
    <w:rsid w:val="005B4E61"/>
    <w:rsid w:val="006B67E4"/>
    <w:rsid w:val="008F4C8F"/>
    <w:rsid w:val="00974DEA"/>
    <w:rsid w:val="00A66D18"/>
    <w:rsid w:val="00BC006F"/>
    <w:rsid w:val="00C55309"/>
    <w:rsid w:val="00E00153"/>
    <w:rsid w:val="00E7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0D874"/>
  <w15:chartTrackingRefBased/>
  <w15:docId w15:val="{143F722B-F60F-4050-B611-521AE5DAE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emf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 Garrison-Desany</dc:creator>
  <cp:keywords/>
  <dc:description/>
  <cp:lastModifiedBy>Henri G-d</cp:lastModifiedBy>
  <cp:revision>5</cp:revision>
  <dcterms:created xsi:type="dcterms:W3CDTF">2023-02-06T15:13:00Z</dcterms:created>
  <dcterms:modified xsi:type="dcterms:W3CDTF">2023-07-17T16:37:00Z</dcterms:modified>
</cp:coreProperties>
</file>