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20D476" w14:textId="77777777" w:rsidR="00B515C4" w:rsidRPr="00B515C4" w:rsidRDefault="00B515C4" w:rsidP="00B515C4">
      <w:pPr>
        <w:spacing w:line="480" w:lineRule="auto"/>
        <w:jc w:val="center"/>
        <w:rPr>
          <w:rFonts w:ascii="Times New Roman" w:hAnsi="Times New Roman" w:cs="Times New Roman"/>
          <w:b/>
          <w:bCs/>
          <w:sz w:val="20"/>
          <w:szCs w:val="20"/>
        </w:rPr>
      </w:pPr>
      <w:r w:rsidRPr="00B515C4">
        <w:rPr>
          <w:rFonts w:ascii="Times New Roman" w:hAnsi="Times New Roman" w:cs="Times New Roman"/>
          <w:b/>
          <w:bCs/>
          <w:sz w:val="20"/>
          <w:szCs w:val="20"/>
        </w:rPr>
        <w:t xml:space="preserve">Unveiling the Role of Pleckstrin-2 in Tumor Progression and Immune Modulation: Insights from a Comprehensive Pan-Cancer Analysis with Focus on Lung Cancer </w:t>
      </w:r>
      <w:r w:rsidRPr="00B515C4" w:rsidDel="00B3608C">
        <w:rPr>
          <w:rFonts w:ascii="Times New Roman" w:hAnsi="Times New Roman" w:cs="Times New Roman"/>
          <w:b/>
          <w:bCs/>
          <w:sz w:val="20"/>
          <w:szCs w:val="20"/>
        </w:rPr>
        <w:t xml:space="preserve"> </w:t>
      </w:r>
    </w:p>
    <w:p w14:paraId="758396E5" w14:textId="77777777" w:rsidR="00B515C4" w:rsidRPr="00B515C4" w:rsidRDefault="00B515C4" w:rsidP="00B515C4">
      <w:pPr>
        <w:spacing w:line="480" w:lineRule="auto"/>
        <w:rPr>
          <w:rFonts w:ascii="Times New Roman" w:hAnsi="Times New Roman" w:cs="Times New Roman"/>
          <w:sz w:val="20"/>
          <w:szCs w:val="20"/>
          <w:vertAlign w:val="superscript"/>
        </w:rPr>
      </w:pPr>
      <w:bookmarkStart w:id="0" w:name="OLE_LINK51"/>
      <w:bookmarkStart w:id="1" w:name="OLE_LINK48"/>
      <w:proofErr w:type="spellStart"/>
      <w:r w:rsidRPr="00B515C4">
        <w:rPr>
          <w:rFonts w:ascii="Times New Roman" w:hAnsi="Times New Roman" w:cs="Times New Roman"/>
          <w:sz w:val="20"/>
          <w:szCs w:val="20"/>
        </w:rPr>
        <w:t>Enzhi</w:t>
      </w:r>
      <w:proofErr w:type="spellEnd"/>
      <w:r w:rsidRPr="00B515C4">
        <w:rPr>
          <w:rFonts w:ascii="Times New Roman" w:hAnsi="Times New Roman" w:cs="Times New Roman"/>
          <w:sz w:val="20"/>
          <w:szCs w:val="20"/>
        </w:rPr>
        <w:t xml:space="preserve"> Yin</w:t>
      </w:r>
      <w:bookmarkEnd w:id="0"/>
      <w:bookmarkEnd w:id="1"/>
      <w:r w:rsidRPr="00B515C4">
        <w:rPr>
          <w:rFonts w:ascii="Times New Roman" w:hAnsi="Times New Roman" w:cs="Times New Roman"/>
          <w:sz w:val="20"/>
          <w:szCs w:val="20"/>
          <w:vertAlign w:val="superscript"/>
        </w:rPr>
        <w:t>1,2</w:t>
      </w:r>
      <w:r w:rsidRPr="00B515C4">
        <w:rPr>
          <w:rFonts w:ascii="Times New Roman" w:hAnsi="Times New Roman" w:cs="Times New Roman"/>
          <w:sz w:val="20"/>
          <w:szCs w:val="20"/>
        </w:rPr>
        <w:t xml:space="preserve">*, </w:t>
      </w:r>
      <w:proofErr w:type="spellStart"/>
      <w:r w:rsidRPr="00B515C4">
        <w:rPr>
          <w:rFonts w:ascii="Times New Roman" w:hAnsi="Times New Roman" w:cs="Times New Roman"/>
          <w:sz w:val="20"/>
          <w:szCs w:val="20"/>
        </w:rPr>
        <w:t>Chengming</w:t>
      </w:r>
      <w:proofErr w:type="spellEnd"/>
      <w:r w:rsidRPr="00B515C4">
        <w:rPr>
          <w:rFonts w:ascii="Times New Roman" w:hAnsi="Times New Roman" w:cs="Times New Roman"/>
          <w:sz w:val="20"/>
          <w:szCs w:val="20"/>
        </w:rPr>
        <w:t xml:space="preserve"> Liu</w:t>
      </w:r>
      <w:r w:rsidRPr="00B515C4">
        <w:rPr>
          <w:rFonts w:ascii="Times New Roman" w:hAnsi="Times New Roman" w:cs="Times New Roman"/>
          <w:sz w:val="20"/>
          <w:szCs w:val="20"/>
          <w:vertAlign w:val="superscript"/>
        </w:rPr>
        <w:t>1,2</w:t>
      </w:r>
      <w:r w:rsidRPr="00B515C4">
        <w:rPr>
          <w:rFonts w:ascii="Times New Roman" w:hAnsi="Times New Roman" w:cs="Times New Roman"/>
          <w:sz w:val="20"/>
          <w:szCs w:val="20"/>
        </w:rPr>
        <w:t>*,</w:t>
      </w:r>
      <w:bookmarkStart w:id="2" w:name="OLE_LINK62"/>
      <w:bookmarkStart w:id="3" w:name="OLE_LINK63"/>
      <w:r w:rsidRPr="00B515C4">
        <w:rPr>
          <w:rFonts w:ascii="Times New Roman" w:hAnsi="Times New Roman" w:cs="Times New Roman"/>
          <w:sz w:val="20"/>
          <w:szCs w:val="20"/>
        </w:rPr>
        <w:t xml:space="preserve"> Yuxin Yao</w:t>
      </w:r>
      <w:bookmarkEnd w:id="2"/>
      <w:bookmarkEnd w:id="3"/>
      <w:r w:rsidRPr="00B515C4">
        <w:rPr>
          <w:rFonts w:ascii="Times New Roman" w:hAnsi="Times New Roman" w:cs="Times New Roman"/>
          <w:sz w:val="20"/>
          <w:szCs w:val="20"/>
          <w:vertAlign w:val="superscript"/>
        </w:rPr>
        <w:t>1,2</w:t>
      </w:r>
      <w:r w:rsidRPr="00B515C4">
        <w:rPr>
          <w:rFonts w:ascii="Times New Roman" w:hAnsi="Times New Roman" w:cs="Times New Roman"/>
          <w:sz w:val="20"/>
          <w:szCs w:val="20"/>
        </w:rPr>
        <w:t xml:space="preserve">*, </w:t>
      </w:r>
      <w:bookmarkStart w:id="4" w:name="OLE_LINK60"/>
      <w:bookmarkStart w:id="5" w:name="OLE_LINK61"/>
      <w:proofErr w:type="spellStart"/>
      <w:r w:rsidRPr="00B515C4">
        <w:rPr>
          <w:rFonts w:ascii="Times New Roman" w:hAnsi="Times New Roman" w:cs="Times New Roman"/>
          <w:sz w:val="20"/>
          <w:szCs w:val="20"/>
        </w:rPr>
        <w:t>Yuejun</w:t>
      </w:r>
      <w:proofErr w:type="spellEnd"/>
      <w:r w:rsidRPr="00B515C4">
        <w:rPr>
          <w:rFonts w:ascii="Times New Roman" w:hAnsi="Times New Roman" w:cs="Times New Roman"/>
          <w:sz w:val="20"/>
          <w:szCs w:val="20"/>
        </w:rPr>
        <w:t xml:space="preserve"> Luo</w:t>
      </w:r>
      <w:bookmarkEnd w:id="4"/>
      <w:bookmarkEnd w:id="5"/>
      <w:r w:rsidRPr="00B515C4">
        <w:rPr>
          <w:rFonts w:ascii="Times New Roman" w:hAnsi="Times New Roman" w:cs="Times New Roman"/>
          <w:sz w:val="20"/>
          <w:szCs w:val="20"/>
          <w:vertAlign w:val="superscript"/>
        </w:rPr>
        <w:t>1,2</w:t>
      </w:r>
      <w:bookmarkStart w:id="6" w:name="OLE_LINK4"/>
      <w:bookmarkStart w:id="7" w:name="OLE_LINK3"/>
      <w:r w:rsidRPr="00B515C4">
        <w:rPr>
          <w:rFonts w:ascii="Times New Roman" w:hAnsi="Times New Roman" w:cs="Times New Roman"/>
          <w:sz w:val="20"/>
          <w:szCs w:val="20"/>
        </w:rPr>
        <w:t>*</w:t>
      </w:r>
      <w:bookmarkEnd w:id="6"/>
      <w:bookmarkEnd w:id="7"/>
      <w:r w:rsidRPr="00B515C4">
        <w:rPr>
          <w:rFonts w:ascii="Times New Roman" w:hAnsi="Times New Roman" w:cs="Times New Roman"/>
          <w:sz w:val="20"/>
          <w:szCs w:val="20"/>
        </w:rPr>
        <w:t xml:space="preserve">, </w:t>
      </w:r>
      <w:proofErr w:type="spellStart"/>
      <w:r w:rsidRPr="00B515C4">
        <w:rPr>
          <w:rFonts w:ascii="Times New Roman" w:hAnsi="Times New Roman" w:cs="Times New Roman"/>
          <w:sz w:val="20"/>
          <w:szCs w:val="20"/>
        </w:rPr>
        <w:t>Yaning</w:t>
      </w:r>
      <w:proofErr w:type="spellEnd"/>
      <w:r w:rsidRPr="00B515C4">
        <w:rPr>
          <w:rFonts w:ascii="Times New Roman" w:hAnsi="Times New Roman" w:cs="Times New Roman"/>
          <w:sz w:val="20"/>
          <w:szCs w:val="20"/>
        </w:rPr>
        <w:t xml:space="preserve"> Yang</w:t>
      </w:r>
      <w:r w:rsidRPr="00B515C4">
        <w:rPr>
          <w:rFonts w:ascii="Times New Roman" w:hAnsi="Times New Roman" w:cs="Times New Roman"/>
          <w:sz w:val="20"/>
          <w:szCs w:val="20"/>
          <w:vertAlign w:val="superscript"/>
        </w:rPr>
        <w:t>3</w:t>
      </w:r>
      <w:r w:rsidRPr="00B515C4">
        <w:rPr>
          <w:rFonts w:ascii="Times New Roman" w:hAnsi="Times New Roman" w:cs="Times New Roman"/>
          <w:sz w:val="20"/>
          <w:szCs w:val="20"/>
        </w:rPr>
        <w:t xml:space="preserve">, </w:t>
      </w:r>
      <w:bookmarkStart w:id="8" w:name="OLE_LINK65"/>
      <w:bookmarkStart w:id="9" w:name="OLE_LINK64"/>
      <w:proofErr w:type="spellStart"/>
      <w:r w:rsidRPr="00B515C4">
        <w:rPr>
          <w:rFonts w:ascii="Times New Roman" w:hAnsi="Times New Roman" w:cs="Times New Roman"/>
          <w:sz w:val="20"/>
          <w:szCs w:val="20"/>
        </w:rPr>
        <w:t>Xiaoya</w:t>
      </w:r>
      <w:proofErr w:type="spellEnd"/>
      <w:r w:rsidRPr="00B515C4">
        <w:rPr>
          <w:rFonts w:ascii="Times New Roman" w:hAnsi="Times New Roman" w:cs="Times New Roman"/>
          <w:sz w:val="20"/>
          <w:szCs w:val="20"/>
        </w:rPr>
        <w:t xml:space="preserve"> Tang</w:t>
      </w:r>
      <w:bookmarkEnd w:id="8"/>
      <w:bookmarkEnd w:id="9"/>
      <w:r w:rsidRPr="00B515C4">
        <w:rPr>
          <w:rFonts w:ascii="Times New Roman" w:hAnsi="Times New Roman" w:cs="Times New Roman"/>
          <w:sz w:val="20"/>
          <w:szCs w:val="20"/>
          <w:vertAlign w:val="superscript"/>
        </w:rPr>
        <w:t>1,2</w:t>
      </w:r>
      <w:r w:rsidRPr="00B515C4">
        <w:rPr>
          <w:rFonts w:ascii="Times New Roman" w:hAnsi="Times New Roman" w:cs="Times New Roman"/>
          <w:sz w:val="20"/>
          <w:szCs w:val="20"/>
        </w:rPr>
        <w:t xml:space="preserve">, </w:t>
      </w:r>
      <w:bookmarkStart w:id="10" w:name="OLE_LINK66"/>
      <w:bookmarkStart w:id="11" w:name="OLE_LINK67"/>
      <w:proofErr w:type="spellStart"/>
      <w:r w:rsidRPr="00B515C4">
        <w:rPr>
          <w:rFonts w:ascii="Times New Roman" w:hAnsi="Times New Roman" w:cs="Times New Roman"/>
          <w:sz w:val="20"/>
          <w:szCs w:val="20"/>
        </w:rPr>
        <w:t>Sufei</w:t>
      </w:r>
      <w:proofErr w:type="spellEnd"/>
      <w:r w:rsidRPr="00B515C4">
        <w:rPr>
          <w:rFonts w:ascii="Times New Roman" w:hAnsi="Times New Roman" w:cs="Times New Roman"/>
          <w:sz w:val="20"/>
          <w:szCs w:val="20"/>
        </w:rPr>
        <w:t xml:space="preserve"> Zheng</w:t>
      </w:r>
      <w:bookmarkEnd w:id="10"/>
      <w:bookmarkEnd w:id="11"/>
      <w:r w:rsidRPr="00B515C4">
        <w:rPr>
          <w:rFonts w:ascii="Times New Roman" w:hAnsi="Times New Roman" w:cs="Times New Roman"/>
          <w:sz w:val="20"/>
          <w:szCs w:val="20"/>
          <w:vertAlign w:val="superscript"/>
        </w:rPr>
        <w:t>1,2</w:t>
      </w:r>
      <w:r w:rsidRPr="00B515C4">
        <w:rPr>
          <w:rFonts w:ascii="Times New Roman" w:hAnsi="Times New Roman" w:cs="Times New Roman"/>
          <w:sz w:val="20"/>
          <w:szCs w:val="20"/>
        </w:rPr>
        <w:t xml:space="preserve">, </w:t>
      </w:r>
      <w:bookmarkStart w:id="12" w:name="OLE_LINK68"/>
      <w:bookmarkStart w:id="13" w:name="OLE_LINK69"/>
      <w:proofErr w:type="spellStart"/>
      <w:r w:rsidRPr="00B515C4">
        <w:rPr>
          <w:rFonts w:ascii="Times New Roman" w:hAnsi="Times New Roman" w:cs="Times New Roman"/>
          <w:sz w:val="20"/>
          <w:szCs w:val="20"/>
        </w:rPr>
        <w:t>Linyan</w:t>
      </w:r>
      <w:proofErr w:type="spellEnd"/>
      <w:r w:rsidRPr="00B515C4">
        <w:rPr>
          <w:rFonts w:ascii="Times New Roman" w:hAnsi="Times New Roman" w:cs="Times New Roman"/>
          <w:sz w:val="20"/>
          <w:szCs w:val="20"/>
        </w:rPr>
        <w:t xml:space="preserve"> Tian</w:t>
      </w:r>
      <w:bookmarkEnd w:id="12"/>
      <w:bookmarkEnd w:id="13"/>
      <w:r w:rsidRPr="00B515C4">
        <w:rPr>
          <w:rFonts w:ascii="Times New Roman" w:hAnsi="Times New Roman" w:cs="Times New Roman"/>
          <w:sz w:val="20"/>
          <w:szCs w:val="20"/>
          <w:vertAlign w:val="superscript"/>
        </w:rPr>
        <w:t>3</w:t>
      </w:r>
      <w:r w:rsidRPr="00B515C4">
        <w:rPr>
          <w:rFonts w:ascii="Times New Roman" w:hAnsi="Times New Roman" w:cs="Times New Roman"/>
          <w:sz w:val="20"/>
          <w:szCs w:val="20"/>
        </w:rPr>
        <w:t>, and Jie He</w:t>
      </w:r>
      <w:r w:rsidRPr="00B515C4">
        <w:rPr>
          <w:rFonts w:ascii="Times New Roman" w:hAnsi="Times New Roman" w:cs="Times New Roman"/>
          <w:sz w:val="20"/>
          <w:szCs w:val="20"/>
          <w:vertAlign w:val="superscript"/>
        </w:rPr>
        <w:t>1,2</w:t>
      </w:r>
      <w:bookmarkStart w:id="14" w:name="OLE_LINK59"/>
      <w:bookmarkStart w:id="15" w:name="OLE_LINK58"/>
      <w:r w:rsidRPr="00B515C4">
        <w:rPr>
          <w:rFonts w:ascii="Times New Roman" w:hAnsi="Times New Roman" w:cs="Times New Roman"/>
          <w:sz w:val="20"/>
          <w:szCs w:val="20"/>
          <w:vertAlign w:val="superscript"/>
        </w:rPr>
        <w:t>#</w:t>
      </w:r>
      <w:bookmarkEnd w:id="14"/>
      <w:bookmarkEnd w:id="15"/>
    </w:p>
    <w:p w14:paraId="5440BBD6" w14:textId="77777777" w:rsidR="00B515C4" w:rsidRPr="00B515C4" w:rsidRDefault="00B515C4" w:rsidP="00B515C4">
      <w:pPr>
        <w:spacing w:line="480" w:lineRule="auto"/>
        <w:rPr>
          <w:rFonts w:ascii="Times New Roman" w:hAnsi="Times New Roman" w:cs="Times New Roman"/>
          <w:sz w:val="20"/>
          <w:szCs w:val="20"/>
        </w:rPr>
      </w:pPr>
      <w:r w:rsidRPr="00B515C4">
        <w:rPr>
          <w:rFonts w:ascii="Times New Roman" w:hAnsi="Times New Roman" w:cs="Times New Roman"/>
          <w:sz w:val="20"/>
          <w:szCs w:val="20"/>
        </w:rPr>
        <w:t>1.Department of Thoracic Surgery, National Cancer Center/National Clinical Research Center for Cancer/Cancer Hospital, Chinese Academy of Medical Sciences and Peking Union Medical College, 100021, Beijing, China</w:t>
      </w:r>
    </w:p>
    <w:p w14:paraId="5272E91E" w14:textId="77777777" w:rsidR="00B515C4" w:rsidRPr="00B515C4" w:rsidRDefault="00B515C4" w:rsidP="00B515C4">
      <w:pPr>
        <w:spacing w:line="480" w:lineRule="auto"/>
        <w:rPr>
          <w:rFonts w:ascii="Times New Roman" w:hAnsi="Times New Roman" w:cs="Times New Roman"/>
          <w:sz w:val="20"/>
          <w:szCs w:val="20"/>
        </w:rPr>
      </w:pPr>
      <w:r w:rsidRPr="00B515C4">
        <w:rPr>
          <w:rFonts w:ascii="Times New Roman" w:hAnsi="Times New Roman" w:cs="Times New Roman"/>
          <w:sz w:val="20"/>
          <w:szCs w:val="20"/>
        </w:rPr>
        <w:t>2.State Key Laboratory of Molecular Oncology, National Cancer Center/National Clinical Research Center for Cancer/Cancer Hospital, Chinese Academy of Medical Sciences and Peking Union Medical College, Beijing, China</w:t>
      </w:r>
    </w:p>
    <w:p w14:paraId="1D65FEB7" w14:textId="77777777" w:rsidR="00B515C4" w:rsidRPr="00B515C4" w:rsidRDefault="00B515C4" w:rsidP="00B515C4">
      <w:pPr>
        <w:spacing w:line="480" w:lineRule="auto"/>
        <w:rPr>
          <w:rFonts w:ascii="Times New Roman" w:hAnsi="Times New Roman" w:cs="Times New Roman"/>
          <w:sz w:val="20"/>
          <w:szCs w:val="20"/>
        </w:rPr>
      </w:pPr>
      <w:r w:rsidRPr="00B515C4">
        <w:rPr>
          <w:rFonts w:ascii="Times New Roman" w:hAnsi="Times New Roman" w:cs="Times New Roman"/>
          <w:sz w:val="20"/>
          <w:szCs w:val="20"/>
        </w:rPr>
        <w:t>3.Department of Medical Oncology, National Cancer Center/National Clinical Research Center for Cancer/Cancer Hospital, Chinese Academy of Medical Sciences and Peking Union Medical College, Beijing, China.</w:t>
      </w:r>
    </w:p>
    <w:p w14:paraId="6CE96BA6" w14:textId="77777777" w:rsidR="00B515C4" w:rsidRPr="00B515C4" w:rsidRDefault="00B515C4" w:rsidP="00B515C4">
      <w:pPr>
        <w:spacing w:line="480" w:lineRule="auto"/>
        <w:rPr>
          <w:rFonts w:ascii="Times New Roman" w:hAnsi="Times New Roman" w:cs="Times New Roman"/>
          <w:sz w:val="20"/>
          <w:szCs w:val="20"/>
          <w:vertAlign w:val="superscript"/>
        </w:rPr>
      </w:pPr>
      <w:r w:rsidRPr="00B515C4">
        <w:rPr>
          <w:rFonts w:ascii="Times New Roman" w:hAnsi="Times New Roman" w:cs="Times New Roman"/>
          <w:sz w:val="20"/>
          <w:szCs w:val="20"/>
          <w:vertAlign w:val="superscript"/>
        </w:rPr>
        <w:t>*</w:t>
      </w:r>
      <w:r w:rsidRPr="00B515C4">
        <w:rPr>
          <w:rFonts w:ascii="Times New Roman" w:hAnsi="Times New Roman" w:cs="Times New Roman"/>
          <w:sz w:val="20"/>
          <w:szCs w:val="20"/>
        </w:rPr>
        <w:t>Contribute equally to the article.</w:t>
      </w:r>
    </w:p>
    <w:p w14:paraId="51D3AFD9" w14:textId="77777777" w:rsidR="00B515C4" w:rsidRPr="00B515C4" w:rsidRDefault="00B515C4" w:rsidP="00B515C4">
      <w:pPr>
        <w:spacing w:line="480" w:lineRule="auto"/>
        <w:rPr>
          <w:rFonts w:ascii="Times New Roman" w:hAnsi="Times New Roman" w:cs="Times New Roman"/>
          <w:sz w:val="20"/>
          <w:szCs w:val="20"/>
        </w:rPr>
      </w:pPr>
      <w:r w:rsidRPr="00B515C4">
        <w:rPr>
          <w:rFonts w:ascii="Times New Roman" w:hAnsi="Times New Roman" w:cs="Times New Roman"/>
          <w:sz w:val="20"/>
          <w:szCs w:val="20"/>
          <w:vertAlign w:val="superscript"/>
        </w:rPr>
        <w:t>#</w:t>
      </w:r>
      <w:r w:rsidRPr="00B515C4">
        <w:rPr>
          <w:rFonts w:ascii="Times New Roman" w:hAnsi="Times New Roman" w:cs="Times New Roman"/>
          <w:sz w:val="20"/>
          <w:szCs w:val="20"/>
        </w:rPr>
        <w:t>Corresponding author: Jie He (prof.jiehe@gmail.com)</w:t>
      </w:r>
    </w:p>
    <w:p w14:paraId="410DEAEE" w14:textId="5BB626D8" w:rsidR="00B515C4" w:rsidRPr="00B515C4" w:rsidRDefault="00B515C4" w:rsidP="00B515C4">
      <w:pPr>
        <w:spacing w:line="480" w:lineRule="auto"/>
        <w:rPr>
          <w:rFonts w:ascii="Times New Roman" w:hAnsi="Times New Roman" w:cs="Times New Roman"/>
          <w:sz w:val="20"/>
          <w:szCs w:val="20"/>
        </w:rPr>
      </w:pPr>
      <w:r w:rsidRPr="00B515C4">
        <w:rPr>
          <w:rFonts w:ascii="Times New Roman" w:hAnsi="Times New Roman" w:cs="Times New Roman"/>
          <w:sz w:val="20"/>
          <w:szCs w:val="20"/>
        </w:rPr>
        <w:t xml:space="preserve">Contributing authors: </w:t>
      </w:r>
      <w:proofErr w:type="spellStart"/>
      <w:r w:rsidRPr="00B515C4">
        <w:rPr>
          <w:rFonts w:ascii="Times New Roman" w:hAnsi="Times New Roman" w:cs="Times New Roman"/>
          <w:sz w:val="20"/>
          <w:szCs w:val="20"/>
        </w:rPr>
        <w:t>Enzhi</w:t>
      </w:r>
      <w:proofErr w:type="spellEnd"/>
      <w:r w:rsidRPr="00B515C4">
        <w:rPr>
          <w:rFonts w:ascii="Times New Roman" w:hAnsi="Times New Roman" w:cs="Times New Roman"/>
          <w:sz w:val="20"/>
          <w:szCs w:val="20"/>
        </w:rPr>
        <w:t xml:space="preserve"> Yin: yinenzhi1987@163.com; </w:t>
      </w:r>
      <w:proofErr w:type="spellStart"/>
      <w:r w:rsidRPr="00B515C4">
        <w:rPr>
          <w:rFonts w:ascii="Times New Roman" w:hAnsi="Times New Roman" w:cs="Times New Roman"/>
          <w:sz w:val="20"/>
          <w:szCs w:val="20"/>
        </w:rPr>
        <w:t>Chengming</w:t>
      </w:r>
      <w:proofErr w:type="spellEnd"/>
      <w:r w:rsidRPr="00B515C4">
        <w:rPr>
          <w:rFonts w:ascii="Times New Roman" w:hAnsi="Times New Roman" w:cs="Times New Roman"/>
          <w:sz w:val="20"/>
          <w:szCs w:val="20"/>
        </w:rPr>
        <w:t xml:space="preserve"> Liu: ming3948@163.com; Yuxin Yao: yuxinyaotj@foxmail.com; </w:t>
      </w:r>
      <w:proofErr w:type="spellStart"/>
      <w:r w:rsidRPr="00B515C4">
        <w:rPr>
          <w:rFonts w:ascii="Times New Roman" w:hAnsi="Times New Roman" w:cs="Times New Roman"/>
          <w:sz w:val="20"/>
          <w:szCs w:val="20"/>
        </w:rPr>
        <w:t>Yuejun</w:t>
      </w:r>
      <w:proofErr w:type="spellEnd"/>
      <w:r w:rsidRPr="00B515C4">
        <w:rPr>
          <w:rFonts w:ascii="Times New Roman" w:hAnsi="Times New Roman" w:cs="Times New Roman"/>
          <w:sz w:val="20"/>
          <w:szCs w:val="20"/>
        </w:rPr>
        <w:t xml:space="preserve"> Luo: yuejunluo_daisy@163.com; </w:t>
      </w:r>
      <w:proofErr w:type="spellStart"/>
      <w:r w:rsidRPr="00B515C4">
        <w:rPr>
          <w:rFonts w:ascii="Times New Roman" w:hAnsi="Times New Roman" w:cs="Times New Roman"/>
          <w:sz w:val="20"/>
          <w:szCs w:val="20"/>
        </w:rPr>
        <w:t>Yaning</w:t>
      </w:r>
      <w:proofErr w:type="spellEnd"/>
      <w:r w:rsidRPr="00B515C4">
        <w:rPr>
          <w:rFonts w:ascii="Times New Roman" w:hAnsi="Times New Roman" w:cs="Times New Roman"/>
          <w:sz w:val="20"/>
          <w:szCs w:val="20"/>
        </w:rPr>
        <w:t xml:space="preserve"> Yang: yn_yang0815@163.com; </w:t>
      </w:r>
      <w:proofErr w:type="spellStart"/>
      <w:r w:rsidRPr="00B515C4">
        <w:rPr>
          <w:rFonts w:ascii="Times New Roman" w:hAnsi="Times New Roman" w:cs="Times New Roman"/>
          <w:sz w:val="20"/>
          <w:szCs w:val="20"/>
        </w:rPr>
        <w:t>Xiaoya</w:t>
      </w:r>
      <w:proofErr w:type="spellEnd"/>
      <w:r w:rsidRPr="00B515C4">
        <w:rPr>
          <w:rFonts w:ascii="Times New Roman" w:hAnsi="Times New Roman" w:cs="Times New Roman"/>
          <w:sz w:val="20"/>
          <w:szCs w:val="20"/>
        </w:rPr>
        <w:t xml:space="preserve"> Tang: xiaoyatang_tracy@163.com; </w:t>
      </w:r>
      <w:proofErr w:type="spellStart"/>
      <w:r w:rsidRPr="00B515C4">
        <w:rPr>
          <w:rFonts w:ascii="Times New Roman" w:hAnsi="Times New Roman" w:cs="Times New Roman"/>
          <w:sz w:val="20"/>
          <w:szCs w:val="20"/>
        </w:rPr>
        <w:t>Sufei</w:t>
      </w:r>
      <w:proofErr w:type="spellEnd"/>
      <w:r w:rsidRPr="00B515C4">
        <w:rPr>
          <w:rFonts w:ascii="Times New Roman" w:hAnsi="Times New Roman" w:cs="Times New Roman"/>
          <w:sz w:val="20"/>
          <w:szCs w:val="20"/>
        </w:rPr>
        <w:t xml:space="preserve"> Zheng: suphyzheng@163.com; </w:t>
      </w:r>
      <w:proofErr w:type="spellStart"/>
      <w:r w:rsidRPr="00B515C4">
        <w:rPr>
          <w:rFonts w:ascii="Times New Roman" w:hAnsi="Times New Roman" w:cs="Times New Roman"/>
          <w:sz w:val="20"/>
          <w:szCs w:val="20"/>
        </w:rPr>
        <w:t>Linyan</w:t>
      </w:r>
      <w:proofErr w:type="spellEnd"/>
      <w:r w:rsidRPr="00B515C4">
        <w:rPr>
          <w:rFonts w:ascii="Times New Roman" w:hAnsi="Times New Roman" w:cs="Times New Roman"/>
          <w:sz w:val="20"/>
          <w:szCs w:val="20"/>
        </w:rPr>
        <w:t xml:space="preserve"> Tian: Tly18846037830@outlook.com.</w:t>
      </w:r>
    </w:p>
    <w:p w14:paraId="682A0791" w14:textId="77777777" w:rsidR="00B515C4" w:rsidRDefault="00B515C4"/>
    <w:p w14:paraId="71D743B3" w14:textId="77777777" w:rsidR="00B515C4" w:rsidRDefault="00B515C4"/>
    <w:p w14:paraId="2AB389B4" w14:textId="77777777" w:rsidR="00B515C4" w:rsidRDefault="00B515C4"/>
    <w:p w14:paraId="293AA0CB" w14:textId="77777777" w:rsidR="00B515C4" w:rsidRDefault="00B515C4"/>
    <w:p w14:paraId="69448B13" w14:textId="77777777" w:rsidR="00B515C4" w:rsidRDefault="00B515C4"/>
    <w:p w14:paraId="3B6E2F8C" w14:textId="77777777" w:rsidR="00B515C4" w:rsidRDefault="00B515C4"/>
    <w:p w14:paraId="7AD4ED65" w14:textId="41511FA3" w:rsidR="00EA48B0" w:rsidRDefault="00EA48B0" w:rsidP="008C7C27">
      <w:pPr>
        <w:spacing w:line="480" w:lineRule="auto"/>
        <w:rPr>
          <w:rFonts w:ascii="Times New Roman" w:hAnsi="Times New Roman" w:cs="Times New Roman"/>
          <w:b/>
          <w:bCs/>
          <w:sz w:val="20"/>
          <w:szCs w:val="20"/>
        </w:rPr>
      </w:pPr>
      <w:r w:rsidRPr="00B515C4">
        <w:rPr>
          <w:rFonts w:ascii="Times New Roman" w:hAnsi="Times New Roman" w:cs="Times New Roman"/>
          <w:b/>
          <w:bCs/>
          <w:sz w:val="20"/>
          <w:szCs w:val="20"/>
        </w:rPr>
        <w:lastRenderedPageBreak/>
        <w:t xml:space="preserve">Supplementary </w:t>
      </w:r>
      <w:r>
        <w:rPr>
          <w:rFonts w:ascii="Times New Roman" w:hAnsi="Times New Roman" w:cs="Times New Roman" w:hint="eastAsia"/>
          <w:b/>
          <w:bCs/>
          <w:sz w:val="20"/>
          <w:szCs w:val="20"/>
        </w:rPr>
        <w:t>Methods</w:t>
      </w:r>
    </w:p>
    <w:p w14:paraId="2DF58A93" w14:textId="002182B5" w:rsidR="00EA48B0" w:rsidRPr="006A5393" w:rsidRDefault="006A5393" w:rsidP="008C7C27">
      <w:pPr>
        <w:spacing w:line="480" w:lineRule="auto"/>
        <w:rPr>
          <w:rFonts w:ascii="Times New Roman" w:hAnsi="Times New Roman" w:cs="Times New Roman"/>
          <w:color w:val="000000" w:themeColor="text1"/>
          <w:sz w:val="20"/>
          <w:szCs w:val="20"/>
        </w:rPr>
      </w:pPr>
      <w:r w:rsidRPr="006A5393">
        <w:rPr>
          <w:rFonts w:ascii="Times New Roman" w:hAnsi="Times New Roman" w:cs="Times New Roman"/>
          <w:b/>
          <w:bCs/>
          <w:color w:val="000000" w:themeColor="text1"/>
          <w:sz w:val="20"/>
          <w:szCs w:val="20"/>
        </w:rPr>
        <w:t>Data collection</w:t>
      </w:r>
    </w:p>
    <w:p w14:paraId="73D3B5B9" w14:textId="0071503D" w:rsidR="00EA48B0" w:rsidRPr="006A5393" w:rsidRDefault="006A5393" w:rsidP="008C7C27">
      <w:pPr>
        <w:spacing w:line="480" w:lineRule="auto"/>
        <w:rPr>
          <w:rFonts w:ascii="Times New Roman" w:hAnsi="Times New Roman" w:cs="Times New Roman"/>
          <w:color w:val="000000" w:themeColor="text1"/>
          <w:sz w:val="20"/>
          <w:szCs w:val="20"/>
        </w:rPr>
      </w:pPr>
      <w:r w:rsidRPr="006A5393">
        <w:rPr>
          <w:rFonts w:ascii="Times New Roman" w:hAnsi="Times New Roman" w:cs="Times New Roman"/>
          <w:color w:val="000000" w:themeColor="text1"/>
          <w:sz w:val="20"/>
          <w:szCs w:val="20"/>
        </w:rPr>
        <w:t xml:space="preserve">Normal tissue expression data was obtained from the </w:t>
      </w:r>
      <w:proofErr w:type="spellStart"/>
      <w:r w:rsidRPr="006A5393">
        <w:rPr>
          <w:rFonts w:ascii="Times New Roman" w:hAnsi="Times New Roman" w:cs="Times New Roman"/>
          <w:color w:val="000000" w:themeColor="text1"/>
          <w:sz w:val="20"/>
          <w:szCs w:val="20"/>
        </w:rPr>
        <w:t>GTEx</w:t>
      </w:r>
      <w:proofErr w:type="spellEnd"/>
      <w:r w:rsidRPr="006A5393">
        <w:rPr>
          <w:rFonts w:ascii="Times New Roman" w:hAnsi="Times New Roman" w:cs="Times New Roman"/>
          <w:color w:val="000000" w:themeColor="text1"/>
          <w:sz w:val="20"/>
          <w:szCs w:val="20"/>
        </w:rPr>
        <w:t xml:space="preserve"> database, while tumor data was sourced from TCGA. For each cancer type, normal tissues were selected to match the organ and tissue type of the corresponding cancer type. For instance, lung tissues from </w:t>
      </w:r>
      <w:proofErr w:type="spellStart"/>
      <w:r w:rsidRPr="006A5393">
        <w:rPr>
          <w:rFonts w:ascii="Times New Roman" w:hAnsi="Times New Roman" w:cs="Times New Roman"/>
          <w:color w:val="000000" w:themeColor="text1"/>
          <w:sz w:val="20"/>
          <w:szCs w:val="20"/>
        </w:rPr>
        <w:t>GTEx</w:t>
      </w:r>
      <w:proofErr w:type="spellEnd"/>
      <w:r w:rsidRPr="006A5393">
        <w:rPr>
          <w:rFonts w:ascii="Times New Roman" w:hAnsi="Times New Roman" w:cs="Times New Roman"/>
          <w:color w:val="000000" w:themeColor="text1"/>
          <w:sz w:val="20"/>
          <w:szCs w:val="20"/>
        </w:rPr>
        <w:t xml:space="preserve"> served as the normal comparison group for lung adenocarcinoma (LUAD) samples from TCGA. To account for differences in sample processing between TCGA and </w:t>
      </w:r>
      <w:proofErr w:type="spellStart"/>
      <w:r w:rsidRPr="006A5393">
        <w:rPr>
          <w:rFonts w:ascii="Times New Roman" w:hAnsi="Times New Roman" w:cs="Times New Roman"/>
          <w:color w:val="000000" w:themeColor="text1"/>
          <w:sz w:val="20"/>
          <w:szCs w:val="20"/>
        </w:rPr>
        <w:t>GTEx</w:t>
      </w:r>
      <w:proofErr w:type="spellEnd"/>
      <w:r w:rsidRPr="006A5393">
        <w:rPr>
          <w:rFonts w:ascii="Times New Roman" w:hAnsi="Times New Roman" w:cs="Times New Roman"/>
          <w:color w:val="000000" w:themeColor="text1"/>
          <w:sz w:val="20"/>
          <w:szCs w:val="20"/>
        </w:rPr>
        <w:t xml:space="preserve">, we applied batch effect correction using the Combat function from the </w:t>
      </w:r>
      <w:proofErr w:type="spellStart"/>
      <w:r w:rsidRPr="006A5393">
        <w:rPr>
          <w:rFonts w:ascii="Times New Roman" w:hAnsi="Times New Roman" w:cs="Times New Roman"/>
          <w:color w:val="000000" w:themeColor="text1"/>
          <w:sz w:val="20"/>
          <w:szCs w:val="20"/>
        </w:rPr>
        <w:t>sva</w:t>
      </w:r>
      <w:proofErr w:type="spellEnd"/>
      <w:r w:rsidRPr="006A5393">
        <w:rPr>
          <w:rFonts w:ascii="Times New Roman" w:hAnsi="Times New Roman" w:cs="Times New Roman"/>
          <w:color w:val="000000" w:themeColor="text1"/>
          <w:sz w:val="20"/>
          <w:szCs w:val="20"/>
        </w:rPr>
        <w:t xml:space="preserve"> package in R. Quality control checks ensured that only samples with high RNA quality were included in the analysis, minimizing discrepancies between normal and tumor data. RNA-seq data from TCGA and </w:t>
      </w:r>
      <w:proofErr w:type="spellStart"/>
      <w:r w:rsidRPr="006A5393">
        <w:rPr>
          <w:rFonts w:ascii="Times New Roman" w:hAnsi="Times New Roman" w:cs="Times New Roman"/>
          <w:color w:val="000000" w:themeColor="text1"/>
          <w:sz w:val="20"/>
          <w:szCs w:val="20"/>
        </w:rPr>
        <w:t>GTEx</w:t>
      </w:r>
      <w:proofErr w:type="spellEnd"/>
      <w:r w:rsidRPr="006A5393">
        <w:rPr>
          <w:rFonts w:ascii="Times New Roman" w:hAnsi="Times New Roman" w:cs="Times New Roman"/>
          <w:color w:val="000000" w:themeColor="text1"/>
          <w:sz w:val="20"/>
          <w:szCs w:val="20"/>
        </w:rPr>
        <w:t xml:space="preserve"> were processed and normalized using TPM to adjust for differences in sequencing depth and gene length. To correct for batch effects between datasets, we used the Combat function in the </w:t>
      </w:r>
      <w:proofErr w:type="spellStart"/>
      <w:r w:rsidRPr="006A5393">
        <w:rPr>
          <w:rFonts w:ascii="Times New Roman" w:hAnsi="Times New Roman" w:cs="Times New Roman"/>
          <w:color w:val="000000" w:themeColor="text1"/>
          <w:sz w:val="20"/>
          <w:szCs w:val="20"/>
        </w:rPr>
        <w:t>sva</w:t>
      </w:r>
      <w:proofErr w:type="spellEnd"/>
      <w:r w:rsidRPr="006A5393">
        <w:rPr>
          <w:rFonts w:ascii="Times New Roman" w:hAnsi="Times New Roman" w:cs="Times New Roman"/>
          <w:color w:val="000000" w:themeColor="text1"/>
          <w:sz w:val="20"/>
          <w:szCs w:val="20"/>
        </w:rPr>
        <w:t xml:space="preserve"> package.</w:t>
      </w:r>
    </w:p>
    <w:p w14:paraId="4289500F" w14:textId="7EBED2E9" w:rsidR="00EA48B0" w:rsidRPr="006A5393" w:rsidRDefault="006A5393" w:rsidP="008C7C27">
      <w:pPr>
        <w:spacing w:line="480" w:lineRule="auto"/>
        <w:rPr>
          <w:rFonts w:ascii="Times New Roman" w:hAnsi="Times New Roman" w:cs="Times New Roman"/>
          <w:b/>
          <w:bCs/>
          <w:color w:val="000000" w:themeColor="text1"/>
          <w:sz w:val="20"/>
          <w:szCs w:val="20"/>
        </w:rPr>
      </w:pPr>
      <w:r w:rsidRPr="006A5393">
        <w:rPr>
          <w:rFonts w:ascii="Times New Roman" w:hAnsi="Times New Roman" w:cs="Times New Roman"/>
          <w:b/>
          <w:bCs/>
          <w:color w:val="000000" w:themeColor="text1"/>
          <w:sz w:val="20"/>
          <w:szCs w:val="20"/>
        </w:rPr>
        <w:t xml:space="preserve">The sequences for PLEK2 </w:t>
      </w:r>
      <w:r w:rsidR="00733E42">
        <w:rPr>
          <w:rFonts w:ascii="Times New Roman" w:hAnsi="Times New Roman" w:cs="Times New Roman" w:hint="eastAsia"/>
          <w:b/>
          <w:bCs/>
          <w:color w:val="000000" w:themeColor="text1"/>
          <w:sz w:val="20"/>
          <w:szCs w:val="20"/>
        </w:rPr>
        <w:t xml:space="preserve">siRNA or shRNA </w:t>
      </w:r>
      <w:r w:rsidRPr="006A5393">
        <w:rPr>
          <w:rFonts w:ascii="Times New Roman" w:hAnsi="Times New Roman" w:cs="Times New Roman" w:hint="eastAsia"/>
          <w:b/>
          <w:bCs/>
          <w:color w:val="000000" w:themeColor="text1"/>
          <w:sz w:val="20"/>
          <w:szCs w:val="20"/>
        </w:rPr>
        <w:t>u</w:t>
      </w:r>
      <w:r w:rsidRPr="006A5393">
        <w:rPr>
          <w:rFonts w:ascii="Times New Roman" w:hAnsi="Times New Roman" w:cs="Times New Roman"/>
          <w:b/>
          <w:bCs/>
          <w:color w:val="000000" w:themeColor="text1"/>
          <w:sz w:val="20"/>
          <w:szCs w:val="20"/>
        </w:rPr>
        <w:t>sed in this study</w:t>
      </w:r>
    </w:p>
    <w:p w14:paraId="48E75579" w14:textId="67122DA3" w:rsidR="00EA48B0" w:rsidRPr="006A5393" w:rsidRDefault="006A5393" w:rsidP="008C7C27">
      <w:pPr>
        <w:spacing w:line="480" w:lineRule="auto"/>
        <w:rPr>
          <w:rFonts w:ascii="Times New Roman" w:hAnsi="Times New Roman" w:cs="Times New Roman"/>
          <w:color w:val="000000" w:themeColor="text1"/>
          <w:sz w:val="20"/>
          <w:szCs w:val="20"/>
        </w:rPr>
      </w:pPr>
      <w:r w:rsidRPr="006A5393">
        <w:rPr>
          <w:rFonts w:ascii="Times New Roman" w:hAnsi="Times New Roman" w:cs="Times New Roman"/>
          <w:color w:val="000000" w:themeColor="text1"/>
          <w:sz w:val="20"/>
          <w:szCs w:val="20"/>
        </w:rPr>
        <w:t xml:space="preserve">The sequence of </w:t>
      </w:r>
      <w:r w:rsidRPr="006A5393">
        <w:rPr>
          <w:rFonts w:ascii="Times New Roman" w:hAnsi="Times New Roman" w:cs="Times New Roman"/>
          <w:i/>
          <w:iCs/>
          <w:color w:val="000000" w:themeColor="text1"/>
          <w:sz w:val="20"/>
          <w:szCs w:val="20"/>
        </w:rPr>
        <w:t>PLEK2</w:t>
      </w:r>
      <w:r w:rsidRPr="006A5393">
        <w:rPr>
          <w:rFonts w:ascii="Times New Roman" w:hAnsi="Times New Roman" w:cs="Times New Roman"/>
          <w:color w:val="000000" w:themeColor="text1"/>
          <w:sz w:val="20"/>
          <w:szCs w:val="20"/>
        </w:rPr>
        <w:t xml:space="preserve"> siRNA is as follows: </w:t>
      </w:r>
      <w:r w:rsidRPr="006A5393">
        <w:rPr>
          <w:rFonts w:ascii="Times New Roman" w:hAnsi="Times New Roman" w:cs="Times New Roman"/>
          <w:i/>
          <w:iCs/>
          <w:color w:val="000000" w:themeColor="text1"/>
          <w:sz w:val="20"/>
          <w:szCs w:val="20"/>
        </w:rPr>
        <w:t>PLEK2</w:t>
      </w:r>
      <w:r w:rsidRPr="006A5393">
        <w:rPr>
          <w:rFonts w:ascii="Times New Roman" w:hAnsi="Times New Roman" w:cs="Times New Roman"/>
          <w:color w:val="000000" w:themeColor="text1"/>
          <w:sz w:val="20"/>
          <w:szCs w:val="20"/>
        </w:rPr>
        <w:t xml:space="preserve"> siRNA-1: 5’-GCCUGGGCCUUUGAGAUCACCTT-3’; </w:t>
      </w:r>
      <w:r w:rsidRPr="006A5393">
        <w:rPr>
          <w:rFonts w:ascii="Times New Roman" w:hAnsi="Times New Roman" w:cs="Times New Roman"/>
          <w:i/>
          <w:iCs/>
          <w:color w:val="000000" w:themeColor="text1"/>
          <w:sz w:val="20"/>
          <w:szCs w:val="20"/>
        </w:rPr>
        <w:t>PLEK2</w:t>
      </w:r>
      <w:r w:rsidRPr="006A5393">
        <w:rPr>
          <w:rFonts w:ascii="Times New Roman" w:hAnsi="Times New Roman" w:cs="Times New Roman"/>
          <w:color w:val="000000" w:themeColor="text1"/>
          <w:sz w:val="20"/>
          <w:szCs w:val="20"/>
        </w:rPr>
        <w:t xml:space="preserve"> siRNA-2: 5’-GGAUCCAGCUUUCCUGCAUTT-3’; Negative control siRNA: 5’-UUCUCCGAACGUGUCACGUTT</w:t>
      </w:r>
      <w:bookmarkStart w:id="16" w:name="OLE_LINK276"/>
      <w:bookmarkStart w:id="17" w:name="OLE_LINK277"/>
      <w:r w:rsidRPr="006A5393">
        <w:rPr>
          <w:rFonts w:ascii="Times New Roman" w:hAnsi="Times New Roman" w:cs="Times New Roman"/>
          <w:color w:val="000000" w:themeColor="text1"/>
          <w:sz w:val="20"/>
          <w:szCs w:val="20"/>
        </w:rPr>
        <w:t>-3’</w:t>
      </w:r>
      <w:bookmarkEnd w:id="16"/>
      <w:bookmarkEnd w:id="17"/>
      <w:r w:rsidRPr="006A5393">
        <w:rPr>
          <w:rFonts w:ascii="Times New Roman" w:hAnsi="Times New Roman" w:cs="Times New Roman"/>
          <w:color w:val="000000" w:themeColor="text1"/>
          <w:sz w:val="20"/>
          <w:szCs w:val="20"/>
        </w:rPr>
        <w:t>.</w:t>
      </w:r>
    </w:p>
    <w:p w14:paraId="69D6C9AB" w14:textId="21563BE6" w:rsidR="00EA48B0" w:rsidRPr="006A5393" w:rsidRDefault="006A5393" w:rsidP="008C7C27">
      <w:pPr>
        <w:spacing w:line="480" w:lineRule="auto"/>
        <w:rPr>
          <w:rFonts w:ascii="Times New Roman" w:hAnsi="Times New Roman" w:cs="Times New Roman"/>
          <w:color w:val="000000" w:themeColor="text1"/>
          <w:sz w:val="20"/>
          <w:szCs w:val="20"/>
        </w:rPr>
      </w:pPr>
      <w:r w:rsidRPr="006A5393">
        <w:rPr>
          <w:rFonts w:ascii="Times New Roman" w:hAnsi="Times New Roman" w:cs="Times New Roman"/>
          <w:color w:val="000000" w:themeColor="text1"/>
          <w:sz w:val="20"/>
          <w:szCs w:val="20"/>
        </w:rPr>
        <w:t xml:space="preserve">The sequences for the </w:t>
      </w:r>
      <w:proofErr w:type="spellStart"/>
      <w:r w:rsidRPr="006A5393">
        <w:rPr>
          <w:rFonts w:ascii="Times New Roman" w:hAnsi="Times New Roman" w:cs="Times New Roman"/>
          <w:color w:val="000000" w:themeColor="text1"/>
          <w:sz w:val="20"/>
          <w:szCs w:val="20"/>
        </w:rPr>
        <w:t>shRNAs</w:t>
      </w:r>
      <w:proofErr w:type="spellEnd"/>
      <w:r w:rsidRPr="006A5393">
        <w:rPr>
          <w:rFonts w:ascii="Times New Roman" w:hAnsi="Times New Roman" w:cs="Times New Roman"/>
          <w:color w:val="000000" w:themeColor="text1"/>
          <w:sz w:val="20"/>
          <w:szCs w:val="20"/>
        </w:rPr>
        <w:t xml:space="preserve"> against Plek2 are as follows: sh-1 is 5’-GGATCCAGCTTTCCTGCAT-3’, sh-2 is 5’-GGCTCATCTCCAACAGCTTCA-3’, and negative control is 5’-TTCTCCGAACGTGTCACGT-3’.</w:t>
      </w:r>
    </w:p>
    <w:p w14:paraId="0EDCA7AB" w14:textId="325F7B19" w:rsidR="006A5393" w:rsidRPr="006A5393" w:rsidRDefault="006A5393" w:rsidP="008C7C27">
      <w:pPr>
        <w:spacing w:line="480" w:lineRule="auto"/>
        <w:rPr>
          <w:rFonts w:ascii="Times New Roman" w:eastAsiaTheme="minorEastAsia" w:hAnsi="Times New Roman" w:cs="Times New Roman"/>
          <w:color w:val="000000" w:themeColor="text1"/>
          <w:sz w:val="20"/>
          <w:szCs w:val="20"/>
          <w14:ligatures w14:val="standardContextual"/>
        </w:rPr>
      </w:pPr>
      <w:r w:rsidRPr="006A5393">
        <w:rPr>
          <w:rFonts w:ascii="Times New Roman" w:eastAsiaTheme="minorEastAsia" w:hAnsi="Times New Roman" w:cs="Times New Roman"/>
          <w:color w:val="000000" w:themeColor="text1"/>
          <w:sz w:val="20"/>
          <w:szCs w:val="20"/>
          <w14:ligatures w14:val="standardContextual"/>
        </w:rPr>
        <w:t xml:space="preserve">Primer sequences used in </w:t>
      </w:r>
      <w:proofErr w:type="spellStart"/>
      <w:r w:rsidRPr="006A5393">
        <w:rPr>
          <w:rFonts w:ascii="Times New Roman" w:eastAsiaTheme="minorEastAsia" w:hAnsi="Times New Roman" w:cs="Times New Roman"/>
          <w:color w:val="000000" w:themeColor="text1"/>
          <w:sz w:val="20"/>
          <w:szCs w:val="20"/>
          <w14:ligatures w14:val="standardContextual"/>
        </w:rPr>
        <w:t>qRT</w:t>
      </w:r>
      <w:proofErr w:type="spellEnd"/>
      <w:r w:rsidRPr="006A5393">
        <w:rPr>
          <w:rFonts w:ascii="Times New Roman" w:eastAsiaTheme="minorEastAsia" w:hAnsi="Times New Roman" w:cs="Times New Roman"/>
          <w:color w:val="000000" w:themeColor="text1"/>
          <w:sz w:val="20"/>
          <w:szCs w:val="20"/>
          <w14:ligatures w14:val="standardContextual"/>
        </w:rPr>
        <w:t>-PCR are listed below: human GAPDH forward primer: 5’-GGACGAGATCCCTCCAAAAT-3’, reverse primer: 5’-GGCTGTTGTCATACTTCTCATGG-3’; PLEK2 forward primer: 5’-GATGCCTGGGCCTTTGAGAT-3’, reverse primer: 5’-</w:t>
      </w:r>
      <w:r w:rsidRPr="006A5393">
        <w:rPr>
          <w:rFonts w:ascii="Times New Roman" w:eastAsiaTheme="minorEastAsia" w:hAnsi="Times New Roman" w:cs="Times New Roman"/>
          <w:color w:val="000000" w:themeColor="text1"/>
          <w:sz w:val="20"/>
          <w:szCs w:val="20"/>
          <w14:ligatures w14:val="standardContextual"/>
        </w:rPr>
        <w:lastRenderedPageBreak/>
        <w:t xml:space="preserve">ATGTTGGGGCTTGAACGGAT-3’; mouse GAPDH </w:t>
      </w:r>
      <w:bookmarkStart w:id="18" w:name="OLE_LINK126"/>
      <w:bookmarkStart w:id="19" w:name="OLE_LINK125"/>
      <w:r w:rsidRPr="006A5393">
        <w:rPr>
          <w:rFonts w:ascii="Times New Roman" w:eastAsiaTheme="minorEastAsia" w:hAnsi="Times New Roman" w:cs="Times New Roman"/>
          <w:color w:val="000000" w:themeColor="text1"/>
          <w:sz w:val="20"/>
          <w:szCs w:val="20"/>
          <w14:ligatures w14:val="standardContextual"/>
        </w:rPr>
        <w:t>forward primer:</w:t>
      </w:r>
      <w:bookmarkEnd w:id="18"/>
      <w:bookmarkEnd w:id="19"/>
      <w:r w:rsidRPr="006A5393">
        <w:rPr>
          <w:rFonts w:ascii="Times New Roman" w:eastAsiaTheme="minorEastAsia" w:hAnsi="Times New Roman" w:cs="Times New Roman"/>
          <w:color w:val="000000" w:themeColor="text1"/>
          <w:sz w:val="20"/>
          <w:szCs w:val="20"/>
          <w14:ligatures w14:val="standardContextual"/>
        </w:rPr>
        <w:t xml:space="preserve"> 5’-AGGTCGGTGTGAACGGATTTG-3’, reverse primer: 5’-GGGGTCGTTGATGGCAACA-3’; mouse CD276 forward primer: 5’-AGCATCCAGGACTTTGACAGCG-3’, reverse primer: 5’-CGTGATGGTCACCATGTTCCCT-3’; mouse CD274 forward primer: 5’-TGCGGACTACAAGCGAATCACG-3’, reverse primer: 5’-CTCAGCTTCTGGATAACCCTCG-3’; mouse </w:t>
      </w:r>
      <w:bookmarkStart w:id="20" w:name="OLE_LINK338"/>
      <w:bookmarkStart w:id="21" w:name="OLE_LINK337"/>
      <w:r w:rsidRPr="006A5393">
        <w:rPr>
          <w:rFonts w:ascii="Times New Roman" w:hAnsi="Times New Roman" w:cs="Times New Roman"/>
          <w:color w:val="000000" w:themeColor="text1"/>
          <w:sz w:val="20"/>
          <w:szCs w:val="20"/>
        </w:rPr>
        <w:t>Lgals9</w:t>
      </w:r>
      <w:bookmarkEnd w:id="20"/>
      <w:bookmarkEnd w:id="21"/>
      <w:r w:rsidRPr="006A5393">
        <w:rPr>
          <w:rFonts w:ascii="Times New Roman" w:eastAsiaTheme="minorEastAsia" w:hAnsi="Times New Roman" w:cs="Times New Roman"/>
          <w:color w:val="000000" w:themeColor="text1"/>
          <w:sz w:val="20"/>
          <w:szCs w:val="20"/>
          <w14:ligatures w14:val="standardContextual"/>
        </w:rPr>
        <w:t xml:space="preserve"> forward primer: 5’-CTGGAATCCCTCCTGTGGTGTA-3’; reverse primer: 5’-CCTCGTAGCATCTGGCAAGACA-3’.</w:t>
      </w:r>
    </w:p>
    <w:p w14:paraId="482205F7" w14:textId="77777777" w:rsidR="006D5CF8" w:rsidRPr="006D5CF8" w:rsidRDefault="006D5CF8" w:rsidP="006D5CF8">
      <w:pPr>
        <w:spacing w:line="480" w:lineRule="auto"/>
        <w:rPr>
          <w:rFonts w:ascii="Times New Roman" w:hAnsi="Times New Roman" w:cs="Times New Roman"/>
          <w:b/>
          <w:bCs/>
          <w:color w:val="000000" w:themeColor="text1"/>
          <w:sz w:val="20"/>
          <w:szCs w:val="20"/>
        </w:rPr>
      </w:pPr>
      <w:r w:rsidRPr="006D5CF8">
        <w:rPr>
          <w:rFonts w:ascii="Times New Roman" w:hAnsi="Times New Roman" w:cs="Times New Roman"/>
          <w:b/>
          <w:bCs/>
          <w:color w:val="000000" w:themeColor="text1"/>
          <w:sz w:val="20"/>
          <w:szCs w:val="20"/>
        </w:rPr>
        <w:t>Animal experiments</w:t>
      </w:r>
    </w:p>
    <w:p w14:paraId="131CFCBD" w14:textId="082B06C2" w:rsidR="00EA48B0" w:rsidRDefault="006D5CF8" w:rsidP="006D5CF8">
      <w:pPr>
        <w:spacing w:line="480" w:lineRule="auto"/>
        <w:rPr>
          <w:rFonts w:ascii="Times New Roman" w:hAnsi="Times New Roman" w:cs="Times New Roman"/>
          <w:color w:val="000000" w:themeColor="text1"/>
          <w:sz w:val="20"/>
          <w:szCs w:val="20"/>
        </w:rPr>
      </w:pPr>
      <w:r w:rsidRPr="006D5CF8">
        <w:rPr>
          <w:rFonts w:ascii="Times New Roman" w:hAnsi="Times New Roman" w:cs="Times New Roman"/>
          <w:color w:val="000000" w:themeColor="text1"/>
          <w:sz w:val="20"/>
          <w:szCs w:val="20"/>
        </w:rPr>
        <w:t>Female BALB/c nude mice (4 weeks old) and female C57BL/6 mice (4 weeks old) were obtained from the Institute of Hematology at the Chinese Academy of Medical Sciences (Tianjin, China). The mice were housed in an animal facility maintained under a 12-hour light-dark cycle at a temperature of 22°C in a specific pathogen-free (SPF) setting. Mice were euthanized using CO</w:t>
      </w:r>
      <w:r w:rsidRPr="00562180">
        <w:rPr>
          <w:rFonts w:ascii="Times New Roman" w:hAnsi="Times New Roman" w:cs="Times New Roman"/>
          <w:color w:val="000000" w:themeColor="text1"/>
          <w:sz w:val="20"/>
          <w:szCs w:val="20"/>
          <w:vertAlign w:val="subscript"/>
        </w:rPr>
        <w:t>2</w:t>
      </w:r>
      <w:r w:rsidRPr="006D5CF8">
        <w:rPr>
          <w:rFonts w:ascii="Times New Roman" w:hAnsi="Times New Roman" w:cs="Times New Roman"/>
          <w:color w:val="000000" w:themeColor="text1"/>
          <w:sz w:val="20"/>
          <w:szCs w:val="20"/>
        </w:rPr>
        <w:t xml:space="preserve"> asphyxiation once a tumor reached a diameter exceeding 1.5 cm in any group.</w:t>
      </w:r>
    </w:p>
    <w:p w14:paraId="7D604DCD" w14:textId="77777777" w:rsidR="00137ACB" w:rsidRDefault="00137ACB" w:rsidP="006D5CF8">
      <w:pPr>
        <w:spacing w:line="480" w:lineRule="auto"/>
        <w:rPr>
          <w:rFonts w:ascii="Times New Roman" w:hAnsi="Times New Roman" w:cs="Times New Roman"/>
          <w:color w:val="000000" w:themeColor="text1"/>
          <w:sz w:val="20"/>
          <w:szCs w:val="20"/>
        </w:rPr>
      </w:pPr>
    </w:p>
    <w:p w14:paraId="717266C0" w14:textId="77777777" w:rsidR="00137ACB" w:rsidRDefault="00137ACB" w:rsidP="006D5CF8">
      <w:pPr>
        <w:spacing w:line="480" w:lineRule="auto"/>
        <w:rPr>
          <w:rFonts w:ascii="Times New Roman" w:hAnsi="Times New Roman" w:cs="Times New Roman"/>
          <w:color w:val="000000" w:themeColor="text1"/>
          <w:sz w:val="20"/>
          <w:szCs w:val="20"/>
        </w:rPr>
      </w:pPr>
    </w:p>
    <w:p w14:paraId="4D2F5B3C" w14:textId="77777777" w:rsidR="00137ACB" w:rsidRDefault="00137ACB" w:rsidP="006D5CF8">
      <w:pPr>
        <w:spacing w:line="480" w:lineRule="auto"/>
        <w:rPr>
          <w:rFonts w:ascii="Times New Roman" w:hAnsi="Times New Roman" w:cs="Times New Roman"/>
          <w:color w:val="000000" w:themeColor="text1"/>
          <w:sz w:val="20"/>
          <w:szCs w:val="20"/>
        </w:rPr>
      </w:pPr>
    </w:p>
    <w:p w14:paraId="25532D47" w14:textId="77777777" w:rsidR="00137ACB" w:rsidRDefault="00137ACB" w:rsidP="006D5CF8">
      <w:pPr>
        <w:spacing w:line="480" w:lineRule="auto"/>
        <w:rPr>
          <w:rFonts w:ascii="Times New Roman" w:hAnsi="Times New Roman" w:cs="Times New Roman"/>
          <w:color w:val="000000" w:themeColor="text1"/>
          <w:sz w:val="20"/>
          <w:szCs w:val="20"/>
        </w:rPr>
      </w:pPr>
    </w:p>
    <w:p w14:paraId="34CC242D" w14:textId="77777777" w:rsidR="00137ACB" w:rsidRDefault="00137ACB" w:rsidP="006D5CF8">
      <w:pPr>
        <w:spacing w:line="480" w:lineRule="auto"/>
        <w:rPr>
          <w:rFonts w:ascii="Times New Roman" w:hAnsi="Times New Roman" w:cs="Times New Roman"/>
          <w:color w:val="000000" w:themeColor="text1"/>
          <w:sz w:val="20"/>
          <w:szCs w:val="20"/>
        </w:rPr>
      </w:pPr>
    </w:p>
    <w:p w14:paraId="60177C30" w14:textId="77777777" w:rsidR="00137ACB" w:rsidRDefault="00137ACB" w:rsidP="006D5CF8">
      <w:pPr>
        <w:spacing w:line="480" w:lineRule="auto"/>
        <w:rPr>
          <w:rFonts w:ascii="Times New Roman" w:hAnsi="Times New Roman" w:cs="Times New Roman"/>
          <w:color w:val="000000" w:themeColor="text1"/>
          <w:sz w:val="20"/>
          <w:szCs w:val="20"/>
        </w:rPr>
      </w:pPr>
    </w:p>
    <w:p w14:paraId="3C985B71" w14:textId="77777777" w:rsidR="00137ACB" w:rsidRDefault="00137ACB" w:rsidP="006D5CF8">
      <w:pPr>
        <w:spacing w:line="480" w:lineRule="auto"/>
        <w:rPr>
          <w:rFonts w:ascii="Times New Roman" w:hAnsi="Times New Roman" w:cs="Times New Roman"/>
          <w:color w:val="000000" w:themeColor="text1"/>
          <w:sz w:val="20"/>
          <w:szCs w:val="20"/>
        </w:rPr>
      </w:pPr>
    </w:p>
    <w:p w14:paraId="542EA8FB" w14:textId="77777777" w:rsidR="00137ACB" w:rsidRDefault="00137ACB" w:rsidP="006D5CF8">
      <w:pPr>
        <w:spacing w:line="480" w:lineRule="auto"/>
        <w:rPr>
          <w:rFonts w:ascii="Times New Roman" w:hAnsi="Times New Roman" w:cs="Times New Roman"/>
          <w:color w:val="000000" w:themeColor="text1"/>
          <w:sz w:val="20"/>
          <w:szCs w:val="20"/>
        </w:rPr>
      </w:pPr>
    </w:p>
    <w:p w14:paraId="09CB7574" w14:textId="77777777" w:rsidR="00EA48B0" w:rsidRDefault="00EA48B0">
      <w:pPr>
        <w:rPr>
          <w:rFonts w:ascii="Times New Roman" w:hAnsi="Times New Roman" w:cs="Times New Roman"/>
          <w:color w:val="000000" w:themeColor="text1"/>
          <w:sz w:val="20"/>
          <w:szCs w:val="20"/>
        </w:rPr>
      </w:pPr>
    </w:p>
    <w:p w14:paraId="214B94F8" w14:textId="77777777" w:rsidR="00137ACB" w:rsidRDefault="00137ACB">
      <w:pPr>
        <w:rPr>
          <w:rFonts w:hint="eastAsia"/>
        </w:rPr>
      </w:pPr>
    </w:p>
    <w:p w14:paraId="0CA45205" w14:textId="1DFFE06C" w:rsidR="00B515C4" w:rsidRDefault="00B515C4">
      <w:pPr>
        <w:rPr>
          <w:rFonts w:ascii="Times New Roman" w:hAnsi="Times New Roman" w:cs="Times New Roman"/>
          <w:b/>
          <w:bCs/>
          <w:sz w:val="20"/>
          <w:szCs w:val="20"/>
        </w:rPr>
      </w:pPr>
      <w:bookmarkStart w:id="22" w:name="OLE_LINK129"/>
      <w:bookmarkStart w:id="23" w:name="OLE_LINK130"/>
      <w:bookmarkStart w:id="24" w:name="OLE_LINK5"/>
      <w:bookmarkStart w:id="25" w:name="OLE_LINK6"/>
      <w:r w:rsidRPr="00B515C4">
        <w:rPr>
          <w:rFonts w:ascii="Times New Roman" w:hAnsi="Times New Roman" w:cs="Times New Roman"/>
          <w:b/>
          <w:bCs/>
          <w:sz w:val="20"/>
          <w:szCs w:val="20"/>
        </w:rPr>
        <w:lastRenderedPageBreak/>
        <w:t>Supplementary</w:t>
      </w:r>
      <w:bookmarkEnd w:id="22"/>
      <w:bookmarkEnd w:id="23"/>
      <w:r w:rsidRPr="00B515C4">
        <w:rPr>
          <w:rFonts w:ascii="Times New Roman" w:hAnsi="Times New Roman" w:cs="Times New Roman"/>
          <w:b/>
          <w:bCs/>
          <w:sz w:val="20"/>
          <w:szCs w:val="20"/>
        </w:rPr>
        <w:t xml:space="preserve"> Figures</w:t>
      </w:r>
    </w:p>
    <w:bookmarkEnd w:id="24"/>
    <w:bookmarkEnd w:id="25"/>
    <w:p w14:paraId="310AF227" w14:textId="6076005D" w:rsidR="00B515C4" w:rsidRDefault="00AE35FC">
      <w:pPr>
        <w:rPr>
          <w:rFonts w:ascii="Times New Roman" w:hAnsi="Times New Roman" w:cs="Times New Roman"/>
          <w:b/>
          <w:bCs/>
          <w:sz w:val="20"/>
          <w:szCs w:val="20"/>
        </w:rPr>
      </w:pPr>
      <w:r>
        <w:rPr>
          <w:rFonts w:ascii="Times New Roman" w:hAnsi="Times New Roman" w:cs="Times New Roman"/>
          <w:b/>
          <w:bCs/>
          <w:noProof/>
          <w:sz w:val="20"/>
          <w:szCs w:val="20"/>
          <w14:ligatures w14:val="standardContextual"/>
        </w:rPr>
        <w:drawing>
          <wp:inline distT="0" distB="0" distL="0" distR="0" wp14:anchorId="29F8E4FA" wp14:editId="514D82FB">
            <wp:extent cx="5274310" cy="6524625"/>
            <wp:effectExtent l="0" t="0" r="0" b="3175"/>
            <wp:docPr id="1247016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16781" name="图片 124701678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6524625"/>
                    </a:xfrm>
                    <a:prstGeom prst="rect">
                      <a:avLst/>
                    </a:prstGeom>
                  </pic:spPr>
                </pic:pic>
              </a:graphicData>
            </a:graphic>
          </wp:inline>
        </w:drawing>
      </w:r>
    </w:p>
    <w:p w14:paraId="5A6EF6F1" w14:textId="787FC815" w:rsidR="00B515C4" w:rsidRDefault="00B515C4">
      <w:pPr>
        <w:rPr>
          <w:rFonts w:ascii="Times New Roman" w:hAnsi="Times New Roman" w:cs="Times New Roman"/>
          <w:b/>
          <w:bCs/>
          <w:sz w:val="20"/>
          <w:szCs w:val="20"/>
        </w:rPr>
      </w:pPr>
      <w:r w:rsidRPr="00AE35FC">
        <w:rPr>
          <w:rFonts w:ascii="Times New Roman" w:hAnsi="Times New Roman" w:cs="Times New Roman"/>
          <w:sz w:val="20"/>
          <w:szCs w:val="20"/>
        </w:rPr>
        <w:t>Fig</w:t>
      </w:r>
      <w:r w:rsidR="00CF15C8" w:rsidRPr="00AE35FC">
        <w:rPr>
          <w:rFonts w:ascii="Times New Roman" w:hAnsi="Times New Roman" w:cs="Times New Roman"/>
          <w:sz w:val="20"/>
          <w:szCs w:val="20"/>
        </w:rPr>
        <w:t>ure</w:t>
      </w:r>
      <w:r w:rsidRPr="00AE35FC">
        <w:rPr>
          <w:rFonts w:ascii="Times New Roman" w:hAnsi="Times New Roman" w:cs="Times New Roman"/>
          <w:sz w:val="20"/>
          <w:szCs w:val="20"/>
        </w:rPr>
        <w:t xml:space="preserve"> S1.</w:t>
      </w:r>
      <w:r>
        <w:rPr>
          <w:rFonts w:ascii="Times New Roman" w:hAnsi="Times New Roman" w:cs="Times New Roman"/>
          <w:b/>
          <w:bCs/>
          <w:sz w:val="20"/>
          <w:szCs w:val="20"/>
        </w:rPr>
        <w:t xml:space="preserve"> Workflow and design of this study.</w:t>
      </w:r>
    </w:p>
    <w:p w14:paraId="21DFCB04" w14:textId="75603272" w:rsidR="00A053F7" w:rsidRDefault="00DE3CE7">
      <w:pPr>
        <w:rPr>
          <w:rFonts w:ascii="Times New Roman" w:hAnsi="Times New Roman" w:cs="Times New Roman"/>
          <w:b/>
          <w:bCs/>
          <w:sz w:val="20"/>
          <w:szCs w:val="20"/>
        </w:rPr>
      </w:pPr>
      <w:r>
        <w:rPr>
          <w:rFonts w:ascii="Times New Roman" w:hAnsi="Times New Roman" w:cs="Times New Roman"/>
          <w:b/>
          <w:bCs/>
          <w:noProof/>
          <w:sz w:val="20"/>
          <w:szCs w:val="20"/>
          <w14:ligatures w14:val="standardContextual"/>
        </w:rPr>
        <w:lastRenderedPageBreak/>
        <w:drawing>
          <wp:inline distT="0" distB="0" distL="0" distR="0" wp14:anchorId="067C4098" wp14:editId="5247C07C">
            <wp:extent cx="5274310" cy="3173730"/>
            <wp:effectExtent l="0" t="0" r="0" b="1270"/>
            <wp:docPr id="2268045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04561" name="图片 226804561"/>
                    <pic:cNvPicPr/>
                  </pic:nvPicPr>
                  <pic:blipFill>
                    <a:blip r:embed="rId5">
                      <a:extLst>
                        <a:ext uri="{28A0092B-C50C-407E-A947-70E740481C1C}">
                          <a14:useLocalDpi xmlns:a14="http://schemas.microsoft.com/office/drawing/2010/main" val="0"/>
                        </a:ext>
                      </a:extLst>
                    </a:blip>
                    <a:stretch>
                      <a:fillRect/>
                    </a:stretch>
                  </pic:blipFill>
                  <pic:spPr>
                    <a:xfrm>
                      <a:off x="0" y="0"/>
                      <a:ext cx="5274310" cy="3173730"/>
                    </a:xfrm>
                    <a:prstGeom prst="rect">
                      <a:avLst/>
                    </a:prstGeom>
                  </pic:spPr>
                </pic:pic>
              </a:graphicData>
            </a:graphic>
          </wp:inline>
        </w:drawing>
      </w:r>
    </w:p>
    <w:p w14:paraId="315ADEAF" w14:textId="3D3E6C7A" w:rsidR="00A053F7" w:rsidRPr="00AE35FC" w:rsidRDefault="00CF15C8">
      <w:pPr>
        <w:rPr>
          <w:rFonts w:ascii="Times New Roman" w:hAnsi="Times New Roman" w:cs="Times New Roman"/>
          <w:sz w:val="20"/>
          <w:szCs w:val="20"/>
        </w:rPr>
      </w:pPr>
      <w:bookmarkStart w:id="26" w:name="OLE_LINK135"/>
      <w:bookmarkStart w:id="27" w:name="OLE_LINK136"/>
      <w:r w:rsidRPr="00AE35FC">
        <w:rPr>
          <w:rFonts w:ascii="Times New Roman" w:hAnsi="Times New Roman" w:cs="Times New Roman"/>
          <w:sz w:val="20"/>
          <w:szCs w:val="20"/>
        </w:rPr>
        <w:t>Figure S2</w:t>
      </w:r>
      <w:bookmarkEnd w:id="26"/>
      <w:bookmarkEnd w:id="27"/>
      <w:r w:rsidRPr="00AE35FC">
        <w:rPr>
          <w:rFonts w:ascii="Times New Roman" w:hAnsi="Times New Roman" w:cs="Times New Roman"/>
          <w:sz w:val="20"/>
          <w:szCs w:val="20"/>
        </w:rPr>
        <w:t>.</w:t>
      </w:r>
      <w:r w:rsidR="00DE3CE7" w:rsidRPr="00DE3CE7">
        <w:rPr>
          <w:rFonts w:ascii="Times New Roman" w:hAnsi="Times New Roman" w:cs="Times New Roman"/>
          <w:b/>
          <w:bCs/>
          <w:sz w:val="20"/>
          <w:szCs w:val="20"/>
        </w:rPr>
        <w:t xml:space="preserve"> Clinical information related to Figure 1c.</w:t>
      </w:r>
    </w:p>
    <w:p w14:paraId="7714C2ED" w14:textId="2A37256F" w:rsidR="00604C4F" w:rsidRPr="00AE35FC" w:rsidRDefault="00F47D7A">
      <w:pPr>
        <w:rPr>
          <w:rFonts w:ascii="Times New Roman" w:hAnsi="Times New Roman" w:cs="Times New Roman"/>
          <w:sz w:val="20"/>
          <w:szCs w:val="20"/>
        </w:rPr>
      </w:pPr>
      <w:r>
        <w:rPr>
          <w:rFonts w:ascii="Times New Roman" w:hAnsi="Times New Roman" w:cs="Times New Roman"/>
          <w:noProof/>
          <w:sz w:val="20"/>
          <w:szCs w:val="20"/>
          <w14:ligatures w14:val="standardContextual"/>
        </w:rPr>
        <w:lastRenderedPageBreak/>
        <w:drawing>
          <wp:inline distT="0" distB="0" distL="0" distR="0" wp14:anchorId="20A3DC28" wp14:editId="12C5C84F">
            <wp:extent cx="5588000" cy="7445188"/>
            <wp:effectExtent l="0" t="0" r="0" b="0"/>
            <wp:docPr id="2142990030" name="图片 4"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90030" name="图片 4" descr="图形用户界面&#10;&#10;中度可信度描述已自动生成"/>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01126" cy="7462676"/>
                    </a:xfrm>
                    <a:prstGeom prst="rect">
                      <a:avLst/>
                    </a:prstGeom>
                  </pic:spPr>
                </pic:pic>
              </a:graphicData>
            </a:graphic>
          </wp:inline>
        </w:drawing>
      </w:r>
    </w:p>
    <w:p w14:paraId="3DB75A16" w14:textId="76DA364F" w:rsidR="00604C4F" w:rsidRDefault="00CF15C8">
      <w:pPr>
        <w:rPr>
          <w:rFonts w:ascii="Times New Roman Regular" w:hAnsi="Times New Roman Regular" w:cs="Times New Roman Regular"/>
          <w:b/>
          <w:bCs/>
          <w:color w:val="000000" w:themeColor="text1"/>
          <w:sz w:val="20"/>
          <w:szCs w:val="20"/>
        </w:rPr>
      </w:pPr>
      <w:r w:rsidRPr="00AE35FC">
        <w:rPr>
          <w:rFonts w:ascii="Times New Roman" w:hAnsi="Times New Roman" w:cs="Times New Roman"/>
          <w:sz w:val="20"/>
          <w:szCs w:val="20"/>
        </w:rPr>
        <w:t>Figure S3</w:t>
      </w:r>
      <w:r w:rsidR="00F47D7A">
        <w:rPr>
          <w:rFonts w:ascii="Times New Roman" w:hAnsi="Times New Roman" w:cs="Times New Roman"/>
          <w:sz w:val="20"/>
          <w:szCs w:val="20"/>
        </w:rPr>
        <w:t xml:space="preserve"> </w:t>
      </w:r>
      <w:r w:rsidR="002F4360">
        <w:rPr>
          <w:rFonts w:ascii="Times New Roman Regular" w:hAnsi="Times New Roman Regular" w:cs="Times New Roman Regular"/>
          <w:b/>
          <w:bCs/>
          <w:color w:val="000000" w:themeColor="text1"/>
          <w:sz w:val="20"/>
          <w:szCs w:val="20"/>
        </w:rPr>
        <w:t xml:space="preserve">Single-cell expression analysis of </w:t>
      </w:r>
      <w:r w:rsidR="002F4360" w:rsidRPr="002F4360">
        <w:rPr>
          <w:rFonts w:ascii="Times New Roman Regular" w:hAnsi="Times New Roman Regular" w:cs="Times New Roman Regular"/>
          <w:b/>
          <w:bCs/>
          <w:i/>
          <w:iCs/>
          <w:color w:val="000000" w:themeColor="text1"/>
          <w:sz w:val="20"/>
          <w:szCs w:val="20"/>
        </w:rPr>
        <w:t>PLEK2</w:t>
      </w:r>
      <w:r w:rsidR="002F4360">
        <w:rPr>
          <w:rFonts w:ascii="Times New Roman Regular" w:hAnsi="Times New Roman Regular" w:cs="Times New Roman Regular"/>
          <w:b/>
          <w:bCs/>
          <w:color w:val="000000" w:themeColor="text1"/>
          <w:sz w:val="20"/>
          <w:szCs w:val="20"/>
        </w:rPr>
        <w:t>.</w:t>
      </w:r>
    </w:p>
    <w:p w14:paraId="34722260" w14:textId="009D2258" w:rsidR="002F4360" w:rsidRPr="002F4360" w:rsidRDefault="002F4360">
      <w:pPr>
        <w:rPr>
          <w:rFonts w:ascii="Times New Roman" w:hAnsi="Times New Roman" w:cs="Times New Roman"/>
          <w:sz w:val="20"/>
          <w:szCs w:val="20"/>
        </w:rPr>
      </w:pPr>
      <w:r w:rsidRPr="002F4360">
        <w:rPr>
          <w:rFonts w:ascii="Times New Roman Regular" w:hAnsi="Times New Roman Regular" w:cs="Times New Roman Regular"/>
          <w:color w:val="000000" w:themeColor="text1"/>
          <w:sz w:val="20"/>
          <w:szCs w:val="20"/>
        </w:rPr>
        <w:t xml:space="preserve">Single-cell expression analysis of </w:t>
      </w:r>
      <w:r w:rsidRPr="00275BDB">
        <w:rPr>
          <w:rFonts w:ascii="Times New Roman Regular" w:hAnsi="Times New Roman Regular" w:cs="Times New Roman Regular"/>
          <w:i/>
          <w:iCs/>
          <w:color w:val="000000" w:themeColor="text1"/>
          <w:sz w:val="20"/>
          <w:szCs w:val="20"/>
        </w:rPr>
        <w:t>PLEK2</w:t>
      </w:r>
      <w:r w:rsidRPr="002F4360">
        <w:rPr>
          <w:rFonts w:ascii="Times New Roman Regular" w:hAnsi="Times New Roman Regular" w:cs="Times New Roman Regular"/>
          <w:color w:val="000000" w:themeColor="text1"/>
          <w:sz w:val="20"/>
          <w:szCs w:val="20"/>
        </w:rPr>
        <w:t xml:space="preserve"> in STAD (</w:t>
      </w:r>
      <w:r w:rsidRPr="002F4360">
        <w:rPr>
          <w:rFonts w:ascii="Times New Roman Regular" w:hAnsi="Times New Roman Regular" w:cs="Times New Roman Regular"/>
          <w:b/>
          <w:bCs/>
          <w:color w:val="000000" w:themeColor="text1"/>
          <w:sz w:val="20"/>
          <w:szCs w:val="20"/>
        </w:rPr>
        <w:t>a</w:t>
      </w:r>
      <w:r w:rsidRPr="002F4360">
        <w:rPr>
          <w:rFonts w:ascii="Times New Roman Regular" w:hAnsi="Times New Roman Regular" w:cs="Times New Roman Regular"/>
          <w:color w:val="000000" w:themeColor="text1"/>
          <w:sz w:val="20"/>
          <w:szCs w:val="20"/>
        </w:rPr>
        <w:t>) and ESCA</w:t>
      </w:r>
      <w:r>
        <w:rPr>
          <w:rFonts w:ascii="Times New Roman Regular" w:hAnsi="Times New Roman Regular" w:cs="Times New Roman Regular"/>
          <w:color w:val="000000" w:themeColor="text1"/>
          <w:sz w:val="20"/>
          <w:szCs w:val="20"/>
        </w:rPr>
        <w:t xml:space="preserve"> </w:t>
      </w:r>
      <w:r w:rsidRPr="002F4360">
        <w:rPr>
          <w:rFonts w:ascii="Times New Roman Regular" w:hAnsi="Times New Roman Regular" w:cs="Times New Roman Regular"/>
          <w:color w:val="000000" w:themeColor="text1"/>
          <w:sz w:val="20"/>
          <w:szCs w:val="20"/>
        </w:rPr>
        <w:t>(</w:t>
      </w:r>
      <w:r w:rsidRPr="002F4360">
        <w:rPr>
          <w:rFonts w:ascii="Times New Roman Regular" w:hAnsi="Times New Roman Regular" w:cs="Times New Roman Regular"/>
          <w:b/>
          <w:bCs/>
          <w:color w:val="000000" w:themeColor="text1"/>
          <w:sz w:val="20"/>
          <w:szCs w:val="20"/>
        </w:rPr>
        <w:t>b</w:t>
      </w:r>
      <w:r w:rsidRPr="002F4360">
        <w:rPr>
          <w:rFonts w:ascii="Times New Roman Regular" w:hAnsi="Times New Roman Regular" w:cs="Times New Roman Regular"/>
          <w:color w:val="000000" w:themeColor="text1"/>
          <w:sz w:val="20"/>
          <w:szCs w:val="20"/>
        </w:rPr>
        <w:t>)</w:t>
      </w:r>
      <w:r>
        <w:rPr>
          <w:rFonts w:ascii="Times New Roman Regular" w:hAnsi="Times New Roman Regular" w:cs="Times New Roman Regular"/>
          <w:color w:val="000000" w:themeColor="text1"/>
          <w:sz w:val="20"/>
          <w:szCs w:val="20"/>
        </w:rPr>
        <w:t>.</w:t>
      </w:r>
    </w:p>
    <w:p w14:paraId="4F9F04A7" w14:textId="3A18D712" w:rsidR="00604C4F" w:rsidRPr="00AE35FC" w:rsidRDefault="006B155D">
      <w:pPr>
        <w:rPr>
          <w:rFonts w:ascii="Times New Roman" w:hAnsi="Times New Roman" w:cs="Times New Roman"/>
          <w:sz w:val="20"/>
          <w:szCs w:val="20"/>
        </w:rPr>
      </w:pPr>
      <w:r>
        <w:rPr>
          <w:rFonts w:ascii="Times New Roman" w:hAnsi="Times New Roman" w:cs="Times New Roman"/>
          <w:noProof/>
          <w:sz w:val="20"/>
          <w:szCs w:val="20"/>
          <w14:ligatures w14:val="standardContextual"/>
        </w:rPr>
        <w:lastRenderedPageBreak/>
        <w:drawing>
          <wp:inline distT="0" distB="0" distL="0" distR="0" wp14:anchorId="65FF9E62" wp14:editId="041CB02B">
            <wp:extent cx="5274310" cy="5402580"/>
            <wp:effectExtent l="0" t="0" r="0" b="0"/>
            <wp:docPr id="20198844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84479" name="图片 2019884479"/>
                    <pic:cNvPicPr/>
                  </pic:nvPicPr>
                  <pic:blipFill>
                    <a:blip r:embed="rId7">
                      <a:extLst>
                        <a:ext uri="{28A0092B-C50C-407E-A947-70E740481C1C}">
                          <a14:useLocalDpi xmlns:a14="http://schemas.microsoft.com/office/drawing/2010/main" val="0"/>
                        </a:ext>
                      </a:extLst>
                    </a:blip>
                    <a:stretch>
                      <a:fillRect/>
                    </a:stretch>
                  </pic:blipFill>
                  <pic:spPr>
                    <a:xfrm>
                      <a:off x="0" y="0"/>
                      <a:ext cx="5274310" cy="5402580"/>
                    </a:xfrm>
                    <a:prstGeom prst="rect">
                      <a:avLst/>
                    </a:prstGeom>
                  </pic:spPr>
                </pic:pic>
              </a:graphicData>
            </a:graphic>
          </wp:inline>
        </w:drawing>
      </w:r>
    </w:p>
    <w:p w14:paraId="38062B17" w14:textId="77777777" w:rsidR="006B155D" w:rsidRDefault="00CF15C8">
      <w:pPr>
        <w:rPr>
          <w:rFonts w:ascii="Times New Roman" w:hAnsi="Times New Roman" w:cs="Times New Roman"/>
          <w:b/>
          <w:bCs/>
          <w:sz w:val="20"/>
          <w:szCs w:val="20"/>
        </w:rPr>
      </w:pPr>
      <w:r w:rsidRPr="00AE35FC">
        <w:rPr>
          <w:rFonts w:ascii="Times New Roman" w:hAnsi="Times New Roman" w:cs="Times New Roman"/>
          <w:sz w:val="20"/>
          <w:szCs w:val="20"/>
        </w:rPr>
        <w:t>Figure S4</w:t>
      </w:r>
      <w:r w:rsidR="006B155D">
        <w:rPr>
          <w:rFonts w:ascii="Times New Roman" w:hAnsi="Times New Roman" w:cs="Times New Roman"/>
          <w:sz w:val="20"/>
          <w:szCs w:val="20"/>
        </w:rPr>
        <w:t xml:space="preserve"> </w:t>
      </w:r>
      <w:r w:rsidR="006B155D" w:rsidRPr="006B155D">
        <w:rPr>
          <w:rFonts w:ascii="Times New Roman" w:hAnsi="Times New Roman" w:cs="Times New Roman"/>
          <w:b/>
          <w:bCs/>
          <w:sz w:val="20"/>
          <w:szCs w:val="20"/>
        </w:rPr>
        <w:t xml:space="preserve">Heatmap clusters showing the correlation between </w:t>
      </w:r>
      <w:r w:rsidR="006B155D" w:rsidRPr="00485C68">
        <w:rPr>
          <w:rFonts w:ascii="Times New Roman" w:hAnsi="Times New Roman" w:cs="Times New Roman"/>
          <w:b/>
          <w:bCs/>
          <w:i/>
          <w:iCs/>
          <w:sz w:val="20"/>
          <w:szCs w:val="20"/>
        </w:rPr>
        <w:t>PLEK2</w:t>
      </w:r>
      <w:r w:rsidR="006B155D" w:rsidRPr="006B155D">
        <w:rPr>
          <w:rFonts w:ascii="Times New Roman" w:hAnsi="Times New Roman" w:cs="Times New Roman"/>
          <w:b/>
          <w:bCs/>
          <w:sz w:val="20"/>
          <w:szCs w:val="20"/>
        </w:rPr>
        <w:t xml:space="preserve"> expression levels and six clinical characteristics in 27 cancer types. </w:t>
      </w:r>
    </w:p>
    <w:p w14:paraId="5416A44A" w14:textId="02FCBBC9" w:rsidR="001C6088" w:rsidRPr="001C6088" w:rsidRDefault="001C6088">
      <w:pPr>
        <w:rPr>
          <w:rFonts w:ascii="Times New Roman" w:hAnsi="Times New Roman" w:cs="Times New Roman"/>
          <w:sz w:val="20"/>
          <w:szCs w:val="20"/>
        </w:rPr>
      </w:pPr>
      <w:r w:rsidRPr="001C6088">
        <w:rPr>
          <w:rFonts w:ascii="Times New Roman" w:hAnsi="Times New Roman" w:cs="Times New Roman"/>
          <w:sz w:val="20"/>
          <w:szCs w:val="20"/>
        </w:rPr>
        <w:t xml:space="preserve">Data from the TCGA database were obtained and analyzed using the Chi-square test. Yellow boxes indicate significant correlations with age or sex, while red and blue boxes reflect more advanced and low-grade clinical characteristics in patients with high </w:t>
      </w:r>
      <w:r w:rsidRPr="00485C68">
        <w:rPr>
          <w:rFonts w:ascii="Times New Roman" w:hAnsi="Times New Roman" w:cs="Times New Roman"/>
          <w:i/>
          <w:iCs/>
          <w:sz w:val="20"/>
          <w:szCs w:val="20"/>
        </w:rPr>
        <w:t>PLEK2</w:t>
      </w:r>
      <w:r w:rsidRPr="001C6088">
        <w:rPr>
          <w:rFonts w:ascii="Times New Roman" w:hAnsi="Times New Roman" w:cs="Times New Roman"/>
          <w:sz w:val="20"/>
          <w:szCs w:val="20"/>
        </w:rPr>
        <w:t xml:space="preserve"> levels, respectively. White boxes denote non-significant outcomes, and gray boxes indicate </w:t>
      </w:r>
      <w:r>
        <w:rPr>
          <w:rFonts w:ascii="Times New Roman" w:hAnsi="Times New Roman" w:cs="Times New Roman"/>
          <w:sz w:val="20"/>
          <w:szCs w:val="20"/>
        </w:rPr>
        <w:t>unavailable data</w:t>
      </w:r>
      <w:r w:rsidRPr="001C6088">
        <w:rPr>
          <w:rFonts w:ascii="Times New Roman" w:hAnsi="Times New Roman" w:cs="Times New Roman"/>
          <w:sz w:val="20"/>
          <w:szCs w:val="20"/>
        </w:rPr>
        <w:t>.</w:t>
      </w:r>
    </w:p>
    <w:p w14:paraId="2F633231" w14:textId="2D292FCC" w:rsidR="008E56A5" w:rsidRDefault="008E56A5">
      <w:pPr>
        <w:rPr>
          <w:rFonts w:ascii="Times New Roman" w:hAnsi="Times New Roman" w:cs="Times New Roman"/>
          <w:sz w:val="20"/>
          <w:szCs w:val="20"/>
        </w:rPr>
      </w:pPr>
      <w:r>
        <w:rPr>
          <w:rFonts w:ascii="Times New Roman" w:hAnsi="Times New Roman" w:cs="Times New Roman"/>
          <w:noProof/>
          <w:sz w:val="20"/>
          <w:szCs w:val="20"/>
          <w14:ligatures w14:val="standardContextual"/>
        </w:rPr>
        <w:lastRenderedPageBreak/>
        <w:drawing>
          <wp:inline distT="0" distB="0" distL="0" distR="0" wp14:anchorId="201B79EE" wp14:editId="4127C1A8">
            <wp:extent cx="5274310" cy="6524625"/>
            <wp:effectExtent l="0" t="0" r="0" b="3175"/>
            <wp:docPr id="565639977" name="图片 5"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39977" name="图片 5" descr="图表, 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524625"/>
                    </a:xfrm>
                    <a:prstGeom prst="rect">
                      <a:avLst/>
                    </a:prstGeom>
                  </pic:spPr>
                </pic:pic>
              </a:graphicData>
            </a:graphic>
          </wp:inline>
        </w:drawing>
      </w:r>
    </w:p>
    <w:p w14:paraId="2873FC53" w14:textId="4F146DA9" w:rsidR="00CF15C8" w:rsidRDefault="00CF15C8">
      <w:pPr>
        <w:rPr>
          <w:rFonts w:ascii="Times New Roman" w:hAnsi="Times New Roman" w:cs="Times New Roman"/>
          <w:sz w:val="20"/>
          <w:szCs w:val="20"/>
        </w:rPr>
      </w:pPr>
      <w:r w:rsidRPr="00AE35FC">
        <w:rPr>
          <w:rFonts w:ascii="Times New Roman" w:hAnsi="Times New Roman" w:cs="Times New Roman"/>
          <w:sz w:val="20"/>
          <w:szCs w:val="20"/>
        </w:rPr>
        <w:t>Figure S5</w:t>
      </w:r>
      <w:r w:rsidR="00C25605">
        <w:rPr>
          <w:rFonts w:ascii="Times New Roman" w:hAnsi="Times New Roman" w:cs="Times New Roman"/>
          <w:sz w:val="20"/>
          <w:szCs w:val="20"/>
        </w:rPr>
        <w:t xml:space="preserve"> The Kaplan-Meier curves of OS in multiple cancers.</w:t>
      </w:r>
    </w:p>
    <w:p w14:paraId="21EDF46B" w14:textId="2FE5ABE7" w:rsidR="00C25605" w:rsidRPr="00AE35FC" w:rsidRDefault="00C25605">
      <w:pPr>
        <w:rPr>
          <w:rFonts w:ascii="Times New Roman" w:hAnsi="Times New Roman" w:cs="Times New Roman"/>
          <w:sz w:val="20"/>
          <w:szCs w:val="20"/>
        </w:rPr>
      </w:pPr>
      <w:r>
        <w:rPr>
          <w:rFonts w:ascii="Times New Roman" w:hAnsi="Times New Roman" w:cs="Times New Roman"/>
          <w:sz w:val="20"/>
          <w:szCs w:val="20"/>
        </w:rPr>
        <w:t xml:space="preserve">The Kaplan-Meier curves of OS (PLEK2 high vs. low) in ACC </w:t>
      </w:r>
      <w:bookmarkStart w:id="28" w:name="OLE_LINK139"/>
      <w:bookmarkStart w:id="29" w:name="OLE_LINK140"/>
      <w:r>
        <w:rPr>
          <w:rFonts w:ascii="Times New Roman" w:hAnsi="Times New Roman" w:cs="Times New Roman"/>
          <w:sz w:val="20"/>
          <w:szCs w:val="20"/>
        </w:rPr>
        <w:t>(</w:t>
      </w:r>
      <w:r w:rsidRPr="00C25605">
        <w:rPr>
          <w:rFonts w:ascii="Times New Roman" w:hAnsi="Times New Roman" w:cs="Times New Roman"/>
          <w:b/>
          <w:bCs/>
          <w:sz w:val="20"/>
          <w:szCs w:val="20"/>
        </w:rPr>
        <w:t>a</w:t>
      </w:r>
      <w:r>
        <w:rPr>
          <w:rFonts w:ascii="Times New Roman" w:hAnsi="Times New Roman" w:cs="Times New Roman"/>
          <w:sz w:val="20"/>
          <w:szCs w:val="20"/>
        </w:rPr>
        <w:t>)</w:t>
      </w:r>
      <w:bookmarkEnd w:id="28"/>
      <w:bookmarkEnd w:id="29"/>
      <w:r>
        <w:rPr>
          <w:rFonts w:ascii="Times New Roman" w:hAnsi="Times New Roman" w:cs="Times New Roman"/>
          <w:sz w:val="20"/>
          <w:szCs w:val="20"/>
        </w:rPr>
        <w:t>, BLCA (</w:t>
      </w:r>
      <w:r w:rsidRPr="00C25605">
        <w:rPr>
          <w:rFonts w:ascii="Times New Roman" w:hAnsi="Times New Roman" w:cs="Times New Roman"/>
          <w:b/>
          <w:bCs/>
          <w:sz w:val="20"/>
          <w:szCs w:val="20"/>
        </w:rPr>
        <w:t>b</w:t>
      </w:r>
      <w:r>
        <w:rPr>
          <w:rFonts w:ascii="Times New Roman" w:hAnsi="Times New Roman" w:cs="Times New Roman"/>
          <w:sz w:val="20"/>
          <w:szCs w:val="20"/>
        </w:rPr>
        <w:t>), BRCA (</w:t>
      </w:r>
      <w:r w:rsidRPr="00C25605">
        <w:rPr>
          <w:rFonts w:ascii="Times New Roman" w:hAnsi="Times New Roman" w:cs="Times New Roman"/>
          <w:b/>
          <w:bCs/>
          <w:sz w:val="20"/>
          <w:szCs w:val="20"/>
        </w:rPr>
        <w:t>c</w:t>
      </w:r>
      <w:r>
        <w:rPr>
          <w:rFonts w:ascii="Times New Roman" w:hAnsi="Times New Roman" w:cs="Times New Roman"/>
          <w:sz w:val="20"/>
          <w:szCs w:val="20"/>
        </w:rPr>
        <w:t>), CESC (</w:t>
      </w:r>
      <w:r w:rsidRPr="00C25605">
        <w:rPr>
          <w:rFonts w:ascii="Times New Roman" w:hAnsi="Times New Roman" w:cs="Times New Roman"/>
          <w:b/>
          <w:bCs/>
          <w:sz w:val="20"/>
          <w:szCs w:val="20"/>
        </w:rPr>
        <w:t>d</w:t>
      </w:r>
      <w:r>
        <w:rPr>
          <w:rFonts w:ascii="Times New Roman" w:hAnsi="Times New Roman" w:cs="Times New Roman"/>
          <w:sz w:val="20"/>
          <w:szCs w:val="20"/>
        </w:rPr>
        <w:t>), CHOL (</w:t>
      </w:r>
      <w:r>
        <w:rPr>
          <w:rFonts w:ascii="Times New Roman" w:hAnsi="Times New Roman" w:cs="Times New Roman"/>
          <w:b/>
          <w:bCs/>
          <w:sz w:val="20"/>
          <w:szCs w:val="20"/>
        </w:rPr>
        <w:t>e</w:t>
      </w:r>
      <w:r>
        <w:rPr>
          <w:rFonts w:ascii="Times New Roman" w:hAnsi="Times New Roman" w:cs="Times New Roman"/>
          <w:sz w:val="20"/>
          <w:szCs w:val="20"/>
        </w:rPr>
        <w:t>), COAD (</w:t>
      </w:r>
      <w:r>
        <w:rPr>
          <w:rFonts w:ascii="Times New Roman" w:hAnsi="Times New Roman" w:cs="Times New Roman"/>
          <w:b/>
          <w:bCs/>
          <w:sz w:val="20"/>
          <w:szCs w:val="20"/>
        </w:rPr>
        <w:t>f</w:t>
      </w:r>
      <w:r>
        <w:rPr>
          <w:rFonts w:ascii="Times New Roman" w:hAnsi="Times New Roman" w:cs="Times New Roman"/>
          <w:sz w:val="20"/>
          <w:szCs w:val="20"/>
        </w:rPr>
        <w:t>), DLBC (</w:t>
      </w:r>
      <w:r>
        <w:rPr>
          <w:rFonts w:ascii="Times New Roman" w:hAnsi="Times New Roman" w:cs="Times New Roman"/>
          <w:b/>
          <w:bCs/>
          <w:sz w:val="20"/>
          <w:szCs w:val="20"/>
        </w:rPr>
        <w:t>g</w:t>
      </w:r>
      <w:r>
        <w:rPr>
          <w:rFonts w:ascii="Times New Roman" w:hAnsi="Times New Roman" w:cs="Times New Roman"/>
          <w:sz w:val="20"/>
          <w:szCs w:val="20"/>
        </w:rPr>
        <w:t>), ESCA (</w:t>
      </w:r>
      <w:r>
        <w:rPr>
          <w:rFonts w:ascii="Times New Roman" w:hAnsi="Times New Roman" w:cs="Times New Roman"/>
          <w:b/>
          <w:bCs/>
          <w:sz w:val="20"/>
          <w:szCs w:val="20"/>
        </w:rPr>
        <w:t>h</w:t>
      </w:r>
      <w:r>
        <w:rPr>
          <w:rFonts w:ascii="Times New Roman" w:hAnsi="Times New Roman" w:cs="Times New Roman"/>
          <w:sz w:val="20"/>
          <w:szCs w:val="20"/>
        </w:rPr>
        <w:t>), GBM (</w:t>
      </w:r>
      <w:proofErr w:type="spellStart"/>
      <w:r>
        <w:rPr>
          <w:rFonts w:ascii="Times New Roman" w:hAnsi="Times New Roman" w:cs="Times New Roman"/>
          <w:b/>
          <w:bCs/>
          <w:sz w:val="20"/>
          <w:szCs w:val="20"/>
        </w:rPr>
        <w:t>i</w:t>
      </w:r>
      <w:proofErr w:type="spellEnd"/>
      <w:r>
        <w:rPr>
          <w:rFonts w:ascii="Times New Roman" w:hAnsi="Times New Roman" w:cs="Times New Roman"/>
          <w:sz w:val="20"/>
          <w:szCs w:val="20"/>
        </w:rPr>
        <w:t>), HNSC (</w:t>
      </w:r>
      <w:r>
        <w:rPr>
          <w:rFonts w:ascii="Times New Roman" w:hAnsi="Times New Roman" w:cs="Times New Roman"/>
          <w:b/>
          <w:bCs/>
          <w:sz w:val="20"/>
          <w:szCs w:val="20"/>
        </w:rPr>
        <w:t>j</w:t>
      </w:r>
      <w:r>
        <w:rPr>
          <w:rFonts w:ascii="Times New Roman" w:hAnsi="Times New Roman" w:cs="Times New Roman"/>
          <w:sz w:val="20"/>
          <w:szCs w:val="20"/>
        </w:rPr>
        <w:t>), KICH (</w:t>
      </w:r>
      <w:r>
        <w:rPr>
          <w:rFonts w:ascii="Times New Roman" w:hAnsi="Times New Roman" w:cs="Times New Roman"/>
          <w:b/>
          <w:bCs/>
          <w:sz w:val="20"/>
          <w:szCs w:val="20"/>
        </w:rPr>
        <w:t>k</w:t>
      </w:r>
      <w:r>
        <w:rPr>
          <w:rFonts w:ascii="Times New Roman" w:hAnsi="Times New Roman" w:cs="Times New Roman"/>
          <w:sz w:val="20"/>
          <w:szCs w:val="20"/>
        </w:rPr>
        <w:t>), KIRC (</w:t>
      </w:r>
      <w:r>
        <w:rPr>
          <w:rFonts w:ascii="Times New Roman" w:hAnsi="Times New Roman" w:cs="Times New Roman"/>
          <w:b/>
          <w:bCs/>
          <w:sz w:val="20"/>
          <w:szCs w:val="20"/>
        </w:rPr>
        <w:t>l</w:t>
      </w:r>
      <w:r>
        <w:rPr>
          <w:rFonts w:ascii="Times New Roman" w:hAnsi="Times New Roman" w:cs="Times New Roman"/>
          <w:sz w:val="20"/>
          <w:szCs w:val="20"/>
        </w:rPr>
        <w:t>), KIRP (</w:t>
      </w:r>
      <w:r>
        <w:rPr>
          <w:rFonts w:ascii="Times New Roman" w:hAnsi="Times New Roman" w:cs="Times New Roman"/>
          <w:b/>
          <w:bCs/>
          <w:sz w:val="20"/>
          <w:szCs w:val="20"/>
        </w:rPr>
        <w:t>m</w:t>
      </w:r>
      <w:r>
        <w:rPr>
          <w:rFonts w:ascii="Times New Roman" w:hAnsi="Times New Roman" w:cs="Times New Roman"/>
          <w:sz w:val="20"/>
          <w:szCs w:val="20"/>
        </w:rPr>
        <w:t>). LAML (</w:t>
      </w:r>
      <w:r>
        <w:rPr>
          <w:rFonts w:ascii="Times New Roman" w:hAnsi="Times New Roman" w:cs="Times New Roman"/>
          <w:b/>
          <w:bCs/>
          <w:sz w:val="20"/>
          <w:szCs w:val="20"/>
        </w:rPr>
        <w:t>n</w:t>
      </w:r>
      <w:r>
        <w:rPr>
          <w:rFonts w:ascii="Times New Roman" w:hAnsi="Times New Roman" w:cs="Times New Roman"/>
          <w:sz w:val="20"/>
          <w:szCs w:val="20"/>
        </w:rPr>
        <w:t>), LGG (</w:t>
      </w:r>
      <w:r w:rsidRPr="00C25605">
        <w:rPr>
          <w:rFonts w:ascii="Times New Roman" w:hAnsi="Times New Roman" w:cs="Times New Roman"/>
          <w:b/>
          <w:bCs/>
          <w:sz w:val="20"/>
          <w:szCs w:val="20"/>
        </w:rPr>
        <w:t>o</w:t>
      </w:r>
      <w:r>
        <w:rPr>
          <w:rFonts w:ascii="Times New Roman" w:hAnsi="Times New Roman" w:cs="Times New Roman"/>
          <w:sz w:val="20"/>
          <w:szCs w:val="20"/>
        </w:rPr>
        <w:t>).</w:t>
      </w:r>
    </w:p>
    <w:p w14:paraId="1705A01F" w14:textId="77777777" w:rsidR="00CF15C8" w:rsidRDefault="00CF15C8">
      <w:pPr>
        <w:rPr>
          <w:rFonts w:ascii="Times New Roman" w:hAnsi="Times New Roman" w:cs="Times New Roman"/>
          <w:sz w:val="20"/>
          <w:szCs w:val="20"/>
        </w:rPr>
      </w:pPr>
    </w:p>
    <w:p w14:paraId="5A7C5861" w14:textId="09F9AA24" w:rsidR="008E56A5" w:rsidRPr="00AE35FC" w:rsidRDefault="008E56A5">
      <w:pPr>
        <w:rPr>
          <w:rFonts w:ascii="Times New Roman" w:hAnsi="Times New Roman" w:cs="Times New Roman"/>
          <w:sz w:val="20"/>
          <w:szCs w:val="20"/>
        </w:rPr>
      </w:pPr>
      <w:r>
        <w:rPr>
          <w:rFonts w:ascii="Times New Roman" w:hAnsi="Times New Roman" w:cs="Times New Roman"/>
          <w:noProof/>
          <w:sz w:val="20"/>
          <w:szCs w:val="20"/>
          <w14:ligatures w14:val="standardContextual"/>
        </w:rPr>
        <w:lastRenderedPageBreak/>
        <w:drawing>
          <wp:inline distT="0" distB="0" distL="0" distR="0" wp14:anchorId="4A00E618" wp14:editId="42EE0AF9">
            <wp:extent cx="5274310" cy="6524625"/>
            <wp:effectExtent l="0" t="0" r="0" b="3175"/>
            <wp:docPr id="194051629"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1629" name="图片 6"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524625"/>
                    </a:xfrm>
                    <a:prstGeom prst="rect">
                      <a:avLst/>
                    </a:prstGeom>
                  </pic:spPr>
                </pic:pic>
              </a:graphicData>
            </a:graphic>
          </wp:inline>
        </w:drawing>
      </w:r>
    </w:p>
    <w:p w14:paraId="29AA40DF" w14:textId="03878082" w:rsidR="00FC598B" w:rsidRPr="00AE35FC" w:rsidRDefault="00CF15C8">
      <w:pPr>
        <w:rPr>
          <w:rFonts w:ascii="Times New Roman" w:hAnsi="Times New Roman" w:cs="Times New Roman"/>
          <w:sz w:val="20"/>
          <w:szCs w:val="20"/>
        </w:rPr>
      </w:pPr>
      <w:r w:rsidRPr="00AE35FC">
        <w:rPr>
          <w:rFonts w:ascii="Times New Roman" w:hAnsi="Times New Roman" w:cs="Times New Roman"/>
          <w:sz w:val="20"/>
          <w:szCs w:val="20"/>
        </w:rPr>
        <w:t>Figure S6</w:t>
      </w:r>
      <w:r w:rsidR="00FC598B">
        <w:rPr>
          <w:rFonts w:ascii="Times New Roman" w:hAnsi="Times New Roman" w:cs="Times New Roman"/>
          <w:sz w:val="20"/>
          <w:szCs w:val="20"/>
        </w:rPr>
        <w:t xml:space="preserve"> The Kaplan-Meier curves of OS in multiple cancers.</w:t>
      </w:r>
    </w:p>
    <w:p w14:paraId="38B6A152" w14:textId="69ED1932" w:rsidR="00FC598B" w:rsidRPr="00AE35FC" w:rsidRDefault="00FC598B" w:rsidP="00FC598B">
      <w:pPr>
        <w:rPr>
          <w:rFonts w:ascii="Times New Roman" w:hAnsi="Times New Roman" w:cs="Times New Roman"/>
          <w:sz w:val="20"/>
          <w:szCs w:val="20"/>
        </w:rPr>
      </w:pPr>
      <w:r>
        <w:rPr>
          <w:rFonts w:ascii="Times New Roman" w:hAnsi="Times New Roman" w:cs="Times New Roman"/>
          <w:sz w:val="20"/>
          <w:szCs w:val="20"/>
        </w:rPr>
        <w:t>The Kaplan-Meier curves of OS (PLEK2 high vs. low) in LIHC (</w:t>
      </w:r>
      <w:r w:rsidRPr="00C25605">
        <w:rPr>
          <w:rFonts w:ascii="Times New Roman" w:hAnsi="Times New Roman" w:cs="Times New Roman"/>
          <w:b/>
          <w:bCs/>
          <w:sz w:val="20"/>
          <w:szCs w:val="20"/>
        </w:rPr>
        <w:t>a</w:t>
      </w:r>
      <w:r>
        <w:rPr>
          <w:rFonts w:ascii="Times New Roman" w:hAnsi="Times New Roman" w:cs="Times New Roman"/>
          <w:sz w:val="20"/>
          <w:szCs w:val="20"/>
        </w:rPr>
        <w:t>), LUAD (</w:t>
      </w:r>
      <w:r w:rsidRPr="00C25605">
        <w:rPr>
          <w:rFonts w:ascii="Times New Roman" w:hAnsi="Times New Roman" w:cs="Times New Roman"/>
          <w:b/>
          <w:bCs/>
          <w:sz w:val="20"/>
          <w:szCs w:val="20"/>
        </w:rPr>
        <w:t>b</w:t>
      </w:r>
      <w:r>
        <w:rPr>
          <w:rFonts w:ascii="Times New Roman" w:hAnsi="Times New Roman" w:cs="Times New Roman"/>
          <w:sz w:val="20"/>
          <w:szCs w:val="20"/>
        </w:rPr>
        <w:t>), LUSC (</w:t>
      </w:r>
      <w:r w:rsidRPr="00C25605">
        <w:rPr>
          <w:rFonts w:ascii="Times New Roman" w:hAnsi="Times New Roman" w:cs="Times New Roman"/>
          <w:b/>
          <w:bCs/>
          <w:sz w:val="20"/>
          <w:szCs w:val="20"/>
        </w:rPr>
        <w:t>c</w:t>
      </w:r>
      <w:r>
        <w:rPr>
          <w:rFonts w:ascii="Times New Roman" w:hAnsi="Times New Roman" w:cs="Times New Roman"/>
          <w:sz w:val="20"/>
          <w:szCs w:val="20"/>
        </w:rPr>
        <w:t>), MESO (</w:t>
      </w:r>
      <w:r w:rsidRPr="00C25605">
        <w:rPr>
          <w:rFonts w:ascii="Times New Roman" w:hAnsi="Times New Roman" w:cs="Times New Roman"/>
          <w:b/>
          <w:bCs/>
          <w:sz w:val="20"/>
          <w:szCs w:val="20"/>
        </w:rPr>
        <w:t>d</w:t>
      </w:r>
      <w:r>
        <w:rPr>
          <w:rFonts w:ascii="Times New Roman" w:hAnsi="Times New Roman" w:cs="Times New Roman"/>
          <w:sz w:val="20"/>
          <w:szCs w:val="20"/>
        </w:rPr>
        <w:t>), OV (</w:t>
      </w:r>
      <w:r>
        <w:rPr>
          <w:rFonts w:ascii="Times New Roman" w:hAnsi="Times New Roman" w:cs="Times New Roman"/>
          <w:b/>
          <w:bCs/>
          <w:sz w:val="20"/>
          <w:szCs w:val="20"/>
        </w:rPr>
        <w:t>e</w:t>
      </w:r>
      <w:r>
        <w:rPr>
          <w:rFonts w:ascii="Times New Roman" w:hAnsi="Times New Roman" w:cs="Times New Roman"/>
          <w:sz w:val="20"/>
          <w:szCs w:val="20"/>
        </w:rPr>
        <w:t>), PAAD (</w:t>
      </w:r>
      <w:r>
        <w:rPr>
          <w:rFonts w:ascii="Times New Roman" w:hAnsi="Times New Roman" w:cs="Times New Roman"/>
          <w:b/>
          <w:bCs/>
          <w:sz w:val="20"/>
          <w:szCs w:val="20"/>
        </w:rPr>
        <w:t>f</w:t>
      </w:r>
      <w:r>
        <w:rPr>
          <w:rFonts w:ascii="Times New Roman" w:hAnsi="Times New Roman" w:cs="Times New Roman"/>
          <w:sz w:val="20"/>
          <w:szCs w:val="20"/>
        </w:rPr>
        <w:t>), PCPG (</w:t>
      </w:r>
      <w:r>
        <w:rPr>
          <w:rFonts w:ascii="Times New Roman" w:hAnsi="Times New Roman" w:cs="Times New Roman"/>
          <w:b/>
          <w:bCs/>
          <w:sz w:val="20"/>
          <w:szCs w:val="20"/>
        </w:rPr>
        <w:t>g</w:t>
      </w:r>
      <w:r>
        <w:rPr>
          <w:rFonts w:ascii="Times New Roman" w:hAnsi="Times New Roman" w:cs="Times New Roman"/>
          <w:sz w:val="20"/>
          <w:szCs w:val="20"/>
        </w:rPr>
        <w:t>), PRAD (</w:t>
      </w:r>
      <w:r>
        <w:rPr>
          <w:rFonts w:ascii="Times New Roman" w:hAnsi="Times New Roman" w:cs="Times New Roman"/>
          <w:b/>
          <w:bCs/>
          <w:sz w:val="20"/>
          <w:szCs w:val="20"/>
        </w:rPr>
        <w:t>h</w:t>
      </w:r>
      <w:r>
        <w:rPr>
          <w:rFonts w:ascii="Times New Roman" w:hAnsi="Times New Roman" w:cs="Times New Roman"/>
          <w:sz w:val="20"/>
          <w:szCs w:val="20"/>
        </w:rPr>
        <w:t xml:space="preserve">), </w:t>
      </w:r>
      <w:r w:rsidR="00AA4F0B">
        <w:rPr>
          <w:rFonts w:ascii="Times New Roman" w:hAnsi="Times New Roman" w:cs="Times New Roman"/>
          <w:sz w:val="20"/>
          <w:szCs w:val="20"/>
        </w:rPr>
        <w:t>READ</w:t>
      </w:r>
      <w:r>
        <w:rPr>
          <w:rFonts w:ascii="Times New Roman" w:hAnsi="Times New Roman" w:cs="Times New Roman"/>
          <w:sz w:val="20"/>
          <w:szCs w:val="20"/>
        </w:rPr>
        <w:t xml:space="preserve"> (</w:t>
      </w:r>
      <w:proofErr w:type="spellStart"/>
      <w:r>
        <w:rPr>
          <w:rFonts w:ascii="Times New Roman" w:hAnsi="Times New Roman" w:cs="Times New Roman"/>
          <w:b/>
          <w:bCs/>
          <w:sz w:val="20"/>
          <w:szCs w:val="20"/>
        </w:rPr>
        <w:t>i</w:t>
      </w:r>
      <w:proofErr w:type="spellEnd"/>
      <w:r>
        <w:rPr>
          <w:rFonts w:ascii="Times New Roman" w:hAnsi="Times New Roman" w:cs="Times New Roman"/>
          <w:sz w:val="20"/>
          <w:szCs w:val="20"/>
        </w:rPr>
        <w:t xml:space="preserve">), </w:t>
      </w:r>
      <w:r w:rsidR="00AA4F0B">
        <w:rPr>
          <w:rFonts w:ascii="Times New Roman" w:hAnsi="Times New Roman" w:cs="Times New Roman"/>
          <w:sz w:val="20"/>
          <w:szCs w:val="20"/>
        </w:rPr>
        <w:t>SARC</w:t>
      </w:r>
      <w:r>
        <w:rPr>
          <w:rFonts w:ascii="Times New Roman" w:hAnsi="Times New Roman" w:cs="Times New Roman"/>
          <w:sz w:val="20"/>
          <w:szCs w:val="20"/>
        </w:rPr>
        <w:t xml:space="preserve"> </w:t>
      </w:r>
      <w:bookmarkStart w:id="30" w:name="OLE_LINK141"/>
      <w:bookmarkStart w:id="31" w:name="OLE_LINK142"/>
      <w:r>
        <w:rPr>
          <w:rFonts w:ascii="Times New Roman" w:hAnsi="Times New Roman" w:cs="Times New Roman"/>
          <w:sz w:val="20"/>
          <w:szCs w:val="20"/>
        </w:rPr>
        <w:t>(</w:t>
      </w:r>
      <w:r>
        <w:rPr>
          <w:rFonts w:ascii="Times New Roman" w:hAnsi="Times New Roman" w:cs="Times New Roman"/>
          <w:b/>
          <w:bCs/>
          <w:sz w:val="20"/>
          <w:szCs w:val="20"/>
        </w:rPr>
        <w:t>j</w:t>
      </w:r>
      <w:r>
        <w:rPr>
          <w:rFonts w:ascii="Times New Roman" w:hAnsi="Times New Roman" w:cs="Times New Roman"/>
          <w:sz w:val="20"/>
          <w:szCs w:val="20"/>
        </w:rPr>
        <w:t>)</w:t>
      </w:r>
      <w:bookmarkEnd w:id="30"/>
      <w:bookmarkEnd w:id="31"/>
      <w:r>
        <w:rPr>
          <w:rFonts w:ascii="Times New Roman" w:hAnsi="Times New Roman" w:cs="Times New Roman"/>
          <w:sz w:val="20"/>
          <w:szCs w:val="20"/>
        </w:rPr>
        <w:t xml:space="preserve">, </w:t>
      </w:r>
      <w:r w:rsidR="00AA4F0B">
        <w:rPr>
          <w:rFonts w:ascii="Times New Roman" w:hAnsi="Times New Roman" w:cs="Times New Roman"/>
          <w:sz w:val="20"/>
          <w:szCs w:val="20"/>
        </w:rPr>
        <w:t>SKCM</w:t>
      </w:r>
      <w:r>
        <w:rPr>
          <w:rFonts w:ascii="Times New Roman" w:hAnsi="Times New Roman" w:cs="Times New Roman"/>
          <w:sz w:val="20"/>
          <w:szCs w:val="20"/>
        </w:rPr>
        <w:t xml:space="preserve"> (</w:t>
      </w:r>
      <w:r>
        <w:rPr>
          <w:rFonts w:ascii="Times New Roman" w:hAnsi="Times New Roman" w:cs="Times New Roman"/>
          <w:b/>
          <w:bCs/>
          <w:sz w:val="20"/>
          <w:szCs w:val="20"/>
        </w:rPr>
        <w:t>k</w:t>
      </w:r>
      <w:r>
        <w:rPr>
          <w:rFonts w:ascii="Times New Roman" w:hAnsi="Times New Roman" w:cs="Times New Roman"/>
          <w:sz w:val="20"/>
          <w:szCs w:val="20"/>
        </w:rPr>
        <w:t xml:space="preserve">), </w:t>
      </w:r>
      <w:r w:rsidR="00AA4F0B">
        <w:rPr>
          <w:rFonts w:ascii="Times New Roman" w:hAnsi="Times New Roman" w:cs="Times New Roman"/>
          <w:sz w:val="20"/>
          <w:szCs w:val="20"/>
        </w:rPr>
        <w:t>STAD</w:t>
      </w:r>
      <w:r>
        <w:rPr>
          <w:rFonts w:ascii="Times New Roman" w:hAnsi="Times New Roman" w:cs="Times New Roman"/>
          <w:sz w:val="20"/>
          <w:szCs w:val="20"/>
        </w:rPr>
        <w:t xml:space="preserve"> (</w:t>
      </w:r>
      <w:r>
        <w:rPr>
          <w:rFonts w:ascii="Times New Roman" w:hAnsi="Times New Roman" w:cs="Times New Roman"/>
          <w:b/>
          <w:bCs/>
          <w:sz w:val="20"/>
          <w:szCs w:val="20"/>
        </w:rPr>
        <w:t>l</w:t>
      </w:r>
      <w:r>
        <w:rPr>
          <w:rFonts w:ascii="Times New Roman" w:hAnsi="Times New Roman" w:cs="Times New Roman"/>
          <w:sz w:val="20"/>
          <w:szCs w:val="20"/>
        </w:rPr>
        <w:t xml:space="preserve">), </w:t>
      </w:r>
      <w:r w:rsidR="00AA4F0B">
        <w:rPr>
          <w:rFonts w:ascii="Times New Roman" w:hAnsi="Times New Roman" w:cs="Times New Roman"/>
          <w:sz w:val="20"/>
          <w:szCs w:val="20"/>
        </w:rPr>
        <w:t>TGCT</w:t>
      </w:r>
      <w:r>
        <w:rPr>
          <w:rFonts w:ascii="Times New Roman" w:hAnsi="Times New Roman" w:cs="Times New Roman"/>
          <w:sz w:val="20"/>
          <w:szCs w:val="20"/>
        </w:rPr>
        <w:t xml:space="preserve"> (</w:t>
      </w:r>
      <w:r>
        <w:rPr>
          <w:rFonts w:ascii="Times New Roman" w:hAnsi="Times New Roman" w:cs="Times New Roman"/>
          <w:b/>
          <w:bCs/>
          <w:sz w:val="20"/>
          <w:szCs w:val="20"/>
        </w:rPr>
        <w:t>m</w:t>
      </w:r>
      <w:r>
        <w:rPr>
          <w:rFonts w:ascii="Times New Roman" w:hAnsi="Times New Roman" w:cs="Times New Roman"/>
          <w:sz w:val="20"/>
          <w:szCs w:val="20"/>
        </w:rPr>
        <w:t xml:space="preserve">). </w:t>
      </w:r>
      <w:r w:rsidR="00AA4F0B">
        <w:rPr>
          <w:rFonts w:ascii="Times New Roman" w:hAnsi="Times New Roman" w:cs="Times New Roman"/>
          <w:sz w:val="20"/>
          <w:szCs w:val="20"/>
        </w:rPr>
        <w:t>THCA</w:t>
      </w:r>
      <w:r>
        <w:rPr>
          <w:rFonts w:ascii="Times New Roman" w:hAnsi="Times New Roman" w:cs="Times New Roman"/>
          <w:sz w:val="20"/>
          <w:szCs w:val="20"/>
        </w:rPr>
        <w:t xml:space="preserve"> (</w:t>
      </w:r>
      <w:r>
        <w:rPr>
          <w:rFonts w:ascii="Times New Roman" w:hAnsi="Times New Roman" w:cs="Times New Roman"/>
          <w:b/>
          <w:bCs/>
          <w:sz w:val="20"/>
          <w:szCs w:val="20"/>
        </w:rPr>
        <w:t>n</w:t>
      </w:r>
      <w:r>
        <w:rPr>
          <w:rFonts w:ascii="Times New Roman" w:hAnsi="Times New Roman" w:cs="Times New Roman"/>
          <w:sz w:val="20"/>
          <w:szCs w:val="20"/>
        </w:rPr>
        <w:t>),</w:t>
      </w:r>
      <w:r w:rsidR="00AA4F0B">
        <w:rPr>
          <w:rFonts w:ascii="Times New Roman" w:hAnsi="Times New Roman" w:cs="Times New Roman"/>
          <w:sz w:val="20"/>
          <w:szCs w:val="20"/>
        </w:rPr>
        <w:t xml:space="preserve"> THYM (</w:t>
      </w:r>
      <w:r w:rsidR="00AA4F0B">
        <w:rPr>
          <w:rFonts w:ascii="Times New Roman" w:hAnsi="Times New Roman" w:cs="Times New Roman"/>
          <w:b/>
          <w:bCs/>
          <w:sz w:val="20"/>
          <w:szCs w:val="20"/>
        </w:rPr>
        <w:t>o</w:t>
      </w:r>
      <w:r w:rsidR="00AA4F0B">
        <w:rPr>
          <w:rFonts w:ascii="Times New Roman" w:hAnsi="Times New Roman" w:cs="Times New Roman"/>
          <w:sz w:val="20"/>
          <w:szCs w:val="20"/>
        </w:rPr>
        <w:t>), UCEC (</w:t>
      </w:r>
      <w:r w:rsidR="00AA4F0B">
        <w:rPr>
          <w:rFonts w:ascii="Times New Roman" w:hAnsi="Times New Roman" w:cs="Times New Roman"/>
          <w:b/>
          <w:bCs/>
          <w:sz w:val="20"/>
          <w:szCs w:val="20"/>
        </w:rPr>
        <w:t>p</w:t>
      </w:r>
      <w:r w:rsidR="00AA4F0B">
        <w:rPr>
          <w:rFonts w:ascii="Times New Roman" w:hAnsi="Times New Roman" w:cs="Times New Roman"/>
          <w:sz w:val="20"/>
          <w:szCs w:val="20"/>
        </w:rPr>
        <w:t>), UCS (</w:t>
      </w:r>
      <w:r w:rsidR="00AA4F0B">
        <w:rPr>
          <w:rFonts w:ascii="Times New Roman" w:hAnsi="Times New Roman" w:cs="Times New Roman"/>
          <w:b/>
          <w:bCs/>
          <w:sz w:val="20"/>
          <w:szCs w:val="20"/>
        </w:rPr>
        <w:t>q</w:t>
      </w:r>
      <w:r w:rsidR="00AA4F0B">
        <w:rPr>
          <w:rFonts w:ascii="Times New Roman" w:hAnsi="Times New Roman" w:cs="Times New Roman"/>
          <w:sz w:val="20"/>
          <w:szCs w:val="20"/>
        </w:rPr>
        <w:t>), UVM (</w:t>
      </w:r>
      <w:r w:rsidR="00AA4F0B">
        <w:rPr>
          <w:rFonts w:ascii="Times New Roman" w:hAnsi="Times New Roman" w:cs="Times New Roman"/>
          <w:b/>
          <w:bCs/>
          <w:sz w:val="20"/>
          <w:szCs w:val="20"/>
        </w:rPr>
        <w:t>r</w:t>
      </w:r>
      <w:r w:rsidR="00AA4F0B">
        <w:rPr>
          <w:rFonts w:ascii="Times New Roman" w:hAnsi="Times New Roman" w:cs="Times New Roman"/>
          <w:sz w:val="20"/>
          <w:szCs w:val="20"/>
        </w:rPr>
        <w:t>).</w:t>
      </w:r>
    </w:p>
    <w:p w14:paraId="25E1FA69" w14:textId="77777777" w:rsidR="00CF15C8" w:rsidRDefault="00CF15C8">
      <w:pPr>
        <w:rPr>
          <w:rFonts w:ascii="Times New Roman" w:hAnsi="Times New Roman" w:cs="Times New Roman"/>
          <w:sz w:val="20"/>
          <w:szCs w:val="20"/>
        </w:rPr>
      </w:pPr>
    </w:p>
    <w:p w14:paraId="51205D39" w14:textId="298D7890" w:rsidR="008E56A5" w:rsidRPr="00AE35FC" w:rsidRDefault="004C6829">
      <w:pPr>
        <w:rPr>
          <w:rFonts w:ascii="Times New Roman" w:hAnsi="Times New Roman" w:cs="Times New Roman"/>
          <w:sz w:val="20"/>
          <w:szCs w:val="20"/>
        </w:rPr>
      </w:pPr>
      <w:r>
        <w:rPr>
          <w:rFonts w:ascii="Times New Roman" w:hAnsi="Times New Roman" w:cs="Times New Roman"/>
          <w:noProof/>
          <w:sz w:val="20"/>
          <w:szCs w:val="20"/>
          <w14:ligatures w14:val="standardContextual"/>
        </w:rPr>
        <w:lastRenderedPageBreak/>
        <w:drawing>
          <wp:inline distT="0" distB="0" distL="0" distR="0" wp14:anchorId="3356E8EE" wp14:editId="63FF75CC">
            <wp:extent cx="5274310" cy="6524625"/>
            <wp:effectExtent l="0" t="0" r="0" b="3175"/>
            <wp:docPr id="1621836139" name="图片 8"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36139" name="图片 8" descr="图示, 工程绘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524625"/>
                    </a:xfrm>
                    <a:prstGeom prst="rect">
                      <a:avLst/>
                    </a:prstGeom>
                  </pic:spPr>
                </pic:pic>
              </a:graphicData>
            </a:graphic>
          </wp:inline>
        </w:drawing>
      </w:r>
    </w:p>
    <w:p w14:paraId="47739C9D" w14:textId="24A2E697" w:rsidR="00CF15C8" w:rsidRPr="00DE0D54" w:rsidRDefault="00CF15C8">
      <w:pPr>
        <w:rPr>
          <w:rFonts w:ascii="Times New Roman" w:hAnsi="Times New Roman" w:cs="Times New Roman"/>
          <w:b/>
          <w:bCs/>
          <w:sz w:val="20"/>
          <w:szCs w:val="20"/>
        </w:rPr>
      </w:pPr>
      <w:r w:rsidRPr="00AE35FC">
        <w:rPr>
          <w:rFonts w:ascii="Times New Roman" w:hAnsi="Times New Roman" w:cs="Times New Roman"/>
          <w:sz w:val="20"/>
          <w:szCs w:val="20"/>
        </w:rPr>
        <w:t>Figure S7</w:t>
      </w:r>
      <w:r w:rsidR="00DE0D54">
        <w:rPr>
          <w:rFonts w:ascii="Times New Roman" w:hAnsi="Times New Roman" w:cs="Times New Roman"/>
          <w:sz w:val="20"/>
          <w:szCs w:val="20"/>
        </w:rPr>
        <w:t xml:space="preserve"> </w:t>
      </w:r>
      <w:r w:rsidR="00DE0D54" w:rsidRPr="00DE0D54">
        <w:rPr>
          <w:rFonts w:ascii="Times New Roman" w:hAnsi="Times New Roman" w:cs="Times New Roman"/>
          <w:b/>
          <w:bCs/>
          <w:sz w:val="20"/>
          <w:szCs w:val="20"/>
        </w:rPr>
        <w:t xml:space="preserve">Knockdown or overexpression of </w:t>
      </w:r>
      <w:bookmarkStart w:id="32" w:name="OLE_LINK146"/>
      <w:bookmarkStart w:id="33" w:name="OLE_LINK147"/>
      <w:r w:rsidR="00DE0D54" w:rsidRPr="00DE0D54">
        <w:rPr>
          <w:rFonts w:ascii="Times New Roman" w:hAnsi="Times New Roman" w:cs="Times New Roman"/>
          <w:b/>
          <w:bCs/>
          <w:i/>
          <w:iCs/>
          <w:sz w:val="20"/>
          <w:szCs w:val="20"/>
        </w:rPr>
        <w:t>Plek2</w:t>
      </w:r>
      <w:bookmarkEnd w:id="32"/>
      <w:bookmarkEnd w:id="33"/>
      <w:r w:rsidR="00DE0D54" w:rsidRPr="00DE0D54">
        <w:rPr>
          <w:rFonts w:ascii="Times New Roman" w:hAnsi="Times New Roman" w:cs="Times New Roman"/>
          <w:b/>
          <w:bCs/>
          <w:sz w:val="20"/>
          <w:szCs w:val="20"/>
        </w:rPr>
        <w:t xml:space="preserve"> affects cell proliferation and migration on LLC cells.</w:t>
      </w:r>
    </w:p>
    <w:p w14:paraId="183B67CD" w14:textId="4E6C974D" w:rsidR="00CF15C8" w:rsidRPr="00371007" w:rsidRDefault="00DE0D54">
      <w:pPr>
        <w:rPr>
          <w:rFonts w:ascii="Times New Roman" w:hAnsi="Times New Roman" w:cs="Times New Roman"/>
          <w:b/>
          <w:bCs/>
          <w:sz w:val="20"/>
          <w:szCs w:val="20"/>
        </w:rPr>
      </w:pPr>
      <w:r>
        <w:rPr>
          <w:rFonts w:ascii="Times New Roman" w:hAnsi="Times New Roman" w:cs="Times New Roman"/>
          <w:b/>
          <w:bCs/>
          <w:sz w:val="20"/>
          <w:szCs w:val="20"/>
        </w:rPr>
        <w:t xml:space="preserve">A </w:t>
      </w:r>
      <w:r w:rsidRPr="00727E55">
        <w:rPr>
          <w:rFonts w:ascii="Times New Roman" w:hAnsi="Times New Roman" w:cs="Times New Roman"/>
          <w:sz w:val="20"/>
          <w:szCs w:val="20"/>
        </w:rPr>
        <w:t xml:space="preserve">Knockdown of </w:t>
      </w:r>
      <w:r w:rsidRPr="00727E55">
        <w:rPr>
          <w:rFonts w:ascii="Times New Roman" w:hAnsi="Times New Roman" w:cs="Times New Roman"/>
          <w:i/>
          <w:iCs/>
          <w:sz w:val="20"/>
          <w:szCs w:val="20"/>
        </w:rPr>
        <w:t>Plek2</w:t>
      </w:r>
      <w:r w:rsidRPr="00727E55">
        <w:rPr>
          <w:rFonts w:ascii="Times New Roman" w:hAnsi="Times New Roman" w:cs="Times New Roman"/>
          <w:sz w:val="20"/>
          <w:szCs w:val="20"/>
        </w:rPr>
        <w:t xml:space="preserve"> inhibits cell proliferation </w:t>
      </w:r>
      <w:r w:rsidR="00727E55">
        <w:rPr>
          <w:rFonts w:ascii="Times New Roman" w:hAnsi="Times New Roman" w:cs="Times New Roman"/>
          <w:sz w:val="20"/>
          <w:szCs w:val="20"/>
        </w:rPr>
        <w:t>compared with th</w:t>
      </w:r>
      <w:r w:rsidR="00727E55" w:rsidRPr="00727E55">
        <w:rPr>
          <w:rFonts w:ascii="Times New Roman" w:hAnsi="Times New Roman" w:cs="Times New Roman"/>
          <w:color w:val="000000" w:themeColor="text1"/>
          <w:sz w:val="20"/>
          <w:szCs w:val="20"/>
        </w:rPr>
        <w:t xml:space="preserve">e </w:t>
      </w:r>
      <w:proofErr w:type="spellStart"/>
      <w:r w:rsidR="00727E55" w:rsidRPr="00727E55">
        <w:rPr>
          <w:rFonts w:ascii="Times New Roman" w:hAnsi="Times New Roman" w:cs="Times New Roman"/>
          <w:color w:val="000000" w:themeColor="text1"/>
          <w:sz w:val="20"/>
          <w:szCs w:val="20"/>
        </w:rPr>
        <w:t>sh</w:t>
      </w:r>
      <w:proofErr w:type="spellEnd"/>
      <w:r w:rsidR="00727E55" w:rsidRPr="00727E55">
        <w:rPr>
          <w:rFonts w:ascii="Times New Roman" w:hAnsi="Times New Roman" w:cs="Times New Roman"/>
          <w:color w:val="000000" w:themeColor="text1"/>
          <w:sz w:val="20"/>
          <w:szCs w:val="20"/>
        </w:rPr>
        <w:t>-NC group</w:t>
      </w:r>
      <w:bookmarkStart w:id="34" w:name="OLE_LINK150"/>
      <w:bookmarkStart w:id="35" w:name="OLE_LINK151"/>
      <w:r w:rsidR="00727E55" w:rsidRPr="00727E55">
        <w:rPr>
          <w:rFonts w:ascii="Times New Roman" w:hAnsi="Times New Roman" w:cs="Times New Roman"/>
          <w:color w:val="000000" w:themeColor="text1"/>
          <w:sz w:val="20"/>
          <w:szCs w:val="20"/>
        </w:rPr>
        <w:t xml:space="preserve">; </w:t>
      </w:r>
      <w:r w:rsidR="00727E55" w:rsidRPr="00727E55">
        <w:rPr>
          <w:rFonts w:ascii="Times New Roman Regular" w:hAnsi="Times New Roman Regular" w:cs="Times New Roman Regular"/>
          <w:color w:val="000000" w:themeColor="text1"/>
          <w:sz w:val="20"/>
          <w:szCs w:val="20"/>
        </w:rPr>
        <w:t>n=</w:t>
      </w:r>
      <w:r w:rsidR="00727E55" w:rsidRPr="00727E55">
        <w:rPr>
          <w:rFonts w:ascii="Times New Roman Regular" w:hAnsi="Times New Roman Regular" w:cs="Times New Roman Regular" w:hint="eastAsia"/>
          <w:color w:val="000000" w:themeColor="text1"/>
          <w:sz w:val="20"/>
          <w:szCs w:val="20"/>
        </w:rPr>
        <w:t>5</w:t>
      </w:r>
      <w:r w:rsidR="00727E55" w:rsidRPr="00727E55">
        <w:rPr>
          <w:rFonts w:ascii="Times New Roman Regular" w:hAnsi="Times New Roman Regular" w:cs="Times New Roman Regular"/>
          <w:color w:val="000000" w:themeColor="text1"/>
          <w:sz w:val="20"/>
          <w:szCs w:val="20"/>
        </w:rPr>
        <w:t>/group.</w:t>
      </w:r>
      <w:bookmarkEnd w:id="34"/>
      <w:bookmarkEnd w:id="35"/>
      <w:r w:rsidR="00727E55" w:rsidRPr="00727E55">
        <w:rPr>
          <w:rFonts w:ascii="Times New Roman Regular" w:hAnsi="Times New Roman Regular" w:cs="Times New Roman Regular"/>
          <w:color w:val="000000" w:themeColor="text1"/>
          <w:sz w:val="20"/>
          <w:szCs w:val="20"/>
        </w:rPr>
        <w:t xml:space="preserve"> </w:t>
      </w:r>
      <w:r w:rsidR="00727E55" w:rsidRPr="00727E55">
        <w:rPr>
          <w:rFonts w:ascii="Times New Roman" w:hAnsi="Times New Roman" w:cs="Times New Roman"/>
          <w:b/>
          <w:bCs/>
          <w:color w:val="000000" w:themeColor="text1"/>
          <w:sz w:val="20"/>
          <w:szCs w:val="20"/>
        </w:rPr>
        <w:t>b</w:t>
      </w:r>
      <w:r w:rsidRPr="00727E55">
        <w:rPr>
          <w:rFonts w:ascii="Times New Roman" w:hAnsi="Times New Roman" w:cs="Times New Roman"/>
          <w:color w:val="000000" w:themeColor="text1"/>
          <w:sz w:val="20"/>
          <w:szCs w:val="20"/>
        </w:rPr>
        <w:t xml:space="preserve"> </w:t>
      </w:r>
      <w:bookmarkStart w:id="36" w:name="OLE_LINK152"/>
      <w:bookmarkStart w:id="37" w:name="OLE_LINK153"/>
      <w:r w:rsidR="00727E55" w:rsidRPr="00727E55">
        <w:rPr>
          <w:rFonts w:ascii="Times New Roman" w:hAnsi="Times New Roman" w:cs="Times New Roman"/>
          <w:color w:val="000000" w:themeColor="text1"/>
          <w:sz w:val="20"/>
          <w:szCs w:val="20"/>
        </w:rPr>
        <w:t xml:space="preserve">Overexpression of </w:t>
      </w:r>
      <w:r w:rsidR="00727E55" w:rsidRPr="00727E55">
        <w:rPr>
          <w:rFonts w:ascii="Times New Roman" w:hAnsi="Times New Roman" w:cs="Times New Roman"/>
          <w:i/>
          <w:iCs/>
          <w:color w:val="000000" w:themeColor="text1"/>
          <w:sz w:val="20"/>
          <w:szCs w:val="20"/>
        </w:rPr>
        <w:t>Plek2</w:t>
      </w:r>
      <w:r w:rsidR="00727E55" w:rsidRPr="00727E55">
        <w:rPr>
          <w:rFonts w:ascii="Times New Roman" w:hAnsi="Times New Roman" w:cs="Times New Roman"/>
          <w:color w:val="000000" w:themeColor="text1"/>
          <w:sz w:val="20"/>
          <w:szCs w:val="20"/>
        </w:rPr>
        <w:t xml:space="preserve"> promoted cell proliferation compared with the EV group; </w:t>
      </w:r>
      <w:r w:rsidR="00727E55" w:rsidRPr="00727E55">
        <w:rPr>
          <w:rFonts w:ascii="Times New Roman Regular" w:hAnsi="Times New Roman Regular" w:cs="Times New Roman Regular"/>
          <w:color w:val="000000" w:themeColor="text1"/>
          <w:sz w:val="20"/>
          <w:szCs w:val="20"/>
        </w:rPr>
        <w:t>n=</w:t>
      </w:r>
      <w:r w:rsidR="00727E55" w:rsidRPr="00727E55">
        <w:rPr>
          <w:rFonts w:ascii="Times New Roman Regular" w:hAnsi="Times New Roman Regular" w:cs="Times New Roman Regular" w:hint="eastAsia"/>
          <w:color w:val="000000" w:themeColor="text1"/>
          <w:sz w:val="20"/>
          <w:szCs w:val="20"/>
        </w:rPr>
        <w:t>5</w:t>
      </w:r>
      <w:r w:rsidR="00727E55" w:rsidRPr="00727E55">
        <w:rPr>
          <w:rFonts w:ascii="Times New Roman Regular" w:hAnsi="Times New Roman Regular" w:cs="Times New Roman Regular"/>
          <w:color w:val="000000" w:themeColor="text1"/>
          <w:sz w:val="20"/>
          <w:szCs w:val="20"/>
        </w:rPr>
        <w:t>/group.</w:t>
      </w:r>
      <w:bookmarkEnd w:id="36"/>
      <w:bookmarkEnd w:id="37"/>
      <w:r w:rsidR="00727E55" w:rsidRPr="00727E55">
        <w:rPr>
          <w:rFonts w:ascii="Times New Roman Regular" w:hAnsi="Times New Roman Regular" w:cs="Times New Roman Regular"/>
          <w:color w:val="000000" w:themeColor="text1"/>
          <w:sz w:val="20"/>
          <w:szCs w:val="20"/>
        </w:rPr>
        <w:t xml:space="preserve"> </w:t>
      </w:r>
      <w:r w:rsidR="00727E55" w:rsidRPr="00727E55">
        <w:rPr>
          <w:rFonts w:ascii="Times New Roman Regular" w:hAnsi="Times New Roman Regular" w:cs="Times New Roman Regular"/>
          <w:b/>
          <w:bCs/>
          <w:color w:val="000000" w:themeColor="text1"/>
          <w:sz w:val="20"/>
          <w:szCs w:val="20"/>
        </w:rPr>
        <w:t>c</w:t>
      </w:r>
      <w:r w:rsidR="00727E55" w:rsidRPr="00727E55">
        <w:rPr>
          <w:rFonts w:ascii="Times New Roman" w:hAnsi="Times New Roman" w:cs="Times New Roman"/>
          <w:b/>
          <w:bCs/>
          <w:color w:val="000000" w:themeColor="text1"/>
          <w:sz w:val="20"/>
          <w:szCs w:val="20"/>
        </w:rPr>
        <w:t xml:space="preserve"> </w:t>
      </w:r>
      <w:r w:rsidR="00727E55" w:rsidRPr="00727E55">
        <w:rPr>
          <w:rFonts w:ascii="Times New Roman" w:hAnsi="Times New Roman" w:cs="Times New Roman"/>
          <w:color w:val="000000" w:themeColor="text1"/>
          <w:sz w:val="20"/>
          <w:szCs w:val="20"/>
        </w:rPr>
        <w:t xml:space="preserve">Knockdown of </w:t>
      </w:r>
      <w:r w:rsidR="00727E55" w:rsidRPr="00727E55">
        <w:rPr>
          <w:rFonts w:ascii="Times New Roman" w:hAnsi="Times New Roman" w:cs="Times New Roman"/>
          <w:i/>
          <w:iCs/>
          <w:color w:val="000000" w:themeColor="text1"/>
          <w:sz w:val="20"/>
          <w:szCs w:val="20"/>
        </w:rPr>
        <w:t>Plek2</w:t>
      </w:r>
      <w:r w:rsidR="00727E55" w:rsidRPr="00727E55">
        <w:rPr>
          <w:rFonts w:ascii="Times New Roman" w:hAnsi="Times New Roman" w:cs="Times New Roman"/>
          <w:color w:val="000000" w:themeColor="text1"/>
          <w:sz w:val="20"/>
          <w:szCs w:val="20"/>
        </w:rPr>
        <w:t xml:space="preserve"> inhibits cell </w:t>
      </w:r>
      <w:bookmarkStart w:id="38" w:name="OLE_LINK154"/>
      <w:bookmarkStart w:id="39" w:name="OLE_LINK155"/>
      <w:r w:rsidR="00727E55" w:rsidRPr="00727E55">
        <w:rPr>
          <w:rFonts w:ascii="Times New Roman" w:hAnsi="Times New Roman" w:cs="Times New Roman"/>
          <w:color w:val="000000" w:themeColor="text1"/>
          <w:sz w:val="20"/>
          <w:szCs w:val="20"/>
        </w:rPr>
        <w:t>migration</w:t>
      </w:r>
      <w:bookmarkEnd w:id="38"/>
      <w:bookmarkEnd w:id="39"/>
      <w:r w:rsidR="00727E55" w:rsidRPr="00727E55">
        <w:rPr>
          <w:rFonts w:ascii="Times New Roman" w:hAnsi="Times New Roman" w:cs="Times New Roman"/>
          <w:color w:val="000000" w:themeColor="text1"/>
          <w:sz w:val="20"/>
          <w:szCs w:val="20"/>
        </w:rPr>
        <w:t xml:space="preserve"> compared with the </w:t>
      </w:r>
      <w:proofErr w:type="spellStart"/>
      <w:r w:rsidR="00727E55" w:rsidRPr="00727E55">
        <w:rPr>
          <w:rFonts w:ascii="Times New Roman" w:hAnsi="Times New Roman" w:cs="Times New Roman"/>
          <w:color w:val="000000" w:themeColor="text1"/>
          <w:sz w:val="20"/>
          <w:szCs w:val="20"/>
        </w:rPr>
        <w:t>sh</w:t>
      </w:r>
      <w:proofErr w:type="spellEnd"/>
      <w:r w:rsidR="00727E55" w:rsidRPr="00727E55">
        <w:rPr>
          <w:rFonts w:ascii="Times New Roman" w:hAnsi="Times New Roman" w:cs="Times New Roman"/>
          <w:color w:val="000000" w:themeColor="text1"/>
          <w:sz w:val="20"/>
          <w:szCs w:val="20"/>
        </w:rPr>
        <w:t xml:space="preserve">-NC group; </w:t>
      </w:r>
      <w:r w:rsidR="00727E55" w:rsidRPr="00727E55">
        <w:rPr>
          <w:rFonts w:ascii="Times New Roman Regular" w:hAnsi="Times New Roman Regular" w:cs="Times New Roman Regular"/>
          <w:color w:val="000000" w:themeColor="text1"/>
          <w:sz w:val="20"/>
          <w:szCs w:val="20"/>
        </w:rPr>
        <w:t>n=</w:t>
      </w:r>
      <w:r w:rsidR="00727E55" w:rsidRPr="00727E55">
        <w:rPr>
          <w:rFonts w:ascii="Times New Roman Regular" w:hAnsi="Times New Roman Regular" w:cs="Times New Roman Regular" w:hint="eastAsia"/>
          <w:color w:val="000000" w:themeColor="text1"/>
          <w:sz w:val="20"/>
          <w:szCs w:val="20"/>
        </w:rPr>
        <w:t>5</w:t>
      </w:r>
      <w:r w:rsidR="00727E55" w:rsidRPr="00727E55">
        <w:rPr>
          <w:rFonts w:ascii="Times New Roman Regular" w:hAnsi="Times New Roman Regular" w:cs="Times New Roman Regular"/>
          <w:color w:val="000000" w:themeColor="text1"/>
          <w:sz w:val="20"/>
          <w:szCs w:val="20"/>
        </w:rPr>
        <w:t>/group.</w:t>
      </w:r>
      <w:r w:rsidR="00727E55">
        <w:rPr>
          <w:rFonts w:ascii="Times New Roman Regular" w:hAnsi="Times New Roman Regular" w:cs="Times New Roman Regular"/>
          <w:color w:val="000000" w:themeColor="text1"/>
          <w:sz w:val="20"/>
          <w:szCs w:val="20"/>
        </w:rPr>
        <w:t xml:space="preserve"> </w:t>
      </w:r>
      <w:r w:rsidR="00727E55" w:rsidRPr="00727E55">
        <w:rPr>
          <w:rFonts w:ascii="Times New Roman Regular" w:hAnsi="Times New Roman Regular" w:cs="Times New Roman Regular"/>
          <w:b/>
          <w:bCs/>
          <w:color w:val="000000" w:themeColor="text1"/>
          <w:sz w:val="20"/>
          <w:szCs w:val="20"/>
        </w:rPr>
        <w:t>d</w:t>
      </w:r>
      <w:r w:rsidR="00727E55">
        <w:rPr>
          <w:rFonts w:ascii="Times New Roman Regular" w:hAnsi="Times New Roman Regular" w:cs="Times New Roman Regular"/>
          <w:b/>
          <w:bCs/>
          <w:color w:val="000000" w:themeColor="text1"/>
          <w:sz w:val="20"/>
          <w:szCs w:val="20"/>
        </w:rPr>
        <w:t xml:space="preserve"> </w:t>
      </w:r>
      <w:r w:rsidR="00727E55" w:rsidRPr="00727E55">
        <w:rPr>
          <w:rFonts w:ascii="Times New Roman" w:hAnsi="Times New Roman" w:cs="Times New Roman"/>
          <w:color w:val="000000" w:themeColor="text1"/>
          <w:sz w:val="20"/>
          <w:szCs w:val="20"/>
        </w:rPr>
        <w:t xml:space="preserve">Overexpression of </w:t>
      </w:r>
      <w:r w:rsidR="00727E55" w:rsidRPr="00727E55">
        <w:rPr>
          <w:rFonts w:ascii="Times New Roman" w:hAnsi="Times New Roman" w:cs="Times New Roman"/>
          <w:i/>
          <w:iCs/>
          <w:color w:val="000000" w:themeColor="text1"/>
          <w:sz w:val="20"/>
          <w:szCs w:val="20"/>
        </w:rPr>
        <w:t>Plek2</w:t>
      </w:r>
      <w:r w:rsidR="00727E55" w:rsidRPr="00727E55">
        <w:rPr>
          <w:rFonts w:ascii="Times New Roman" w:hAnsi="Times New Roman" w:cs="Times New Roman"/>
          <w:color w:val="000000" w:themeColor="text1"/>
          <w:sz w:val="20"/>
          <w:szCs w:val="20"/>
        </w:rPr>
        <w:t xml:space="preserve"> promoted cell migration compared with the EV group;</w:t>
      </w:r>
      <w:bookmarkStart w:id="40" w:name="OLE_LINK156"/>
      <w:bookmarkStart w:id="41" w:name="OLE_LINK157"/>
      <w:r w:rsidR="00727E55" w:rsidRPr="00727E55">
        <w:rPr>
          <w:rFonts w:ascii="Times New Roman" w:hAnsi="Times New Roman" w:cs="Times New Roman"/>
          <w:color w:val="000000" w:themeColor="text1"/>
          <w:sz w:val="20"/>
          <w:szCs w:val="20"/>
        </w:rPr>
        <w:t xml:space="preserve"> </w:t>
      </w:r>
      <w:r w:rsidR="00727E55" w:rsidRPr="00727E55">
        <w:rPr>
          <w:rFonts w:ascii="Times New Roman Regular" w:hAnsi="Times New Roman Regular" w:cs="Times New Roman Regular"/>
          <w:color w:val="000000" w:themeColor="text1"/>
          <w:sz w:val="20"/>
          <w:szCs w:val="20"/>
        </w:rPr>
        <w:t>n=</w:t>
      </w:r>
      <w:r w:rsidR="00727E55" w:rsidRPr="00727E55">
        <w:rPr>
          <w:rFonts w:ascii="Times New Roman Regular" w:hAnsi="Times New Roman Regular" w:cs="Times New Roman Regular" w:hint="eastAsia"/>
          <w:color w:val="000000" w:themeColor="text1"/>
          <w:sz w:val="20"/>
          <w:szCs w:val="20"/>
        </w:rPr>
        <w:t>5</w:t>
      </w:r>
      <w:r w:rsidR="00727E55" w:rsidRPr="00727E55">
        <w:rPr>
          <w:rFonts w:ascii="Times New Roman Regular" w:hAnsi="Times New Roman Regular" w:cs="Times New Roman Regular"/>
          <w:color w:val="000000" w:themeColor="text1"/>
          <w:sz w:val="20"/>
          <w:szCs w:val="20"/>
        </w:rPr>
        <w:t>/group.</w:t>
      </w:r>
      <w:bookmarkEnd w:id="40"/>
      <w:bookmarkEnd w:id="41"/>
      <w:r w:rsidR="00727E55">
        <w:rPr>
          <w:rFonts w:ascii="Times New Roman Regular" w:hAnsi="Times New Roman Regular" w:cs="Times New Roman Regular"/>
          <w:color w:val="000000" w:themeColor="text1"/>
          <w:sz w:val="20"/>
          <w:szCs w:val="20"/>
        </w:rPr>
        <w:t xml:space="preserve"> </w:t>
      </w:r>
      <w:r w:rsidR="00727E55" w:rsidRPr="00A91438">
        <w:rPr>
          <w:rFonts w:ascii="Times New Roman Regular" w:hAnsi="Times New Roman Regular" w:cs="Times New Roman Regular"/>
          <w:b/>
          <w:bCs/>
          <w:color w:val="000000" w:themeColor="text1"/>
          <w:sz w:val="20"/>
          <w:szCs w:val="20"/>
        </w:rPr>
        <w:t>e</w:t>
      </w:r>
      <w:r w:rsidR="00371007">
        <w:rPr>
          <w:rFonts w:ascii="Times New Roman Regular" w:hAnsi="Times New Roman Regular" w:cs="Times New Roman Regular"/>
          <w:b/>
          <w:bCs/>
          <w:color w:val="000000" w:themeColor="text1"/>
          <w:sz w:val="20"/>
          <w:szCs w:val="20"/>
        </w:rPr>
        <w:t>-g</w:t>
      </w:r>
      <w:r w:rsidR="00A91438">
        <w:rPr>
          <w:rFonts w:ascii="Times New Roman Regular" w:hAnsi="Times New Roman Regular" w:cs="Times New Roman Regular"/>
          <w:color w:val="000000" w:themeColor="text1"/>
          <w:sz w:val="20"/>
          <w:szCs w:val="20"/>
        </w:rPr>
        <w:t xml:space="preserve"> </w:t>
      </w:r>
      <w:proofErr w:type="spellStart"/>
      <w:r w:rsidR="00371007" w:rsidRPr="00371007">
        <w:rPr>
          <w:rFonts w:ascii="Times New Roman Regular" w:hAnsi="Times New Roman Regular" w:cs="Times New Roman Regular"/>
          <w:color w:val="000000" w:themeColor="text1"/>
          <w:sz w:val="20"/>
          <w:szCs w:val="20"/>
        </w:rPr>
        <w:t>Intratumoural</w:t>
      </w:r>
      <w:proofErr w:type="spellEnd"/>
      <w:r w:rsidR="00371007" w:rsidRPr="00371007">
        <w:rPr>
          <w:rFonts w:ascii="Times New Roman Regular" w:hAnsi="Times New Roman Regular" w:cs="Times New Roman Regular"/>
          <w:color w:val="000000" w:themeColor="text1"/>
          <w:sz w:val="20"/>
          <w:szCs w:val="20"/>
        </w:rPr>
        <w:t xml:space="preserve"> </w:t>
      </w:r>
      <w:r w:rsidR="00371007">
        <w:rPr>
          <w:rFonts w:ascii="Times New Roman Regular" w:hAnsi="Times New Roman Regular" w:cs="Times New Roman Regular" w:hint="eastAsia"/>
          <w:color w:val="000000" w:themeColor="text1"/>
          <w:sz w:val="20"/>
          <w:szCs w:val="20"/>
        </w:rPr>
        <w:t>RNA</w:t>
      </w:r>
      <w:r w:rsidR="00371007" w:rsidRPr="00371007">
        <w:rPr>
          <w:rFonts w:ascii="Times New Roman Regular" w:hAnsi="Times New Roman Regular" w:cs="Times New Roman Regular"/>
          <w:color w:val="000000" w:themeColor="text1"/>
          <w:sz w:val="20"/>
          <w:szCs w:val="20"/>
        </w:rPr>
        <w:t xml:space="preserve"> expression levels of </w:t>
      </w:r>
      <w:r w:rsidR="00371007">
        <w:rPr>
          <w:rFonts w:ascii="Times New Roman Regular" w:hAnsi="Times New Roman Regular" w:cs="Times New Roman Regular"/>
          <w:color w:val="000000" w:themeColor="text1"/>
          <w:sz w:val="20"/>
          <w:szCs w:val="20"/>
        </w:rPr>
        <w:t xml:space="preserve">indicated </w:t>
      </w:r>
      <w:r w:rsidR="00371007" w:rsidRPr="00371007">
        <w:rPr>
          <w:rFonts w:ascii="Times New Roman Regular" w:hAnsi="Times New Roman Regular" w:cs="Times New Roman Regular"/>
          <w:color w:val="000000" w:themeColor="text1"/>
          <w:sz w:val="20"/>
          <w:szCs w:val="20"/>
        </w:rPr>
        <w:t>immunomodulatory molecules in C57</w:t>
      </w:r>
      <w:r w:rsidR="00371007">
        <w:rPr>
          <w:rFonts w:ascii="Times New Roman Regular" w:hAnsi="Times New Roman Regular" w:cs="Times New Roman Regular" w:hint="eastAsia"/>
          <w:color w:val="000000" w:themeColor="text1"/>
          <w:sz w:val="20"/>
          <w:szCs w:val="20"/>
        </w:rPr>
        <w:t>BL/</w:t>
      </w:r>
      <w:r w:rsidR="00371007" w:rsidRPr="00371007">
        <w:rPr>
          <w:rFonts w:ascii="Times New Roman Regular" w:hAnsi="Times New Roman Regular" w:cs="Times New Roman Regular"/>
          <w:color w:val="000000" w:themeColor="text1"/>
          <w:sz w:val="20"/>
          <w:szCs w:val="20"/>
        </w:rPr>
        <w:t xml:space="preserve">6 mice with </w:t>
      </w:r>
      <w:r w:rsidR="00371007">
        <w:rPr>
          <w:rFonts w:ascii="Times New Roman Regular" w:hAnsi="Times New Roman Regular" w:cs="Times New Roman Regular"/>
          <w:color w:val="000000" w:themeColor="text1"/>
          <w:sz w:val="20"/>
          <w:szCs w:val="20"/>
        </w:rPr>
        <w:t xml:space="preserve">(bottom panel) </w:t>
      </w:r>
      <w:r w:rsidR="00371007">
        <w:rPr>
          <w:rFonts w:ascii="Times New Roman Regular" w:hAnsi="Times New Roman Regular" w:cs="Times New Roman Regular" w:hint="eastAsia"/>
          <w:color w:val="000000" w:themeColor="text1"/>
          <w:sz w:val="20"/>
          <w:szCs w:val="20"/>
        </w:rPr>
        <w:t>or</w:t>
      </w:r>
      <w:r w:rsidR="00371007" w:rsidRPr="00371007">
        <w:rPr>
          <w:rFonts w:ascii="Times New Roman Regular" w:hAnsi="Times New Roman Regular" w:cs="Times New Roman Regular"/>
          <w:color w:val="000000" w:themeColor="text1"/>
          <w:sz w:val="20"/>
          <w:szCs w:val="20"/>
        </w:rPr>
        <w:t xml:space="preserve"> without </w:t>
      </w:r>
      <w:r w:rsidR="00371007">
        <w:rPr>
          <w:rFonts w:ascii="Times New Roman Regular" w:hAnsi="Times New Roman Regular" w:cs="Times New Roman Regular"/>
          <w:color w:val="000000" w:themeColor="text1"/>
          <w:sz w:val="20"/>
          <w:szCs w:val="20"/>
        </w:rPr>
        <w:t xml:space="preserve">(top panel) </w:t>
      </w:r>
      <w:r w:rsidR="00371007">
        <w:rPr>
          <w:rFonts w:ascii="Times New Roman Regular" w:hAnsi="Times New Roman Regular" w:cs="Times New Roman Regular" w:hint="eastAsia"/>
          <w:color w:val="000000" w:themeColor="text1"/>
          <w:sz w:val="20"/>
          <w:szCs w:val="20"/>
        </w:rPr>
        <w:t>PD1</w:t>
      </w:r>
      <w:r w:rsidR="00371007">
        <w:rPr>
          <w:rFonts w:ascii="Times New Roman Regular" w:hAnsi="Times New Roman Regular" w:cs="Times New Roman Regular"/>
          <w:color w:val="000000" w:themeColor="text1"/>
          <w:sz w:val="20"/>
          <w:szCs w:val="20"/>
        </w:rPr>
        <w:t xml:space="preserve"> </w:t>
      </w:r>
      <w:r w:rsidR="00371007">
        <w:rPr>
          <w:rFonts w:ascii="Times New Roman Regular" w:hAnsi="Times New Roman Regular" w:cs="Times New Roman Regular" w:hint="eastAsia"/>
          <w:color w:val="000000" w:themeColor="text1"/>
          <w:sz w:val="20"/>
          <w:szCs w:val="20"/>
        </w:rPr>
        <w:t xml:space="preserve">antibody </w:t>
      </w:r>
      <w:r w:rsidR="00371007" w:rsidRPr="00371007">
        <w:rPr>
          <w:rFonts w:ascii="Times New Roman Regular" w:hAnsi="Times New Roman Regular" w:cs="Times New Roman Regular"/>
          <w:color w:val="000000" w:themeColor="text1"/>
          <w:sz w:val="20"/>
          <w:szCs w:val="20"/>
        </w:rPr>
        <w:t>immunotherapy</w:t>
      </w:r>
      <w:r w:rsidR="00371007">
        <w:rPr>
          <w:rFonts w:ascii="Times New Roman Regular" w:hAnsi="Times New Roman Regular" w:cs="Times New Roman Regular"/>
          <w:color w:val="000000" w:themeColor="text1"/>
          <w:sz w:val="20"/>
          <w:szCs w:val="20"/>
        </w:rPr>
        <w:t xml:space="preserve">. </w:t>
      </w:r>
      <w:r w:rsidR="00371007" w:rsidRPr="00727E55">
        <w:rPr>
          <w:rFonts w:ascii="Times New Roman Regular" w:hAnsi="Times New Roman Regular" w:cs="Times New Roman Regular"/>
          <w:color w:val="000000" w:themeColor="text1"/>
          <w:sz w:val="20"/>
          <w:szCs w:val="20"/>
        </w:rPr>
        <w:t>n=</w:t>
      </w:r>
      <w:r w:rsidR="00371007">
        <w:rPr>
          <w:rFonts w:ascii="Times New Roman Regular" w:hAnsi="Times New Roman Regular" w:cs="Times New Roman Regular"/>
          <w:color w:val="000000" w:themeColor="text1"/>
          <w:sz w:val="20"/>
          <w:szCs w:val="20"/>
        </w:rPr>
        <w:t>3</w:t>
      </w:r>
      <w:r w:rsidR="00371007" w:rsidRPr="00727E55">
        <w:rPr>
          <w:rFonts w:ascii="Times New Roman Regular" w:hAnsi="Times New Roman Regular" w:cs="Times New Roman Regular"/>
          <w:color w:val="000000" w:themeColor="text1"/>
          <w:sz w:val="20"/>
          <w:szCs w:val="20"/>
        </w:rPr>
        <w:t>/group.</w:t>
      </w:r>
      <w:r w:rsidR="00371007">
        <w:rPr>
          <w:rFonts w:ascii="Times New Roman Regular" w:hAnsi="Times New Roman Regular" w:cs="Times New Roman Regular"/>
          <w:color w:val="000000" w:themeColor="text1"/>
          <w:sz w:val="20"/>
          <w:szCs w:val="20"/>
        </w:rPr>
        <w:t xml:space="preserve"> </w:t>
      </w:r>
      <w:r w:rsidR="00371007" w:rsidRPr="00371007">
        <w:rPr>
          <w:rFonts w:ascii="Times New Roman Regular" w:hAnsi="Times New Roman Regular" w:cs="Times New Roman Regular"/>
          <w:color w:val="000000" w:themeColor="text1"/>
          <w:sz w:val="20"/>
          <w:szCs w:val="20"/>
        </w:rPr>
        <w:t xml:space="preserve">Data </w:t>
      </w:r>
      <w:r w:rsidR="00371007">
        <w:rPr>
          <w:rFonts w:ascii="Times New Roman Regular" w:hAnsi="Times New Roman Regular" w:cs="Times New Roman Regular"/>
          <w:color w:val="000000" w:themeColor="text1"/>
          <w:sz w:val="20"/>
          <w:szCs w:val="20"/>
        </w:rPr>
        <w:t>were</w:t>
      </w:r>
      <w:r w:rsidR="00371007" w:rsidRPr="00371007">
        <w:rPr>
          <w:rFonts w:ascii="Times New Roman Regular" w:hAnsi="Times New Roman Regular" w:cs="Times New Roman Regular"/>
          <w:color w:val="000000" w:themeColor="text1"/>
          <w:sz w:val="20"/>
          <w:szCs w:val="20"/>
        </w:rPr>
        <w:t xml:space="preserve"> presented as mean ± SEM. Data were analyzed by one-way ANOVA.</w:t>
      </w:r>
    </w:p>
    <w:p w14:paraId="28C6E016" w14:textId="77777777" w:rsidR="00CF15C8" w:rsidRPr="00371007" w:rsidRDefault="00CF15C8">
      <w:pPr>
        <w:rPr>
          <w:rFonts w:ascii="Times New Roman" w:hAnsi="Times New Roman" w:cs="Times New Roman"/>
          <w:b/>
          <w:bCs/>
          <w:sz w:val="20"/>
          <w:szCs w:val="20"/>
        </w:rPr>
      </w:pPr>
    </w:p>
    <w:p w14:paraId="4A33EEE6" w14:textId="77777777" w:rsidR="00CF15C8" w:rsidRDefault="00CF15C8">
      <w:pPr>
        <w:rPr>
          <w:rFonts w:ascii="Times New Roman" w:hAnsi="Times New Roman" w:cs="Times New Roman"/>
          <w:b/>
          <w:bCs/>
          <w:sz w:val="20"/>
          <w:szCs w:val="20"/>
        </w:rPr>
      </w:pPr>
    </w:p>
    <w:p w14:paraId="2E60AD42" w14:textId="1C2F7EBC" w:rsidR="00CF15C8" w:rsidRDefault="008E56A5">
      <w:pPr>
        <w:rPr>
          <w:rFonts w:ascii="Times New Roman" w:hAnsi="Times New Roman" w:cs="Times New Roman"/>
          <w:b/>
          <w:bCs/>
          <w:sz w:val="20"/>
          <w:szCs w:val="20"/>
        </w:rPr>
      </w:pPr>
      <w:r>
        <w:rPr>
          <w:rFonts w:ascii="Times New Roman" w:hAnsi="Times New Roman" w:cs="Times New Roman"/>
          <w:b/>
          <w:bCs/>
          <w:noProof/>
          <w:sz w:val="20"/>
          <w:szCs w:val="20"/>
          <w14:ligatures w14:val="standardContextual"/>
        </w:rPr>
        <w:lastRenderedPageBreak/>
        <w:drawing>
          <wp:inline distT="0" distB="0" distL="0" distR="0" wp14:anchorId="651DC2FE" wp14:editId="6B9EB2E0">
            <wp:extent cx="5274310" cy="4879975"/>
            <wp:effectExtent l="0" t="0" r="0" b="0"/>
            <wp:docPr id="93152465" name="图片 7"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2465" name="图片 7" descr="图片包含 徽标&#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879975"/>
                    </a:xfrm>
                    <a:prstGeom prst="rect">
                      <a:avLst/>
                    </a:prstGeom>
                  </pic:spPr>
                </pic:pic>
              </a:graphicData>
            </a:graphic>
          </wp:inline>
        </w:drawing>
      </w:r>
    </w:p>
    <w:p w14:paraId="75547CCA" w14:textId="77777777" w:rsidR="00604C4F" w:rsidRDefault="00604C4F" w:rsidP="00604C4F">
      <w:pPr>
        <w:spacing w:line="480" w:lineRule="auto"/>
        <w:rPr>
          <w:rFonts w:ascii="Times New Roman Regular" w:hAnsi="Times New Roman Regular" w:cs="Times New Roman Regular"/>
          <w:b/>
          <w:bCs/>
          <w:sz w:val="20"/>
          <w:szCs w:val="20"/>
        </w:rPr>
      </w:pPr>
      <w:r>
        <w:rPr>
          <w:rFonts w:ascii="Times New Roman Regular" w:hAnsi="Times New Roman Regular" w:cs="Times New Roman Regular"/>
          <w:sz w:val="20"/>
          <w:szCs w:val="20"/>
        </w:rPr>
        <w:t xml:space="preserve">Figure S8. </w:t>
      </w:r>
      <w:r>
        <w:rPr>
          <w:rFonts w:ascii="Times New Roman Regular" w:hAnsi="Times New Roman Regular" w:cs="Times New Roman Regular"/>
          <w:b/>
          <w:bCs/>
          <w:sz w:val="20"/>
          <w:szCs w:val="20"/>
        </w:rPr>
        <w:t xml:space="preserve">Landscape of </w:t>
      </w:r>
      <w:r w:rsidRPr="00604C4F">
        <w:rPr>
          <w:rFonts w:ascii="Times New Roman Regular" w:hAnsi="Times New Roman Regular" w:cs="Times New Roman Regular"/>
          <w:b/>
          <w:bCs/>
          <w:i/>
          <w:iCs/>
          <w:sz w:val="20"/>
          <w:szCs w:val="20"/>
        </w:rPr>
        <w:t>PLEK2</w:t>
      </w:r>
      <w:r>
        <w:rPr>
          <w:rFonts w:ascii="Times New Roman Regular" w:hAnsi="Times New Roman Regular" w:cs="Times New Roman Regular"/>
          <w:b/>
          <w:bCs/>
          <w:sz w:val="20"/>
          <w:szCs w:val="20"/>
        </w:rPr>
        <w:t xml:space="preserve"> expression data in MDA-MB-231, H2052, KYSE-450, A549, H226, H460, PANC-1, UM-UC-3 and HCT116 cells. </w:t>
      </w:r>
    </w:p>
    <w:p w14:paraId="2C94DB6E" w14:textId="7DCE7B13" w:rsidR="00604C4F" w:rsidRPr="00604C4F" w:rsidRDefault="00604C4F" w:rsidP="00604C4F">
      <w:pPr>
        <w:spacing w:line="480" w:lineRule="auto"/>
        <w:rPr>
          <w:rFonts w:ascii="Times New Roman Regular" w:hAnsi="Times New Roman Regular" w:cs="Times New Roman Regular"/>
          <w:sz w:val="20"/>
          <w:szCs w:val="20"/>
        </w:rPr>
      </w:pPr>
      <w:r w:rsidRPr="00604C4F">
        <w:rPr>
          <w:rFonts w:ascii="Times New Roman Regular" w:hAnsi="Times New Roman Regular" w:cs="Times New Roman Regular"/>
          <w:sz w:val="20"/>
          <w:szCs w:val="20"/>
        </w:rPr>
        <w:t>Expression data are available online, at https://depmap.org/portal.</w:t>
      </w:r>
    </w:p>
    <w:p w14:paraId="39AA53DC" w14:textId="77777777" w:rsidR="00A053F7" w:rsidRPr="00604C4F" w:rsidRDefault="00A053F7">
      <w:pPr>
        <w:rPr>
          <w:rFonts w:ascii="Times New Roman" w:hAnsi="Times New Roman" w:cs="Times New Roman"/>
          <w:b/>
          <w:bCs/>
          <w:sz w:val="20"/>
          <w:szCs w:val="20"/>
        </w:rPr>
      </w:pPr>
    </w:p>
    <w:p w14:paraId="379B47C2" w14:textId="77777777" w:rsidR="00A053F7" w:rsidRDefault="00A053F7">
      <w:pPr>
        <w:rPr>
          <w:rFonts w:ascii="Times New Roman" w:hAnsi="Times New Roman" w:cs="Times New Roman"/>
          <w:b/>
          <w:bCs/>
          <w:sz w:val="20"/>
          <w:szCs w:val="20"/>
        </w:rPr>
      </w:pPr>
    </w:p>
    <w:p w14:paraId="77443502" w14:textId="77777777" w:rsidR="00A053F7" w:rsidRDefault="00A053F7">
      <w:pPr>
        <w:rPr>
          <w:rFonts w:ascii="Times New Roman" w:hAnsi="Times New Roman" w:cs="Times New Roman"/>
          <w:b/>
          <w:bCs/>
          <w:sz w:val="20"/>
          <w:szCs w:val="20"/>
        </w:rPr>
      </w:pPr>
    </w:p>
    <w:p w14:paraId="7363308D" w14:textId="77777777" w:rsidR="00A053F7" w:rsidRDefault="00A053F7">
      <w:pPr>
        <w:rPr>
          <w:rFonts w:ascii="Times New Roman" w:hAnsi="Times New Roman" w:cs="Times New Roman"/>
          <w:b/>
          <w:bCs/>
          <w:sz w:val="20"/>
          <w:szCs w:val="20"/>
        </w:rPr>
      </w:pPr>
    </w:p>
    <w:p w14:paraId="26B7A271" w14:textId="77777777" w:rsidR="00A053F7" w:rsidRDefault="00A053F7">
      <w:pPr>
        <w:rPr>
          <w:rFonts w:ascii="Times New Roman" w:hAnsi="Times New Roman" w:cs="Times New Roman"/>
          <w:b/>
          <w:bCs/>
          <w:sz w:val="20"/>
          <w:szCs w:val="20"/>
        </w:rPr>
      </w:pPr>
    </w:p>
    <w:p w14:paraId="33AA6258" w14:textId="77777777" w:rsidR="00A053F7" w:rsidRDefault="00A053F7">
      <w:pPr>
        <w:rPr>
          <w:rFonts w:ascii="Times New Roman" w:hAnsi="Times New Roman" w:cs="Times New Roman"/>
          <w:b/>
          <w:bCs/>
          <w:sz w:val="20"/>
          <w:szCs w:val="20"/>
        </w:rPr>
      </w:pPr>
    </w:p>
    <w:p w14:paraId="46AE3530" w14:textId="77777777" w:rsidR="00A053F7" w:rsidRDefault="00A053F7">
      <w:pPr>
        <w:rPr>
          <w:rFonts w:ascii="Times New Roman" w:hAnsi="Times New Roman" w:cs="Times New Roman"/>
          <w:b/>
          <w:bCs/>
          <w:sz w:val="20"/>
          <w:szCs w:val="20"/>
        </w:rPr>
      </w:pPr>
    </w:p>
    <w:p w14:paraId="0FDEE901" w14:textId="77777777" w:rsidR="00A053F7" w:rsidRDefault="00A053F7">
      <w:pPr>
        <w:rPr>
          <w:rFonts w:ascii="Times New Roman" w:hAnsi="Times New Roman" w:cs="Times New Roman"/>
          <w:b/>
          <w:bCs/>
          <w:sz w:val="20"/>
          <w:szCs w:val="20"/>
        </w:rPr>
      </w:pPr>
    </w:p>
    <w:p w14:paraId="39312C16" w14:textId="77777777" w:rsidR="00A053F7" w:rsidRDefault="00A053F7">
      <w:pPr>
        <w:rPr>
          <w:rFonts w:ascii="Times New Roman" w:hAnsi="Times New Roman" w:cs="Times New Roman"/>
          <w:b/>
          <w:bCs/>
          <w:sz w:val="20"/>
          <w:szCs w:val="20"/>
        </w:rPr>
      </w:pPr>
    </w:p>
    <w:p w14:paraId="5AD425C3" w14:textId="77777777" w:rsidR="00A053F7" w:rsidRDefault="00A053F7">
      <w:pPr>
        <w:rPr>
          <w:rFonts w:ascii="Times New Roman" w:hAnsi="Times New Roman" w:cs="Times New Roman"/>
          <w:b/>
          <w:bCs/>
          <w:sz w:val="20"/>
          <w:szCs w:val="20"/>
        </w:rPr>
      </w:pPr>
    </w:p>
    <w:p w14:paraId="44B2683A" w14:textId="77777777" w:rsidR="00A053F7" w:rsidRDefault="00A053F7">
      <w:pPr>
        <w:rPr>
          <w:rFonts w:ascii="Times New Roman" w:hAnsi="Times New Roman" w:cs="Times New Roman"/>
          <w:b/>
          <w:bCs/>
          <w:sz w:val="20"/>
          <w:szCs w:val="20"/>
        </w:rPr>
      </w:pPr>
    </w:p>
    <w:p w14:paraId="61665CD1" w14:textId="77777777" w:rsidR="00A053F7" w:rsidRDefault="00A053F7">
      <w:pPr>
        <w:rPr>
          <w:rFonts w:ascii="Times New Roman" w:hAnsi="Times New Roman" w:cs="Times New Roman"/>
          <w:b/>
          <w:bCs/>
          <w:sz w:val="20"/>
          <w:szCs w:val="20"/>
        </w:rPr>
      </w:pPr>
    </w:p>
    <w:p w14:paraId="3BCA5EDF" w14:textId="77777777" w:rsidR="00A053F7" w:rsidRDefault="00A053F7">
      <w:pPr>
        <w:rPr>
          <w:rFonts w:ascii="Times New Roman" w:hAnsi="Times New Roman" w:cs="Times New Roman"/>
          <w:b/>
          <w:bCs/>
          <w:sz w:val="20"/>
          <w:szCs w:val="20"/>
        </w:rPr>
      </w:pPr>
    </w:p>
    <w:p w14:paraId="69F6BFF5" w14:textId="77777777" w:rsidR="00A053F7" w:rsidRDefault="00A053F7">
      <w:pPr>
        <w:rPr>
          <w:rFonts w:ascii="Times New Roman" w:hAnsi="Times New Roman" w:cs="Times New Roman" w:hint="eastAsia"/>
          <w:b/>
          <w:bCs/>
          <w:sz w:val="20"/>
          <w:szCs w:val="20"/>
        </w:rPr>
      </w:pPr>
    </w:p>
    <w:p w14:paraId="37373716" w14:textId="580DE536" w:rsidR="00B515C4" w:rsidRDefault="00B515C4" w:rsidP="00B515C4">
      <w:pPr>
        <w:rPr>
          <w:rFonts w:ascii="Times New Roman" w:hAnsi="Times New Roman" w:cs="Times New Roman"/>
          <w:b/>
          <w:bCs/>
          <w:sz w:val="20"/>
          <w:szCs w:val="20"/>
        </w:rPr>
      </w:pPr>
      <w:r w:rsidRPr="00B515C4">
        <w:rPr>
          <w:rFonts w:ascii="Times New Roman" w:hAnsi="Times New Roman" w:cs="Times New Roman"/>
          <w:b/>
          <w:bCs/>
          <w:sz w:val="20"/>
          <w:szCs w:val="20"/>
        </w:rPr>
        <w:t>Supplementary</w:t>
      </w:r>
      <w:r>
        <w:rPr>
          <w:rFonts w:ascii="Times New Roman" w:hAnsi="Times New Roman" w:cs="Times New Roman"/>
          <w:b/>
          <w:bCs/>
          <w:sz w:val="20"/>
          <w:szCs w:val="20"/>
        </w:rPr>
        <w:t xml:space="preserve"> Table</w:t>
      </w:r>
    </w:p>
    <w:p w14:paraId="4EFF32B0" w14:textId="0F53F2CF" w:rsidR="00B515C4" w:rsidRDefault="00B515C4" w:rsidP="00B515C4">
      <w:pPr>
        <w:rPr>
          <w:rFonts w:ascii="Times New Roman" w:hAnsi="Times New Roman" w:cs="Times New Roman"/>
          <w:b/>
          <w:bCs/>
          <w:sz w:val="20"/>
          <w:szCs w:val="20"/>
        </w:rPr>
      </w:pPr>
      <w:r>
        <w:rPr>
          <w:rFonts w:ascii="Times New Roman" w:hAnsi="Times New Roman" w:cs="Times New Roman"/>
          <w:b/>
          <w:bCs/>
          <w:sz w:val="20"/>
          <w:szCs w:val="20"/>
        </w:rPr>
        <w:t>Table S1. T</w:t>
      </w:r>
      <w:r w:rsidRPr="00B515C4">
        <w:rPr>
          <w:rFonts w:ascii="Times New Roman" w:hAnsi="Times New Roman" w:cs="Times New Roman"/>
          <w:b/>
          <w:bCs/>
          <w:sz w:val="20"/>
          <w:szCs w:val="20"/>
        </w:rPr>
        <w:t>he clinical characteristics of the research samples</w:t>
      </w:r>
      <w:r>
        <w:rPr>
          <w:rFonts w:ascii="Times New Roman" w:hAnsi="Times New Roman" w:cs="Times New Roman"/>
          <w:b/>
          <w:bCs/>
          <w:sz w:val="20"/>
          <w:szCs w:val="20"/>
        </w:rPr>
        <w:t>.</w:t>
      </w:r>
    </w:p>
    <w:p w14:paraId="0A895A64" w14:textId="0CFADABE" w:rsidR="00B515C4" w:rsidRPr="00B515C4" w:rsidRDefault="00A053F7" w:rsidP="00B515C4">
      <w:pPr>
        <w:rPr>
          <w:rFonts w:ascii="Times New Roman" w:hAnsi="Times New Roman" w:cs="Times New Roman"/>
          <w:b/>
          <w:bCs/>
          <w:sz w:val="20"/>
          <w:szCs w:val="20"/>
        </w:rPr>
      </w:pPr>
      <w:r>
        <w:rPr>
          <w:rFonts w:ascii="Times New Roman" w:hAnsi="Times New Roman" w:cs="Times New Roman"/>
          <w:b/>
          <w:bCs/>
          <w:sz w:val="20"/>
          <w:szCs w:val="20"/>
        </w:rPr>
        <w:t>It is p</w:t>
      </w:r>
      <w:r w:rsidR="00B515C4">
        <w:rPr>
          <w:rFonts w:ascii="Times New Roman" w:hAnsi="Times New Roman" w:cs="Times New Roman"/>
          <w:b/>
          <w:bCs/>
          <w:sz w:val="20"/>
          <w:szCs w:val="20"/>
        </w:rPr>
        <w:t xml:space="preserve">rovided </w:t>
      </w:r>
      <w:proofErr w:type="gramStart"/>
      <w:r w:rsidR="00B515C4">
        <w:rPr>
          <w:rFonts w:ascii="Times New Roman" w:hAnsi="Times New Roman" w:cs="Times New Roman"/>
          <w:b/>
          <w:bCs/>
          <w:sz w:val="20"/>
          <w:szCs w:val="20"/>
        </w:rPr>
        <w:t xml:space="preserve">separately, </w:t>
      </w:r>
      <w:r>
        <w:rPr>
          <w:rFonts w:ascii="Times New Roman" w:hAnsi="Times New Roman" w:cs="Times New Roman"/>
          <w:b/>
          <w:bCs/>
          <w:sz w:val="20"/>
          <w:szCs w:val="20"/>
        </w:rPr>
        <w:t>and</w:t>
      </w:r>
      <w:proofErr w:type="gramEnd"/>
      <w:r>
        <w:rPr>
          <w:rFonts w:ascii="Times New Roman" w:hAnsi="Times New Roman" w:cs="Times New Roman"/>
          <w:b/>
          <w:bCs/>
          <w:sz w:val="20"/>
          <w:szCs w:val="20"/>
        </w:rPr>
        <w:t xml:space="preserve"> </w:t>
      </w:r>
      <w:r w:rsidR="00B515C4">
        <w:rPr>
          <w:rFonts w:ascii="Times New Roman" w:hAnsi="Times New Roman" w:cs="Times New Roman"/>
          <w:b/>
          <w:bCs/>
          <w:sz w:val="20"/>
          <w:szCs w:val="20"/>
        </w:rPr>
        <w:t>attached as Excel files.</w:t>
      </w:r>
    </w:p>
    <w:sectPr w:rsidR="00B515C4" w:rsidRPr="00B515C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imes New Roman Regular">
    <w:altName w:val="Times New Roman"/>
    <w:panose1 w:val="020B0604020202020204"/>
    <w:charset w:val="00"/>
    <w:family w:val="auto"/>
    <w:pitch w:val="default"/>
    <w:sig w:usb0="E0002AEF" w:usb1="C0007841"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5C4"/>
    <w:rsid w:val="00137ACB"/>
    <w:rsid w:val="00171B17"/>
    <w:rsid w:val="001C6088"/>
    <w:rsid w:val="00275BDB"/>
    <w:rsid w:val="002F4360"/>
    <w:rsid w:val="00371007"/>
    <w:rsid w:val="00485C68"/>
    <w:rsid w:val="00491599"/>
    <w:rsid w:val="004C6829"/>
    <w:rsid w:val="00562180"/>
    <w:rsid w:val="00604C4F"/>
    <w:rsid w:val="006A5393"/>
    <w:rsid w:val="006B155D"/>
    <w:rsid w:val="006D5CF8"/>
    <w:rsid w:val="00727E55"/>
    <w:rsid w:val="00733E42"/>
    <w:rsid w:val="008C3E36"/>
    <w:rsid w:val="008C7C27"/>
    <w:rsid w:val="008E56A5"/>
    <w:rsid w:val="008F235A"/>
    <w:rsid w:val="00A053F7"/>
    <w:rsid w:val="00A91438"/>
    <w:rsid w:val="00AA4F0B"/>
    <w:rsid w:val="00AE35FC"/>
    <w:rsid w:val="00B515C4"/>
    <w:rsid w:val="00C25605"/>
    <w:rsid w:val="00CF15C8"/>
    <w:rsid w:val="00DE0D54"/>
    <w:rsid w:val="00DE3CE7"/>
    <w:rsid w:val="00EA48B0"/>
    <w:rsid w:val="00F47D7A"/>
    <w:rsid w:val="00FC5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155D342"/>
  <w15:chartTrackingRefBased/>
  <w15:docId w15:val="{E9E5E262-5DBE-D645-BA57-26208B198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15C4"/>
    <w:pPr>
      <w:spacing w:after="0" w:line="240" w:lineRule="auto"/>
    </w:pPr>
    <w:rPr>
      <w:rFonts w:ascii="宋体" w:eastAsia="宋体" w:hAnsi="宋体" w:cs="宋体"/>
      <w:kern w:val="0"/>
      <w:sz w:val="24"/>
      <w14:ligatures w14:val="none"/>
    </w:rPr>
  </w:style>
  <w:style w:type="paragraph" w:styleId="1">
    <w:name w:val="heading 1"/>
    <w:basedOn w:val="a"/>
    <w:next w:val="a"/>
    <w:link w:val="10"/>
    <w:uiPriority w:val="9"/>
    <w:qFormat/>
    <w:rsid w:val="00B515C4"/>
    <w:pPr>
      <w:keepNext/>
      <w:keepLines/>
      <w:widowControl w:val="0"/>
      <w:spacing w:before="480" w:after="80" w:line="278" w:lineRule="auto"/>
      <w:outlineLvl w:val="0"/>
    </w:pPr>
    <w:rPr>
      <w:rFonts w:asciiTheme="majorHAnsi" w:eastAsiaTheme="majorEastAsia" w:hAnsiTheme="majorHAnsi" w:cstheme="majorBidi"/>
      <w:color w:val="0F4761" w:themeColor="accent1" w:themeShade="BF"/>
      <w:kern w:val="2"/>
      <w:sz w:val="48"/>
      <w:szCs w:val="48"/>
      <w14:ligatures w14:val="standardContextual"/>
    </w:rPr>
  </w:style>
  <w:style w:type="paragraph" w:styleId="2">
    <w:name w:val="heading 2"/>
    <w:basedOn w:val="a"/>
    <w:next w:val="a"/>
    <w:link w:val="20"/>
    <w:uiPriority w:val="9"/>
    <w:semiHidden/>
    <w:unhideWhenUsed/>
    <w:qFormat/>
    <w:rsid w:val="00B515C4"/>
    <w:pPr>
      <w:keepNext/>
      <w:keepLines/>
      <w:widowControl w:val="0"/>
      <w:spacing w:before="160" w:after="80" w:line="278" w:lineRule="auto"/>
      <w:outlineLvl w:val="1"/>
    </w:pPr>
    <w:rPr>
      <w:rFonts w:asciiTheme="majorHAnsi" w:eastAsiaTheme="majorEastAsia" w:hAnsiTheme="majorHAnsi" w:cstheme="majorBidi"/>
      <w:color w:val="0F4761" w:themeColor="accent1" w:themeShade="BF"/>
      <w:kern w:val="2"/>
      <w:sz w:val="40"/>
      <w:szCs w:val="40"/>
      <w14:ligatures w14:val="standardContextual"/>
    </w:rPr>
  </w:style>
  <w:style w:type="paragraph" w:styleId="3">
    <w:name w:val="heading 3"/>
    <w:basedOn w:val="a"/>
    <w:next w:val="a"/>
    <w:link w:val="30"/>
    <w:uiPriority w:val="9"/>
    <w:semiHidden/>
    <w:unhideWhenUsed/>
    <w:qFormat/>
    <w:rsid w:val="00B515C4"/>
    <w:pPr>
      <w:keepNext/>
      <w:keepLines/>
      <w:widowControl w:val="0"/>
      <w:spacing w:before="160" w:after="80" w:line="278" w:lineRule="auto"/>
      <w:outlineLvl w:val="2"/>
    </w:pPr>
    <w:rPr>
      <w:rFonts w:asciiTheme="majorHAnsi" w:eastAsiaTheme="majorEastAsia" w:hAnsiTheme="majorHAnsi" w:cstheme="majorBidi"/>
      <w:color w:val="0F4761" w:themeColor="accent1" w:themeShade="BF"/>
      <w:kern w:val="2"/>
      <w:sz w:val="32"/>
      <w:szCs w:val="32"/>
      <w14:ligatures w14:val="standardContextual"/>
    </w:rPr>
  </w:style>
  <w:style w:type="paragraph" w:styleId="4">
    <w:name w:val="heading 4"/>
    <w:basedOn w:val="a"/>
    <w:next w:val="a"/>
    <w:link w:val="40"/>
    <w:uiPriority w:val="9"/>
    <w:semiHidden/>
    <w:unhideWhenUsed/>
    <w:qFormat/>
    <w:rsid w:val="00B515C4"/>
    <w:pPr>
      <w:keepNext/>
      <w:keepLines/>
      <w:widowControl w:val="0"/>
      <w:spacing w:before="80" w:after="40" w:line="278" w:lineRule="auto"/>
      <w:outlineLvl w:val="3"/>
    </w:pPr>
    <w:rPr>
      <w:rFonts w:asciiTheme="minorHAnsi" w:eastAsiaTheme="minorEastAsia" w:hAnsiTheme="minorHAnsi" w:cstheme="majorBidi"/>
      <w:color w:val="0F4761" w:themeColor="accent1" w:themeShade="BF"/>
      <w:kern w:val="2"/>
      <w:sz w:val="28"/>
      <w:szCs w:val="28"/>
      <w14:ligatures w14:val="standardContextual"/>
    </w:rPr>
  </w:style>
  <w:style w:type="paragraph" w:styleId="5">
    <w:name w:val="heading 5"/>
    <w:basedOn w:val="a"/>
    <w:next w:val="a"/>
    <w:link w:val="50"/>
    <w:uiPriority w:val="9"/>
    <w:semiHidden/>
    <w:unhideWhenUsed/>
    <w:qFormat/>
    <w:rsid w:val="00B515C4"/>
    <w:pPr>
      <w:keepNext/>
      <w:keepLines/>
      <w:widowControl w:val="0"/>
      <w:spacing w:before="80" w:after="40" w:line="278" w:lineRule="auto"/>
      <w:outlineLvl w:val="4"/>
    </w:pPr>
    <w:rPr>
      <w:rFonts w:asciiTheme="minorHAnsi" w:eastAsiaTheme="minorEastAsia" w:hAnsiTheme="minorHAnsi" w:cstheme="majorBidi"/>
      <w:color w:val="0F4761" w:themeColor="accent1" w:themeShade="BF"/>
      <w:kern w:val="2"/>
      <w14:ligatures w14:val="standardContextual"/>
    </w:rPr>
  </w:style>
  <w:style w:type="paragraph" w:styleId="6">
    <w:name w:val="heading 6"/>
    <w:basedOn w:val="a"/>
    <w:next w:val="a"/>
    <w:link w:val="60"/>
    <w:uiPriority w:val="9"/>
    <w:semiHidden/>
    <w:unhideWhenUsed/>
    <w:qFormat/>
    <w:rsid w:val="00B515C4"/>
    <w:pPr>
      <w:keepNext/>
      <w:keepLines/>
      <w:widowControl w:val="0"/>
      <w:spacing w:before="40" w:line="278" w:lineRule="auto"/>
      <w:outlineLvl w:val="5"/>
    </w:pPr>
    <w:rPr>
      <w:rFonts w:asciiTheme="minorHAnsi" w:eastAsiaTheme="minorEastAsia" w:hAnsiTheme="minorHAnsi" w:cstheme="majorBidi"/>
      <w:b/>
      <w:bCs/>
      <w:color w:val="0F4761" w:themeColor="accent1" w:themeShade="BF"/>
      <w:kern w:val="2"/>
      <w:sz w:val="22"/>
      <w14:ligatures w14:val="standardContextual"/>
    </w:rPr>
  </w:style>
  <w:style w:type="paragraph" w:styleId="7">
    <w:name w:val="heading 7"/>
    <w:basedOn w:val="a"/>
    <w:next w:val="a"/>
    <w:link w:val="70"/>
    <w:uiPriority w:val="9"/>
    <w:semiHidden/>
    <w:unhideWhenUsed/>
    <w:qFormat/>
    <w:rsid w:val="00B515C4"/>
    <w:pPr>
      <w:keepNext/>
      <w:keepLines/>
      <w:widowControl w:val="0"/>
      <w:spacing w:before="40" w:line="278" w:lineRule="auto"/>
      <w:outlineLvl w:val="6"/>
    </w:pPr>
    <w:rPr>
      <w:rFonts w:asciiTheme="minorHAnsi" w:eastAsiaTheme="minorEastAsia" w:hAnsiTheme="minorHAnsi" w:cstheme="majorBidi"/>
      <w:b/>
      <w:bCs/>
      <w:color w:val="595959" w:themeColor="text1" w:themeTint="A6"/>
      <w:kern w:val="2"/>
      <w:sz w:val="22"/>
      <w14:ligatures w14:val="standardContextual"/>
    </w:rPr>
  </w:style>
  <w:style w:type="paragraph" w:styleId="8">
    <w:name w:val="heading 8"/>
    <w:basedOn w:val="a"/>
    <w:next w:val="a"/>
    <w:link w:val="80"/>
    <w:uiPriority w:val="9"/>
    <w:semiHidden/>
    <w:unhideWhenUsed/>
    <w:qFormat/>
    <w:rsid w:val="00B515C4"/>
    <w:pPr>
      <w:keepNext/>
      <w:keepLines/>
      <w:widowControl w:val="0"/>
      <w:spacing w:line="278" w:lineRule="auto"/>
      <w:outlineLvl w:val="7"/>
    </w:pPr>
    <w:rPr>
      <w:rFonts w:asciiTheme="minorHAnsi" w:eastAsiaTheme="minorEastAsia" w:hAnsiTheme="minorHAnsi" w:cstheme="majorBidi"/>
      <w:color w:val="595959" w:themeColor="text1" w:themeTint="A6"/>
      <w:kern w:val="2"/>
      <w:sz w:val="22"/>
      <w14:ligatures w14:val="standardContextual"/>
    </w:rPr>
  </w:style>
  <w:style w:type="paragraph" w:styleId="9">
    <w:name w:val="heading 9"/>
    <w:basedOn w:val="a"/>
    <w:next w:val="a"/>
    <w:link w:val="90"/>
    <w:uiPriority w:val="9"/>
    <w:semiHidden/>
    <w:unhideWhenUsed/>
    <w:qFormat/>
    <w:rsid w:val="00B515C4"/>
    <w:pPr>
      <w:keepNext/>
      <w:keepLines/>
      <w:widowControl w:val="0"/>
      <w:spacing w:line="278" w:lineRule="auto"/>
      <w:outlineLvl w:val="8"/>
    </w:pPr>
    <w:rPr>
      <w:rFonts w:asciiTheme="minorHAnsi" w:eastAsiaTheme="majorEastAsia" w:hAnsiTheme="minorHAnsi" w:cstheme="majorBidi"/>
      <w:color w:val="595959" w:themeColor="text1" w:themeTint="A6"/>
      <w:kern w:val="2"/>
      <w:sz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515C4"/>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B515C4"/>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B515C4"/>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B515C4"/>
    <w:rPr>
      <w:rFonts w:cstheme="majorBidi"/>
      <w:color w:val="0F4761" w:themeColor="accent1" w:themeShade="BF"/>
      <w:sz w:val="28"/>
      <w:szCs w:val="28"/>
    </w:rPr>
  </w:style>
  <w:style w:type="character" w:customStyle="1" w:styleId="50">
    <w:name w:val="标题 5 字符"/>
    <w:basedOn w:val="a0"/>
    <w:link w:val="5"/>
    <w:uiPriority w:val="9"/>
    <w:semiHidden/>
    <w:rsid w:val="00B515C4"/>
    <w:rPr>
      <w:rFonts w:cstheme="majorBidi"/>
      <w:color w:val="0F4761" w:themeColor="accent1" w:themeShade="BF"/>
      <w:sz w:val="24"/>
    </w:rPr>
  </w:style>
  <w:style w:type="character" w:customStyle="1" w:styleId="60">
    <w:name w:val="标题 6 字符"/>
    <w:basedOn w:val="a0"/>
    <w:link w:val="6"/>
    <w:uiPriority w:val="9"/>
    <w:semiHidden/>
    <w:rsid w:val="00B515C4"/>
    <w:rPr>
      <w:rFonts w:cstheme="majorBidi"/>
      <w:b/>
      <w:bCs/>
      <w:color w:val="0F4761" w:themeColor="accent1" w:themeShade="BF"/>
    </w:rPr>
  </w:style>
  <w:style w:type="character" w:customStyle="1" w:styleId="70">
    <w:name w:val="标题 7 字符"/>
    <w:basedOn w:val="a0"/>
    <w:link w:val="7"/>
    <w:uiPriority w:val="9"/>
    <w:semiHidden/>
    <w:rsid w:val="00B515C4"/>
    <w:rPr>
      <w:rFonts w:cstheme="majorBidi"/>
      <w:b/>
      <w:bCs/>
      <w:color w:val="595959" w:themeColor="text1" w:themeTint="A6"/>
    </w:rPr>
  </w:style>
  <w:style w:type="character" w:customStyle="1" w:styleId="80">
    <w:name w:val="标题 8 字符"/>
    <w:basedOn w:val="a0"/>
    <w:link w:val="8"/>
    <w:uiPriority w:val="9"/>
    <w:semiHidden/>
    <w:rsid w:val="00B515C4"/>
    <w:rPr>
      <w:rFonts w:cstheme="majorBidi"/>
      <w:color w:val="595959" w:themeColor="text1" w:themeTint="A6"/>
    </w:rPr>
  </w:style>
  <w:style w:type="character" w:customStyle="1" w:styleId="90">
    <w:name w:val="标题 9 字符"/>
    <w:basedOn w:val="a0"/>
    <w:link w:val="9"/>
    <w:uiPriority w:val="9"/>
    <w:semiHidden/>
    <w:rsid w:val="00B515C4"/>
    <w:rPr>
      <w:rFonts w:eastAsiaTheme="majorEastAsia" w:cstheme="majorBidi"/>
      <w:color w:val="595959" w:themeColor="text1" w:themeTint="A6"/>
    </w:rPr>
  </w:style>
  <w:style w:type="paragraph" w:styleId="a3">
    <w:name w:val="Title"/>
    <w:basedOn w:val="a"/>
    <w:next w:val="a"/>
    <w:link w:val="a4"/>
    <w:uiPriority w:val="10"/>
    <w:qFormat/>
    <w:rsid w:val="00B515C4"/>
    <w:pPr>
      <w:widowControl w:val="0"/>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B515C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515C4"/>
    <w:pPr>
      <w:widowControl w:val="0"/>
      <w:numPr>
        <w:ilvl w:val="1"/>
      </w:numPr>
      <w:spacing w:after="160" w:line="278" w:lineRule="auto"/>
      <w:jc w:val="center"/>
    </w:pPr>
    <w:rPr>
      <w:rFonts w:asciiTheme="majorHAnsi" w:eastAsiaTheme="majorEastAsia" w:hAnsiTheme="majorHAnsi" w:cstheme="majorBidi"/>
      <w:color w:val="595959" w:themeColor="text1" w:themeTint="A6"/>
      <w:spacing w:val="15"/>
      <w:kern w:val="2"/>
      <w:sz w:val="28"/>
      <w:szCs w:val="28"/>
      <w14:ligatures w14:val="standardContextual"/>
    </w:rPr>
  </w:style>
  <w:style w:type="character" w:customStyle="1" w:styleId="a6">
    <w:name w:val="副标题 字符"/>
    <w:basedOn w:val="a0"/>
    <w:link w:val="a5"/>
    <w:uiPriority w:val="11"/>
    <w:rsid w:val="00B515C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515C4"/>
    <w:pPr>
      <w:widowControl w:val="0"/>
      <w:spacing w:before="160" w:after="160" w:line="278" w:lineRule="auto"/>
      <w:jc w:val="center"/>
    </w:pPr>
    <w:rPr>
      <w:rFonts w:asciiTheme="minorHAnsi" w:eastAsiaTheme="minorEastAsia" w:hAnsiTheme="minorHAnsi" w:cstheme="minorBidi"/>
      <w:i/>
      <w:iCs/>
      <w:color w:val="404040" w:themeColor="text1" w:themeTint="BF"/>
      <w:kern w:val="2"/>
      <w:sz w:val="22"/>
      <w14:ligatures w14:val="standardContextual"/>
    </w:rPr>
  </w:style>
  <w:style w:type="character" w:customStyle="1" w:styleId="a8">
    <w:name w:val="引用 字符"/>
    <w:basedOn w:val="a0"/>
    <w:link w:val="a7"/>
    <w:uiPriority w:val="29"/>
    <w:rsid w:val="00B515C4"/>
    <w:rPr>
      <w:i/>
      <w:iCs/>
      <w:color w:val="404040" w:themeColor="text1" w:themeTint="BF"/>
    </w:rPr>
  </w:style>
  <w:style w:type="paragraph" w:styleId="a9">
    <w:name w:val="List Paragraph"/>
    <w:basedOn w:val="a"/>
    <w:uiPriority w:val="34"/>
    <w:qFormat/>
    <w:rsid w:val="00B515C4"/>
    <w:pPr>
      <w:widowControl w:val="0"/>
      <w:spacing w:after="160" w:line="278" w:lineRule="auto"/>
      <w:ind w:left="720"/>
      <w:contextualSpacing/>
    </w:pPr>
    <w:rPr>
      <w:rFonts w:asciiTheme="minorHAnsi" w:eastAsiaTheme="minorEastAsia" w:hAnsiTheme="minorHAnsi" w:cstheme="minorBidi"/>
      <w:kern w:val="2"/>
      <w:sz w:val="22"/>
      <w14:ligatures w14:val="standardContextual"/>
    </w:rPr>
  </w:style>
  <w:style w:type="character" w:styleId="aa">
    <w:name w:val="Intense Emphasis"/>
    <w:basedOn w:val="a0"/>
    <w:uiPriority w:val="21"/>
    <w:qFormat/>
    <w:rsid w:val="00B515C4"/>
    <w:rPr>
      <w:i/>
      <w:iCs/>
      <w:color w:val="0F4761" w:themeColor="accent1" w:themeShade="BF"/>
    </w:rPr>
  </w:style>
  <w:style w:type="paragraph" w:styleId="ab">
    <w:name w:val="Intense Quote"/>
    <w:basedOn w:val="a"/>
    <w:next w:val="a"/>
    <w:link w:val="ac"/>
    <w:uiPriority w:val="30"/>
    <w:qFormat/>
    <w:rsid w:val="00B515C4"/>
    <w:pPr>
      <w:widowControl w:val="0"/>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sz w:val="22"/>
      <w14:ligatures w14:val="standardContextual"/>
    </w:rPr>
  </w:style>
  <w:style w:type="character" w:customStyle="1" w:styleId="ac">
    <w:name w:val="明显引用 字符"/>
    <w:basedOn w:val="a0"/>
    <w:link w:val="ab"/>
    <w:uiPriority w:val="30"/>
    <w:rsid w:val="00B515C4"/>
    <w:rPr>
      <w:i/>
      <w:iCs/>
      <w:color w:val="0F4761" w:themeColor="accent1" w:themeShade="BF"/>
    </w:rPr>
  </w:style>
  <w:style w:type="character" w:styleId="ad">
    <w:name w:val="Intense Reference"/>
    <w:basedOn w:val="a0"/>
    <w:uiPriority w:val="32"/>
    <w:qFormat/>
    <w:rsid w:val="00B515C4"/>
    <w:rPr>
      <w:b/>
      <w:bCs/>
      <w:smallCaps/>
      <w:color w:val="0F4761" w:themeColor="accent1" w:themeShade="BF"/>
      <w:spacing w:val="5"/>
    </w:rPr>
  </w:style>
  <w:style w:type="character" w:styleId="ae">
    <w:name w:val="Hyperlink"/>
    <w:basedOn w:val="a0"/>
    <w:uiPriority w:val="99"/>
    <w:unhideWhenUsed/>
    <w:rsid w:val="00B515C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12</Pages>
  <Words>927</Words>
  <Characters>5289</Characters>
  <Application>Microsoft Office Word</Application>
  <DocSecurity>0</DocSecurity>
  <Lines>44</Lines>
  <Paragraphs>12</Paragraphs>
  <ScaleCrop>false</ScaleCrop>
  <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enzhi yin</dc:creator>
  <cp:keywords/>
  <dc:description/>
  <cp:lastModifiedBy>enzhi yin</cp:lastModifiedBy>
  <cp:revision>6</cp:revision>
  <dcterms:created xsi:type="dcterms:W3CDTF">2024-11-02T10:06:00Z</dcterms:created>
  <dcterms:modified xsi:type="dcterms:W3CDTF">2024-11-03T08:12:00Z</dcterms:modified>
</cp:coreProperties>
</file>