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81191" w14:textId="650F0BC0" w:rsidR="00D60A89" w:rsidRDefault="00D60A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60640" wp14:editId="5D6527C7">
                <wp:simplePos x="0" y="0"/>
                <wp:positionH relativeFrom="column">
                  <wp:posOffset>-95885</wp:posOffset>
                </wp:positionH>
                <wp:positionV relativeFrom="paragraph">
                  <wp:posOffset>90488</wp:posOffset>
                </wp:positionV>
                <wp:extent cx="6038850" cy="584775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783AED-E03D-CCF8-C4FB-D92C0103FA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BE0E22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Supplemental Table 1.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Statistical analysis of cannabis aphid populations on high- and low-CBDVA hemp genotypes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A60640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-7.55pt;margin-top:7.15pt;width:475.5pt;height:46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" filled="f" stroked="f">
                <v:textbox style="mso-fit-shape-to-text:t">
                  <w:txbxContent>
                    <w:p w14:paraId="62BE0E22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Supplemental Table 1.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Statistical analysis of cannabis aphid populations on high- and low-CBDVA hemp genotypes</w:t>
                      </w:r>
                      <w:r w:rsidRPr="00D60A89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6CE99A8" w14:textId="458286D4" w:rsidR="00D60A89" w:rsidRDefault="00D60A89"/>
    <w:tbl>
      <w:tblPr>
        <w:tblpPr w:leftFromText="180" w:rightFromText="180" w:vertAnchor="text" w:horzAnchor="margin" w:tblpY="352"/>
        <w:tblW w:w="92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1489"/>
        <w:gridCol w:w="1760"/>
        <w:gridCol w:w="1889"/>
        <w:gridCol w:w="1956"/>
      </w:tblGrid>
      <w:tr w:rsidR="00E41FC4" w:rsidRPr="00E41FC4" w14:paraId="618B840B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A03C17A" w14:textId="4CF10A78" w:rsidR="00E41FC4" w:rsidRPr="00E41FC4" w:rsidRDefault="00E41FC4" w:rsidP="00E41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D22581C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99B0E81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7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C8826A9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10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E3FD2EC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14</w:t>
            </w:r>
          </w:p>
        </w:tc>
      </w:tr>
      <w:tr w:rsidR="00E41FC4" w:rsidRPr="00E41FC4" w14:paraId="5EC5E4B3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05591CF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S1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DC776AF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820F229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16.50 ± 5.56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2F6FFE4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14.17 ± 4.31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8C37E01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12.58 ± 3.53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</w:tr>
      <w:tr w:rsidR="00E41FC4" w:rsidRPr="00E41FC4" w14:paraId="6461121D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8E38CED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Carolina Dream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CA2617F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C833992" w14:textId="4A099452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31.11 ± 5.27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144A0BB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36.89 ± 6.21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bc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0D7082A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85.78 ± 20.11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E41FC4" w:rsidRPr="00E41FC4" w14:paraId="32A633CC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B00E116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WI-M-H-19-00100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BC8012D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2E202AC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20.5 ± 2.06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38D6CE7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29.13 ± 5.13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bc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397D3D4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65.75 ± 16.41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</w:tr>
      <w:tr w:rsidR="00E41FC4" w:rsidRPr="00E41FC4" w14:paraId="15592F2C" w14:textId="77777777" w:rsidTr="00E41FC4">
        <w:trPr>
          <w:trHeight w:val="789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D1DF366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WI-M-H-19-00101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10F652C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6A93002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30.14 ± 5.80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3A3B3A3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56.14 ± 4.65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A2F583E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101.71 ± 15.00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E41FC4" w:rsidRPr="00E41FC4" w14:paraId="1C822DFD" w14:textId="77777777" w:rsidTr="00E41FC4">
        <w:trPr>
          <w:trHeight w:val="789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9736D00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WI-M-H-19-00102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C294D72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78D144F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78.57 ± 10.59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A510B51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127.00 ± 23.82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22BFC7D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221.57  ± 37.27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E41FC4" w:rsidRPr="00E41FC4" w14:paraId="79FA24BB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92B1003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Carmagnola OP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4121969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 ± 0.00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5658E37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30.00 ± 5.11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40D88E1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71.20 ± 15.30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64902B8" w14:textId="7C979E1B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162.90 ± 39.35</w:t>
            </w: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E41FC4" w:rsidRPr="00E41FC4" w14:paraId="617E7B51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C601C9D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H-statistic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E365E1E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6C58FBE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22.67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4286CFA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32.76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DE97D73" w14:textId="16F0718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31.04</w:t>
            </w:r>
          </w:p>
        </w:tc>
      </w:tr>
      <w:tr w:rsidR="00E41FC4" w:rsidRPr="00E41FC4" w14:paraId="0092BF08" w14:textId="77777777" w:rsidTr="00E41FC4">
        <w:trPr>
          <w:trHeight w:val="654"/>
        </w:trPr>
        <w:tc>
          <w:tcPr>
            <w:tcW w:w="2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C4DCAC3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P-value</w:t>
            </w: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F6869BD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3AD5BC4" w14:textId="356B423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0.004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CA63B74" w14:textId="25C4205B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043B565" w14:textId="77777777" w:rsidR="00E41FC4" w:rsidRPr="00E41FC4" w:rsidRDefault="00E41FC4" w:rsidP="00E41FC4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41FC4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</w:tr>
    </w:tbl>
    <w:p w14:paraId="63657F1E" w14:textId="4DF66225" w:rsidR="00D60A89" w:rsidRDefault="00D60A89"/>
    <w:p w14:paraId="404718D2" w14:textId="001FFE50" w:rsidR="00D60A89" w:rsidRDefault="00E41F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9757B" wp14:editId="7F602E38">
                <wp:simplePos x="0" y="0"/>
                <wp:positionH relativeFrom="column">
                  <wp:posOffset>-37465</wp:posOffset>
                </wp:positionH>
                <wp:positionV relativeFrom="paragraph">
                  <wp:posOffset>4937125</wp:posOffset>
                </wp:positionV>
                <wp:extent cx="5980747" cy="58420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F9E8-DC2F-ADD1-DCBB-F82E238B36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747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6BDB05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Overall model analysis was performed with Kruskal-Wallis at each time point. Comparisons in each timepoint were performed with Dunn’s post-hoc test. The different letters indicate significance at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&lt; 0.05.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757B" id="TextBox 11" o:spid="_x0000_s1027" type="#_x0000_t202" style="position:absolute;margin-left:-2.95pt;margin-top:388.75pt;width:470.9pt;height: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" filled="f" stroked="f">
                <v:textbox style="mso-fit-shape-to-text:t">
                  <w:txbxContent>
                    <w:p w14:paraId="366BDB05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Overall model analysis was performed with Kruskal-Wallis at each time point. Comparisons in each timepoint were performed with Dunn’s post-hoc test. The different letters indicate significance at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</w:rPr>
                        <w:t xml:space="preserve">P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&lt; 0.05.</w:t>
                      </w:r>
                    </w:p>
                  </w:txbxContent>
                </v:textbox>
              </v:shape>
            </w:pict>
          </mc:Fallback>
        </mc:AlternateContent>
      </w:r>
    </w:p>
    <w:p w14:paraId="6AB087DB" w14:textId="0BE6A0FC" w:rsidR="00D60A89" w:rsidRDefault="00D60A89"/>
    <w:p w14:paraId="1808F9CE" w14:textId="7EA964F9" w:rsidR="00D60A89" w:rsidRDefault="00D60A89"/>
    <w:p w14:paraId="373A1C95" w14:textId="77777777" w:rsidR="00D60A89" w:rsidRDefault="00D60A89"/>
    <w:p w14:paraId="5338FBB3" w14:textId="38CC9879" w:rsidR="00D60A89" w:rsidRDefault="00D60A89"/>
    <w:p w14:paraId="1A4E6F22" w14:textId="1A2762A3" w:rsidR="00D60A89" w:rsidRDefault="00D60A89"/>
    <w:p w14:paraId="7A07A63D" w14:textId="0CFEE10D" w:rsidR="00D60A89" w:rsidRDefault="00D60A89"/>
    <w:p w14:paraId="4892FF4F" w14:textId="3F6BC216" w:rsidR="0025199D" w:rsidRDefault="0025199D"/>
    <w:p w14:paraId="1F3AB27E" w14:textId="24B46FF5" w:rsidR="00D60A89" w:rsidRDefault="00D60A89">
      <w:r>
        <w:br w:type="page"/>
      </w:r>
    </w:p>
    <w:p w14:paraId="42E012DD" w14:textId="516F4EA8" w:rsidR="00D60A89" w:rsidRDefault="00D60A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9B1474" wp14:editId="5BF4A238">
                <wp:simplePos x="0" y="0"/>
                <wp:positionH relativeFrom="column">
                  <wp:posOffset>-209550</wp:posOffset>
                </wp:positionH>
                <wp:positionV relativeFrom="paragraph">
                  <wp:posOffset>-5715</wp:posOffset>
                </wp:positionV>
                <wp:extent cx="6338887" cy="33845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E92750-459B-9B42-9DF7-BE0A699360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87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4EC9B5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Supplemental Table 2.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Statistical analysis of trichome density on high- and low-CBDVA genotypes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B1474" id="TextBox 3" o:spid="_x0000_s1028" type="#_x0000_t202" style="position:absolute;margin-left:-16.5pt;margin-top:-.45pt;width:499.1pt;height:2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" filled="f" stroked="f">
                <v:textbox style="mso-fit-shape-to-text:t">
                  <w:txbxContent>
                    <w:p w14:paraId="194EC9B5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Supplemental Table 2.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Statistical analysis of trichome density on high- and low-CBDVA genotypes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62"/>
        <w:tblW w:w="6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"/>
        <w:gridCol w:w="1572"/>
        <w:gridCol w:w="2027"/>
        <w:gridCol w:w="760"/>
        <w:gridCol w:w="920"/>
      </w:tblGrid>
      <w:tr w:rsidR="003D547B" w:rsidRPr="003D547B" w14:paraId="07A998B1" w14:textId="77777777" w:rsidTr="003D547B"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9719E60" w14:textId="77777777" w:rsidR="003D547B" w:rsidRPr="003D547B" w:rsidRDefault="003D547B" w:rsidP="003D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6D576A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S1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635F1D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WI-M-H-19-00102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E8C124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t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EA5548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P</w:t>
            </w:r>
          </w:p>
        </w:tc>
      </w:tr>
      <w:tr w:rsidR="003D547B" w:rsidRPr="003D547B" w14:paraId="3032F96A" w14:textId="77777777" w:rsidTr="003D547B">
        <w:trPr>
          <w:trHeight w:val="518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0536E4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Leaf 2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BB9970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63.71 ± 3.48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9E45C4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48.29 ± 3.08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8B4331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3.32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419789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0.003</w:t>
            </w:r>
          </w:p>
        </w:tc>
      </w:tr>
      <w:tr w:rsidR="003D547B" w:rsidRPr="003D547B" w14:paraId="3CD68B94" w14:textId="77777777" w:rsidTr="003D547B">
        <w:trPr>
          <w:trHeight w:val="419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E972DD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Leaf 3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8C5DB1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85.86 ± 2.47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9728FE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72.29 ± 5.57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B0700F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2.23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6BC9CC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0.023</w:t>
            </w:r>
          </w:p>
        </w:tc>
      </w:tr>
      <w:tr w:rsidR="003D547B" w:rsidRPr="003D547B" w14:paraId="333D60CE" w14:textId="77777777" w:rsidTr="003D547B">
        <w:trPr>
          <w:trHeight w:val="359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DB5832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Leaf 4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7757FE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93.71 ± 3.12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1B9A49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71.57 ± 5.61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9EC8B4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3.45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2A8DD4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0.0024</w:t>
            </w:r>
          </w:p>
        </w:tc>
      </w:tr>
      <w:tr w:rsidR="003D547B" w:rsidRPr="003D547B" w14:paraId="4540FC3C" w14:textId="77777777" w:rsidTr="003D547B">
        <w:trPr>
          <w:trHeight w:val="461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4B7964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Leaf 5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20CFAA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111.00 ± 9.42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6F8E93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71.67 ± 7.35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617587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3.35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8AAA32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0.0043</w:t>
            </w:r>
          </w:p>
        </w:tc>
      </w:tr>
      <w:tr w:rsidR="003D547B" w:rsidRPr="003D547B" w14:paraId="22E0C444" w14:textId="77777777" w:rsidTr="003D547B">
        <w:trPr>
          <w:trHeight w:val="507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9195C2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Node 1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CF0C2D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142.90 ± 13.20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B6EC1C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122.10 ± 16.73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30D318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0.97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C311AE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0.18</w:t>
            </w:r>
          </w:p>
        </w:tc>
      </w:tr>
      <w:tr w:rsidR="003D547B" w:rsidRPr="003D547B" w14:paraId="6F1A5F2E" w14:textId="77777777" w:rsidTr="003D547B">
        <w:trPr>
          <w:trHeight w:val="561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3D623B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Node 2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9251A7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216.40 ± 27.47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F75322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145.90 ± 16.68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E11E3B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2.20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F5A1D1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0.024</w:t>
            </w:r>
          </w:p>
        </w:tc>
      </w:tr>
      <w:tr w:rsidR="003D547B" w:rsidRPr="003D547B" w14:paraId="1427F203" w14:textId="77777777" w:rsidTr="003D547B">
        <w:trPr>
          <w:trHeight w:val="536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1C25C8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Node 3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864616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218.40 ± 10.84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DF9E61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111.90 ± 17.84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6FCDE6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5.11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DEC7A9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0.0001</w:t>
            </w:r>
          </w:p>
        </w:tc>
      </w:tr>
      <w:tr w:rsidR="003D547B" w:rsidRPr="003D547B" w14:paraId="18DE728D" w14:textId="77777777" w:rsidTr="003D547B">
        <w:trPr>
          <w:trHeight w:val="511"/>
        </w:trPr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B7C19E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Node 4</w:t>
            </w:r>
          </w:p>
        </w:tc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2FBAC2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219.80 ± 34.75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C09500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120.60 ± 22.71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C50FFC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2.46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A71553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0.016</w:t>
            </w:r>
          </w:p>
        </w:tc>
      </w:tr>
    </w:tbl>
    <w:p w14:paraId="2A42DD82" w14:textId="53385DC5" w:rsidR="00D60A89" w:rsidRDefault="00D60A89"/>
    <w:p w14:paraId="2C29BC7E" w14:textId="4A2E7E62" w:rsidR="00D60A89" w:rsidRDefault="00D60A89"/>
    <w:p w14:paraId="6B303071" w14:textId="49686599" w:rsidR="00D60A89" w:rsidRDefault="00D60A89"/>
    <w:p w14:paraId="6F7477DD" w14:textId="01E7BCC9" w:rsidR="00D60A89" w:rsidRDefault="00D60A89"/>
    <w:p w14:paraId="16BB6EF6" w14:textId="15E780A9" w:rsidR="00D60A89" w:rsidRDefault="00D60A89"/>
    <w:p w14:paraId="5F5613F8" w14:textId="77777777" w:rsidR="00D60A89" w:rsidRDefault="00D60A89"/>
    <w:p w14:paraId="3DE37EBB" w14:textId="77777777" w:rsidR="00D60A89" w:rsidRDefault="00D60A89"/>
    <w:p w14:paraId="183A292C" w14:textId="77777777" w:rsidR="00D60A89" w:rsidRDefault="00D60A89"/>
    <w:p w14:paraId="17692BA1" w14:textId="77777777" w:rsidR="00D60A89" w:rsidRDefault="00D60A89"/>
    <w:p w14:paraId="0C108A11" w14:textId="77777777" w:rsidR="00D60A89" w:rsidRDefault="00D60A89"/>
    <w:p w14:paraId="596C23E1" w14:textId="33BE16AF" w:rsidR="00D60A89" w:rsidRDefault="00D60A89"/>
    <w:p w14:paraId="1020C71C" w14:textId="455FCCED" w:rsidR="00D60A89" w:rsidRDefault="00D60A89"/>
    <w:p w14:paraId="48B1992F" w14:textId="6A3403B2" w:rsidR="00D60A89" w:rsidRDefault="00D60A89"/>
    <w:p w14:paraId="0FE6B574" w14:textId="5911A466" w:rsidR="00D60A89" w:rsidRDefault="00D60A89"/>
    <w:p w14:paraId="0DD4F510" w14:textId="1E79013B" w:rsidR="00D60A89" w:rsidRDefault="003D54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340A0" wp14:editId="2823E767">
                <wp:simplePos x="0" y="0"/>
                <wp:positionH relativeFrom="column">
                  <wp:posOffset>554355</wp:posOffset>
                </wp:positionH>
                <wp:positionV relativeFrom="paragraph">
                  <wp:posOffset>762000</wp:posOffset>
                </wp:positionV>
                <wp:extent cx="5112385" cy="461645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3BE3A9-C52A-9FA6-3C93-B215222FA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328BE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Analysis was performed using an unpaired one-tailed t-test Bold indicates significant differences between treatments at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&lt; 0.05.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340A0" id="TextBox 2" o:spid="_x0000_s1029" type="#_x0000_t202" style="position:absolute;margin-left:43.65pt;margin-top:60pt;width:402.55pt;height:3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" filled="f" stroked="f">
                <v:textbox style="mso-fit-shape-to-text:t">
                  <w:txbxContent>
                    <w:p w14:paraId="285328BE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Analysis was performed using an unpaired one-tailed t-test Bold indicates significant differences between treatments at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</w:rPr>
                        <w:t>P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 &lt; 0.05.</w:t>
                      </w:r>
                    </w:p>
                  </w:txbxContent>
                </v:textbox>
              </v:shape>
            </w:pict>
          </mc:Fallback>
        </mc:AlternateContent>
      </w:r>
      <w:r w:rsidR="00D60A89">
        <w:br w:type="page"/>
      </w:r>
    </w:p>
    <w:tbl>
      <w:tblPr>
        <w:tblpPr w:leftFromText="180" w:rightFromText="180" w:vertAnchor="text" w:horzAnchor="margin" w:tblpXSpec="center" w:tblpY="-129"/>
        <w:tblW w:w="10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3"/>
        <w:gridCol w:w="1073"/>
        <w:gridCol w:w="1160"/>
        <w:gridCol w:w="1023"/>
        <w:gridCol w:w="1113"/>
        <w:gridCol w:w="1023"/>
        <w:gridCol w:w="1203"/>
        <w:gridCol w:w="1052"/>
        <w:gridCol w:w="1260"/>
      </w:tblGrid>
      <w:tr w:rsidR="003D547B" w:rsidRPr="003D547B" w14:paraId="364A8DFA" w14:textId="77777777" w:rsidTr="003D547B">
        <w:trPr>
          <w:trHeight w:val="658"/>
        </w:trPr>
        <w:tc>
          <w:tcPr>
            <w:tcW w:w="1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43DE237" w14:textId="77777777" w:rsidR="003D547B" w:rsidRPr="003D547B" w:rsidRDefault="003D547B" w:rsidP="003D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51C1E0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1</w:t>
            </w:r>
          </w:p>
        </w:tc>
        <w:tc>
          <w:tcPr>
            <w:tcW w:w="2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2B9501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2</w:t>
            </w:r>
          </w:p>
        </w:tc>
        <w:tc>
          <w:tcPr>
            <w:tcW w:w="2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A42F9E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3</w:t>
            </w:r>
          </w:p>
        </w:tc>
        <w:tc>
          <w:tcPr>
            <w:tcW w:w="2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67A8B9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4</w:t>
            </w:r>
          </w:p>
        </w:tc>
      </w:tr>
      <w:tr w:rsidR="003D547B" w:rsidRPr="003D547B" w14:paraId="629FB9FF" w14:textId="77777777" w:rsidTr="0004237D">
        <w:trPr>
          <w:trHeight w:val="366"/>
        </w:trPr>
        <w:tc>
          <w:tcPr>
            <w:tcW w:w="13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359366" w14:textId="77777777" w:rsidR="003D547B" w:rsidRPr="003D547B" w:rsidRDefault="003D547B" w:rsidP="003D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364994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5582D5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2D0AE4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ABA0EA5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ED07C4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F3D5DD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0456F4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2CAA16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</w:tr>
      <w:tr w:rsidR="003D547B" w:rsidRPr="003D547B" w14:paraId="05B4E2FD" w14:textId="77777777" w:rsidTr="0004237D">
        <w:trPr>
          <w:trHeight w:val="303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4AF5EF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Diet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6DA7F05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10.00 ± 0.00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747CE7D" w14:textId="151F793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21</w:t>
            </w:r>
            <w:r w:rsidR="00F414E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3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8C96BFF" w14:textId="634CE7BD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24106A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59.78 ± 4.49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3A82508" w14:textId="183F74AB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4A175E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87.33 ± 5.01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13407A3" w14:textId="27590622" w:rsidR="003D547B" w:rsidRPr="003D547B" w:rsidRDefault="0004237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9.56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44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415DC64" w14:textId="22FE0E65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109.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10.01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3D547B" w:rsidRPr="003D547B" w14:paraId="04599462" w14:textId="77777777" w:rsidTr="0004237D">
        <w:trPr>
          <w:trHeight w:val="409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774C4B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DMSO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5ABCB9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9.89 ± 0.11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AAF4124" w14:textId="79EDFDB1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11.78 ± 3.04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062ECA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9.78 ± 0.15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E1C9B3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45.89 ± 6.15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A7AF50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9.78 ± 0.15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A15FC67" w14:textId="4CAC5B21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59.56 ± 5.10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88101D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9.00 ± 0.53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83069D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52.67 ± 7.79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</w:tr>
      <w:tr w:rsidR="003D547B" w:rsidRPr="003D547B" w14:paraId="6045D8E8" w14:textId="77777777" w:rsidTr="0004237D">
        <w:trPr>
          <w:trHeight w:val="409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B9E325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1 mM CBDVA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EFD2889" w14:textId="0A4A664F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9.79 ± 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.11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1090B2D" w14:textId="0AAB06AD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2.14 ± 0.43</w:t>
            </w:r>
            <w:r w:rsidR="0004237D" w:rsidRP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2FE9D7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8.79 ± 0.24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CEC533F" w14:textId="399CBA85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9.71 ± 2.33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142706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7.5 ± 0.40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CDE009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18.79 ± 3.72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BC8B7E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6.57 ± 0.52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E43209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18.71 ± 5.21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</w:tr>
      <w:tr w:rsidR="003D547B" w:rsidRPr="003D547B" w14:paraId="555F9D60" w14:textId="77777777" w:rsidTr="0004237D">
        <w:trPr>
          <w:trHeight w:val="515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29F21E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0.5 mM CBDVA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DE3C0A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10.00 ± 0.0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561BF2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15.44 ± 2.37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1EDF1EA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9.67 ± 0.17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06655D4" w14:textId="420E560F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30.00 ± 5.41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0F78C3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5.22 ± 0.91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3CB10E4" w14:textId="0B30E08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39.78 ± 8.64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053DEC9" w14:textId="69A82909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5.22 ± 0.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89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C96845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31.44 ± 7.04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bc</w:t>
            </w:r>
          </w:p>
        </w:tc>
      </w:tr>
      <w:tr w:rsidR="003D547B" w:rsidRPr="003D547B" w14:paraId="1E4A0B51" w14:textId="77777777" w:rsidTr="0004237D">
        <w:trPr>
          <w:trHeight w:val="515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025465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0.1 mM CBDVA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1074E1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9.78 ± 0.22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04CB3AF" w14:textId="57D74E91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10.44 ± 2.71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c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99611CC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9.56 ± 0.24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D35950C" w14:textId="06A9FAFC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47.00 ± 5.0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BA3FAA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9.44 ± 0.24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CD4888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65.78 ± 10.29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ab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085858B" w14:textId="1231E1B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9.33 ± 0.24</w:t>
            </w:r>
            <w:r w:rsidR="0004237D" w:rsidRP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D6106AD" w14:textId="134E3D84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101.7</w:t>
            </w:r>
            <w:r w:rsidR="00C65A1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7.25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3D547B" w:rsidRPr="003D547B" w14:paraId="2BCA3C80" w14:textId="77777777" w:rsidTr="0004237D">
        <w:trPr>
          <w:trHeight w:val="196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DCAAE9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F-statistic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399341F" w14:textId="16751399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0.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79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7714B80" w14:textId="763E97A5" w:rsidR="003D547B" w:rsidRPr="003D547B" w:rsidRDefault="0004237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10.79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06A36DA" w14:textId="4A031D0A" w:rsidR="003D547B" w:rsidRPr="003D547B" w:rsidRDefault="004F1B9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6.42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5C742BB" w14:textId="0C4500A0" w:rsidR="003D547B" w:rsidRPr="003D547B" w:rsidRDefault="0004237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21.13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857CB63" w14:textId="24674963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</w:t>
            </w:r>
            <w:r w:rsidR="005A6B1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</w:t>
            </w:r>
            <w:r w:rsidR="00042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B226B6F" w14:textId="0CB01C45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</w:t>
            </w:r>
            <w:r w:rsidR="005A6B1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7.69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2804C55" w14:textId="57E953FD" w:rsidR="003D547B" w:rsidRPr="003D547B" w:rsidRDefault="0004237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11.06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EFD0589" w14:textId="2DAC0AC3" w:rsidR="003D547B" w:rsidRPr="003D547B" w:rsidRDefault="00C65A10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32.65</w:t>
            </w:r>
          </w:p>
        </w:tc>
      </w:tr>
      <w:tr w:rsidR="003D547B" w:rsidRPr="003D547B" w14:paraId="07B605A3" w14:textId="77777777" w:rsidTr="0004237D">
        <w:trPr>
          <w:trHeight w:val="196"/>
        </w:trPr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087FCB47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P-value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29A60EED" w14:textId="7FD0ADFF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0.5</w:t>
            </w:r>
            <w:r w:rsidR="004F1B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297736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673370C3" w14:textId="1D71619B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0.000</w:t>
            </w:r>
            <w:r w:rsidR="004F1B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3B79DF1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4D6FCDD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5539A20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1F0AB5D9" w14:textId="7A18FFDD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center"/>
            <w:hideMark/>
          </w:tcPr>
          <w:p w14:paraId="78EF1999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</w:tr>
    </w:tbl>
    <w:p w14:paraId="418072E3" w14:textId="13D91A40" w:rsidR="00D60A89" w:rsidRDefault="00E41FC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DCF8D" wp14:editId="128487AF">
                <wp:simplePos x="0" y="0"/>
                <wp:positionH relativeFrom="column">
                  <wp:posOffset>99483</wp:posOffset>
                </wp:positionH>
                <wp:positionV relativeFrom="paragraph">
                  <wp:posOffset>-556048</wp:posOffset>
                </wp:positionV>
                <wp:extent cx="8144510" cy="33845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62B3-95B2-3C83-F2A8-5CE02186F1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45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FD3D4F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Supplemental Table 3.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Statistical analysis of cannabis aphid performance on artificial diets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DCF8D" id="TextBox 8" o:spid="_x0000_s1030" type="#_x0000_t202" style="position:absolute;margin-left:7.85pt;margin-top:-43.8pt;width:641.3pt;height:2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" filled="f" stroked="f">
                <v:textbox style="mso-fit-shape-to-text:t">
                  <w:txbxContent>
                    <w:p w14:paraId="4BFD3D4F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Supplemental Table 3.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Statistical analysis of cannabis aphid performance on artificial diets</w:t>
                      </w:r>
                    </w:p>
                  </w:txbxContent>
                </v:textbox>
              </v:shape>
            </w:pict>
          </mc:Fallback>
        </mc:AlternateContent>
      </w:r>
      <w:r w:rsidR="003D54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410E8" wp14:editId="26C06768">
                <wp:simplePos x="0" y="0"/>
                <wp:positionH relativeFrom="column">
                  <wp:posOffset>-193675</wp:posOffset>
                </wp:positionH>
                <wp:positionV relativeFrom="paragraph">
                  <wp:posOffset>7419975</wp:posOffset>
                </wp:positionV>
                <wp:extent cx="5981700" cy="584775"/>
                <wp:effectExtent l="0" t="0" r="0" b="0"/>
                <wp:wrapNone/>
                <wp:docPr id="17857463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1DE0FC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Overall model analysis was performed with one-way ANOVA at each timepoint. Comparisons in each timepoint were performed with Tukey’s HSD post-hoc test, different letters indicate significance at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&lt; 0.05.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10E8" id="TextBox 1" o:spid="_x0000_s1031" type="#_x0000_t202" style="position:absolute;margin-left:-15.25pt;margin-top:584.25pt;width:471pt;height:4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" filled="f" stroked="f">
                <v:textbox style="mso-fit-shape-to-text:t">
                  <w:txbxContent>
                    <w:p w14:paraId="341DE0FC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Overall model analysis was performed with one-way ANOVA at each timepoint. Comparisons in each timepoint were performed with Tukey’s HSD post-hoc test, different letters indicate significance at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</w:rPr>
                        <w:t xml:space="preserve">P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&lt; 0.05.</w:t>
                      </w:r>
                    </w:p>
                  </w:txbxContent>
                </v:textbox>
              </v:shape>
            </w:pict>
          </mc:Fallback>
        </mc:AlternateContent>
      </w:r>
    </w:p>
    <w:p w14:paraId="42838E13" w14:textId="4A91C069" w:rsidR="00D60A89" w:rsidRDefault="00D60A89"/>
    <w:p w14:paraId="0E3300AA" w14:textId="3529162E" w:rsidR="00D60A89" w:rsidRDefault="00D60A89"/>
    <w:tbl>
      <w:tblPr>
        <w:tblpPr w:leftFromText="180" w:rightFromText="180" w:vertAnchor="text" w:horzAnchor="margin" w:tblpXSpec="center" w:tblpY="-79"/>
        <w:tblW w:w="110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1453"/>
        <w:gridCol w:w="1587"/>
        <w:gridCol w:w="1453"/>
        <w:gridCol w:w="1583"/>
        <w:gridCol w:w="1453"/>
        <w:gridCol w:w="1583"/>
      </w:tblGrid>
      <w:tr w:rsidR="003D547B" w:rsidRPr="003D547B" w14:paraId="00A851C1" w14:textId="77777777" w:rsidTr="003D547B">
        <w:trPr>
          <w:trHeight w:val="505"/>
        </w:trPr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2A78E64F" w14:textId="77777777" w:rsidR="003D547B" w:rsidRPr="003D547B" w:rsidRDefault="003D547B" w:rsidP="003D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7B282BF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1</w:t>
            </w:r>
          </w:p>
        </w:tc>
        <w:tc>
          <w:tcPr>
            <w:tcW w:w="3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4F2B25E0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2</w:t>
            </w:r>
          </w:p>
        </w:tc>
        <w:tc>
          <w:tcPr>
            <w:tcW w:w="3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4558F47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Day 3</w:t>
            </w:r>
          </w:p>
        </w:tc>
      </w:tr>
      <w:tr w:rsidR="003D547B" w:rsidRPr="003D547B" w14:paraId="532C4A40" w14:textId="77777777" w:rsidTr="003D547B">
        <w:trPr>
          <w:trHeight w:val="144"/>
        </w:trPr>
        <w:tc>
          <w:tcPr>
            <w:tcW w:w="19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5513A2" w14:textId="77777777" w:rsidR="003D547B" w:rsidRPr="003D547B" w:rsidRDefault="003D547B" w:rsidP="003D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5EDF025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2C6AD79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9DEB1D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0F58B4E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5922010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Adults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088E38F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Nymphs</w:t>
            </w:r>
          </w:p>
        </w:tc>
      </w:tr>
      <w:tr w:rsidR="003D547B" w:rsidRPr="003D547B" w14:paraId="1BF56573" w14:textId="77777777" w:rsidTr="003D547B">
        <w:trPr>
          <w:trHeight w:val="144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65295004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Diet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7CEF9054" w14:textId="7FEFC203" w:rsidR="003D547B" w:rsidRPr="003D547B" w:rsidRDefault="00F05CCA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10.00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0D80CF6B" w14:textId="6AEAC537" w:rsidR="003D547B" w:rsidRPr="003D547B" w:rsidRDefault="00F05CCA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19.40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3.3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21A1FABD" w14:textId="061AF150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0.2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5E1CE758" w14:textId="55E76842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7.50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5.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5E40E23" w14:textId="197A358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0.2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8FF0F28" w14:textId="43A702C0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5.00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6.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3D547B" w:rsidRPr="003D547B" w14:paraId="4E36B4D0" w14:textId="77777777" w:rsidTr="003D547B">
        <w:trPr>
          <w:trHeight w:val="144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3041A02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DMSO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0AACF6A" w14:textId="01257025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9.9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 ± 0.10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3E3F305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14.10 ± 2.82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2AEED4AB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9.40 ± 0.40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2761736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45.10 ± 5.60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094CA46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9.30 ± 0.40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4720BE70" w14:textId="6A3CAFD4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 xml:space="preserve">72.50 ± </w:t>
            </w:r>
            <w:r w:rsidR="004F1B9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7.03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</w:tr>
      <w:tr w:rsidR="003D547B" w:rsidRPr="003D547B" w14:paraId="480EE02C" w14:textId="77777777" w:rsidTr="003D547B">
        <w:trPr>
          <w:trHeight w:val="144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23C37F82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0.5 mM CBDVA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DFF5FF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9.40 ± 0.31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a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9105F7D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1.80 ± 0.77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342C2E6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7.00 ± 0.75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DFDFAA5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5.20 ± 1.26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338546C3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6.10 ± 0.64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AF870D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11.60 ± 2.60</w:t>
            </w: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14:ligatures w14:val="none"/>
              </w:rPr>
              <w:t>b</w:t>
            </w:r>
          </w:p>
        </w:tc>
      </w:tr>
      <w:tr w:rsidR="003D547B" w:rsidRPr="003D547B" w14:paraId="129D249F" w14:textId="77777777" w:rsidTr="003D547B">
        <w:trPr>
          <w:trHeight w:val="144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39E85785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F-statistic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21725A2B" w14:textId="1CED16F0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3.</w:t>
            </w:r>
            <w:r w:rsidR="00F05CC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00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3AF9D6B9" w14:textId="4AE89D22" w:rsidR="003D547B" w:rsidRPr="003D547B" w:rsidRDefault="004F1B9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12.24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DAF4C67" w14:textId="4B68E176" w:rsidR="003D547B" w:rsidRPr="003D547B" w:rsidRDefault="00F05CCA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8.22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912D30C" w14:textId="1E319B66" w:rsidR="003D547B" w:rsidRPr="003D547B" w:rsidRDefault="004F1B9D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</w:t>
            </w:r>
            <w:r w:rsidR="003D547B" w:rsidRPr="003D54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26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2376614" w14:textId="724E293D" w:rsidR="003D547B" w:rsidRPr="003D547B" w:rsidRDefault="00F05CCA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16.57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7253C443" w14:textId="1799F197" w:rsidR="003D547B" w:rsidRPr="003D547B" w:rsidRDefault="000D4CB6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14:ligatures w14:val="none"/>
              </w:rPr>
              <w:t>37.17</w:t>
            </w:r>
          </w:p>
        </w:tc>
      </w:tr>
      <w:tr w:rsidR="003D547B" w:rsidRPr="003D547B" w14:paraId="408878CB" w14:textId="77777777" w:rsidTr="003D547B">
        <w:trPr>
          <w:trHeight w:val="144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hideMark/>
          </w:tcPr>
          <w:p w14:paraId="319298FE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P-value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600408B6" w14:textId="7A55B1AF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</w:t>
            </w:r>
            <w:r w:rsidR="00F05CCA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66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15CF100D" w14:textId="6FA1CCF2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0.000</w:t>
            </w:r>
            <w:r w:rsidR="004F1B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43A785B5" w14:textId="3497A1F3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0.00</w:t>
            </w:r>
            <w:r w:rsidR="00F05CCA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0CC1596F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7090A148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27" w:type="dxa"/>
              <w:bottom w:w="0" w:type="dxa"/>
              <w:right w:w="27" w:type="dxa"/>
            </w:tcMar>
            <w:vAlign w:val="bottom"/>
            <w:hideMark/>
          </w:tcPr>
          <w:p w14:paraId="77883C91" w14:textId="77777777" w:rsidR="003D547B" w:rsidRPr="003D547B" w:rsidRDefault="003D547B" w:rsidP="003D547B">
            <w:pPr>
              <w:spacing w:after="200"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D547B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14:ligatures w14:val="none"/>
              </w:rPr>
              <w:t>&lt;0.0001</w:t>
            </w:r>
          </w:p>
        </w:tc>
      </w:tr>
    </w:tbl>
    <w:p w14:paraId="536AB9E9" w14:textId="263291C5" w:rsidR="00D60A89" w:rsidRDefault="00F05CC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FE1D2" wp14:editId="1C627562">
                <wp:simplePos x="0" y="0"/>
                <wp:positionH relativeFrom="column">
                  <wp:posOffset>21590</wp:posOffset>
                </wp:positionH>
                <wp:positionV relativeFrom="paragraph">
                  <wp:posOffset>3731048</wp:posOffset>
                </wp:positionV>
                <wp:extent cx="5981700" cy="584775"/>
                <wp:effectExtent l="0" t="0" r="0" b="0"/>
                <wp:wrapNone/>
                <wp:docPr id="156424467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09212C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Overall model analysis was performed with one-way ANOVA at each timepoint. Comparisons in each timepoint were performed with Tukey’s HSD post-hoc test, different letters indicate significance at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&lt; 0.05.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5FE1D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.7pt;margin-top:293.8pt;width:471pt;height:46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" filled="f" stroked="f">
                <v:textbox style="mso-fit-shape-to-text:t">
                  <w:txbxContent>
                    <w:p w14:paraId="0A09212C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 xml:space="preserve">Overall model analysis was performed with one-way ANOVA at each timepoint. Comparisons in each timepoint were performed with Tukey’s HSD post-hoc test, different letters indicate significance at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</w:rPr>
                        <w:t xml:space="preserve">P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&lt; 0.05.</w:t>
                      </w:r>
                    </w:p>
                  </w:txbxContent>
                </v:textbox>
              </v:shape>
            </w:pict>
          </mc:Fallback>
        </mc:AlternateContent>
      </w:r>
      <w:r w:rsidR="00E41FC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CE4B4" wp14:editId="232AD132">
                <wp:simplePos x="0" y="0"/>
                <wp:positionH relativeFrom="column">
                  <wp:posOffset>-91017</wp:posOffset>
                </wp:positionH>
                <wp:positionV relativeFrom="paragraph">
                  <wp:posOffset>-530225</wp:posOffset>
                </wp:positionV>
                <wp:extent cx="6377623" cy="338554"/>
                <wp:effectExtent l="0" t="0" r="0" b="0"/>
                <wp:wrapNone/>
                <wp:docPr id="5029454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62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4A5C52" w14:textId="77777777" w:rsidR="00D60A89" w:rsidRPr="00D60A89" w:rsidRDefault="00D60A89" w:rsidP="00D60A89">
                            <w:pP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60A89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Supplemental Table 4. </w:t>
                            </w:r>
                            <w:r w:rsidRPr="00D60A89">
                              <w:rPr>
                                <w:rFonts w:ascii="Times New Roman" w:eastAsia="+mn-ea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Statistical analysis of green peach aphid performance on artificial diets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CE4B4" id="_x0000_s1032" type="#_x0000_t202" style="position:absolute;margin-left:-7.15pt;margin-top:-41.75pt;width:502.2pt;height:26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" filled="f" stroked="f">
                <v:textbox style="mso-fit-shape-to-text:t">
                  <w:txbxContent>
                    <w:p w14:paraId="1B4A5C52" w14:textId="77777777" w:rsidR="00D60A89" w:rsidRPr="00D60A89" w:rsidRDefault="00D60A89" w:rsidP="00D60A89">
                      <w:pPr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D60A89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Supplemental Table 4. </w:t>
                      </w:r>
                      <w:r w:rsidRPr="00D60A89">
                        <w:rPr>
                          <w:rFonts w:ascii="Times New Roman" w:eastAsia="+mn-ea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Statistical analysis of green peach aphid performance on artificial diets</w:t>
                      </w:r>
                    </w:p>
                  </w:txbxContent>
                </v:textbox>
              </v:shape>
            </w:pict>
          </mc:Fallback>
        </mc:AlternateContent>
      </w:r>
    </w:p>
    <w:p w14:paraId="23B4C85A" w14:textId="2517F61C" w:rsidR="003D547B" w:rsidRDefault="003D547B"/>
    <w:p w14:paraId="4D15D08D" w14:textId="20A99925" w:rsidR="00D60A89" w:rsidRDefault="00D60A89"/>
    <w:p w14:paraId="5249E728" w14:textId="347EE286" w:rsidR="00D60A89" w:rsidRDefault="00D60A89"/>
    <w:p w14:paraId="446384DA" w14:textId="5F177018" w:rsidR="00D60A89" w:rsidRDefault="00D60A89"/>
    <w:p w14:paraId="63AF9725" w14:textId="60E60983" w:rsidR="00D60A89" w:rsidRDefault="00D60A89"/>
    <w:p w14:paraId="4A609B15" w14:textId="16FF1AF1" w:rsidR="00D60A89" w:rsidRDefault="00D60A89"/>
    <w:p w14:paraId="2D9B1D0F" w14:textId="2C09F7FE" w:rsidR="00D60A89" w:rsidRDefault="00D60A89">
      <w:r>
        <w:br w:type="page"/>
      </w:r>
    </w:p>
    <w:p w14:paraId="44CCDA39" w14:textId="2FA57502" w:rsidR="00D60A89" w:rsidRDefault="00D60A8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8C73444" wp14:editId="1B2AD504">
            <wp:simplePos x="0" y="0"/>
            <wp:positionH relativeFrom="column">
              <wp:posOffset>-213995</wp:posOffset>
            </wp:positionH>
            <wp:positionV relativeFrom="paragraph">
              <wp:posOffset>0</wp:posOffset>
            </wp:positionV>
            <wp:extent cx="5749290" cy="3646805"/>
            <wp:effectExtent l="0" t="0" r="3810" b="0"/>
            <wp:wrapSquare wrapText="bothSides"/>
            <wp:docPr id="7649848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4F8B0" w14:textId="26642C71" w:rsidR="00D60A89" w:rsidRDefault="00D60A89"/>
    <w:p w14:paraId="21A0DF50" w14:textId="398E02ED" w:rsidR="00D60A89" w:rsidRDefault="00D60A89"/>
    <w:p w14:paraId="2C12C0E3" w14:textId="4A0ECFD1" w:rsidR="00D60A89" w:rsidRDefault="00D60A89"/>
    <w:p w14:paraId="522BD1F5" w14:textId="622E920A" w:rsidR="00D60A89" w:rsidRDefault="00D60A89"/>
    <w:p w14:paraId="39C3C64B" w14:textId="77777777" w:rsidR="00D60A89" w:rsidRDefault="00D60A89"/>
    <w:p w14:paraId="38E06629" w14:textId="77777777" w:rsidR="00D60A89" w:rsidRDefault="00D60A89"/>
    <w:p w14:paraId="2D9258E1" w14:textId="77777777" w:rsidR="00D60A89" w:rsidRDefault="00D60A89"/>
    <w:p w14:paraId="5D817ACF" w14:textId="77777777" w:rsidR="00D60A89" w:rsidRDefault="00D60A89"/>
    <w:p w14:paraId="081D586A" w14:textId="77777777" w:rsidR="00D60A89" w:rsidRDefault="00D60A89"/>
    <w:p w14:paraId="66A8CC34" w14:textId="77777777" w:rsidR="00D60A89" w:rsidRDefault="00D60A89"/>
    <w:p w14:paraId="736046D9" w14:textId="77777777" w:rsidR="00D60A89" w:rsidRDefault="00D60A89"/>
    <w:p w14:paraId="1DAF13A5" w14:textId="77777777" w:rsidR="00D60A89" w:rsidRPr="00D60A89" w:rsidRDefault="00D60A89">
      <w:pPr>
        <w:rPr>
          <w:rFonts w:ascii="Times New Roman" w:hAnsi="Times New Roman" w:cs="Times New Roman"/>
          <w:sz w:val="24"/>
          <w:szCs w:val="24"/>
        </w:rPr>
      </w:pPr>
    </w:p>
    <w:p w14:paraId="42F2F7F3" w14:textId="434A090F" w:rsidR="00D60A89" w:rsidRDefault="00D60A89">
      <w:pPr>
        <w:rPr>
          <w:rFonts w:ascii="Times New Roman" w:hAnsi="Times New Roman" w:cs="Times New Roman"/>
          <w:sz w:val="24"/>
          <w:szCs w:val="24"/>
        </w:rPr>
      </w:pPr>
      <w:r w:rsidRPr="00D60A89">
        <w:rPr>
          <w:rFonts w:ascii="Times New Roman" w:hAnsi="Times New Roman" w:cs="Times New Roman"/>
          <w:b/>
          <w:bCs/>
          <w:sz w:val="24"/>
          <w:szCs w:val="24"/>
        </w:rPr>
        <w:t>Supplemental Figure 1.</w:t>
      </w:r>
      <w:r w:rsidRPr="00D60A89">
        <w:rPr>
          <w:rFonts w:ascii="Times New Roman" w:hAnsi="Times New Roman" w:cs="Times New Roman"/>
          <w:sz w:val="24"/>
          <w:szCs w:val="24"/>
        </w:rPr>
        <w:t xml:space="preserve"> Observed differences in trichome density and morphology between S1 and WI-M-H-00102 at leaf 5 and node 5</w:t>
      </w:r>
      <w:r w:rsidR="001020C1">
        <w:rPr>
          <w:rFonts w:ascii="Times New Roman" w:hAnsi="Times New Roman" w:cs="Times New Roman"/>
          <w:sz w:val="24"/>
          <w:szCs w:val="24"/>
        </w:rPr>
        <w:t xml:space="preserve"> </w:t>
      </w:r>
      <w:r w:rsidR="001020C1">
        <w:rPr>
          <w:rFonts w:ascii="Times New Roman" w:hAnsi="Times New Roman" w:cs="Times New Roman"/>
          <w:sz w:val="24"/>
          <w:szCs w:val="24"/>
        </w:rPr>
        <w:t xml:space="preserve">with a </w:t>
      </w:r>
      <w:r w:rsidR="001020C1" w:rsidRPr="001020C1">
        <w:rPr>
          <w:rFonts w:ascii="Times New Roman" w:hAnsi="Times New Roman" w:cs="Times New Roman"/>
          <w:sz w:val="24"/>
          <w:szCs w:val="24"/>
        </w:rPr>
        <w:t>Dino-Lite</w:t>
      </w:r>
      <w:r w:rsidR="001020C1">
        <w:rPr>
          <w:rFonts w:ascii="Times New Roman" w:hAnsi="Times New Roman" w:cs="Times New Roman"/>
          <w:sz w:val="24"/>
          <w:szCs w:val="24"/>
        </w:rPr>
        <w:t xml:space="preserve"> </w:t>
      </w:r>
      <w:r w:rsidR="001020C1" w:rsidRPr="001020C1">
        <w:rPr>
          <w:rFonts w:ascii="Times New Roman" w:hAnsi="Times New Roman" w:cs="Times New Roman"/>
          <w:sz w:val="24"/>
          <w:szCs w:val="24"/>
        </w:rPr>
        <w:t>handheld microscope at 225X magnification</w:t>
      </w:r>
      <w:r w:rsidR="001020C1">
        <w:rPr>
          <w:rFonts w:ascii="Times New Roman" w:hAnsi="Times New Roman" w:cs="Times New Roman"/>
          <w:sz w:val="24"/>
          <w:szCs w:val="24"/>
        </w:rPr>
        <w:t>.</w:t>
      </w:r>
    </w:p>
    <w:p w14:paraId="45E7A55C" w14:textId="77777777" w:rsidR="00D60A89" w:rsidRDefault="00D60A89">
      <w:pPr>
        <w:rPr>
          <w:rFonts w:ascii="Times New Roman" w:hAnsi="Times New Roman" w:cs="Times New Roman"/>
          <w:sz w:val="24"/>
          <w:szCs w:val="24"/>
        </w:rPr>
      </w:pPr>
    </w:p>
    <w:p w14:paraId="6B541840" w14:textId="77777777" w:rsidR="00D60A89" w:rsidRDefault="00D60A89">
      <w:pPr>
        <w:rPr>
          <w:rFonts w:ascii="Times New Roman" w:hAnsi="Times New Roman" w:cs="Times New Roman"/>
          <w:sz w:val="24"/>
          <w:szCs w:val="24"/>
        </w:rPr>
      </w:pPr>
    </w:p>
    <w:p w14:paraId="0CDB4527" w14:textId="77777777" w:rsidR="00D60A89" w:rsidRPr="00D60A89" w:rsidRDefault="00D60A89">
      <w:pPr>
        <w:rPr>
          <w:rFonts w:ascii="Times New Roman" w:hAnsi="Times New Roman" w:cs="Times New Roman"/>
          <w:sz w:val="24"/>
          <w:szCs w:val="24"/>
        </w:rPr>
      </w:pPr>
    </w:p>
    <w:sectPr w:rsidR="00D60A89" w:rsidRPr="00D60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89"/>
    <w:rsid w:val="0004237D"/>
    <w:rsid w:val="000938FE"/>
    <w:rsid w:val="000C34B5"/>
    <w:rsid w:val="000D4CB6"/>
    <w:rsid w:val="001020C1"/>
    <w:rsid w:val="001223B1"/>
    <w:rsid w:val="001A04A7"/>
    <w:rsid w:val="0025199D"/>
    <w:rsid w:val="003D547B"/>
    <w:rsid w:val="00485D8A"/>
    <w:rsid w:val="004A099A"/>
    <w:rsid w:val="004F1B9D"/>
    <w:rsid w:val="005A6B17"/>
    <w:rsid w:val="00937AD7"/>
    <w:rsid w:val="00C65A10"/>
    <w:rsid w:val="00D60A89"/>
    <w:rsid w:val="00E41FC4"/>
    <w:rsid w:val="00ED5B95"/>
    <w:rsid w:val="00F05CCA"/>
    <w:rsid w:val="00F4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62C1"/>
  <w15:chartTrackingRefBased/>
  <w15:docId w15:val="{5B7D736D-17C5-4515-89BD-C6F6D3AC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A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A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A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A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A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A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A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0A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A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A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A8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1020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8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MacWilliams,Jacob</dc:creator>
  <cp:keywords/>
  <dc:description/>
  <cp:lastModifiedBy>MacWilliams,Jacob</cp:lastModifiedBy>
  <cp:revision>5</cp:revision>
  <dcterms:created xsi:type="dcterms:W3CDTF">2025-04-07T17:54:00Z</dcterms:created>
  <dcterms:modified xsi:type="dcterms:W3CDTF">2025-04-20T17:16:00Z</dcterms:modified>
</cp:coreProperties>
</file>