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88CA1" w14:textId="2C361A60" w:rsidR="00862BC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E4C90">
        <w:rPr>
          <w:rFonts w:asciiTheme="majorBidi" w:hAnsiTheme="majorBidi" w:cstheme="majorBidi"/>
          <w:b/>
          <w:bCs/>
          <w:sz w:val="28"/>
          <w:szCs w:val="28"/>
        </w:rPr>
        <w:t>Cannabinoid Receptor Type 1</w:t>
      </w:r>
    </w:p>
    <w:p w14:paraId="2030A514" w14:textId="77777777" w:rsidR="003E4C90" w:rsidRP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CD811B3" w14:textId="2B20FA95" w:rsidR="003E4C90" w:rsidRDefault="003E4C90" w:rsidP="003E4C90">
      <w:pPr>
        <w:jc w:val="center"/>
      </w:pPr>
      <w:r>
        <w:rPr>
          <w:noProof/>
        </w:rPr>
        <w:drawing>
          <wp:inline distT="0" distB="0" distL="0" distR="0" wp14:anchorId="46E40B0D" wp14:editId="7091BF36">
            <wp:extent cx="5943600" cy="4011930"/>
            <wp:effectExtent l="0" t="0" r="0" b="7620"/>
            <wp:docPr id="1495263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6DFF" w14:textId="77777777" w:rsidR="003E4C90" w:rsidRDefault="003E4C90" w:rsidP="003E4C90">
      <w:pPr>
        <w:jc w:val="center"/>
      </w:pPr>
    </w:p>
    <w:p w14:paraId="257526D4" w14:textId="77777777" w:rsidR="003E4C90" w:rsidRDefault="003E4C90" w:rsidP="003E4C90">
      <w:pPr>
        <w:jc w:val="center"/>
      </w:pPr>
    </w:p>
    <w:p w14:paraId="548D5C88" w14:textId="77777777" w:rsidR="003E4C90" w:rsidRDefault="003E4C90" w:rsidP="003E4C90">
      <w:pPr>
        <w:jc w:val="center"/>
      </w:pPr>
    </w:p>
    <w:p w14:paraId="4849F3C4" w14:textId="77777777" w:rsidR="003E4C90" w:rsidRDefault="003E4C90" w:rsidP="003E4C90">
      <w:pPr>
        <w:jc w:val="center"/>
      </w:pPr>
    </w:p>
    <w:p w14:paraId="6626AE19" w14:textId="77777777" w:rsidR="003E4C90" w:rsidRDefault="003E4C90" w:rsidP="003E4C90">
      <w:pPr>
        <w:jc w:val="center"/>
      </w:pPr>
    </w:p>
    <w:p w14:paraId="7BD582D1" w14:textId="77777777" w:rsidR="003E4C90" w:rsidRDefault="003E4C90" w:rsidP="003E4C90">
      <w:pPr>
        <w:jc w:val="center"/>
      </w:pPr>
    </w:p>
    <w:p w14:paraId="670EAA14" w14:textId="77777777" w:rsidR="003E4C90" w:rsidRDefault="003E4C90" w:rsidP="003E4C90">
      <w:pPr>
        <w:jc w:val="center"/>
      </w:pPr>
    </w:p>
    <w:p w14:paraId="627219EA" w14:textId="77777777" w:rsidR="003E4C90" w:rsidRDefault="003E4C90" w:rsidP="003E4C90">
      <w:pPr>
        <w:jc w:val="center"/>
      </w:pPr>
    </w:p>
    <w:p w14:paraId="4747DA69" w14:textId="77777777" w:rsidR="003E4C90" w:rsidRDefault="003E4C90" w:rsidP="003E4C90">
      <w:pPr>
        <w:jc w:val="center"/>
      </w:pPr>
    </w:p>
    <w:p w14:paraId="4556588E" w14:textId="77777777" w:rsidR="003E4C90" w:rsidRDefault="003E4C90" w:rsidP="003E4C90">
      <w:pPr>
        <w:jc w:val="center"/>
      </w:pPr>
    </w:p>
    <w:p w14:paraId="5E46469D" w14:textId="6DF5A663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E4C90">
        <w:rPr>
          <w:rFonts w:asciiTheme="majorBidi" w:hAnsiTheme="majorBidi" w:cstheme="majorBidi"/>
          <w:b/>
          <w:bCs/>
          <w:sz w:val="28"/>
          <w:szCs w:val="28"/>
        </w:rPr>
        <w:lastRenderedPageBreak/>
        <w:t>β-Actin</w:t>
      </w:r>
    </w:p>
    <w:p w14:paraId="01C9281B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AF4903E" w14:textId="3F79A013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A5D0131" wp14:editId="6C836E2F">
            <wp:extent cx="5943600" cy="3923665"/>
            <wp:effectExtent l="0" t="0" r="0" b="635"/>
            <wp:docPr id="815972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FBCB3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98D01C7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511EB9B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B26BC75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FAF9F29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98C2330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F277536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0E9F805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EF752F3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C0E6887" w14:textId="26E93E06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Vascular Endothelial Growth Factor</w:t>
      </w:r>
    </w:p>
    <w:p w14:paraId="77271104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8C68431" w14:textId="07734A4B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A07002" wp14:editId="174DA6B7">
            <wp:extent cx="5943600" cy="4676140"/>
            <wp:effectExtent l="0" t="0" r="0" b="0"/>
            <wp:docPr id="81781358" name="Picture 3" descr="A close-up of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1358" name="Picture 3" descr="A close-up of a test t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504A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95B627A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CD12466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D917931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75C3BBC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2135132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5132BAA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34E3533" w14:textId="14B865E0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Angiopoietin-1</w:t>
      </w:r>
    </w:p>
    <w:p w14:paraId="66F2A795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70DAEE6" w14:textId="28B17068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8509F1" wp14:editId="4FA309A2">
            <wp:extent cx="5943600" cy="4082415"/>
            <wp:effectExtent l="0" t="0" r="0" b="0"/>
            <wp:docPr id="1576432393" name="Picture 4" descr="A close-up of a x-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32393" name="Picture 4" descr="A close-up of a x-r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7C188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7F90DE7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91CCC56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E602978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C4BBCA4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B4E4DBC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F39D587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2D3D9C1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262DD1B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3BE9495" w14:textId="12E21C5A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β-Actin </w:t>
      </w:r>
    </w:p>
    <w:p w14:paraId="7EC8002F" w14:textId="77777777" w:rsidR="003E4C90" w:rsidRDefault="003E4C90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EEF6A32" w14:textId="2C0EBD31" w:rsidR="003E4C90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89E4F3" wp14:editId="424F3C87">
            <wp:extent cx="5943600" cy="4179570"/>
            <wp:effectExtent l="0" t="0" r="0" b="0"/>
            <wp:docPr id="355277908" name="Picture 10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77908" name="Picture 10" descr="A close-up of a 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0AE3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4B59D50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E382A0E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E0FC07E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9D821AF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1856948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A3487D9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7D85BAE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4A3BC1C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E568252" w14:textId="1FDC9AB2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Angiopoietin-2</w:t>
      </w:r>
    </w:p>
    <w:p w14:paraId="1BDF9A37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A9F52BA" w14:textId="6E4B3553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60B198" wp14:editId="49616AF3">
            <wp:extent cx="5943600" cy="4617720"/>
            <wp:effectExtent l="0" t="0" r="0" b="0"/>
            <wp:docPr id="6245362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E260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13ED678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A60CA47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9ADC879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C3BC11E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C6074A7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B829A73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63977E8" w14:textId="51F7167C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β-Actin</w:t>
      </w:r>
    </w:p>
    <w:p w14:paraId="4F4BDC39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8D74439" w14:textId="4782D34E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6A7906" wp14:editId="5B121B2B">
            <wp:extent cx="5943600" cy="4472305"/>
            <wp:effectExtent l="0" t="0" r="0" b="4445"/>
            <wp:docPr id="584430634" name="Picture 7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30634" name="Picture 7" descr="A close-up of a 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F0326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5E23809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315361E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C4324EE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5273CD0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9D84F40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AA3F8CA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E15FB12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0C35FC1" w14:textId="04C4D799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Total Glycogen Synthase Kinase 3β</w:t>
      </w:r>
    </w:p>
    <w:p w14:paraId="3D1FA6C0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8D6D2F8" w14:textId="2A343171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4C13D7" wp14:editId="09E148CB">
            <wp:extent cx="5943600" cy="4425315"/>
            <wp:effectExtent l="0" t="0" r="0" b="0"/>
            <wp:docPr id="18842975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3061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36A664B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B91347C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34E0BE8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6DBAF95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3429CAD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2DB8F07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68A5E8D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CE9FD8A" w14:textId="57FCB639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Phosphorylated Ser9-</w:t>
      </w:r>
      <w:r w:rsidRPr="00346607">
        <w:rPr>
          <w:rFonts w:asciiTheme="majorBidi" w:hAnsiTheme="majorBidi" w:cstheme="majorBidi"/>
          <w:b/>
          <w:bCs/>
          <w:sz w:val="28"/>
          <w:szCs w:val="28"/>
        </w:rPr>
        <w:t>Glycogen Synthase Kinase 3β</w:t>
      </w:r>
    </w:p>
    <w:p w14:paraId="104309A3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6ECA377" w14:textId="4018444B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94D6428" wp14:editId="1E93634D">
            <wp:extent cx="5943600" cy="4531360"/>
            <wp:effectExtent l="0" t="0" r="0" b="2540"/>
            <wp:docPr id="1145831870" name="Picture 9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31870" name="Picture 9" descr="A close-up of a 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4CAF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40F4F67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213099C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E8ACA1A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5446994" w14:textId="77777777" w:rsidR="00346607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A58CC0D" w14:textId="77777777" w:rsidR="00346607" w:rsidRPr="003E4C90" w:rsidRDefault="00346607" w:rsidP="003E4C9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sectPr w:rsidR="00346607" w:rsidRPr="003E4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77F8A"/>
    <w:rsid w:val="00346607"/>
    <w:rsid w:val="003E4C90"/>
    <w:rsid w:val="00677F8A"/>
    <w:rsid w:val="00862BC0"/>
    <w:rsid w:val="00DA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5FEF9"/>
  <w15:chartTrackingRefBased/>
  <w15:docId w15:val="{8DB0A98D-5453-4F6B-8189-69AB9BF54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 Alahmad</dc:creator>
  <cp:keywords/>
  <dc:description/>
  <cp:lastModifiedBy>Saif Alahmad</cp:lastModifiedBy>
  <cp:revision>3</cp:revision>
  <dcterms:created xsi:type="dcterms:W3CDTF">2023-07-15T22:27:00Z</dcterms:created>
  <dcterms:modified xsi:type="dcterms:W3CDTF">2023-07-15T22:47:00Z</dcterms:modified>
</cp:coreProperties>
</file>