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C5" w:rsidRPr="005E2BE7" w:rsidRDefault="00741FC5" w:rsidP="00741FC5">
      <w:pPr>
        <w:spacing w:line="480" w:lineRule="auto"/>
        <w:rPr>
          <w:rFonts w:cstheme="minorHAnsi"/>
        </w:rPr>
      </w:pPr>
      <w:r w:rsidRPr="005E2BE7">
        <w:rPr>
          <w:b/>
          <w:bCs/>
        </w:rPr>
        <w:t>Supplementary Table 1: Comorbid medical and psychiatric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1316"/>
        <w:gridCol w:w="1477"/>
        <w:gridCol w:w="1360"/>
        <w:gridCol w:w="1316"/>
        <w:gridCol w:w="958"/>
      </w:tblGrid>
      <w:tr w:rsidR="00741FC5" w:rsidRPr="005E2BE7" w:rsidTr="009C5EDC">
        <w:trPr>
          <w:trHeight w:val="399"/>
        </w:trPr>
        <w:tc>
          <w:tcPr>
            <w:tcW w:w="0" w:type="auto"/>
            <w:vMerge w:val="restart"/>
            <w:noWrap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Study Group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 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vMerge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METH (N=32)</w:t>
            </w:r>
          </w:p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proofErr w:type="gramStart"/>
            <w:r w:rsidRPr="005E2BE7">
              <w:rPr>
                <w:color w:val="000000"/>
              </w:rPr>
              <w:t>n</w:t>
            </w:r>
            <w:proofErr w:type="gramEnd"/>
            <w:r w:rsidRPr="005E2BE7">
              <w:rPr>
                <w:color w:val="000000"/>
              </w:rPr>
              <w:t xml:space="preserve"> (%)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Cannabis (N=46)</w:t>
            </w:r>
          </w:p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proofErr w:type="gramStart"/>
            <w:r w:rsidRPr="005E2BE7">
              <w:rPr>
                <w:color w:val="000000"/>
              </w:rPr>
              <w:t>n</w:t>
            </w:r>
            <w:proofErr w:type="gramEnd"/>
            <w:r w:rsidRPr="005E2BE7">
              <w:rPr>
                <w:color w:val="000000"/>
              </w:rPr>
              <w:t xml:space="preserve"> (%)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Alcohol (N=44)</w:t>
            </w:r>
          </w:p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proofErr w:type="gramStart"/>
            <w:r w:rsidRPr="005E2BE7">
              <w:rPr>
                <w:color w:val="000000"/>
              </w:rPr>
              <w:t>n</w:t>
            </w:r>
            <w:proofErr w:type="gramEnd"/>
            <w:r w:rsidRPr="005E2BE7">
              <w:rPr>
                <w:color w:val="000000"/>
              </w:rPr>
              <w:t xml:space="preserve"> (%)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Total (N=122)</w:t>
            </w:r>
          </w:p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proofErr w:type="gramStart"/>
            <w:r w:rsidRPr="005E2BE7">
              <w:rPr>
                <w:color w:val="000000"/>
              </w:rPr>
              <w:t>n</w:t>
            </w:r>
            <w:proofErr w:type="gramEnd"/>
            <w:r w:rsidRPr="005E2BE7">
              <w:rPr>
                <w:color w:val="000000"/>
              </w:rPr>
              <w:t xml:space="preserve"> (%)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P-value</w:t>
            </w:r>
            <w:r w:rsidRPr="005E2BE7">
              <w:rPr>
                <w:color w:val="000000"/>
                <w:vertAlign w:val="superscript"/>
              </w:rPr>
              <w:t>1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Pulmonary conditions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13 (40.6%)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20 (43.5%)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14 (31.8%)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47 (38.5%)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0.5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Cardiovascular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14 (43.8%)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25 (54.3%)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28 (63.6%)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67 (54.9%)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0.2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Renal/Male GU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14 (43.8%)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16 (34.8%)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18 (40.9%)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48 (39.3%)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0.7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Gastrointestinal Issues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13 (40.6%)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14 (30.4%)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19 (43.2%)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46 (37.7%)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0.4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Endocrine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11 (34.4%)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10 (21.7%)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8 (18.2%)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29 (23.8%)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0.2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Neurological conditions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6 (18.8%)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11 (23.9%)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16 (36.4%)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33 (27.0%)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0.1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Infection related conditions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7 (21.9%)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3 (6.5%)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3 (6.8%)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13 (10.7%)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0.056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Orthopedic conditions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6 (18.8%)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8 (17.4%)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7 (15.9%)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21 (17.2%)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0.9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Pain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6 (18.8%)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10 (21.7%)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10 (22.7%)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26 (21.3%)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0.9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Cancer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5 (15.6%)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 (8.7%)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 (4.5%)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11 (9.0%)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0.1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Pregnancy/GYN conditions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 (6.3%)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7 (15.2%)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 (9.1%)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13 (10.7%)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0.4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Dermatologic conditions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 (6.3%)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 (8.7%)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6 (13.6%)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12 (9.8%)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0.5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ENT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 (3.1%)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0 (0.0%)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3 (6.8%)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 (3.3%)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0.1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Others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 (12.5%)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10 (21.7%)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11 (25.0%)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25 (20.5%)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&lt;.0001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Mood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18 (56.3%)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27 (58.7%)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24 (54.5%)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69 (56.6%)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0.9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Anxiety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10 (31.3%)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19 (41.3%)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13 (29.5%)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42 (34.4%)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0.4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Psychotic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 (12.5%)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6 (13.0%)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14 (31.8%)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24 (19.7%)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0.04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Suicide or self-harm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3 (9.4%)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 (2.2%)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7 (15.9%)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11 (9.0%)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0.07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Alcohol use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9 (28.1%)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7 (15.2%)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41 (93.2%)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57 (46.7%)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&lt;.0001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Stimulant use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20 (62.5%)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8 (17.4%)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5 (11.4%)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33 (27.0%)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&lt;.0001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Sedative/ hypnotic use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7 (21.9%)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2 (4.3%)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5 (11.4%)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14 (11.5%)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0.057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Personality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0 (0.0%)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5 (10.9%)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3 (6.8%)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8</w:t>
            </w:r>
          </w:p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 xml:space="preserve"> (6.6%)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0.1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Delirium during previous hospitalization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12 (37.5%)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11 (23.9%)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13 (29.5%)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36 (29.5%)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0.4</w:t>
            </w:r>
          </w:p>
        </w:tc>
      </w:tr>
      <w:tr w:rsidR="00741FC5" w:rsidRPr="005E2BE7" w:rsidTr="009C5EDC">
        <w:trPr>
          <w:trHeight w:val="399"/>
        </w:trPr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Other psychiatric disorders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6 (18.8%)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11 (23.9%)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14 (31.8%)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jc w:val="center"/>
              <w:rPr>
                <w:color w:val="000000"/>
              </w:rPr>
            </w:pPr>
            <w:r w:rsidRPr="005E2BE7">
              <w:rPr>
                <w:color w:val="000000"/>
              </w:rPr>
              <w:t>31 (25.4%)</w:t>
            </w:r>
          </w:p>
        </w:tc>
        <w:tc>
          <w:tcPr>
            <w:tcW w:w="0" w:type="auto"/>
            <w:hideMark/>
          </w:tcPr>
          <w:p w:rsidR="00741FC5" w:rsidRPr="005E2BE7" w:rsidRDefault="00741FC5" w:rsidP="009C5EDC">
            <w:pPr>
              <w:rPr>
                <w:color w:val="000000"/>
              </w:rPr>
            </w:pPr>
            <w:r w:rsidRPr="005E2BE7">
              <w:rPr>
                <w:color w:val="000000"/>
              </w:rPr>
              <w:t>0.4</w:t>
            </w:r>
          </w:p>
        </w:tc>
      </w:tr>
    </w:tbl>
    <w:p w:rsidR="00741FC5" w:rsidRPr="005E2BE7" w:rsidRDefault="00741FC5" w:rsidP="00741FC5">
      <w:pPr>
        <w:pStyle w:val="FootnoteText"/>
        <w:rPr>
          <w:rStyle w:val="font91"/>
        </w:rPr>
      </w:pPr>
      <w:r w:rsidRPr="005E2BE7">
        <w:rPr>
          <w:rStyle w:val="font101"/>
          <w:vertAlign w:val="superscript"/>
        </w:rPr>
        <w:t>1</w:t>
      </w:r>
      <w:r w:rsidRPr="005E2BE7">
        <w:rPr>
          <w:rStyle w:val="font91"/>
        </w:rPr>
        <w:t>Chi-Square p-value.</w:t>
      </w:r>
    </w:p>
    <w:p w:rsidR="00741FC5" w:rsidRPr="005E2BE7" w:rsidRDefault="00741FC5" w:rsidP="00741FC5">
      <w:pPr>
        <w:pStyle w:val="FootnoteText"/>
        <w:rPr>
          <w:rFonts w:ascii="Times New Roman" w:hAnsi="Times New Roman" w:cs="Times New Roman"/>
        </w:rPr>
      </w:pPr>
      <w:r w:rsidRPr="005E2BE7">
        <w:rPr>
          <w:rStyle w:val="font91"/>
        </w:rPr>
        <w:t>GU = Genitourinary; GYN = Gynecologic; ENT = Ear, Nose and Throat</w:t>
      </w:r>
    </w:p>
    <w:p w:rsidR="00D755A4" w:rsidRDefault="00D755A4">
      <w:bookmarkStart w:id="0" w:name="_GoBack"/>
      <w:bookmarkEnd w:id="0"/>
    </w:p>
    <w:sectPr w:rsidR="00D7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C5"/>
    <w:rsid w:val="0001017B"/>
    <w:rsid w:val="00012FD0"/>
    <w:rsid w:val="000221CB"/>
    <w:rsid w:val="00026BA3"/>
    <w:rsid w:val="000359D3"/>
    <w:rsid w:val="000402AE"/>
    <w:rsid w:val="0004792B"/>
    <w:rsid w:val="00067620"/>
    <w:rsid w:val="00082EF1"/>
    <w:rsid w:val="00085E97"/>
    <w:rsid w:val="000968D2"/>
    <w:rsid w:val="000A2A0C"/>
    <w:rsid w:val="000B7C27"/>
    <w:rsid w:val="000C15A4"/>
    <w:rsid w:val="000C1D7B"/>
    <w:rsid w:val="000C4D47"/>
    <w:rsid w:val="000C7142"/>
    <w:rsid w:val="000D076F"/>
    <w:rsid w:val="000D275D"/>
    <w:rsid w:val="000D7860"/>
    <w:rsid w:val="000E604A"/>
    <w:rsid w:val="000E7B85"/>
    <w:rsid w:val="0012227E"/>
    <w:rsid w:val="0012483D"/>
    <w:rsid w:val="00157CE9"/>
    <w:rsid w:val="00172368"/>
    <w:rsid w:val="00172A1B"/>
    <w:rsid w:val="00172ABA"/>
    <w:rsid w:val="00194E85"/>
    <w:rsid w:val="001956FA"/>
    <w:rsid w:val="001A13C3"/>
    <w:rsid w:val="001A7632"/>
    <w:rsid w:val="001C3ECA"/>
    <w:rsid w:val="001C5672"/>
    <w:rsid w:val="001C73D7"/>
    <w:rsid w:val="001D22E4"/>
    <w:rsid w:val="001D7FC6"/>
    <w:rsid w:val="001F7BDE"/>
    <w:rsid w:val="00204C56"/>
    <w:rsid w:val="002067F3"/>
    <w:rsid w:val="0020738C"/>
    <w:rsid w:val="00243BF2"/>
    <w:rsid w:val="0024499E"/>
    <w:rsid w:val="00254DE6"/>
    <w:rsid w:val="002666B5"/>
    <w:rsid w:val="0027359C"/>
    <w:rsid w:val="00283EDC"/>
    <w:rsid w:val="002936FE"/>
    <w:rsid w:val="002967A0"/>
    <w:rsid w:val="002A073B"/>
    <w:rsid w:val="002A2362"/>
    <w:rsid w:val="002B0539"/>
    <w:rsid w:val="002B3889"/>
    <w:rsid w:val="002B4B60"/>
    <w:rsid w:val="002C2F7A"/>
    <w:rsid w:val="002D5039"/>
    <w:rsid w:val="002D554C"/>
    <w:rsid w:val="002E4DB5"/>
    <w:rsid w:val="002E7327"/>
    <w:rsid w:val="002F6035"/>
    <w:rsid w:val="00307BEF"/>
    <w:rsid w:val="00321A0B"/>
    <w:rsid w:val="00322972"/>
    <w:rsid w:val="00341CD2"/>
    <w:rsid w:val="00357450"/>
    <w:rsid w:val="00360FAB"/>
    <w:rsid w:val="00362A20"/>
    <w:rsid w:val="00380619"/>
    <w:rsid w:val="003C3471"/>
    <w:rsid w:val="003C364F"/>
    <w:rsid w:val="003E3E63"/>
    <w:rsid w:val="003E4284"/>
    <w:rsid w:val="003F22C8"/>
    <w:rsid w:val="004010A7"/>
    <w:rsid w:val="0041018B"/>
    <w:rsid w:val="0041496F"/>
    <w:rsid w:val="00444756"/>
    <w:rsid w:val="0045661C"/>
    <w:rsid w:val="004714A8"/>
    <w:rsid w:val="004733A2"/>
    <w:rsid w:val="00494E44"/>
    <w:rsid w:val="004951AF"/>
    <w:rsid w:val="004B331C"/>
    <w:rsid w:val="004C29FD"/>
    <w:rsid w:val="004E0F44"/>
    <w:rsid w:val="005115A0"/>
    <w:rsid w:val="0052687E"/>
    <w:rsid w:val="0052708D"/>
    <w:rsid w:val="005308F7"/>
    <w:rsid w:val="00536536"/>
    <w:rsid w:val="00556BAA"/>
    <w:rsid w:val="00571207"/>
    <w:rsid w:val="005728A1"/>
    <w:rsid w:val="005748DB"/>
    <w:rsid w:val="00574D79"/>
    <w:rsid w:val="005A100C"/>
    <w:rsid w:val="005E2FCC"/>
    <w:rsid w:val="00605482"/>
    <w:rsid w:val="006165D9"/>
    <w:rsid w:val="006178FC"/>
    <w:rsid w:val="0065057F"/>
    <w:rsid w:val="00651C8F"/>
    <w:rsid w:val="00683BA3"/>
    <w:rsid w:val="0069294A"/>
    <w:rsid w:val="006C00A2"/>
    <w:rsid w:val="006D6461"/>
    <w:rsid w:val="006E31AF"/>
    <w:rsid w:val="007078E4"/>
    <w:rsid w:val="00716A74"/>
    <w:rsid w:val="00721106"/>
    <w:rsid w:val="00724F3F"/>
    <w:rsid w:val="00736160"/>
    <w:rsid w:val="00741FC5"/>
    <w:rsid w:val="00742F44"/>
    <w:rsid w:val="0074511E"/>
    <w:rsid w:val="00746299"/>
    <w:rsid w:val="007635C5"/>
    <w:rsid w:val="00786DE5"/>
    <w:rsid w:val="007957E4"/>
    <w:rsid w:val="007A1410"/>
    <w:rsid w:val="007B708D"/>
    <w:rsid w:val="007B7CFA"/>
    <w:rsid w:val="007D001A"/>
    <w:rsid w:val="007D68CA"/>
    <w:rsid w:val="007E63FC"/>
    <w:rsid w:val="007F5CE9"/>
    <w:rsid w:val="008215FC"/>
    <w:rsid w:val="008328DC"/>
    <w:rsid w:val="00832D72"/>
    <w:rsid w:val="00847403"/>
    <w:rsid w:val="00855CF5"/>
    <w:rsid w:val="00865612"/>
    <w:rsid w:val="008767EB"/>
    <w:rsid w:val="00881BAB"/>
    <w:rsid w:val="00890362"/>
    <w:rsid w:val="008A03F6"/>
    <w:rsid w:val="008B0A0A"/>
    <w:rsid w:val="008B46F2"/>
    <w:rsid w:val="008C7C39"/>
    <w:rsid w:val="008E231F"/>
    <w:rsid w:val="009105F8"/>
    <w:rsid w:val="00910EFB"/>
    <w:rsid w:val="009270E4"/>
    <w:rsid w:val="00932E03"/>
    <w:rsid w:val="00941B5C"/>
    <w:rsid w:val="00951C52"/>
    <w:rsid w:val="009611D7"/>
    <w:rsid w:val="009639D9"/>
    <w:rsid w:val="009668E8"/>
    <w:rsid w:val="00980138"/>
    <w:rsid w:val="00980445"/>
    <w:rsid w:val="009834F5"/>
    <w:rsid w:val="00985409"/>
    <w:rsid w:val="009941E0"/>
    <w:rsid w:val="009B3422"/>
    <w:rsid w:val="009B5FC4"/>
    <w:rsid w:val="009B66FF"/>
    <w:rsid w:val="009C0D5E"/>
    <w:rsid w:val="009C4698"/>
    <w:rsid w:val="009C68B1"/>
    <w:rsid w:val="009C7DDE"/>
    <w:rsid w:val="009E60BD"/>
    <w:rsid w:val="009E6E6B"/>
    <w:rsid w:val="00A064A3"/>
    <w:rsid w:val="00A06A19"/>
    <w:rsid w:val="00A078AB"/>
    <w:rsid w:val="00A4061F"/>
    <w:rsid w:val="00A42766"/>
    <w:rsid w:val="00A472BE"/>
    <w:rsid w:val="00A5305C"/>
    <w:rsid w:val="00A63502"/>
    <w:rsid w:val="00A6718D"/>
    <w:rsid w:val="00A730C0"/>
    <w:rsid w:val="00A85F16"/>
    <w:rsid w:val="00A977A0"/>
    <w:rsid w:val="00AA2E51"/>
    <w:rsid w:val="00AC0EA3"/>
    <w:rsid w:val="00AC5FF3"/>
    <w:rsid w:val="00AF1CE2"/>
    <w:rsid w:val="00AF2FCE"/>
    <w:rsid w:val="00B20942"/>
    <w:rsid w:val="00B72751"/>
    <w:rsid w:val="00B87374"/>
    <w:rsid w:val="00BA2FF4"/>
    <w:rsid w:val="00BA5B37"/>
    <w:rsid w:val="00BA7701"/>
    <w:rsid w:val="00BB68FF"/>
    <w:rsid w:val="00BC69B4"/>
    <w:rsid w:val="00BD057A"/>
    <w:rsid w:val="00BD41EC"/>
    <w:rsid w:val="00BD482D"/>
    <w:rsid w:val="00BD71E2"/>
    <w:rsid w:val="00BE0D3F"/>
    <w:rsid w:val="00BE69DA"/>
    <w:rsid w:val="00C0185C"/>
    <w:rsid w:val="00C36A48"/>
    <w:rsid w:val="00C52573"/>
    <w:rsid w:val="00C801F2"/>
    <w:rsid w:val="00C93496"/>
    <w:rsid w:val="00CB71FE"/>
    <w:rsid w:val="00CD6732"/>
    <w:rsid w:val="00CE1322"/>
    <w:rsid w:val="00CE71A5"/>
    <w:rsid w:val="00CF1430"/>
    <w:rsid w:val="00CF523A"/>
    <w:rsid w:val="00D1626A"/>
    <w:rsid w:val="00D214E6"/>
    <w:rsid w:val="00D340E4"/>
    <w:rsid w:val="00D4795A"/>
    <w:rsid w:val="00D50522"/>
    <w:rsid w:val="00D72433"/>
    <w:rsid w:val="00D755A4"/>
    <w:rsid w:val="00D8284A"/>
    <w:rsid w:val="00DB3CB7"/>
    <w:rsid w:val="00E1248E"/>
    <w:rsid w:val="00E1281B"/>
    <w:rsid w:val="00E1627C"/>
    <w:rsid w:val="00E2220B"/>
    <w:rsid w:val="00E22FD0"/>
    <w:rsid w:val="00E50153"/>
    <w:rsid w:val="00E55C7D"/>
    <w:rsid w:val="00E67A0B"/>
    <w:rsid w:val="00E80802"/>
    <w:rsid w:val="00E94657"/>
    <w:rsid w:val="00EA41F6"/>
    <w:rsid w:val="00EA7D9E"/>
    <w:rsid w:val="00EC1744"/>
    <w:rsid w:val="00EC456E"/>
    <w:rsid w:val="00ED7F12"/>
    <w:rsid w:val="00EE0B2B"/>
    <w:rsid w:val="00EF4CB8"/>
    <w:rsid w:val="00F0236F"/>
    <w:rsid w:val="00F02B9F"/>
    <w:rsid w:val="00F06ABF"/>
    <w:rsid w:val="00F11CD3"/>
    <w:rsid w:val="00F331A8"/>
    <w:rsid w:val="00F36B5F"/>
    <w:rsid w:val="00F60272"/>
    <w:rsid w:val="00F67245"/>
    <w:rsid w:val="00F97476"/>
    <w:rsid w:val="00FA1FBA"/>
    <w:rsid w:val="00FA4E13"/>
    <w:rsid w:val="00FB2A0F"/>
    <w:rsid w:val="00FC0C9E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949B8-BF94-4CEE-A95F-C0EEA717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1FC5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1FC5"/>
    <w:rPr>
      <w:sz w:val="20"/>
      <w:szCs w:val="20"/>
    </w:rPr>
  </w:style>
  <w:style w:type="table" w:styleId="TableGrid">
    <w:name w:val="Table Grid"/>
    <w:basedOn w:val="TableNormal"/>
    <w:uiPriority w:val="39"/>
    <w:rsid w:val="0074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01">
    <w:name w:val="font101"/>
    <w:basedOn w:val="DefaultParagraphFont"/>
    <w:rsid w:val="00741F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DefaultParagraphFont"/>
    <w:rsid w:val="00741F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Nonong, Mercied</dc:creator>
  <cp:keywords/>
  <dc:description/>
  <cp:lastModifiedBy>Nonong, Mercied</cp:lastModifiedBy>
  <cp:revision>1</cp:revision>
  <dcterms:created xsi:type="dcterms:W3CDTF">2023-06-08T09:45:00Z</dcterms:created>
  <dcterms:modified xsi:type="dcterms:W3CDTF">2023-06-08T09:45:00Z</dcterms:modified>
</cp:coreProperties>
</file>